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ook w:val="0000" w:firstRow="0" w:lastRow="0" w:firstColumn="0" w:lastColumn="0" w:noHBand="0" w:noVBand="0"/>
      </w:tblPr>
      <w:tblGrid>
        <w:gridCol w:w="4395"/>
        <w:gridCol w:w="5528"/>
      </w:tblGrid>
      <w:tr w:rsidR="005F35B5" w:rsidRPr="00833219" w:rsidTr="00FA0ABD">
        <w:tc>
          <w:tcPr>
            <w:tcW w:w="4395" w:type="dxa"/>
            <w:vAlign w:val="center"/>
          </w:tcPr>
          <w:p w:rsidR="005F35B5" w:rsidRPr="00833219" w:rsidRDefault="00833219" w:rsidP="00951755">
            <w:pPr>
              <w:pStyle w:val="Header"/>
              <w:rPr>
                <w:sz w:val="20"/>
                <w:szCs w:val="20"/>
                <w:lang w:val="en-GB"/>
              </w:rPr>
            </w:pPr>
            <w:r>
              <w:rPr>
                <w:sz w:val="20"/>
                <w:szCs w:val="20"/>
                <w:lang w:val="en-GB"/>
              </w:rPr>
              <w:t>Document sent by the expert from OICA</w:t>
            </w:r>
          </w:p>
        </w:tc>
        <w:tc>
          <w:tcPr>
            <w:tcW w:w="5528" w:type="dxa"/>
          </w:tcPr>
          <w:p w:rsidR="005F35B5" w:rsidRPr="00833219" w:rsidRDefault="005F35B5" w:rsidP="00791FFE">
            <w:pPr>
              <w:ind w:left="884"/>
              <w:rPr>
                <w:b/>
                <w:bCs/>
                <w:color w:val="000000"/>
                <w:sz w:val="20"/>
                <w:szCs w:val="20"/>
                <w:lang w:val="en-GB"/>
              </w:rPr>
            </w:pPr>
            <w:r w:rsidRPr="00833219">
              <w:rPr>
                <w:sz w:val="20"/>
                <w:szCs w:val="20"/>
                <w:u w:val="single"/>
                <w:lang w:val="en-GB"/>
              </w:rPr>
              <w:t>Informal document No</w:t>
            </w:r>
            <w:r w:rsidRPr="00833219">
              <w:rPr>
                <w:sz w:val="20"/>
                <w:szCs w:val="20"/>
                <w:lang w:val="en-GB"/>
              </w:rPr>
              <w:t xml:space="preserve">. </w:t>
            </w:r>
            <w:r w:rsidRPr="00833219">
              <w:rPr>
                <w:b/>
                <w:bCs/>
                <w:sz w:val="20"/>
                <w:szCs w:val="20"/>
                <w:lang w:val="en-GB"/>
              </w:rPr>
              <w:t>GRSG-</w:t>
            </w:r>
            <w:r w:rsidR="00FA0ABD" w:rsidRPr="00833219">
              <w:rPr>
                <w:b/>
                <w:bCs/>
                <w:sz w:val="20"/>
                <w:szCs w:val="20"/>
                <w:lang w:val="en-GB"/>
              </w:rPr>
              <w:t>11</w:t>
            </w:r>
            <w:r w:rsidR="00951755" w:rsidRPr="00833219">
              <w:rPr>
                <w:b/>
                <w:bCs/>
                <w:sz w:val="20"/>
                <w:szCs w:val="20"/>
                <w:lang w:val="en-GB"/>
              </w:rPr>
              <w:t>5</w:t>
            </w:r>
            <w:r w:rsidR="00D9477C" w:rsidRPr="00833219">
              <w:rPr>
                <w:b/>
                <w:bCs/>
                <w:color w:val="000000"/>
                <w:sz w:val="20"/>
                <w:szCs w:val="20"/>
                <w:lang w:val="en-GB"/>
              </w:rPr>
              <w:t>-</w:t>
            </w:r>
            <w:r w:rsidR="00914283">
              <w:rPr>
                <w:b/>
                <w:bCs/>
                <w:color w:val="000000"/>
                <w:sz w:val="20"/>
                <w:szCs w:val="20"/>
                <w:lang w:val="en-GB"/>
              </w:rPr>
              <w:t>15</w:t>
            </w:r>
          </w:p>
          <w:p w:rsidR="005F35B5" w:rsidRPr="00833219" w:rsidRDefault="005F35B5" w:rsidP="00791FFE">
            <w:pPr>
              <w:pStyle w:val="Header"/>
              <w:ind w:left="884"/>
              <w:rPr>
                <w:sz w:val="20"/>
                <w:szCs w:val="20"/>
                <w:lang w:val="en-GB"/>
              </w:rPr>
            </w:pPr>
            <w:r w:rsidRPr="00833219">
              <w:rPr>
                <w:sz w:val="20"/>
                <w:szCs w:val="20"/>
                <w:lang w:val="en-GB"/>
              </w:rPr>
              <w:t>(</w:t>
            </w:r>
            <w:r w:rsidR="00FA0ABD" w:rsidRPr="00833219">
              <w:rPr>
                <w:sz w:val="20"/>
                <w:szCs w:val="20"/>
                <w:lang w:val="en-GB"/>
              </w:rPr>
              <w:t>11</w:t>
            </w:r>
            <w:r w:rsidR="00951755" w:rsidRPr="00833219">
              <w:rPr>
                <w:sz w:val="20"/>
                <w:szCs w:val="20"/>
                <w:lang w:val="en-GB"/>
              </w:rPr>
              <w:t>5</w:t>
            </w:r>
            <w:r w:rsidRPr="00833219">
              <w:rPr>
                <w:sz w:val="20"/>
                <w:szCs w:val="20"/>
                <w:vertAlign w:val="superscript"/>
                <w:lang w:val="en-GB"/>
              </w:rPr>
              <w:t>th</w:t>
            </w:r>
            <w:r w:rsidRPr="00833219">
              <w:rPr>
                <w:sz w:val="20"/>
                <w:szCs w:val="20"/>
                <w:lang w:val="en-GB"/>
              </w:rPr>
              <w:t xml:space="preserve"> GRSG, </w:t>
            </w:r>
            <w:r w:rsidR="00951755" w:rsidRPr="00833219">
              <w:rPr>
                <w:sz w:val="20"/>
                <w:szCs w:val="20"/>
                <w:lang w:val="en-GB"/>
              </w:rPr>
              <w:t>9</w:t>
            </w:r>
            <w:r w:rsidRPr="00833219">
              <w:rPr>
                <w:sz w:val="20"/>
                <w:szCs w:val="20"/>
                <w:lang w:val="en-GB"/>
              </w:rPr>
              <w:t>-</w:t>
            </w:r>
            <w:r w:rsidR="00FA0ABD" w:rsidRPr="00833219">
              <w:rPr>
                <w:sz w:val="20"/>
                <w:szCs w:val="20"/>
                <w:lang w:val="en-GB"/>
              </w:rPr>
              <w:t>1</w:t>
            </w:r>
            <w:r w:rsidR="00951755" w:rsidRPr="00833219">
              <w:rPr>
                <w:sz w:val="20"/>
                <w:szCs w:val="20"/>
                <w:lang w:val="en-GB"/>
              </w:rPr>
              <w:t>2</w:t>
            </w:r>
            <w:r w:rsidR="00FA0ABD" w:rsidRPr="00833219">
              <w:rPr>
                <w:sz w:val="20"/>
                <w:szCs w:val="20"/>
                <w:lang w:val="en-GB"/>
              </w:rPr>
              <w:t xml:space="preserve"> </w:t>
            </w:r>
            <w:r w:rsidR="00951755" w:rsidRPr="00833219">
              <w:rPr>
                <w:sz w:val="20"/>
                <w:szCs w:val="20"/>
                <w:lang w:val="en-GB"/>
              </w:rPr>
              <w:t>October</w:t>
            </w:r>
            <w:r w:rsidR="00FA0ABD" w:rsidRPr="00833219">
              <w:rPr>
                <w:sz w:val="20"/>
                <w:szCs w:val="20"/>
                <w:lang w:val="en-GB"/>
              </w:rPr>
              <w:t xml:space="preserve"> 2018</w:t>
            </w:r>
          </w:p>
          <w:p w:rsidR="005F35B5" w:rsidRPr="00833219" w:rsidRDefault="005F35B5" w:rsidP="00951755">
            <w:pPr>
              <w:pStyle w:val="Header"/>
              <w:ind w:left="884"/>
              <w:rPr>
                <w:sz w:val="20"/>
                <w:szCs w:val="20"/>
                <w:lang w:val="en-GB"/>
              </w:rPr>
            </w:pPr>
            <w:r w:rsidRPr="00833219">
              <w:rPr>
                <w:sz w:val="20"/>
                <w:szCs w:val="20"/>
                <w:lang w:val="en-GB"/>
              </w:rPr>
              <w:t xml:space="preserve">agenda item </w:t>
            </w:r>
            <w:r w:rsidR="00914283">
              <w:rPr>
                <w:sz w:val="20"/>
                <w:szCs w:val="20"/>
                <w:lang w:val="en-GB"/>
              </w:rPr>
              <w:t>2(a)</w:t>
            </w:r>
            <w:r w:rsidR="00E44978" w:rsidRPr="00833219">
              <w:rPr>
                <w:sz w:val="20"/>
                <w:szCs w:val="20"/>
                <w:lang w:val="en-GB"/>
              </w:rPr>
              <w:t>)</w:t>
            </w:r>
          </w:p>
        </w:tc>
      </w:tr>
    </w:tbl>
    <w:p w:rsidR="00053FEA" w:rsidRPr="00833219" w:rsidRDefault="00053FEA" w:rsidP="007909D3">
      <w:pPr>
        <w:rPr>
          <w:sz w:val="20"/>
          <w:szCs w:val="20"/>
          <w:lang w:val="en-GB"/>
        </w:rPr>
      </w:pPr>
    </w:p>
    <w:p w:rsidR="00FA0ABD" w:rsidRPr="00833219" w:rsidRDefault="00FA0ABD" w:rsidP="00951755">
      <w:pPr>
        <w:pStyle w:val="HChG"/>
        <w:tabs>
          <w:tab w:val="left" w:pos="708"/>
          <w:tab w:val="left" w:pos="9072"/>
          <w:tab w:val="left" w:pos="9637"/>
        </w:tabs>
        <w:spacing w:before="0" w:after="0" w:line="240" w:lineRule="auto"/>
        <w:ind w:left="0" w:right="-2" w:firstLine="0"/>
        <w:jc w:val="center"/>
        <w:rPr>
          <w:sz w:val="24"/>
        </w:rPr>
      </w:pPr>
      <w:r w:rsidRPr="00833219">
        <w:rPr>
          <w:sz w:val="24"/>
        </w:rPr>
        <w:t xml:space="preserve">Proposal for </w:t>
      </w:r>
      <w:r w:rsidR="00951755" w:rsidRPr="00833219">
        <w:rPr>
          <w:sz w:val="24"/>
        </w:rPr>
        <w:t xml:space="preserve">a </w:t>
      </w:r>
      <w:r w:rsidR="00833219">
        <w:rPr>
          <w:sz w:val="24"/>
        </w:rPr>
        <w:t xml:space="preserve">Supplement to the </w:t>
      </w:r>
      <w:r w:rsidR="00914283">
        <w:rPr>
          <w:sz w:val="24"/>
        </w:rPr>
        <w:t>0</w:t>
      </w:r>
      <w:r w:rsidR="00833219">
        <w:rPr>
          <w:sz w:val="24"/>
        </w:rPr>
        <w:t xml:space="preserve">8 </w:t>
      </w:r>
      <w:r w:rsidR="00914283">
        <w:rPr>
          <w:sz w:val="24"/>
        </w:rPr>
        <w:t>s</w:t>
      </w:r>
      <w:r w:rsidR="00833219">
        <w:rPr>
          <w:sz w:val="24"/>
        </w:rPr>
        <w:t xml:space="preserve">eries of </w:t>
      </w:r>
      <w:r w:rsidR="00914283">
        <w:rPr>
          <w:sz w:val="24"/>
        </w:rPr>
        <w:t>a</w:t>
      </w:r>
      <w:r w:rsidR="00833219">
        <w:rPr>
          <w:sz w:val="24"/>
        </w:rPr>
        <w:t xml:space="preserve">mendments to </w:t>
      </w:r>
      <w:r w:rsidRPr="00833219">
        <w:rPr>
          <w:sz w:val="24"/>
        </w:rPr>
        <w:t xml:space="preserve">UN Regulation No. </w:t>
      </w:r>
      <w:r w:rsidR="00833219">
        <w:rPr>
          <w:sz w:val="24"/>
        </w:rPr>
        <w:t>107</w:t>
      </w:r>
    </w:p>
    <w:p w:rsidR="00FA0ABD" w:rsidRPr="00833219" w:rsidRDefault="00FA0ABD" w:rsidP="00FA0ABD">
      <w:pPr>
        <w:tabs>
          <w:tab w:val="left" w:pos="1980"/>
        </w:tabs>
        <w:spacing w:line="240" w:lineRule="atLeast"/>
        <w:jc w:val="both"/>
        <w:rPr>
          <w:color w:val="000000"/>
          <w:sz w:val="20"/>
          <w:szCs w:val="20"/>
          <w:u w:val="single"/>
          <w:lang w:val="en-GB" w:eastAsia="ja-JP"/>
        </w:rPr>
      </w:pPr>
    </w:p>
    <w:p w:rsidR="00FA0ABD" w:rsidRPr="00833219" w:rsidRDefault="00FA0ABD" w:rsidP="00FA0ABD">
      <w:pPr>
        <w:ind w:right="-2"/>
        <w:jc w:val="both"/>
        <w:rPr>
          <w:sz w:val="20"/>
          <w:szCs w:val="20"/>
          <w:lang w:val="en-GB"/>
        </w:rPr>
      </w:pPr>
      <w:r w:rsidRPr="00833219">
        <w:rPr>
          <w:sz w:val="20"/>
          <w:szCs w:val="20"/>
          <w:lang w:val="en-GB"/>
        </w:rPr>
        <w:t xml:space="preserve">The text reproduced below </w:t>
      </w:r>
      <w:r w:rsidR="00951755" w:rsidRPr="00833219">
        <w:rPr>
          <w:sz w:val="20"/>
          <w:szCs w:val="20"/>
          <w:lang w:val="en-GB"/>
        </w:rPr>
        <w:t>aims</w:t>
      </w:r>
      <w:r w:rsidRPr="00833219">
        <w:rPr>
          <w:sz w:val="20"/>
          <w:szCs w:val="20"/>
          <w:lang w:val="en-GB"/>
        </w:rPr>
        <w:t xml:space="preserve"> </w:t>
      </w:r>
      <w:r w:rsidR="00951755" w:rsidRPr="00833219">
        <w:rPr>
          <w:sz w:val="20"/>
          <w:szCs w:val="20"/>
          <w:lang w:val="en-GB"/>
        </w:rPr>
        <w:t xml:space="preserve">to </w:t>
      </w:r>
      <w:r w:rsidR="00833219">
        <w:rPr>
          <w:sz w:val="20"/>
          <w:szCs w:val="20"/>
          <w:lang w:val="en-GB"/>
        </w:rPr>
        <w:t>align the transitional provisions of the 8</w:t>
      </w:r>
      <w:r w:rsidR="00833219" w:rsidRPr="00833219">
        <w:rPr>
          <w:sz w:val="20"/>
          <w:szCs w:val="20"/>
          <w:vertAlign w:val="superscript"/>
          <w:lang w:val="en-GB"/>
        </w:rPr>
        <w:t>th</w:t>
      </w:r>
      <w:r w:rsidR="00833219">
        <w:rPr>
          <w:sz w:val="20"/>
          <w:szCs w:val="20"/>
          <w:lang w:val="en-GB"/>
        </w:rPr>
        <w:t xml:space="preserve"> series of amendments on those of the 7</w:t>
      </w:r>
      <w:r w:rsidR="00833219" w:rsidRPr="00833219">
        <w:rPr>
          <w:sz w:val="20"/>
          <w:szCs w:val="20"/>
          <w:vertAlign w:val="superscript"/>
          <w:lang w:val="en-GB"/>
        </w:rPr>
        <w:t>th</w:t>
      </w:r>
      <w:r w:rsidR="00833219">
        <w:rPr>
          <w:sz w:val="20"/>
          <w:szCs w:val="20"/>
          <w:lang w:val="en-GB"/>
        </w:rPr>
        <w:t> series</w:t>
      </w:r>
      <w:r w:rsidR="00951755" w:rsidRPr="00833219">
        <w:rPr>
          <w:sz w:val="20"/>
          <w:szCs w:val="20"/>
          <w:lang w:val="en-GB"/>
        </w:rPr>
        <w:t xml:space="preserve">. The modifications </w:t>
      </w:r>
      <w:r w:rsidRPr="00833219">
        <w:rPr>
          <w:sz w:val="20"/>
          <w:szCs w:val="20"/>
          <w:lang w:val="en-GB"/>
        </w:rPr>
        <w:t>are marked in bold for new or strikethrough for deleted characters.</w:t>
      </w:r>
    </w:p>
    <w:p w:rsidR="00FA0ABD" w:rsidRPr="00833219" w:rsidRDefault="00FA0ABD" w:rsidP="00FA0ABD">
      <w:pPr>
        <w:tabs>
          <w:tab w:val="left" w:pos="1980"/>
        </w:tabs>
        <w:spacing w:line="240" w:lineRule="atLeast"/>
        <w:jc w:val="both"/>
        <w:rPr>
          <w:sz w:val="20"/>
          <w:szCs w:val="20"/>
          <w:lang w:val="en-GB"/>
        </w:rPr>
      </w:pPr>
    </w:p>
    <w:p w:rsidR="004E6BC5" w:rsidRPr="00833219" w:rsidRDefault="00951755" w:rsidP="00FA0ABD">
      <w:pPr>
        <w:tabs>
          <w:tab w:val="left" w:pos="709"/>
          <w:tab w:val="left" w:pos="2655"/>
        </w:tabs>
        <w:spacing w:line="240" w:lineRule="atLeast"/>
        <w:jc w:val="both"/>
        <w:rPr>
          <w:b/>
          <w:sz w:val="20"/>
          <w:szCs w:val="20"/>
          <w:lang w:val="en-GB"/>
        </w:rPr>
      </w:pPr>
      <w:r w:rsidRPr="00833219">
        <w:rPr>
          <w:b/>
          <w:sz w:val="20"/>
          <w:szCs w:val="20"/>
          <w:lang w:val="en-GB"/>
        </w:rPr>
        <w:t>A.</w:t>
      </w:r>
      <w:r w:rsidR="00FA0ABD" w:rsidRPr="00833219">
        <w:rPr>
          <w:b/>
          <w:sz w:val="20"/>
          <w:szCs w:val="20"/>
          <w:lang w:val="en-GB"/>
        </w:rPr>
        <w:tab/>
      </w:r>
      <w:r w:rsidR="007909D3" w:rsidRPr="00833219">
        <w:rPr>
          <w:b/>
          <w:sz w:val="20"/>
          <w:szCs w:val="20"/>
          <w:lang w:val="en-GB"/>
        </w:rPr>
        <w:t>Proposal</w:t>
      </w:r>
    </w:p>
    <w:p w:rsidR="00951755" w:rsidRPr="00833219" w:rsidRDefault="00951755" w:rsidP="00951755">
      <w:pPr>
        <w:tabs>
          <w:tab w:val="left" w:pos="709"/>
          <w:tab w:val="left" w:pos="2655"/>
        </w:tabs>
        <w:spacing w:line="240" w:lineRule="atLeast"/>
        <w:jc w:val="both"/>
        <w:rPr>
          <w:sz w:val="20"/>
          <w:szCs w:val="20"/>
          <w:lang w:val="en-GB"/>
        </w:rPr>
      </w:pPr>
    </w:p>
    <w:p w:rsidR="00951755" w:rsidRPr="00833219" w:rsidRDefault="00833219" w:rsidP="00914283">
      <w:pPr>
        <w:tabs>
          <w:tab w:val="left" w:pos="709"/>
          <w:tab w:val="left" w:pos="2655"/>
        </w:tabs>
        <w:spacing w:line="240" w:lineRule="atLeast"/>
        <w:ind w:right="565"/>
        <w:jc w:val="both"/>
        <w:rPr>
          <w:sz w:val="20"/>
          <w:szCs w:val="20"/>
          <w:lang w:val="en-GB"/>
        </w:rPr>
      </w:pPr>
      <w:r>
        <w:rPr>
          <w:i/>
          <w:sz w:val="20"/>
          <w:szCs w:val="20"/>
          <w:lang w:val="en-GB"/>
        </w:rPr>
        <w:t xml:space="preserve">Insert a new </w:t>
      </w:r>
      <w:r w:rsidR="00914283">
        <w:rPr>
          <w:i/>
          <w:sz w:val="20"/>
          <w:szCs w:val="20"/>
          <w:lang w:val="en-GB"/>
        </w:rPr>
        <w:t>p</w:t>
      </w:r>
      <w:r>
        <w:rPr>
          <w:i/>
          <w:sz w:val="20"/>
          <w:szCs w:val="20"/>
          <w:lang w:val="en-GB"/>
        </w:rPr>
        <w:t>aragraph</w:t>
      </w:r>
      <w:r w:rsidR="00914283">
        <w:rPr>
          <w:i/>
          <w:sz w:val="20"/>
          <w:szCs w:val="20"/>
          <w:lang w:val="en-GB"/>
        </w:rPr>
        <w:t xml:space="preserve"> </w:t>
      </w:r>
      <w:r>
        <w:rPr>
          <w:i/>
          <w:sz w:val="20"/>
          <w:szCs w:val="20"/>
          <w:lang w:val="en-GB"/>
        </w:rPr>
        <w:t>10.24</w:t>
      </w:r>
      <w:r w:rsidR="00914283">
        <w:rPr>
          <w:i/>
          <w:sz w:val="20"/>
          <w:szCs w:val="20"/>
          <w:lang w:val="en-GB"/>
        </w:rPr>
        <w:t>.</w:t>
      </w:r>
      <w:r w:rsidR="00951755" w:rsidRPr="00833219">
        <w:rPr>
          <w:i/>
          <w:sz w:val="20"/>
          <w:szCs w:val="20"/>
          <w:lang w:val="en-GB" w:eastAsia="en-US"/>
        </w:rPr>
        <w:t>,</w:t>
      </w:r>
      <w:r w:rsidR="00951755" w:rsidRPr="00833219">
        <w:rPr>
          <w:sz w:val="20"/>
          <w:szCs w:val="20"/>
          <w:lang w:val="en-GB" w:eastAsia="en-US"/>
        </w:rPr>
        <w:t xml:space="preserve"> to read</w:t>
      </w:r>
      <w:r w:rsidR="00A8330E" w:rsidRPr="00833219">
        <w:rPr>
          <w:sz w:val="20"/>
          <w:szCs w:val="20"/>
          <w:lang w:val="en-GB" w:eastAsia="en-US"/>
        </w:rPr>
        <w:t xml:space="preserve"> (</w:t>
      </w:r>
      <w:r>
        <w:rPr>
          <w:sz w:val="20"/>
          <w:szCs w:val="20"/>
          <w:lang w:val="en-GB" w:eastAsia="en-US"/>
        </w:rPr>
        <w:t>paragraphs 10.19 to 10.23 remain unchanged but are presented for best readability</w:t>
      </w:r>
      <w:r w:rsidR="00A8330E" w:rsidRPr="00833219">
        <w:rPr>
          <w:sz w:val="20"/>
          <w:szCs w:val="20"/>
          <w:lang w:val="en-GB" w:eastAsia="en-US"/>
        </w:rPr>
        <w:t>)</w:t>
      </w:r>
      <w:r w:rsidR="00951755" w:rsidRPr="00833219">
        <w:rPr>
          <w:sz w:val="20"/>
          <w:szCs w:val="20"/>
          <w:lang w:val="en-GB" w:eastAsia="en-US"/>
        </w:rPr>
        <w:t>:</w:t>
      </w:r>
    </w:p>
    <w:p w:rsidR="00951755" w:rsidRPr="00833219" w:rsidRDefault="00951755" w:rsidP="00951755">
      <w:pPr>
        <w:ind w:left="1134"/>
        <w:outlineLvl w:val="0"/>
        <w:rPr>
          <w:sz w:val="20"/>
          <w:szCs w:val="20"/>
          <w:lang w:val="en-GB" w:eastAsia="en-US"/>
        </w:rPr>
      </w:pPr>
    </w:p>
    <w:p w:rsidR="00833219" w:rsidRPr="00833219" w:rsidRDefault="00951755" w:rsidP="00833219">
      <w:pPr>
        <w:tabs>
          <w:tab w:val="left" w:pos="2835"/>
          <w:tab w:val="left" w:pos="8505"/>
        </w:tabs>
        <w:spacing w:before="120" w:after="120"/>
        <w:ind w:left="2268" w:right="1134" w:hanging="1134"/>
        <w:jc w:val="both"/>
        <w:rPr>
          <w:sz w:val="20"/>
          <w:szCs w:val="20"/>
          <w:lang w:val="en-GB" w:eastAsia="en-US"/>
        </w:rPr>
      </w:pPr>
      <w:r w:rsidRPr="00833219">
        <w:rPr>
          <w:sz w:val="20"/>
          <w:szCs w:val="20"/>
          <w:lang w:val="en-GB" w:eastAsia="en-US"/>
        </w:rPr>
        <w:t>"</w:t>
      </w:r>
      <w:r w:rsidR="00833219" w:rsidRPr="00833219">
        <w:rPr>
          <w:sz w:val="20"/>
          <w:szCs w:val="20"/>
          <w:lang w:val="en-GB" w:eastAsia="en-US"/>
        </w:rPr>
        <w:t>10.19.</w:t>
      </w:r>
      <w:r w:rsidR="00833219" w:rsidRPr="00833219">
        <w:rPr>
          <w:sz w:val="20"/>
          <w:szCs w:val="20"/>
          <w:lang w:val="en-GB" w:eastAsia="en-US"/>
        </w:rPr>
        <w:tab/>
        <w:t>As from the official date of entry into force of the 08 series of amendments, no Contracting Party applying this Regulation shall refuse to grant or refuse to accept UN type-approvals under this Regulation as amended by the 08 series of amendments.</w:t>
      </w:r>
    </w:p>
    <w:p w:rsidR="00833219" w:rsidRPr="00833219" w:rsidRDefault="00833219" w:rsidP="00833219">
      <w:pPr>
        <w:tabs>
          <w:tab w:val="left" w:pos="2835"/>
          <w:tab w:val="left" w:pos="8505"/>
        </w:tabs>
        <w:spacing w:before="120" w:after="120"/>
        <w:ind w:left="2268" w:right="1134" w:hanging="1134"/>
        <w:jc w:val="both"/>
        <w:rPr>
          <w:sz w:val="20"/>
          <w:szCs w:val="20"/>
          <w:lang w:val="en-GB" w:eastAsia="en-US"/>
        </w:rPr>
      </w:pPr>
      <w:r w:rsidRPr="00833219">
        <w:rPr>
          <w:sz w:val="20"/>
          <w:szCs w:val="20"/>
          <w:lang w:val="en-GB" w:eastAsia="en-US"/>
        </w:rPr>
        <w:t>10.20.</w:t>
      </w:r>
      <w:r w:rsidRPr="00833219">
        <w:rPr>
          <w:sz w:val="20"/>
          <w:szCs w:val="20"/>
          <w:lang w:val="en-GB" w:eastAsia="en-US"/>
        </w:rPr>
        <w:tab/>
        <w:t>As from 1 September 2020, Contracting Parties applying this Regulation shall not be obliged to accept UN type-approvals to the preceding series of amendments, first issued after 1 September 2020.</w:t>
      </w:r>
    </w:p>
    <w:p w:rsidR="00833219" w:rsidRPr="00833219" w:rsidRDefault="00833219" w:rsidP="00833219">
      <w:pPr>
        <w:tabs>
          <w:tab w:val="left" w:pos="2835"/>
          <w:tab w:val="left" w:pos="8505"/>
        </w:tabs>
        <w:spacing w:before="120" w:after="120"/>
        <w:ind w:left="2268" w:right="1134" w:hanging="1134"/>
        <w:jc w:val="both"/>
        <w:rPr>
          <w:sz w:val="20"/>
          <w:szCs w:val="20"/>
          <w:lang w:val="en-GB" w:eastAsia="en-US"/>
        </w:rPr>
      </w:pPr>
      <w:r w:rsidRPr="00833219">
        <w:rPr>
          <w:sz w:val="20"/>
          <w:szCs w:val="20"/>
          <w:lang w:val="en-GB" w:eastAsia="en-US"/>
        </w:rPr>
        <w:t>10.21.</w:t>
      </w:r>
      <w:r w:rsidRPr="00833219">
        <w:rPr>
          <w:sz w:val="20"/>
          <w:szCs w:val="20"/>
          <w:lang w:val="en-GB" w:eastAsia="en-US"/>
        </w:rPr>
        <w:tab/>
        <w:t>Until 1 September 2022, Contracting Parties applying this Regulation shall accept UN type-approvals to the preceding series of amendments, first issued before 1 September 2020.</w:t>
      </w:r>
    </w:p>
    <w:p w:rsidR="00833219" w:rsidRPr="00833219" w:rsidRDefault="00833219" w:rsidP="00833219">
      <w:pPr>
        <w:tabs>
          <w:tab w:val="left" w:pos="2835"/>
          <w:tab w:val="left" w:pos="8505"/>
        </w:tabs>
        <w:spacing w:before="120" w:after="120"/>
        <w:ind w:left="2268" w:right="1134" w:hanging="1134"/>
        <w:jc w:val="both"/>
        <w:rPr>
          <w:sz w:val="20"/>
          <w:szCs w:val="20"/>
          <w:lang w:val="en-GB" w:eastAsia="en-US"/>
        </w:rPr>
      </w:pPr>
      <w:r w:rsidRPr="00833219">
        <w:rPr>
          <w:sz w:val="20"/>
          <w:szCs w:val="20"/>
          <w:lang w:val="en-GB" w:eastAsia="en-US"/>
        </w:rPr>
        <w:t>10.22.</w:t>
      </w:r>
      <w:r w:rsidRPr="00833219">
        <w:rPr>
          <w:sz w:val="20"/>
          <w:szCs w:val="20"/>
          <w:lang w:val="en-GB" w:eastAsia="en-US"/>
        </w:rPr>
        <w:tab/>
        <w:t>As from 1 September 2022, Contracting Parties applying this Regulation shall not be obliged to accept type-approvals issued to the preceding series of amendments to this Regulation.</w:t>
      </w:r>
    </w:p>
    <w:p w:rsidR="00182DA2" w:rsidRDefault="00833219" w:rsidP="00833219">
      <w:pPr>
        <w:tabs>
          <w:tab w:val="left" w:pos="2835"/>
          <w:tab w:val="left" w:pos="8505"/>
        </w:tabs>
        <w:spacing w:before="120" w:after="120"/>
        <w:ind w:left="2268" w:right="1134" w:hanging="1134"/>
        <w:jc w:val="both"/>
        <w:rPr>
          <w:sz w:val="20"/>
          <w:szCs w:val="20"/>
          <w:lang w:val="en-GB" w:eastAsia="en-US"/>
        </w:rPr>
      </w:pPr>
      <w:r w:rsidRPr="00833219">
        <w:rPr>
          <w:sz w:val="20"/>
          <w:szCs w:val="20"/>
          <w:lang w:val="en-GB" w:eastAsia="en-US"/>
        </w:rPr>
        <w:t>10.23.</w:t>
      </w:r>
      <w:r w:rsidRPr="00833219">
        <w:rPr>
          <w:sz w:val="20"/>
          <w:szCs w:val="20"/>
          <w:lang w:val="en-GB" w:eastAsia="en-US"/>
        </w:rPr>
        <w:tab/>
        <w:t>Contracting Parties applying this Regulation shall not refuse to grant UN type-approvals according to any preceding series of amendments to this Regulation or extensions thereof.</w:t>
      </w:r>
    </w:p>
    <w:p w:rsidR="00833219" w:rsidRPr="00FB633B" w:rsidRDefault="00914283" w:rsidP="00833219">
      <w:pPr>
        <w:tabs>
          <w:tab w:val="left" w:pos="2835"/>
          <w:tab w:val="left" w:pos="8505"/>
        </w:tabs>
        <w:spacing w:before="120" w:after="120"/>
        <w:ind w:left="2268" w:right="1134" w:hanging="1134"/>
        <w:jc w:val="both"/>
        <w:rPr>
          <w:b/>
          <w:sz w:val="20"/>
          <w:szCs w:val="20"/>
          <w:lang w:val="en-GB" w:eastAsia="en-US"/>
        </w:rPr>
      </w:pPr>
      <w:r>
        <w:rPr>
          <w:b/>
          <w:sz w:val="20"/>
          <w:szCs w:val="20"/>
          <w:lang w:val="en-GB" w:eastAsia="en-US"/>
        </w:rPr>
        <w:t>10.24.</w:t>
      </w:r>
      <w:r w:rsidR="00833219" w:rsidRPr="00833219">
        <w:rPr>
          <w:b/>
          <w:sz w:val="20"/>
          <w:szCs w:val="20"/>
          <w:lang w:val="en-GB" w:eastAsia="en-US"/>
        </w:rPr>
        <w:tab/>
        <w:t>Notwithstanding paragraphs 10.20. and 10.22., Contracting Parties applying this Regulation shall continue to accept type approvals granted to the 06 or 07 series of amendments to vehicles which are not affected by the 08 series of amendments</w:t>
      </w:r>
      <w:r>
        <w:rPr>
          <w:sz w:val="20"/>
          <w:szCs w:val="20"/>
          <w:lang w:val="en-GB" w:eastAsia="en-US"/>
        </w:rPr>
        <w:t>."</w:t>
      </w:r>
    </w:p>
    <w:p w:rsidR="00FD34E3" w:rsidRPr="00833219" w:rsidRDefault="00FD34E3" w:rsidP="00914283">
      <w:pPr>
        <w:autoSpaceDE w:val="0"/>
        <w:autoSpaceDN w:val="0"/>
        <w:adjustRightInd w:val="0"/>
        <w:spacing w:line="240" w:lineRule="atLeast"/>
        <w:ind w:right="565"/>
        <w:jc w:val="both"/>
        <w:rPr>
          <w:sz w:val="20"/>
          <w:szCs w:val="20"/>
          <w:lang w:val="en-GB" w:eastAsia="ja-JP"/>
        </w:rPr>
      </w:pPr>
    </w:p>
    <w:p w:rsidR="004E6BC5" w:rsidRPr="00FB633B" w:rsidRDefault="004E6BC5" w:rsidP="00914283">
      <w:pPr>
        <w:tabs>
          <w:tab w:val="left" w:pos="709"/>
        </w:tabs>
        <w:autoSpaceDE w:val="0"/>
        <w:autoSpaceDN w:val="0"/>
        <w:adjustRightInd w:val="0"/>
        <w:spacing w:line="240" w:lineRule="atLeast"/>
        <w:ind w:right="565" w:firstLine="1"/>
        <w:jc w:val="both"/>
        <w:rPr>
          <w:b/>
          <w:i/>
          <w:sz w:val="20"/>
          <w:szCs w:val="20"/>
          <w:lang w:val="en-GB"/>
        </w:rPr>
      </w:pPr>
      <w:r w:rsidRPr="00FB633B">
        <w:rPr>
          <w:b/>
          <w:sz w:val="20"/>
          <w:szCs w:val="20"/>
          <w:lang w:val="en-GB"/>
        </w:rPr>
        <w:t>B.</w:t>
      </w:r>
      <w:r w:rsidRPr="00FB633B">
        <w:rPr>
          <w:b/>
          <w:sz w:val="20"/>
          <w:szCs w:val="20"/>
          <w:lang w:val="en-GB"/>
        </w:rPr>
        <w:tab/>
      </w:r>
      <w:r w:rsidR="007909D3" w:rsidRPr="00FB633B">
        <w:rPr>
          <w:b/>
          <w:sz w:val="20"/>
          <w:szCs w:val="20"/>
          <w:lang w:val="en-GB"/>
        </w:rPr>
        <w:t>Justification</w:t>
      </w:r>
      <w:r w:rsidR="00081EE9" w:rsidRPr="00FB633B">
        <w:rPr>
          <w:b/>
          <w:sz w:val="20"/>
          <w:szCs w:val="20"/>
          <w:lang w:val="en-GB"/>
        </w:rPr>
        <w:t xml:space="preserve"> </w:t>
      </w:r>
    </w:p>
    <w:p w:rsidR="00FA0ABD" w:rsidRPr="00FB633B" w:rsidRDefault="00FA0ABD" w:rsidP="00914283">
      <w:pPr>
        <w:tabs>
          <w:tab w:val="left" w:pos="1309"/>
        </w:tabs>
        <w:spacing w:line="240" w:lineRule="atLeast"/>
        <w:ind w:right="565"/>
        <w:jc w:val="both"/>
        <w:rPr>
          <w:sz w:val="20"/>
          <w:szCs w:val="20"/>
          <w:lang w:val="en-GB" w:eastAsia="ja-JP"/>
        </w:rPr>
      </w:pPr>
    </w:p>
    <w:p w:rsidR="00833219" w:rsidRPr="00FB633B" w:rsidRDefault="00833219" w:rsidP="00914283">
      <w:pPr>
        <w:pStyle w:val="SingleTxtG"/>
        <w:ind w:left="0" w:right="565"/>
        <w:rPr>
          <w:rFonts w:eastAsia="Times New Roman"/>
          <w:lang w:val="en-GB" w:eastAsia="ar-SA"/>
        </w:rPr>
      </w:pPr>
      <w:r w:rsidRPr="00FB633B">
        <w:rPr>
          <w:rFonts w:eastAsia="Times New Roman"/>
          <w:lang w:val="en-GB" w:eastAsia="ar-SA"/>
        </w:rPr>
        <w:t xml:space="preserve">During the </w:t>
      </w:r>
      <w:r w:rsidR="00914283">
        <w:rPr>
          <w:rFonts w:eastAsia="Times New Roman"/>
          <w:lang w:val="en-GB" w:eastAsia="ar-SA"/>
        </w:rPr>
        <w:t>M</w:t>
      </w:r>
      <w:r w:rsidRPr="00FB633B">
        <w:rPr>
          <w:rFonts w:eastAsia="Times New Roman"/>
          <w:lang w:val="en-GB" w:eastAsia="ar-SA"/>
        </w:rPr>
        <w:t>arch </w:t>
      </w:r>
      <w:r w:rsidR="00914283">
        <w:rPr>
          <w:rFonts w:eastAsia="Times New Roman"/>
          <w:lang w:val="en-GB" w:eastAsia="ar-SA"/>
        </w:rPr>
        <w:t xml:space="preserve">2018 session of WP 29, a new 08 series of amendments to UN </w:t>
      </w:r>
      <w:r w:rsidRPr="00FB633B">
        <w:rPr>
          <w:rFonts w:eastAsia="Times New Roman"/>
          <w:lang w:val="en-GB" w:eastAsia="ar-SA"/>
        </w:rPr>
        <w:t>R</w:t>
      </w:r>
      <w:r w:rsidR="00914283">
        <w:rPr>
          <w:rFonts w:eastAsia="Times New Roman"/>
          <w:lang w:val="en-GB" w:eastAsia="ar-SA"/>
        </w:rPr>
        <w:t>egulation No.</w:t>
      </w:r>
      <w:r w:rsidRPr="00FB633B">
        <w:rPr>
          <w:rFonts w:eastAsia="Times New Roman"/>
          <w:lang w:val="en-GB" w:eastAsia="ar-SA"/>
        </w:rPr>
        <w:t xml:space="preserve"> 107 has been adopted, aiming among others to introduce </w:t>
      </w:r>
      <w:r w:rsidR="00FB633B">
        <w:rPr>
          <w:rFonts w:eastAsia="Times New Roman"/>
          <w:lang w:val="en-GB" w:eastAsia="ar-SA"/>
        </w:rPr>
        <w:t xml:space="preserve">requirements </w:t>
      </w:r>
      <w:r w:rsidRPr="00FB633B">
        <w:rPr>
          <w:rFonts w:eastAsia="Times New Roman"/>
          <w:lang w:val="en-GB" w:eastAsia="ar-SA"/>
        </w:rPr>
        <w:t>on interior fitting visual contrast.</w:t>
      </w:r>
    </w:p>
    <w:p w:rsidR="00FB633B" w:rsidRDefault="00FB633B" w:rsidP="00914283">
      <w:pPr>
        <w:pStyle w:val="SingleTxtG"/>
        <w:ind w:left="0" w:right="565"/>
        <w:rPr>
          <w:rFonts w:eastAsia="Times New Roman"/>
          <w:lang w:val="en-GB" w:eastAsia="ar-SA"/>
        </w:rPr>
      </w:pPr>
      <w:r w:rsidRPr="00FB633B">
        <w:rPr>
          <w:rFonts w:eastAsia="Times New Roman"/>
          <w:lang w:val="en-GB" w:eastAsia="ar-SA"/>
        </w:rPr>
        <w:t>OICA</w:t>
      </w:r>
      <w:r w:rsidR="00833219" w:rsidRPr="00FB633B">
        <w:rPr>
          <w:rFonts w:eastAsia="Times New Roman"/>
          <w:lang w:val="en-GB" w:eastAsia="ar-SA"/>
        </w:rPr>
        <w:t xml:space="preserve"> propose add</w:t>
      </w:r>
      <w:r w:rsidRPr="00FB633B">
        <w:rPr>
          <w:rFonts w:eastAsia="Times New Roman"/>
          <w:lang w:val="en-GB" w:eastAsia="ar-SA"/>
        </w:rPr>
        <w:t>ing</w:t>
      </w:r>
      <w:r w:rsidR="00833219" w:rsidRPr="00FB633B">
        <w:rPr>
          <w:rFonts w:eastAsia="Times New Roman"/>
          <w:lang w:val="en-GB" w:eastAsia="ar-SA"/>
        </w:rPr>
        <w:t xml:space="preserve"> a new paragraph</w:t>
      </w:r>
      <w:r>
        <w:rPr>
          <w:rFonts w:eastAsia="Times New Roman"/>
          <w:lang w:val="en-GB" w:eastAsia="ar-SA"/>
        </w:rPr>
        <w:t xml:space="preserve"> to the transitional provisions</w:t>
      </w:r>
      <w:r w:rsidR="00833219" w:rsidRPr="00FB633B">
        <w:rPr>
          <w:rFonts w:eastAsia="Times New Roman"/>
          <w:lang w:val="en-GB" w:eastAsia="ar-SA"/>
        </w:rPr>
        <w:t xml:space="preserve"> to extend the use of </w:t>
      </w:r>
      <w:r w:rsidR="00914283">
        <w:rPr>
          <w:rFonts w:eastAsia="Times New Roman"/>
          <w:lang w:val="en-GB" w:eastAsia="ar-SA"/>
        </w:rPr>
        <w:t>the</w:t>
      </w:r>
      <w:r w:rsidR="00833219" w:rsidRPr="00FB633B">
        <w:rPr>
          <w:rFonts w:eastAsia="Times New Roman"/>
          <w:lang w:val="en-GB" w:eastAsia="ar-SA"/>
        </w:rPr>
        <w:t xml:space="preserve"> 06 and 07</w:t>
      </w:r>
      <w:r w:rsidR="00914283">
        <w:rPr>
          <w:rFonts w:eastAsia="Times New Roman"/>
          <w:lang w:val="en-GB" w:eastAsia="ar-SA"/>
        </w:rPr>
        <w:t xml:space="preserve"> </w:t>
      </w:r>
      <w:r>
        <w:rPr>
          <w:rFonts w:eastAsia="Times New Roman"/>
          <w:lang w:val="en-GB" w:eastAsia="ar-SA"/>
        </w:rPr>
        <w:t>series</w:t>
      </w:r>
      <w:r w:rsidR="00833219" w:rsidRPr="00FB633B">
        <w:rPr>
          <w:rFonts w:eastAsia="Times New Roman"/>
          <w:lang w:val="en-GB" w:eastAsia="ar-SA"/>
        </w:rPr>
        <w:t xml:space="preserve"> beyond 2022 for vehicles not affected by </w:t>
      </w:r>
      <w:r w:rsidR="00914283">
        <w:rPr>
          <w:rFonts w:eastAsia="Times New Roman"/>
          <w:lang w:val="en-GB" w:eastAsia="ar-SA"/>
        </w:rPr>
        <w:t xml:space="preserve">the </w:t>
      </w:r>
      <w:r w:rsidR="00833219" w:rsidRPr="00FB633B">
        <w:rPr>
          <w:rFonts w:eastAsia="Times New Roman"/>
          <w:lang w:val="en-GB" w:eastAsia="ar-SA"/>
        </w:rPr>
        <w:t>08 series</w:t>
      </w:r>
      <w:r w:rsidR="00914283">
        <w:rPr>
          <w:rFonts w:eastAsia="Times New Roman"/>
          <w:lang w:val="en-GB" w:eastAsia="ar-SA"/>
        </w:rPr>
        <w:t xml:space="preserve"> of amendments</w:t>
      </w:r>
      <w:r>
        <w:rPr>
          <w:rFonts w:eastAsia="Times New Roman"/>
          <w:lang w:val="en-GB" w:eastAsia="ar-SA"/>
        </w:rPr>
        <w:t xml:space="preserve">. The </w:t>
      </w:r>
      <w:r w:rsidR="00914283">
        <w:rPr>
          <w:rFonts w:eastAsia="Times New Roman"/>
          <w:lang w:val="en-GB" w:eastAsia="ar-SA"/>
        </w:rPr>
        <w:t>"</w:t>
      </w:r>
      <w:r>
        <w:rPr>
          <w:rFonts w:eastAsia="Times New Roman"/>
          <w:lang w:val="en-GB" w:eastAsia="ar-SA"/>
        </w:rPr>
        <w:t>not affected vehicles</w:t>
      </w:r>
      <w:r w:rsidR="00914283">
        <w:rPr>
          <w:rFonts w:eastAsia="Times New Roman"/>
          <w:lang w:val="en-GB" w:eastAsia="ar-SA"/>
        </w:rPr>
        <w:t>"</w:t>
      </w:r>
      <w:r>
        <w:rPr>
          <w:rFonts w:eastAsia="Times New Roman"/>
          <w:lang w:val="en-GB" w:eastAsia="ar-SA"/>
        </w:rPr>
        <w:t xml:space="preserve"> are understood as those not </w:t>
      </w:r>
      <w:r w:rsidR="000A589A">
        <w:rPr>
          <w:rFonts w:eastAsia="Times New Roman"/>
          <w:lang w:val="en-GB" w:eastAsia="ar-SA"/>
        </w:rPr>
        <w:t>subject</w:t>
      </w:r>
      <w:r>
        <w:rPr>
          <w:rFonts w:eastAsia="Times New Roman"/>
          <w:lang w:val="en-GB" w:eastAsia="ar-SA"/>
        </w:rPr>
        <w:t xml:space="preserve"> to the requirements related to the dis</w:t>
      </w:r>
      <w:r w:rsidR="00914283">
        <w:rPr>
          <w:rFonts w:eastAsia="Times New Roman"/>
          <w:lang w:val="en-GB" w:eastAsia="ar-SA"/>
        </w:rPr>
        <w:t>abled users per Annex 8 of the R</w:t>
      </w:r>
      <w:r>
        <w:rPr>
          <w:rFonts w:eastAsia="Times New Roman"/>
          <w:lang w:val="en-GB" w:eastAsia="ar-SA"/>
        </w:rPr>
        <w:t>egulation.</w:t>
      </w:r>
      <w:r w:rsidR="00E016DD">
        <w:rPr>
          <w:rFonts w:eastAsia="Times New Roman"/>
          <w:lang w:val="en-GB" w:eastAsia="ar-SA"/>
        </w:rPr>
        <w:t xml:space="preserve"> It is indeed logical to apply the new provisions only to the vehicles affected by them</w:t>
      </w:r>
      <w:r w:rsidR="000A589A">
        <w:rPr>
          <w:rFonts w:eastAsia="Times New Roman"/>
          <w:lang w:val="en-GB" w:eastAsia="ar-SA"/>
        </w:rPr>
        <w:t>, i.e. those subject to Annex 8</w:t>
      </w:r>
      <w:r w:rsidR="00E016DD">
        <w:rPr>
          <w:rFonts w:eastAsia="Times New Roman"/>
          <w:lang w:val="en-GB" w:eastAsia="ar-SA"/>
        </w:rPr>
        <w:t xml:space="preserve">. </w:t>
      </w:r>
    </w:p>
    <w:p w:rsidR="00A8330E" w:rsidRPr="00FB633B" w:rsidRDefault="00FB633B" w:rsidP="00914283">
      <w:pPr>
        <w:pStyle w:val="SingleTxtG"/>
        <w:ind w:left="0" w:right="565"/>
        <w:rPr>
          <w:rFonts w:eastAsia="Times New Roman"/>
          <w:lang w:val="en-GB" w:eastAsia="ar-SA"/>
        </w:rPr>
      </w:pPr>
      <w:r>
        <w:rPr>
          <w:rFonts w:eastAsia="Times New Roman"/>
          <w:lang w:val="en-GB" w:eastAsia="ar-SA"/>
        </w:rPr>
        <w:t xml:space="preserve">The wording is based on </w:t>
      </w:r>
      <w:r w:rsidR="00914283">
        <w:rPr>
          <w:rFonts w:eastAsia="Times New Roman"/>
          <w:lang w:val="en-GB" w:eastAsia="ar-SA"/>
        </w:rPr>
        <w:t xml:space="preserve">paragraph 10.18. </w:t>
      </w:r>
      <w:proofErr w:type="gramStart"/>
      <w:r w:rsidR="00914283">
        <w:rPr>
          <w:rFonts w:eastAsia="Times New Roman"/>
          <w:lang w:val="en-GB" w:eastAsia="ar-SA"/>
        </w:rPr>
        <w:t>of</w:t>
      </w:r>
      <w:proofErr w:type="gramEnd"/>
      <w:r w:rsidR="00914283">
        <w:rPr>
          <w:rFonts w:eastAsia="Times New Roman"/>
          <w:lang w:val="en-GB" w:eastAsia="ar-SA"/>
        </w:rPr>
        <w:t xml:space="preserve"> the 07 </w:t>
      </w:r>
      <w:r w:rsidR="00E016DD">
        <w:rPr>
          <w:rFonts w:eastAsia="Times New Roman"/>
          <w:lang w:val="en-GB" w:eastAsia="ar-SA"/>
        </w:rPr>
        <w:t xml:space="preserve">series of amendments, and on </w:t>
      </w:r>
      <w:r>
        <w:rPr>
          <w:rFonts w:eastAsia="Times New Roman"/>
          <w:lang w:val="en-GB" w:eastAsia="ar-SA"/>
        </w:rPr>
        <w:t>the WP</w:t>
      </w:r>
      <w:r w:rsidR="00914283">
        <w:rPr>
          <w:rFonts w:eastAsia="Times New Roman"/>
          <w:lang w:val="en-GB" w:eastAsia="ar-SA"/>
        </w:rPr>
        <w:t>.</w:t>
      </w:r>
      <w:r>
        <w:rPr>
          <w:rFonts w:eastAsia="Times New Roman"/>
          <w:lang w:val="en-GB" w:eastAsia="ar-SA"/>
        </w:rPr>
        <w:t xml:space="preserve">29 consolidated guidelines (document </w:t>
      </w:r>
      <w:r w:rsidR="00914283">
        <w:rPr>
          <w:rFonts w:eastAsia="Times New Roman"/>
          <w:lang w:val="en-GB" w:eastAsia="ar-SA"/>
        </w:rPr>
        <w:t>ECE/TRANS/</w:t>
      </w:r>
      <w:r>
        <w:rPr>
          <w:rFonts w:eastAsia="Times New Roman"/>
          <w:lang w:val="en-GB" w:eastAsia="ar-SA"/>
        </w:rPr>
        <w:t>WP</w:t>
      </w:r>
      <w:r w:rsidR="00914283">
        <w:rPr>
          <w:rFonts w:eastAsia="Times New Roman"/>
          <w:lang w:val="en-GB" w:eastAsia="ar-SA"/>
        </w:rPr>
        <w:t>.</w:t>
      </w:r>
      <w:r>
        <w:rPr>
          <w:rFonts w:eastAsia="Times New Roman"/>
          <w:lang w:val="en-GB" w:eastAsia="ar-SA"/>
        </w:rPr>
        <w:t>29/</w:t>
      </w:r>
      <w:r w:rsidR="00CE2716">
        <w:rPr>
          <w:rFonts w:eastAsia="Times New Roman"/>
          <w:lang w:val="en-GB" w:eastAsia="ar-SA"/>
        </w:rPr>
        <w:t>1044/Rev.2</w:t>
      </w:r>
      <w:r w:rsidR="00914283">
        <w:rPr>
          <w:rFonts w:eastAsia="Times New Roman"/>
          <w:lang w:val="en-GB" w:eastAsia="ar-SA"/>
        </w:rPr>
        <w:t>), paragraph V</w:t>
      </w:r>
      <w:r>
        <w:rPr>
          <w:rFonts w:eastAsia="Times New Roman"/>
          <w:lang w:val="en-GB" w:eastAsia="ar-SA"/>
        </w:rPr>
        <w:t>7 – p</w:t>
      </w:r>
      <w:r w:rsidR="00914283">
        <w:rPr>
          <w:rFonts w:eastAsia="Times New Roman"/>
          <w:lang w:val="en-GB" w:eastAsia="ar-SA"/>
        </w:rPr>
        <w:t xml:space="preserve">age </w:t>
      </w:r>
      <w:r>
        <w:rPr>
          <w:rFonts w:eastAsia="Times New Roman"/>
          <w:lang w:val="en-GB" w:eastAsia="ar-SA"/>
        </w:rPr>
        <w:t>1</w:t>
      </w:r>
      <w:r w:rsidR="00CE2716">
        <w:rPr>
          <w:rFonts w:eastAsia="Times New Roman"/>
          <w:lang w:val="en-GB" w:eastAsia="ar-SA"/>
        </w:rPr>
        <w:t>6</w:t>
      </w:r>
      <w:r>
        <w:rPr>
          <w:rFonts w:eastAsia="Times New Roman"/>
          <w:lang w:val="en-GB" w:eastAsia="ar-SA"/>
        </w:rPr>
        <w:t>.</w:t>
      </w:r>
    </w:p>
    <w:p w:rsidR="00FA0ABD" w:rsidRPr="00833219" w:rsidRDefault="00FA0ABD" w:rsidP="00914283">
      <w:pPr>
        <w:tabs>
          <w:tab w:val="left" w:pos="1309"/>
        </w:tabs>
        <w:spacing w:line="240" w:lineRule="atLeast"/>
        <w:ind w:right="565"/>
        <w:jc w:val="both"/>
        <w:rPr>
          <w:sz w:val="20"/>
          <w:szCs w:val="20"/>
          <w:lang w:val="en-GB" w:eastAsia="ja-JP"/>
        </w:rPr>
      </w:pPr>
    </w:p>
    <w:p w:rsidR="000202EC" w:rsidRPr="00833219" w:rsidRDefault="000202EC" w:rsidP="00AC0278">
      <w:pPr>
        <w:tabs>
          <w:tab w:val="left" w:pos="1309"/>
        </w:tabs>
        <w:spacing w:line="240" w:lineRule="atLeast"/>
        <w:jc w:val="center"/>
        <w:rPr>
          <w:sz w:val="20"/>
          <w:szCs w:val="20"/>
          <w:lang w:val="en-GB" w:eastAsia="ja-JP"/>
        </w:rPr>
      </w:pPr>
      <w:r w:rsidRPr="00833219">
        <w:rPr>
          <w:sz w:val="20"/>
          <w:szCs w:val="20"/>
          <w:lang w:val="en-GB" w:eastAsia="ja-JP"/>
        </w:rPr>
        <w:t>__________</w:t>
      </w:r>
      <w:bookmarkStart w:id="0" w:name="_GoBack"/>
      <w:bookmarkEnd w:id="0"/>
      <w:r w:rsidRPr="00833219">
        <w:rPr>
          <w:sz w:val="20"/>
          <w:szCs w:val="20"/>
          <w:lang w:val="en-GB" w:eastAsia="ja-JP"/>
        </w:rPr>
        <w:t>__</w:t>
      </w:r>
    </w:p>
    <w:sectPr w:rsidR="000202EC" w:rsidRPr="00833219" w:rsidSect="001E28B5">
      <w:headerReference w:type="default" r:id="rId8"/>
      <w:footerReference w:type="even" r:id="rId9"/>
      <w:footerReference w:type="default" r:id="rId10"/>
      <w:footnotePr>
        <w:pos w:val="beneathText"/>
      </w:footnotePr>
      <w:pgSz w:w="11905" w:h="16837" w:code="9"/>
      <w:pgMar w:top="1134" w:right="1134" w:bottom="851" w:left="1134" w:header="567"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8C0" w:rsidRDefault="007B38C0">
      <w:r>
        <w:separator/>
      </w:r>
    </w:p>
  </w:endnote>
  <w:endnote w:type="continuationSeparator" w:id="0">
    <w:p w:rsidR="007B38C0" w:rsidRDefault="007B3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Nimbus Sans L">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C03" w:rsidRDefault="000C5C0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C03" w:rsidRDefault="000C5C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7F83">
      <w:rPr>
        <w:rStyle w:val="PageNumber"/>
        <w:noProof/>
      </w:rPr>
      <w:t>1</w:t>
    </w:r>
    <w:r>
      <w:rPr>
        <w:rStyle w:val="PageNumber"/>
      </w:rPr>
      <w:fldChar w:fldCharType="end"/>
    </w:r>
  </w:p>
  <w:p w:rsidR="000C5C03" w:rsidRDefault="000C5C0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8C0" w:rsidRDefault="007B38C0">
      <w:r>
        <w:separator/>
      </w:r>
    </w:p>
  </w:footnote>
  <w:footnote w:type="continuationSeparator" w:id="0">
    <w:p w:rsidR="007B38C0" w:rsidRDefault="007B38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C03" w:rsidRDefault="000C5C03" w:rsidP="001E3F85">
    <w:pPr>
      <w:pStyle w:val="Header"/>
      <w:jc w:val="right"/>
      <w:rPr>
        <w:lang w:val="fr-CH"/>
      </w:rPr>
    </w:pPr>
    <w:r>
      <w:rPr>
        <w:lang w:val="fr-CH"/>
      </w:rPr>
      <w:t>page 3</w:t>
    </w:r>
  </w:p>
  <w:p w:rsidR="000C5C03" w:rsidRPr="001E3F85" w:rsidRDefault="000C5C03" w:rsidP="001E3F85">
    <w:pPr>
      <w:pStyle w:val="Heade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rPr>
        <w:b/>
      </w:rPr>
    </w:lvl>
  </w:abstractNum>
  <w:abstractNum w:abstractNumId="1">
    <w:nsid w:val="00000002"/>
    <w:multiLevelType w:val="singleLevel"/>
    <w:tmpl w:val="00000002"/>
    <w:name w:val="WW8Num4"/>
    <w:lvl w:ilvl="0">
      <w:start w:val="1"/>
      <w:numFmt w:val="upperLetter"/>
      <w:lvlText w:val="%1."/>
      <w:lvlJc w:val="left"/>
      <w:pPr>
        <w:tabs>
          <w:tab w:val="num" w:pos="1005"/>
        </w:tabs>
        <w:ind w:left="1005" w:hanging="645"/>
      </w:pPr>
    </w:lvl>
  </w:abstractNum>
  <w:abstractNum w:abstractNumId="2">
    <w:nsid w:val="00000003"/>
    <w:multiLevelType w:val="multilevel"/>
    <w:tmpl w:val="00000003"/>
    <w:lvl w:ilvl="0">
      <w:start w:val="1"/>
      <w:numFmt w:val="none"/>
      <w:lvlText w:val=""/>
      <w:lvlJc w:val="left"/>
      <w:pPr>
        <w:tabs>
          <w:tab w:val="num" w:pos="0"/>
        </w:tabs>
        <w:ind w:left="0" w:firstLine="0"/>
      </w:pPr>
    </w:lvl>
    <w:lvl w:ilvl="1">
      <w:start w:val="1"/>
      <w:numFmt w:val="none"/>
      <w:pStyle w:val="Heading2"/>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pStyle w:val="Heading4"/>
      <w:lvlText w:val=""/>
      <w:lvlJc w:val="left"/>
      <w:pPr>
        <w:tabs>
          <w:tab w:val="num" w:pos="0"/>
        </w:tabs>
        <w:ind w:left="0" w:firstLine="0"/>
      </w:pPr>
    </w:lvl>
    <w:lvl w:ilvl="4">
      <w:start w:val="1"/>
      <w:numFmt w:val="none"/>
      <w:pStyle w:val="Heading5"/>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nsid w:val="02F0716C"/>
    <w:multiLevelType w:val="hybridMultilevel"/>
    <w:tmpl w:val="22F689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2800B4"/>
    <w:multiLevelType w:val="multilevel"/>
    <w:tmpl w:val="B45800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EEF23BE"/>
    <w:multiLevelType w:val="hybridMultilevel"/>
    <w:tmpl w:val="B2FE26D0"/>
    <w:lvl w:ilvl="0" w:tplc="040C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E54D58"/>
    <w:multiLevelType w:val="hybridMultilevel"/>
    <w:tmpl w:val="D17E726A"/>
    <w:lvl w:ilvl="0" w:tplc="E974C306">
      <w:start w:val="1"/>
      <w:numFmt w:val="decimal"/>
      <w:lvlText w:val="%1."/>
      <w:lvlJc w:val="left"/>
      <w:pPr>
        <w:tabs>
          <w:tab w:val="num" w:pos="720"/>
        </w:tabs>
        <w:ind w:left="720" w:hanging="360"/>
      </w:pPr>
    </w:lvl>
    <w:lvl w:ilvl="1" w:tplc="5AEC7C80" w:tentative="1">
      <w:start w:val="1"/>
      <w:numFmt w:val="decimal"/>
      <w:lvlText w:val="%2."/>
      <w:lvlJc w:val="left"/>
      <w:pPr>
        <w:tabs>
          <w:tab w:val="num" w:pos="1440"/>
        </w:tabs>
        <w:ind w:left="1440" w:hanging="360"/>
      </w:pPr>
    </w:lvl>
    <w:lvl w:ilvl="2" w:tplc="B036B224" w:tentative="1">
      <w:start w:val="1"/>
      <w:numFmt w:val="decimal"/>
      <w:lvlText w:val="%3."/>
      <w:lvlJc w:val="left"/>
      <w:pPr>
        <w:tabs>
          <w:tab w:val="num" w:pos="2160"/>
        </w:tabs>
        <w:ind w:left="2160" w:hanging="360"/>
      </w:pPr>
    </w:lvl>
    <w:lvl w:ilvl="3" w:tplc="A07883B6" w:tentative="1">
      <w:start w:val="1"/>
      <w:numFmt w:val="decimal"/>
      <w:lvlText w:val="%4."/>
      <w:lvlJc w:val="left"/>
      <w:pPr>
        <w:tabs>
          <w:tab w:val="num" w:pos="2880"/>
        </w:tabs>
        <w:ind w:left="2880" w:hanging="360"/>
      </w:pPr>
    </w:lvl>
    <w:lvl w:ilvl="4" w:tplc="71C2B878" w:tentative="1">
      <w:start w:val="1"/>
      <w:numFmt w:val="decimal"/>
      <w:lvlText w:val="%5."/>
      <w:lvlJc w:val="left"/>
      <w:pPr>
        <w:tabs>
          <w:tab w:val="num" w:pos="3600"/>
        </w:tabs>
        <w:ind w:left="3600" w:hanging="360"/>
      </w:pPr>
    </w:lvl>
    <w:lvl w:ilvl="5" w:tplc="4C5A8F34" w:tentative="1">
      <w:start w:val="1"/>
      <w:numFmt w:val="decimal"/>
      <w:lvlText w:val="%6."/>
      <w:lvlJc w:val="left"/>
      <w:pPr>
        <w:tabs>
          <w:tab w:val="num" w:pos="4320"/>
        </w:tabs>
        <w:ind w:left="4320" w:hanging="360"/>
      </w:pPr>
    </w:lvl>
    <w:lvl w:ilvl="6" w:tplc="64E8A22E" w:tentative="1">
      <w:start w:val="1"/>
      <w:numFmt w:val="decimal"/>
      <w:lvlText w:val="%7."/>
      <w:lvlJc w:val="left"/>
      <w:pPr>
        <w:tabs>
          <w:tab w:val="num" w:pos="5040"/>
        </w:tabs>
        <w:ind w:left="5040" w:hanging="360"/>
      </w:pPr>
    </w:lvl>
    <w:lvl w:ilvl="7" w:tplc="4E60114A" w:tentative="1">
      <w:start w:val="1"/>
      <w:numFmt w:val="decimal"/>
      <w:lvlText w:val="%8."/>
      <w:lvlJc w:val="left"/>
      <w:pPr>
        <w:tabs>
          <w:tab w:val="num" w:pos="5760"/>
        </w:tabs>
        <w:ind w:left="5760" w:hanging="360"/>
      </w:pPr>
    </w:lvl>
    <w:lvl w:ilvl="8" w:tplc="C90C4B92" w:tentative="1">
      <w:start w:val="1"/>
      <w:numFmt w:val="decimal"/>
      <w:lvlText w:val="%9."/>
      <w:lvlJc w:val="left"/>
      <w:pPr>
        <w:tabs>
          <w:tab w:val="num" w:pos="6480"/>
        </w:tabs>
        <w:ind w:left="6480" w:hanging="360"/>
      </w:pPr>
    </w:lvl>
  </w:abstractNum>
  <w:abstractNum w:abstractNumId="7">
    <w:nsid w:val="14634793"/>
    <w:multiLevelType w:val="multilevel"/>
    <w:tmpl w:val="102E2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8">
    <w:nsid w:val="165977CB"/>
    <w:multiLevelType w:val="hybridMultilevel"/>
    <w:tmpl w:val="F566DEE0"/>
    <w:lvl w:ilvl="0" w:tplc="F64689DC">
      <w:start w:val="1"/>
      <w:numFmt w:val="decimal"/>
      <w:lvlText w:val="%1."/>
      <w:lvlJc w:val="left"/>
      <w:pPr>
        <w:tabs>
          <w:tab w:val="num" w:pos="720"/>
        </w:tabs>
        <w:ind w:left="720" w:hanging="360"/>
      </w:pPr>
    </w:lvl>
    <w:lvl w:ilvl="1" w:tplc="51407118" w:tentative="1">
      <w:start w:val="1"/>
      <w:numFmt w:val="decimal"/>
      <w:lvlText w:val="%2."/>
      <w:lvlJc w:val="left"/>
      <w:pPr>
        <w:tabs>
          <w:tab w:val="num" w:pos="1440"/>
        </w:tabs>
        <w:ind w:left="1440" w:hanging="360"/>
      </w:pPr>
    </w:lvl>
    <w:lvl w:ilvl="2" w:tplc="0DD4DF5A" w:tentative="1">
      <w:start w:val="1"/>
      <w:numFmt w:val="decimal"/>
      <w:lvlText w:val="%3."/>
      <w:lvlJc w:val="left"/>
      <w:pPr>
        <w:tabs>
          <w:tab w:val="num" w:pos="2160"/>
        </w:tabs>
        <w:ind w:left="2160" w:hanging="360"/>
      </w:pPr>
    </w:lvl>
    <w:lvl w:ilvl="3" w:tplc="3F701A0E" w:tentative="1">
      <w:start w:val="1"/>
      <w:numFmt w:val="decimal"/>
      <w:lvlText w:val="%4."/>
      <w:lvlJc w:val="left"/>
      <w:pPr>
        <w:tabs>
          <w:tab w:val="num" w:pos="2880"/>
        </w:tabs>
        <w:ind w:left="2880" w:hanging="360"/>
      </w:pPr>
    </w:lvl>
    <w:lvl w:ilvl="4" w:tplc="FBA20676" w:tentative="1">
      <w:start w:val="1"/>
      <w:numFmt w:val="decimal"/>
      <w:lvlText w:val="%5."/>
      <w:lvlJc w:val="left"/>
      <w:pPr>
        <w:tabs>
          <w:tab w:val="num" w:pos="3600"/>
        </w:tabs>
        <w:ind w:left="3600" w:hanging="360"/>
      </w:pPr>
    </w:lvl>
    <w:lvl w:ilvl="5" w:tplc="3BB2681A" w:tentative="1">
      <w:start w:val="1"/>
      <w:numFmt w:val="decimal"/>
      <w:lvlText w:val="%6."/>
      <w:lvlJc w:val="left"/>
      <w:pPr>
        <w:tabs>
          <w:tab w:val="num" w:pos="4320"/>
        </w:tabs>
        <w:ind w:left="4320" w:hanging="360"/>
      </w:pPr>
    </w:lvl>
    <w:lvl w:ilvl="6" w:tplc="433222B2" w:tentative="1">
      <w:start w:val="1"/>
      <w:numFmt w:val="decimal"/>
      <w:lvlText w:val="%7."/>
      <w:lvlJc w:val="left"/>
      <w:pPr>
        <w:tabs>
          <w:tab w:val="num" w:pos="5040"/>
        </w:tabs>
        <w:ind w:left="5040" w:hanging="360"/>
      </w:pPr>
    </w:lvl>
    <w:lvl w:ilvl="7" w:tplc="7DFA6D10" w:tentative="1">
      <w:start w:val="1"/>
      <w:numFmt w:val="decimal"/>
      <w:lvlText w:val="%8."/>
      <w:lvlJc w:val="left"/>
      <w:pPr>
        <w:tabs>
          <w:tab w:val="num" w:pos="5760"/>
        </w:tabs>
        <w:ind w:left="5760" w:hanging="360"/>
      </w:pPr>
    </w:lvl>
    <w:lvl w:ilvl="8" w:tplc="665E93AC" w:tentative="1">
      <w:start w:val="1"/>
      <w:numFmt w:val="decimal"/>
      <w:lvlText w:val="%9."/>
      <w:lvlJc w:val="left"/>
      <w:pPr>
        <w:tabs>
          <w:tab w:val="num" w:pos="6480"/>
        </w:tabs>
        <w:ind w:left="6480" w:hanging="360"/>
      </w:pPr>
    </w:lvl>
  </w:abstractNum>
  <w:abstractNum w:abstractNumId="9">
    <w:nsid w:val="177F1CD3"/>
    <w:multiLevelType w:val="hybridMultilevel"/>
    <w:tmpl w:val="EDDE189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
    <w:nsid w:val="180A73A9"/>
    <w:multiLevelType w:val="hybridMultilevel"/>
    <w:tmpl w:val="D958AFB2"/>
    <w:lvl w:ilvl="0" w:tplc="F460BD9E">
      <w:start w:val="1"/>
      <w:numFmt w:val="upperLetter"/>
      <w:lvlText w:val="%1."/>
      <w:lvlJc w:val="left"/>
      <w:pPr>
        <w:tabs>
          <w:tab w:val="num" w:pos="1500"/>
        </w:tabs>
        <w:ind w:left="1500" w:hanging="11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19951BF1"/>
    <w:multiLevelType w:val="hybridMultilevel"/>
    <w:tmpl w:val="311445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ECF17BD"/>
    <w:multiLevelType w:val="hybridMultilevel"/>
    <w:tmpl w:val="D8806422"/>
    <w:lvl w:ilvl="0" w:tplc="0186EAF8">
      <w:start w:val="1"/>
      <w:numFmt w:val="lowerLetter"/>
      <w:lvlText w:val="(%1)"/>
      <w:lvlJc w:val="left"/>
      <w:pPr>
        <w:ind w:left="1344" w:hanging="360"/>
      </w:pPr>
      <w:rPr>
        <w:rFonts w:hint="default"/>
      </w:rPr>
    </w:lvl>
    <w:lvl w:ilvl="1" w:tplc="040C0019" w:tentative="1">
      <w:start w:val="1"/>
      <w:numFmt w:val="lowerLetter"/>
      <w:lvlText w:val="%2."/>
      <w:lvlJc w:val="left"/>
      <w:pPr>
        <w:ind w:left="2064" w:hanging="360"/>
      </w:pPr>
    </w:lvl>
    <w:lvl w:ilvl="2" w:tplc="040C001B" w:tentative="1">
      <w:start w:val="1"/>
      <w:numFmt w:val="lowerRoman"/>
      <w:lvlText w:val="%3."/>
      <w:lvlJc w:val="right"/>
      <w:pPr>
        <w:ind w:left="2784" w:hanging="180"/>
      </w:pPr>
    </w:lvl>
    <w:lvl w:ilvl="3" w:tplc="040C000F" w:tentative="1">
      <w:start w:val="1"/>
      <w:numFmt w:val="decimal"/>
      <w:lvlText w:val="%4."/>
      <w:lvlJc w:val="left"/>
      <w:pPr>
        <w:ind w:left="3504" w:hanging="360"/>
      </w:pPr>
    </w:lvl>
    <w:lvl w:ilvl="4" w:tplc="040C0019" w:tentative="1">
      <w:start w:val="1"/>
      <w:numFmt w:val="lowerLetter"/>
      <w:lvlText w:val="%5."/>
      <w:lvlJc w:val="left"/>
      <w:pPr>
        <w:ind w:left="4224" w:hanging="360"/>
      </w:pPr>
    </w:lvl>
    <w:lvl w:ilvl="5" w:tplc="040C001B" w:tentative="1">
      <w:start w:val="1"/>
      <w:numFmt w:val="lowerRoman"/>
      <w:lvlText w:val="%6."/>
      <w:lvlJc w:val="right"/>
      <w:pPr>
        <w:ind w:left="4944" w:hanging="180"/>
      </w:pPr>
    </w:lvl>
    <w:lvl w:ilvl="6" w:tplc="040C000F" w:tentative="1">
      <w:start w:val="1"/>
      <w:numFmt w:val="decimal"/>
      <w:lvlText w:val="%7."/>
      <w:lvlJc w:val="left"/>
      <w:pPr>
        <w:ind w:left="5664" w:hanging="360"/>
      </w:pPr>
    </w:lvl>
    <w:lvl w:ilvl="7" w:tplc="040C0019" w:tentative="1">
      <w:start w:val="1"/>
      <w:numFmt w:val="lowerLetter"/>
      <w:lvlText w:val="%8."/>
      <w:lvlJc w:val="left"/>
      <w:pPr>
        <w:ind w:left="6384" w:hanging="360"/>
      </w:pPr>
    </w:lvl>
    <w:lvl w:ilvl="8" w:tplc="040C001B" w:tentative="1">
      <w:start w:val="1"/>
      <w:numFmt w:val="lowerRoman"/>
      <w:lvlText w:val="%9."/>
      <w:lvlJc w:val="right"/>
      <w:pPr>
        <w:ind w:left="7104" w:hanging="180"/>
      </w:pPr>
    </w:lvl>
  </w:abstractNum>
  <w:abstractNum w:abstractNumId="13">
    <w:nsid w:val="1F7B5AB5"/>
    <w:multiLevelType w:val="hybridMultilevel"/>
    <w:tmpl w:val="4EEC29E6"/>
    <w:lvl w:ilvl="0" w:tplc="29564AC2">
      <w:start w:val="3"/>
      <w:numFmt w:val="decimal"/>
      <w:lvlText w:val="%1."/>
      <w:lvlJc w:val="left"/>
      <w:pPr>
        <w:tabs>
          <w:tab w:val="num" w:pos="360"/>
        </w:tabs>
        <w:ind w:left="360" w:hanging="360"/>
      </w:pPr>
      <w:rPr>
        <w:rFonts w:hint="default"/>
        <w:color w:val="000000"/>
        <w:sz w:val="22"/>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4">
    <w:nsid w:val="205A57B5"/>
    <w:multiLevelType w:val="multilevel"/>
    <w:tmpl w:val="E9A4C4E2"/>
    <w:lvl w:ilvl="0">
      <w:start w:val="7"/>
      <w:numFmt w:val="decimal"/>
      <w:lvlText w:val="%1."/>
      <w:lvlJc w:val="left"/>
      <w:pPr>
        <w:tabs>
          <w:tab w:val="num" w:pos="1410"/>
        </w:tabs>
        <w:ind w:left="1410" w:hanging="1410"/>
      </w:pPr>
      <w:rPr>
        <w:rFonts w:hint="default"/>
      </w:rPr>
    </w:lvl>
    <w:lvl w:ilvl="1">
      <w:start w:val="6"/>
      <w:numFmt w:val="decimal"/>
      <w:lvlText w:val="%1.%2."/>
      <w:lvlJc w:val="left"/>
      <w:pPr>
        <w:tabs>
          <w:tab w:val="num" w:pos="1410"/>
        </w:tabs>
        <w:ind w:left="1410" w:hanging="1410"/>
      </w:pPr>
      <w:rPr>
        <w:rFonts w:hint="default"/>
      </w:rPr>
    </w:lvl>
    <w:lvl w:ilvl="2">
      <w:start w:val="2"/>
      <w:numFmt w:val="decimal"/>
      <w:lvlText w:val="%1.%2.%3."/>
      <w:lvlJc w:val="left"/>
      <w:pPr>
        <w:tabs>
          <w:tab w:val="num" w:pos="1410"/>
        </w:tabs>
        <w:ind w:left="1410" w:hanging="1410"/>
      </w:pPr>
      <w:rPr>
        <w:rFonts w:hint="default"/>
      </w:rPr>
    </w:lvl>
    <w:lvl w:ilvl="3">
      <w:start w:val="2"/>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1807529"/>
    <w:multiLevelType w:val="hybridMultilevel"/>
    <w:tmpl w:val="38DCC32C"/>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6">
    <w:nsid w:val="30E50E12"/>
    <w:multiLevelType w:val="hybridMultilevel"/>
    <w:tmpl w:val="D82467F2"/>
    <w:lvl w:ilvl="0" w:tplc="6A0CA54A">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2233833"/>
    <w:multiLevelType w:val="hybridMultilevel"/>
    <w:tmpl w:val="383EF97C"/>
    <w:lvl w:ilvl="0" w:tplc="DC928072">
      <w:start w:val="1"/>
      <w:numFmt w:val="lowerLetter"/>
      <w:lvlText w:val="(%1)"/>
      <w:lvlJc w:val="left"/>
      <w:pPr>
        <w:ind w:left="1351" w:hanging="360"/>
      </w:pPr>
      <w:rPr>
        <w:rFonts w:hint="default"/>
      </w:rPr>
    </w:lvl>
    <w:lvl w:ilvl="1" w:tplc="040C0019" w:tentative="1">
      <w:start w:val="1"/>
      <w:numFmt w:val="lowerLetter"/>
      <w:lvlText w:val="%2."/>
      <w:lvlJc w:val="left"/>
      <w:pPr>
        <w:ind w:left="2071" w:hanging="360"/>
      </w:pPr>
    </w:lvl>
    <w:lvl w:ilvl="2" w:tplc="040C001B" w:tentative="1">
      <w:start w:val="1"/>
      <w:numFmt w:val="lowerRoman"/>
      <w:lvlText w:val="%3."/>
      <w:lvlJc w:val="right"/>
      <w:pPr>
        <w:ind w:left="2791" w:hanging="180"/>
      </w:pPr>
    </w:lvl>
    <w:lvl w:ilvl="3" w:tplc="040C000F" w:tentative="1">
      <w:start w:val="1"/>
      <w:numFmt w:val="decimal"/>
      <w:lvlText w:val="%4."/>
      <w:lvlJc w:val="left"/>
      <w:pPr>
        <w:ind w:left="3511" w:hanging="360"/>
      </w:pPr>
    </w:lvl>
    <w:lvl w:ilvl="4" w:tplc="040C0019" w:tentative="1">
      <w:start w:val="1"/>
      <w:numFmt w:val="lowerLetter"/>
      <w:lvlText w:val="%5."/>
      <w:lvlJc w:val="left"/>
      <w:pPr>
        <w:ind w:left="4231" w:hanging="360"/>
      </w:pPr>
    </w:lvl>
    <w:lvl w:ilvl="5" w:tplc="040C001B" w:tentative="1">
      <w:start w:val="1"/>
      <w:numFmt w:val="lowerRoman"/>
      <w:lvlText w:val="%6."/>
      <w:lvlJc w:val="right"/>
      <w:pPr>
        <w:ind w:left="4951" w:hanging="180"/>
      </w:pPr>
    </w:lvl>
    <w:lvl w:ilvl="6" w:tplc="040C000F" w:tentative="1">
      <w:start w:val="1"/>
      <w:numFmt w:val="decimal"/>
      <w:lvlText w:val="%7."/>
      <w:lvlJc w:val="left"/>
      <w:pPr>
        <w:ind w:left="5671" w:hanging="360"/>
      </w:pPr>
    </w:lvl>
    <w:lvl w:ilvl="7" w:tplc="040C0019" w:tentative="1">
      <w:start w:val="1"/>
      <w:numFmt w:val="lowerLetter"/>
      <w:lvlText w:val="%8."/>
      <w:lvlJc w:val="left"/>
      <w:pPr>
        <w:ind w:left="6391" w:hanging="360"/>
      </w:pPr>
    </w:lvl>
    <w:lvl w:ilvl="8" w:tplc="040C001B" w:tentative="1">
      <w:start w:val="1"/>
      <w:numFmt w:val="lowerRoman"/>
      <w:lvlText w:val="%9."/>
      <w:lvlJc w:val="right"/>
      <w:pPr>
        <w:ind w:left="7111" w:hanging="180"/>
      </w:pPr>
    </w:lvl>
  </w:abstractNum>
  <w:abstractNum w:abstractNumId="18">
    <w:nsid w:val="34E85D35"/>
    <w:multiLevelType w:val="multilevel"/>
    <w:tmpl w:val="102E2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9">
    <w:nsid w:val="37881C0C"/>
    <w:multiLevelType w:val="hybridMultilevel"/>
    <w:tmpl w:val="B9F68336"/>
    <w:lvl w:ilvl="0" w:tplc="C7DE1A2E">
      <w:start w:val="1"/>
      <w:numFmt w:val="upp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7C7493"/>
    <w:multiLevelType w:val="multilevel"/>
    <w:tmpl w:val="D4D2F6F4"/>
    <w:lvl w:ilvl="0">
      <w:start w:val="5"/>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89353C0"/>
    <w:multiLevelType w:val="multilevel"/>
    <w:tmpl w:val="67548392"/>
    <w:lvl w:ilvl="0">
      <w:start w:val="2"/>
      <w:numFmt w:val="decimal"/>
      <w:lvlText w:val="%1."/>
      <w:lvlJc w:val="left"/>
      <w:pPr>
        <w:tabs>
          <w:tab w:val="num" w:pos="1695"/>
        </w:tabs>
        <w:ind w:left="1695" w:hanging="1695"/>
      </w:pPr>
      <w:rPr>
        <w:rFonts w:hint="default"/>
      </w:rPr>
    </w:lvl>
    <w:lvl w:ilvl="1">
      <w:start w:val="14"/>
      <w:numFmt w:val="decimal"/>
      <w:lvlText w:val="%1.%2."/>
      <w:lvlJc w:val="left"/>
      <w:pPr>
        <w:tabs>
          <w:tab w:val="num" w:pos="1695"/>
        </w:tabs>
        <w:ind w:left="1695" w:hanging="1695"/>
      </w:pPr>
      <w:rPr>
        <w:rFonts w:hint="default"/>
      </w:rPr>
    </w:lvl>
    <w:lvl w:ilvl="2">
      <w:start w:val="2"/>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9421506"/>
    <w:multiLevelType w:val="multilevel"/>
    <w:tmpl w:val="67BE78B8"/>
    <w:lvl w:ilvl="0">
      <w:start w:val="5"/>
      <w:numFmt w:val="decimal"/>
      <w:lvlText w:val="%1."/>
      <w:lvlJc w:val="left"/>
      <w:pPr>
        <w:tabs>
          <w:tab w:val="num" w:pos="540"/>
        </w:tabs>
        <w:ind w:left="540" w:hanging="540"/>
      </w:pPr>
      <w:rPr>
        <w:rFonts w:hint="default"/>
        <w:u w:val="none"/>
      </w:rPr>
    </w:lvl>
    <w:lvl w:ilvl="1">
      <w:start w:val="6"/>
      <w:numFmt w:val="decimal"/>
      <w:lvlText w:val="%1.%2."/>
      <w:lvlJc w:val="left"/>
      <w:pPr>
        <w:tabs>
          <w:tab w:val="num" w:pos="720"/>
        </w:tabs>
        <w:ind w:left="720" w:hanging="540"/>
      </w:pPr>
      <w:rPr>
        <w:rFonts w:hint="default"/>
        <w:u w:val="none"/>
      </w:rPr>
    </w:lvl>
    <w:lvl w:ilvl="2">
      <w:start w:val="1"/>
      <w:numFmt w:val="decimal"/>
      <w:lvlText w:val="%1.%2.%3."/>
      <w:lvlJc w:val="left"/>
      <w:pPr>
        <w:tabs>
          <w:tab w:val="num" w:pos="1080"/>
        </w:tabs>
        <w:ind w:left="1080" w:hanging="720"/>
      </w:pPr>
      <w:rPr>
        <w:rFonts w:hint="default"/>
        <w:u w:val="none"/>
      </w:rPr>
    </w:lvl>
    <w:lvl w:ilvl="3">
      <w:start w:val="1"/>
      <w:numFmt w:val="decimal"/>
      <w:lvlText w:val="%1.%2.%3.%4."/>
      <w:lvlJc w:val="left"/>
      <w:pPr>
        <w:tabs>
          <w:tab w:val="num" w:pos="1260"/>
        </w:tabs>
        <w:ind w:left="1260" w:hanging="72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1980"/>
        </w:tabs>
        <w:ind w:left="1980" w:hanging="1080"/>
      </w:pPr>
      <w:rPr>
        <w:rFonts w:hint="default"/>
        <w:u w:val="none"/>
      </w:rPr>
    </w:lvl>
    <w:lvl w:ilvl="6">
      <w:start w:val="1"/>
      <w:numFmt w:val="decimal"/>
      <w:lvlText w:val="%1.%2.%3.%4.%5.%6.%7."/>
      <w:lvlJc w:val="left"/>
      <w:pPr>
        <w:tabs>
          <w:tab w:val="num" w:pos="2520"/>
        </w:tabs>
        <w:ind w:left="2520" w:hanging="1440"/>
      </w:pPr>
      <w:rPr>
        <w:rFonts w:hint="default"/>
        <w:u w:val="none"/>
      </w:rPr>
    </w:lvl>
    <w:lvl w:ilvl="7">
      <w:start w:val="1"/>
      <w:numFmt w:val="decimal"/>
      <w:lvlText w:val="%1.%2.%3.%4.%5.%6.%7.%8."/>
      <w:lvlJc w:val="left"/>
      <w:pPr>
        <w:tabs>
          <w:tab w:val="num" w:pos="2700"/>
        </w:tabs>
        <w:ind w:left="2700" w:hanging="1440"/>
      </w:pPr>
      <w:rPr>
        <w:rFonts w:hint="default"/>
        <w:u w:val="none"/>
      </w:rPr>
    </w:lvl>
    <w:lvl w:ilvl="8">
      <w:start w:val="1"/>
      <w:numFmt w:val="decimal"/>
      <w:lvlText w:val="%1.%2.%3.%4.%5.%6.%7.%8.%9."/>
      <w:lvlJc w:val="left"/>
      <w:pPr>
        <w:tabs>
          <w:tab w:val="num" w:pos="3240"/>
        </w:tabs>
        <w:ind w:left="3240" w:hanging="1800"/>
      </w:pPr>
      <w:rPr>
        <w:rFonts w:hint="default"/>
        <w:u w:val="none"/>
      </w:rPr>
    </w:lvl>
  </w:abstractNum>
  <w:abstractNum w:abstractNumId="23">
    <w:nsid w:val="5A757582"/>
    <w:multiLevelType w:val="hybridMultilevel"/>
    <w:tmpl w:val="B45800A8"/>
    <w:lvl w:ilvl="0" w:tplc="6A0CA54A">
      <w:start w:val="1"/>
      <w:numFmt w:val="decimal"/>
      <w:lvlText w:val="%1."/>
      <w:lvlJc w:val="left"/>
      <w:pPr>
        <w:tabs>
          <w:tab w:val="num" w:pos="720"/>
        </w:tabs>
        <w:ind w:left="720" w:hanging="360"/>
      </w:pPr>
    </w:lvl>
    <w:lvl w:ilvl="1" w:tplc="B08EA41A" w:tentative="1">
      <w:start w:val="1"/>
      <w:numFmt w:val="decimal"/>
      <w:lvlText w:val="%2."/>
      <w:lvlJc w:val="left"/>
      <w:pPr>
        <w:tabs>
          <w:tab w:val="num" w:pos="1440"/>
        </w:tabs>
        <w:ind w:left="1440" w:hanging="360"/>
      </w:pPr>
    </w:lvl>
    <w:lvl w:ilvl="2" w:tplc="25E056AC" w:tentative="1">
      <w:start w:val="1"/>
      <w:numFmt w:val="decimal"/>
      <w:lvlText w:val="%3."/>
      <w:lvlJc w:val="left"/>
      <w:pPr>
        <w:tabs>
          <w:tab w:val="num" w:pos="2160"/>
        </w:tabs>
        <w:ind w:left="2160" w:hanging="360"/>
      </w:pPr>
    </w:lvl>
    <w:lvl w:ilvl="3" w:tplc="6B2E5D5E" w:tentative="1">
      <w:start w:val="1"/>
      <w:numFmt w:val="decimal"/>
      <w:lvlText w:val="%4."/>
      <w:lvlJc w:val="left"/>
      <w:pPr>
        <w:tabs>
          <w:tab w:val="num" w:pos="2880"/>
        </w:tabs>
        <w:ind w:left="2880" w:hanging="360"/>
      </w:pPr>
    </w:lvl>
    <w:lvl w:ilvl="4" w:tplc="665EA192" w:tentative="1">
      <w:start w:val="1"/>
      <w:numFmt w:val="decimal"/>
      <w:lvlText w:val="%5."/>
      <w:lvlJc w:val="left"/>
      <w:pPr>
        <w:tabs>
          <w:tab w:val="num" w:pos="3600"/>
        </w:tabs>
        <w:ind w:left="3600" w:hanging="360"/>
      </w:pPr>
    </w:lvl>
    <w:lvl w:ilvl="5" w:tplc="EA5EB2E2" w:tentative="1">
      <w:start w:val="1"/>
      <w:numFmt w:val="decimal"/>
      <w:lvlText w:val="%6."/>
      <w:lvlJc w:val="left"/>
      <w:pPr>
        <w:tabs>
          <w:tab w:val="num" w:pos="4320"/>
        </w:tabs>
        <w:ind w:left="4320" w:hanging="360"/>
      </w:pPr>
    </w:lvl>
    <w:lvl w:ilvl="6" w:tplc="2AA8D548" w:tentative="1">
      <w:start w:val="1"/>
      <w:numFmt w:val="decimal"/>
      <w:lvlText w:val="%7."/>
      <w:lvlJc w:val="left"/>
      <w:pPr>
        <w:tabs>
          <w:tab w:val="num" w:pos="5040"/>
        </w:tabs>
        <w:ind w:left="5040" w:hanging="360"/>
      </w:pPr>
    </w:lvl>
    <w:lvl w:ilvl="7" w:tplc="E87A30D0" w:tentative="1">
      <w:start w:val="1"/>
      <w:numFmt w:val="decimal"/>
      <w:lvlText w:val="%8."/>
      <w:lvlJc w:val="left"/>
      <w:pPr>
        <w:tabs>
          <w:tab w:val="num" w:pos="5760"/>
        </w:tabs>
        <w:ind w:left="5760" w:hanging="360"/>
      </w:pPr>
    </w:lvl>
    <w:lvl w:ilvl="8" w:tplc="19FAD5A0" w:tentative="1">
      <w:start w:val="1"/>
      <w:numFmt w:val="decimal"/>
      <w:lvlText w:val="%9."/>
      <w:lvlJc w:val="left"/>
      <w:pPr>
        <w:tabs>
          <w:tab w:val="num" w:pos="6480"/>
        </w:tabs>
        <w:ind w:left="6480" w:hanging="360"/>
      </w:pPr>
    </w:lvl>
  </w:abstractNum>
  <w:abstractNum w:abstractNumId="24">
    <w:nsid w:val="5ABF20A7"/>
    <w:multiLevelType w:val="hybridMultilevel"/>
    <w:tmpl w:val="FF24CF30"/>
    <w:lvl w:ilvl="0" w:tplc="496E60CC">
      <w:start w:val="1"/>
      <w:numFmt w:val="upp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5B300131"/>
    <w:multiLevelType w:val="hybridMultilevel"/>
    <w:tmpl w:val="DC9A7DDA"/>
    <w:lvl w:ilvl="0" w:tplc="AF5E1CA8">
      <w:start w:val="1"/>
      <w:numFmt w:val="bullet"/>
      <w:lvlText w:val=""/>
      <w:lvlJc w:val="left"/>
      <w:pPr>
        <w:tabs>
          <w:tab w:val="num" w:pos="513"/>
        </w:tabs>
        <w:ind w:left="513"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5EE130DE"/>
    <w:multiLevelType w:val="multilevel"/>
    <w:tmpl w:val="C1C6518E"/>
    <w:lvl w:ilvl="0">
      <w:start w:val="6"/>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5412E4C"/>
    <w:multiLevelType w:val="hybridMultilevel"/>
    <w:tmpl w:val="C8DC3E1A"/>
    <w:lvl w:ilvl="0" w:tplc="959A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0BD5908"/>
    <w:multiLevelType w:val="hybridMultilevel"/>
    <w:tmpl w:val="9C6C6CB4"/>
    <w:lvl w:ilvl="0" w:tplc="959A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CA81E59"/>
    <w:multiLevelType w:val="hybridMultilevel"/>
    <w:tmpl w:val="DBBC4FA6"/>
    <w:lvl w:ilvl="0" w:tplc="E92035F0">
      <w:start w:val="5"/>
      <w:numFmt w:val="decimal"/>
      <w:lvlText w:val="%1."/>
      <w:lvlJc w:val="left"/>
      <w:pPr>
        <w:tabs>
          <w:tab w:val="num" w:pos="720"/>
        </w:tabs>
        <w:ind w:left="720" w:hanging="360"/>
      </w:pPr>
    </w:lvl>
    <w:lvl w:ilvl="1" w:tplc="89283FBE" w:tentative="1">
      <w:start w:val="1"/>
      <w:numFmt w:val="decimal"/>
      <w:lvlText w:val="%2."/>
      <w:lvlJc w:val="left"/>
      <w:pPr>
        <w:tabs>
          <w:tab w:val="num" w:pos="1440"/>
        </w:tabs>
        <w:ind w:left="1440" w:hanging="360"/>
      </w:pPr>
    </w:lvl>
    <w:lvl w:ilvl="2" w:tplc="AC085DAE" w:tentative="1">
      <w:start w:val="1"/>
      <w:numFmt w:val="decimal"/>
      <w:lvlText w:val="%3."/>
      <w:lvlJc w:val="left"/>
      <w:pPr>
        <w:tabs>
          <w:tab w:val="num" w:pos="2160"/>
        </w:tabs>
        <w:ind w:left="2160" w:hanging="360"/>
      </w:pPr>
    </w:lvl>
    <w:lvl w:ilvl="3" w:tplc="7208283C" w:tentative="1">
      <w:start w:val="1"/>
      <w:numFmt w:val="decimal"/>
      <w:lvlText w:val="%4."/>
      <w:lvlJc w:val="left"/>
      <w:pPr>
        <w:tabs>
          <w:tab w:val="num" w:pos="2880"/>
        </w:tabs>
        <w:ind w:left="2880" w:hanging="360"/>
      </w:pPr>
    </w:lvl>
    <w:lvl w:ilvl="4" w:tplc="D2FCAA1A" w:tentative="1">
      <w:start w:val="1"/>
      <w:numFmt w:val="decimal"/>
      <w:lvlText w:val="%5."/>
      <w:lvlJc w:val="left"/>
      <w:pPr>
        <w:tabs>
          <w:tab w:val="num" w:pos="3600"/>
        </w:tabs>
        <w:ind w:left="3600" w:hanging="360"/>
      </w:pPr>
    </w:lvl>
    <w:lvl w:ilvl="5" w:tplc="3CD2ABA4" w:tentative="1">
      <w:start w:val="1"/>
      <w:numFmt w:val="decimal"/>
      <w:lvlText w:val="%6."/>
      <w:lvlJc w:val="left"/>
      <w:pPr>
        <w:tabs>
          <w:tab w:val="num" w:pos="4320"/>
        </w:tabs>
        <w:ind w:left="4320" w:hanging="360"/>
      </w:pPr>
    </w:lvl>
    <w:lvl w:ilvl="6" w:tplc="34C85412" w:tentative="1">
      <w:start w:val="1"/>
      <w:numFmt w:val="decimal"/>
      <w:lvlText w:val="%7."/>
      <w:lvlJc w:val="left"/>
      <w:pPr>
        <w:tabs>
          <w:tab w:val="num" w:pos="5040"/>
        </w:tabs>
        <w:ind w:left="5040" w:hanging="360"/>
      </w:pPr>
    </w:lvl>
    <w:lvl w:ilvl="7" w:tplc="B74C6078" w:tentative="1">
      <w:start w:val="1"/>
      <w:numFmt w:val="decimal"/>
      <w:lvlText w:val="%8."/>
      <w:lvlJc w:val="left"/>
      <w:pPr>
        <w:tabs>
          <w:tab w:val="num" w:pos="5760"/>
        </w:tabs>
        <w:ind w:left="5760" w:hanging="360"/>
      </w:pPr>
    </w:lvl>
    <w:lvl w:ilvl="8" w:tplc="4EDEEE4A"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23"/>
  </w:num>
  <w:num w:numId="5">
    <w:abstractNumId w:val="29"/>
  </w:num>
  <w:num w:numId="6">
    <w:abstractNumId w:val="4"/>
  </w:num>
  <w:num w:numId="7">
    <w:abstractNumId w:val="16"/>
  </w:num>
  <w:num w:numId="8">
    <w:abstractNumId w:val="8"/>
  </w:num>
  <w:num w:numId="9">
    <w:abstractNumId w:val="6"/>
  </w:num>
  <w:num w:numId="10">
    <w:abstractNumId w:val="9"/>
  </w:num>
  <w:num w:numId="11">
    <w:abstractNumId w:val="7"/>
  </w:num>
  <w:num w:numId="12">
    <w:abstractNumId w:val="18"/>
  </w:num>
  <w:num w:numId="13">
    <w:abstractNumId w:val="3"/>
  </w:num>
  <w:num w:numId="14">
    <w:abstractNumId w:val="26"/>
  </w:num>
  <w:num w:numId="15">
    <w:abstractNumId w:val="21"/>
  </w:num>
  <w:num w:numId="16">
    <w:abstractNumId w:val="24"/>
  </w:num>
  <w:num w:numId="17">
    <w:abstractNumId w:val="22"/>
  </w:num>
  <w:num w:numId="18">
    <w:abstractNumId w:val="15"/>
  </w:num>
  <w:num w:numId="19">
    <w:abstractNumId w:val="20"/>
  </w:num>
  <w:num w:numId="20">
    <w:abstractNumId w:val="25"/>
  </w:num>
  <w:num w:numId="21">
    <w:abstractNumId w:val="14"/>
  </w:num>
  <w:num w:numId="22">
    <w:abstractNumId w:val="10"/>
  </w:num>
  <w:num w:numId="23">
    <w:abstractNumId w:val="13"/>
  </w:num>
  <w:num w:numId="24">
    <w:abstractNumId w:val="27"/>
  </w:num>
  <w:num w:numId="25">
    <w:abstractNumId w:val="28"/>
  </w:num>
  <w:num w:numId="26">
    <w:abstractNumId w:val="11"/>
  </w:num>
  <w:num w:numId="27">
    <w:abstractNumId w:val="5"/>
  </w:num>
  <w:num w:numId="28">
    <w:abstractNumId w:val="12"/>
  </w:num>
  <w:num w:numId="29">
    <w:abstractNumId w:val="17"/>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082"/>
    <w:rsid w:val="000015EA"/>
    <w:rsid w:val="000018D3"/>
    <w:rsid w:val="00001E26"/>
    <w:rsid w:val="00010DB4"/>
    <w:rsid w:val="000135C4"/>
    <w:rsid w:val="00014281"/>
    <w:rsid w:val="000202EC"/>
    <w:rsid w:val="00036291"/>
    <w:rsid w:val="000369BF"/>
    <w:rsid w:val="000421E4"/>
    <w:rsid w:val="00052E5C"/>
    <w:rsid w:val="00053FEA"/>
    <w:rsid w:val="000602DD"/>
    <w:rsid w:val="000614B9"/>
    <w:rsid w:val="00065399"/>
    <w:rsid w:val="00073D36"/>
    <w:rsid w:val="00081149"/>
    <w:rsid w:val="000816D1"/>
    <w:rsid w:val="00081E4F"/>
    <w:rsid w:val="00081EE9"/>
    <w:rsid w:val="00083220"/>
    <w:rsid w:val="00083EC2"/>
    <w:rsid w:val="00092E11"/>
    <w:rsid w:val="0009401D"/>
    <w:rsid w:val="00096040"/>
    <w:rsid w:val="0009739A"/>
    <w:rsid w:val="00097C59"/>
    <w:rsid w:val="000A1E69"/>
    <w:rsid w:val="000A2EE3"/>
    <w:rsid w:val="000A589A"/>
    <w:rsid w:val="000B16DF"/>
    <w:rsid w:val="000B61D8"/>
    <w:rsid w:val="000C0CD6"/>
    <w:rsid w:val="000C5C03"/>
    <w:rsid w:val="000C690D"/>
    <w:rsid w:val="000C717B"/>
    <w:rsid w:val="000C75C9"/>
    <w:rsid w:val="000D3C09"/>
    <w:rsid w:val="000D4DC2"/>
    <w:rsid w:val="000D6C0A"/>
    <w:rsid w:val="000E4CC4"/>
    <w:rsid w:val="000F1E85"/>
    <w:rsid w:val="000F4E58"/>
    <w:rsid w:val="000F791C"/>
    <w:rsid w:val="001078B6"/>
    <w:rsid w:val="0012023F"/>
    <w:rsid w:val="00125426"/>
    <w:rsid w:val="00133275"/>
    <w:rsid w:val="00136437"/>
    <w:rsid w:val="00137ACC"/>
    <w:rsid w:val="00144004"/>
    <w:rsid w:val="001637F7"/>
    <w:rsid w:val="00170411"/>
    <w:rsid w:val="001736EF"/>
    <w:rsid w:val="00181D3A"/>
    <w:rsid w:val="00182DA2"/>
    <w:rsid w:val="001848B1"/>
    <w:rsid w:val="001934A4"/>
    <w:rsid w:val="001A6D43"/>
    <w:rsid w:val="001A79AF"/>
    <w:rsid w:val="001B3CC4"/>
    <w:rsid w:val="001B75B6"/>
    <w:rsid w:val="001D2149"/>
    <w:rsid w:val="001D2E01"/>
    <w:rsid w:val="001E0059"/>
    <w:rsid w:val="001E1C6B"/>
    <w:rsid w:val="001E28B5"/>
    <w:rsid w:val="001E38C7"/>
    <w:rsid w:val="001E3F85"/>
    <w:rsid w:val="002057A9"/>
    <w:rsid w:val="0022125F"/>
    <w:rsid w:val="002277BD"/>
    <w:rsid w:val="00230E7E"/>
    <w:rsid w:val="00232C41"/>
    <w:rsid w:val="00232C46"/>
    <w:rsid w:val="00242A1E"/>
    <w:rsid w:val="00245FBE"/>
    <w:rsid w:val="00256BD5"/>
    <w:rsid w:val="002613B5"/>
    <w:rsid w:val="00281F58"/>
    <w:rsid w:val="002A65C7"/>
    <w:rsid w:val="002A6C04"/>
    <w:rsid w:val="002B1665"/>
    <w:rsid w:val="002C3A4E"/>
    <w:rsid w:val="002D290D"/>
    <w:rsid w:val="002E32FD"/>
    <w:rsid w:val="002E3D9C"/>
    <w:rsid w:val="002F0049"/>
    <w:rsid w:val="002F68DB"/>
    <w:rsid w:val="002F6A73"/>
    <w:rsid w:val="003048E4"/>
    <w:rsid w:val="00305A3B"/>
    <w:rsid w:val="00316103"/>
    <w:rsid w:val="003334AC"/>
    <w:rsid w:val="00351B21"/>
    <w:rsid w:val="003560DB"/>
    <w:rsid w:val="00374B18"/>
    <w:rsid w:val="00375080"/>
    <w:rsid w:val="003A089F"/>
    <w:rsid w:val="003A1AE8"/>
    <w:rsid w:val="003C1BBD"/>
    <w:rsid w:val="003C2029"/>
    <w:rsid w:val="003E54E8"/>
    <w:rsid w:val="003E6B23"/>
    <w:rsid w:val="003F50B9"/>
    <w:rsid w:val="003F7593"/>
    <w:rsid w:val="003F78D7"/>
    <w:rsid w:val="00404BE3"/>
    <w:rsid w:val="004129B6"/>
    <w:rsid w:val="00415C22"/>
    <w:rsid w:val="00416394"/>
    <w:rsid w:val="0042492E"/>
    <w:rsid w:val="0042635B"/>
    <w:rsid w:val="00437575"/>
    <w:rsid w:val="00437B2F"/>
    <w:rsid w:val="00444B6B"/>
    <w:rsid w:val="00444D70"/>
    <w:rsid w:val="0044709F"/>
    <w:rsid w:val="004504AC"/>
    <w:rsid w:val="00450C45"/>
    <w:rsid w:val="00452EAA"/>
    <w:rsid w:val="00456EB7"/>
    <w:rsid w:val="00460672"/>
    <w:rsid w:val="004637F5"/>
    <w:rsid w:val="00473EF1"/>
    <w:rsid w:val="00481FA0"/>
    <w:rsid w:val="00482A16"/>
    <w:rsid w:val="00486322"/>
    <w:rsid w:val="004911B5"/>
    <w:rsid w:val="00493048"/>
    <w:rsid w:val="004A1494"/>
    <w:rsid w:val="004A7A6D"/>
    <w:rsid w:val="004B252D"/>
    <w:rsid w:val="004C6990"/>
    <w:rsid w:val="004E0975"/>
    <w:rsid w:val="004E0E53"/>
    <w:rsid w:val="004E6BC5"/>
    <w:rsid w:val="004F6610"/>
    <w:rsid w:val="0050433B"/>
    <w:rsid w:val="005102B6"/>
    <w:rsid w:val="00515E4C"/>
    <w:rsid w:val="005239CF"/>
    <w:rsid w:val="005250E7"/>
    <w:rsid w:val="0052790F"/>
    <w:rsid w:val="005338B6"/>
    <w:rsid w:val="00534329"/>
    <w:rsid w:val="00556B08"/>
    <w:rsid w:val="0056562D"/>
    <w:rsid w:val="005748FC"/>
    <w:rsid w:val="00576233"/>
    <w:rsid w:val="00582E6C"/>
    <w:rsid w:val="005918CE"/>
    <w:rsid w:val="005A0E54"/>
    <w:rsid w:val="005A17E0"/>
    <w:rsid w:val="005A3782"/>
    <w:rsid w:val="005A4D77"/>
    <w:rsid w:val="005B6123"/>
    <w:rsid w:val="005D484A"/>
    <w:rsid w:val="005F1BB2"/>
    <w:rsid w:val="005F3064"/>
    <w:rsid w:val="005F35B5"/>
    <w:rsid w:val="005F7ECB"/>
    <w:rsid w:val="00602033"/>
    <w:rsid w:val="00605C17"/>
    <w:rsid w:val="0061147B"/>
    <w:rsid w:val="00614DEF"/>
    <w:rsid w:val="00620D33"/>
    <w:rsid w:val="00636865"/>
    <w:rsid w:val="00640A3A"/>
    <w:rsid w:val="00680109"/>
    <w:rsid w:val="0068778F"/>
    <w:rsid w:val="006930A7"/>
    <w:rsid w:val="006A6045"/>
    <w:rsid w:val="006A6AEF"/>
    <w:rsid w:val="006A73A1"/>
    <w:rsid w:val="006B18D3"/>
    <w:rsid w:val="006D098C"/>
    <w:rsid w:val="006D0D04"/>
    <w:rsid w:val="006D1D02"/>
    <w:rsid w:val="006D7606"/>
    <w:rsid w:val="006F06DE"/>
    <w:rsid w:val="00712940"/>
    <w:rsid w:val="00715A09"/>
    <w:rsid w:val="0072251C"/>
    <w:rsid w:val="00731607"/>
    <w:rsid w:val="00734CCD"/>
    <w:rsid w:val="00742A78"/>
    <w:rsid w:val="00747540"/>
    <w:rsid w:val="007552E8"/>
    <w:rsid w:val="00767E89"/>
    <w:rsid w:val="00782057"/>
    <w:rsid w:val="00783C92"/>
    <w:rsid w:val="007909D3"/>
    <w:rsid w:val="00790F47"/>
    <w:rsid w:val="00791FFE"/>
    <w:rsid w:val="007933B7"/>
    <w:rsid w:val="007947D6"/>
    <w:rsid w:val="00794A96"/>
    <w:rsid w:val="00796E35"/>
    <w:rsid w:val="007A410D"/>
    <w:rsid w:val="007A5B10"/>
    <w:rsid w:val="007B38C0"/>
    <w:rsid w:val="007B5AF5"/>
    <w:rsid w:val="007B7DFD"/>
    <w:rsid w:val="007C6A2B"/>
    <w:rsid w:val="007D4F7D"/>
    <w:rsid w:val="007D57FE"/>
    <w:rsid w:val="007D5F5F"/>
    <w:rsid w:val="007D7FBB"/>
    <w:rsid w:val="007E6C4A"/>
    <w:rsid w:val="007E71AF"/>
    <w:rsid w:val="007F0082"/>
    <w:rsid w:val="007F59D9"/>
    <w:rsid w:val="0080406F"/>
    <w:rsid w:val="00805B9C"/>
    <w:rsid w:val="0081093F"/>
    <w:rsid w:val="00816D88"/>
    <w:rsid w:val="008205DC"/>
    <w:rsid w:val="0082155F"/>
    <w:rsid w:val="00833219"/>
    <w:rsid w:val="00833FD8"/>
    <w:rsid w:val="00836447"/>
    <w:rsid w:val="00836D55"/>
    <w:rsid w:val="00840080"/>
    <w:rsid w:val="00846D57"/>
    <w:rsid w:val="00853A8A"/>
    <w:rsid w:val="008604C8"/>
    <w:rsid w:val="008605C0"/>
    <w:rsid w:val="00864BEB"/>
    <w:rsid w:val="00866AFA"/>
    <w:rsid w:val="0086787A"/>
    <w:rsid w:val="00870EFA"/>
    <w:rsid w:val="0087705D"/>
    <w:rsid w:val="00885090"/>
    <w:rsid w:val="008877AA"/>
    <w:rsid w:val="008921A6"/>
    <w:rsid w:val="008D6031"/>
    <w:rsid w:val="008D6A1E"/>
    <w:rsid w:val="008F52A2"/>
    <w:rsid w:val="008F5AC7"/>
    <w:rsid w:val="008F76BE"/>
    <w:rsid w:val="00912D70"/>
    <w:rsid w:val="00914283"/>
    <w:rsid w:val="009221F9"/>
    <w:rsid w:val="00926CEC"/>
    <w:rsid w:val="0092779B"/>
    <w:rsid w:val="009328E7"/>
    <w:rsid w:val="00932976"/>
    <w:rsid w:val="0093586E"/>
    <w:rsid w:val="0094158B"/>
    <w:rsid w:val="00943E15"/>
    <w:rsid w:val="00944900"/>
    <w:rsid w:val="00951755"/>
    <w:rsid w:val="00954217"/>
    <w:rsid w:val="00955E60"/>
    <w:rsid w:val="009562DD"/>
    <w:rsid w:val="00956598"/>
    <w:rsid w:val="009618DA"/>
    <w:rsid w:val="009635EA"/>
    <w:rsid w:val="00967032"/>
    <w:rsid w:val="00970577"/>
    <w:rsid w:val="00975DB2"/>
    <w:rsid w:val="0098081B"/>
    <w:rsid w:val="00987FF3"/>
    <w:rsid w:val="00991396"/>
    <w:rsid w:val="00997061"/>
    <w:rsid w:val="009978F5"/>
    <w:rsid w:val="009A7450"/>
    <w:rsid w:val="009C0389"/>
    <w:rsid w:val="009C68F7"/>
    <w:rsid w:val="009D0703"/>
    <w:rsid w:val="009D2DBB"/>
    <w:rsid w:val="009D3AD0"/>
    <w:rsid w:val="009E2EFD"/>
    <w:rsid w:val="009F16CA"/>
    <w:rsid w:val="009F1C85"/>
    <w:rsid w:val="009F65E7"/>
    <w:rsid w:val="00A0040F"/>
    <w:rsid w:val="00A079BD"/>
    <w:rsid w:val="00A1550E"/>
    <w:rsid w:val="00A202DD"/>
    <w:rsid w:val="00A4012D"/>
    <w:rsid w:val="00A501C4"/>
    <w:rsid w:val="00A50B2B"/>
    <w:rsid w:val="00A62BA9"/>
    <w:rsid w:val="00A741FE"/>
    <w:rsid w:val="00A74AE7"/>
    <w:rsid w:val="00A8330E"/>
    <w:rsid w:val="00A91060"/>
    <w:rsid w:val="00A914AA"/>
    <w:rsid w:val="00A96B20"/>
    <w:rsid w:val="00AA438B"/>
    <w:rsid w:val="00AA57E1"/>
    <w:rsid w:val="00AB1066"/>
    <w:rsid w:val="00AB4F8F"/>
    <w:rsid w:val="00AC0278"/>
    <w:rsid w:val="00AC3561"/>
    <w:rsid w:val="00AC4A16"/>
    <w:rsid w:val="00AE5082"/>
    <w:rsid w:val="00AE5D9E"/>
    <w:rsid w:val="00AF7934"/>
    <w:rsid w:val="00B03A34"/>
    <w:rsid w:val="00B04B88"/>
    <w:rsid w:val="00B07174"/>
    <w:rsid w:val="00B24692"/>
    <w:rsid w:val="00B25B4B"/>
    <w:rsid w:val="00B37796"/>
    <w:rsid w:val="00B47F67"/>
    <w:rsid w:val="00B6357F"/>
    <w:rsid w:val="00B76B02"/>
    <w:rsid w:val="00B81F76"/>
    <w:rsid w:val="00B8365C"/>
    <w:rsid w:val="00B851E3"/>
    <w:rsid w:val="00B91EF5"/>
    <w:rsid w:val="00B93757"/>
    <w:rsid w:val="00B97BE0"/>
    <w:rsid w:val="00BA03F4"/>
    <w:rsid w:val="00BA4018"/>
    <w:rsid w:val="00BA5D1D"/>
    <w:rsid w:val="00BC600B"/>
    <w:rsid w:val="00BD1C4E"/>
    <w:rsid w:val="00BD461D"/>
    <w:rsid w:val="00BE1CD6"/>
    <w:rsid w:val="00BE6446"/>
    <w:rsid w:val="00BF4FDD"/>
    <w:rsid w:val="00BF5816"/>
    <w:rsid w:val="00BF6D67"/>
    <w:rsid w:val="00C03B07"/>
    <w:rsid w:val="00C202CA"/>
    <w:rsid w:val="00C21B91"/>
    <w:rsid w:val="00C22BDE"/>
    <w:rsid w:val="00C26749"/>
    <w:rsid w:val="00C32ADE"/>
    <w:rsid w:val="00C37AF9"/>
    <w:rsid w:val="00C42B55"/>
    <w:rsid w:val="00C465AF"/>
    <w:rsid w:val="00C50643"/>
    <w:rsid w:val="00C53C53"/>
    <w:rsid w:val="00C614AD"/>
    <w:rsid w:val="00C62FB4"/>
    <w:rsid w:val="00C756A5"/>
    <w:rsid w:val="00C80F8A"/>
    <w:rsid w:val="00C92FE9"/>
    <w:rsid w:val="00C9588B"/>
    <w:rsid w:val="00CA0119"/>
    <w:rsid w:val="00CA0EE0"/>
    <w:rsid w:val="00CA470E"/>
    <w:rsid w:val="00CB5632"/>
    <w:rsid w:val="00CB64B2"/>
    <w:rsid w:val="00CC26EB"/>
    <w:rsid w:val="00CC3E40"/>
    <w:rsid w:val="00CD0CB4"/>
    <w:rsid w:val="00CD2BAB"/>
    <w:rsid w:val="00CD489E"/>
    <w:rsid w:val="00CE2716"/>
    <w:rsid w:val="00CF0259"/>
    <w:rsid w:val="00CF506C"/>
    <w:rsid w:val="00D00AD1"/>
    <w:rsid w:val="00D02E19"/>
    <w:rsid w:val="00D0384E"/>
    <w:rsid w:val="00D05082"/>
    <w:rsid w:val="00D10CC3"/>
    <w:rsid w:val="00D1213B"/>
    <w:rsid w:val="00D12925"/>
    <w:rsid w:val="00D14E45"/>
    <w:rsid w:val="00D22A70"/>
    <w:rsid w:val="00D40ADD"/>
    <w:rsid w:val="00D40D2D"/>
    <w:rsid w:val="00D42200"/>
    <w:rsid w:val="00D51F01"/>
    <w:rsid w:val="00D655D6"/>
    <w:rsid w:val="00D70150"/>
    <w:rsid w:val="00D710BA"/>
    <w:rsid w:val="00D77F83"/>
    <w:rsid w:val="00D81D02"/>
    <w:rsid w:val="00D823FF"/>
    <w:rsid w:val="00D82EFB"/>
    <w:rsid w:val="00D84648"/>
    <w:rsid w:val="00D8666F"/>
    <w:rsid w:val="00D87F21"/>
    <w:rsid w:val="00D90A07"/>
    <w:rsid w:val="00D93392"/>
    <w:rsid w:val="00D9409B"/>
    <w:rsid w:val="00D9477C"/>
    <w:rsid w:val="00DA097D"/>
    <w:rsid w:val="00DA41CC"/>
    <w:rsid w:val="00DB6B60"/>
    <w:rsid w:val="00DD0297"/>
    <w:rsid w:val="00DD3E23"/>
    <w:rsid w:val="00DD6AC1"/>
    <w:rsid w:val="00DE5D2D"/>
    <w:rsid w:val="00DF3539"/>
    <w:rsid w:val="00DF3FB4"/>
    <w:rsid w:val="00DF5836"/>
    <w:rsid w:val="00DF6EA4"/>
    <w:rsid w:val="00E016DD"/>
    <w:rsid w:val="00E11EE8"/>
    <w:rsid w:val="00E169DA"/>
    <w:rsid w:val="00E20EE4"/>
    <w:rsid w:val="00E21952"/>
    <w:rsid w:val="00E25BE8"/>
    <w:rsid w:val="00E3115F"/>
    <w:rsid w:val="00E31B04"/>
    <w:rsid w:val="00E4417A"/>
    <w:rsid w:val="00E44978"/>
    <w:rsid w:val="00E5795B"/>
    <w:rsid w:val="00E81451"/>
    <w:rsid w:val="00E819E3"/>
    <w:rsid w:val="00E84AA3"/>
    <w:rsid w:val="00E949F9"/>
    <w:rsid w:val="00E956F6"/>
    <w:rsid w:val="00E96F44"/>
    <w:rsid w:val="00EA20A0"/>
    <w:rsid w:val="00EA29E8"/>
    <w:rsid w:val="00EB238A"/>
    <w:rsid w:val="00EB3281"/>
    <w:rsid w:val="00EB5A58"/>
    <w:rsid w:val="00ED4D30"/>
    <w:rsid w:val="00EF2CC5"/>
    <w:rsid w:val="00EF3830"/>
    <w:rsid w:val="00EF50B1"/>
    <w:rsid w:val="00F0017C"/>
    <w:rsid w:val="00F052E0"/>
    <w:rsid w:val="00F11314"/>
    <w:rsid w:val="00F12567"/>
    <w:rsid w:val="00F162EB"/>
    <w:rsid w:val="00F16AB6"/>
    <w:rsid w:val="00F213A7"/>
    <w:rsid w:val="00F22262"/>
    <w:rsid w:val="00F25961"/>
    <w:rsid w:val="00F25F01"/>
    <w:rsid w:val="00F27FFA"/>
    <w:rsid w:val="00F32C8B"/>
    <w:rsid w:val="00F41D56"/>
    <w:rsid w:val="00F42F88"/>
    <w:rsid w:val="00F43728"/>
    <w:rsid w:val="00F501D8"/>
    <w:rsid w:val="00F61A46"/>
    <w:rsid w:val="00F66AB8"/>
    <w:rsid w:val="00F72FCC"/>
    <w:rsid w:val="00F73AE6"/>
    <w:rsid w:val="00F81883"/>
    <w:rsid w:val="00F81F12"/>
    <w:rsid w:val="00F8252C"/>
    <w:rsid w:val="00F84586"/>
    <w:rsid w:val="00F8750E"/>
    <w:rsid w:val="00F91C8C"/>
    <w:rsid w:val="00F97C2E"/>
    <w:rsid w:val="00FA0ABD"/>
    <w:rsid w:val="00FA0D55"/>
    <w:rsid w:val="00FA6C5F"/>
    <w:rsid w:val="00FB0FC7"/>
    <w:rsid w:val="00FB47A4"/>
    <w:rsid w:val="00FB633B"/>
    <w:rsid w:val="00FD258D"/>
    <w:rsid w:val="00FD34E3"/>
    <w:rsid w:val="00FD44F8"/>
    <w:rsid w:val="00FD465E"/>
    <w:rsid w:val="00FD6745"/>
    <w:rsid w:val="00FE1388"/>
    <w:rsid w:val="00FE521A"/>
    <w:rsid w:val="00FF7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ru-RU" w:eastAsia="ar-SA"/>
    </w:rPr>
  </w:style>
  <w:style w:type="paragraph" w:styleId="Heading1">
    <w:name w:val="heading 1"/>
    <w:basedOn w:val="Normal"/>
    <w:next w:val="Normal"/>
    <w:qFormat/>
    <w:pPr>
      <w:keepNext/>
      <w:tabs>
        <w:tab w:val="left" w:pos="2010"/>
      </w:tabs>
      <w:ind w:left="120" w:hanging="120"/>
      <w:jc w:val="both"/>
      <w:outlineLvl w:val="0"/>
    </w:pPr>
    <w:rPr>
      <w:b/>
      <w:szCs w:val="28"/>
      <w:lang w:val="en-US"/>
    </w:rPr>
  </w:style>
  <w:style w:type="paragraph" w:styleId="Heading2">
    <w:name w:val="heading 2"/>
    <w:basedOn w:val="Normal"/>
    <w:next w:val="Normal"/>
    <w:qFormat/>
    <w:pPr>
      <w:keepNext/>
      <w:numPr>
        <w:ilvl w:val="1"/>
        <w:numId w:val="3"/>
      </w:numPr>
      <w:ind w:right="-109" w:hanging="180"/>
      <w:jc w:val="center"/>
      <w:outlineLvl w:val="1"/>
    </w:pPr>
    <w:rPr>
      <w:rFonts w:ascii="Arial" w:hAnsi="Arial" w:cs="Arial"/>
      <w:sz w:val="28"/>
      <w:lang w:val="en-US"/>
    </w:rPr>
  </w:style>
  <w:style w:type="paragraph" w:styleId="Heading3">
    <w:name w:val="heading 3"/>
    <w:basedOn w:val="Normal"/>
    <w:next w:val="Normal"/>
    <w:qFormat/>
    <w:pPr>
      <w:keepNext/>
      <w:jc w:val="both"/>
      <w:outlineLvl w:val="2"/>
    </w:pPr>
    <w:rPr>
      <w:szCs w:val="28"/>
      <w:u w:val="single"/>
      <w:lang w:val="en-US"/>
    </w:rPr>
  </w:style>
  <w:style w:type="paragraph" w:styleId="Heading4">
    <w:name w:val="heading 4"/>
    <w:basedOn w:val="Normal"/>
    <w:next w:val="Normal"/>
    <w:qFormat/>
    <w:pPr>
      <w:keepNext/>
      <w:numPr>
        <w:ilvl w:val="3"/>
        <w:numId w:val="3"/>
      </w:numPr>
      <w:jc w:val="both"/>
      <w:outlineLvl w:val="3"/>
    </w:pPr>
    <w:rPr>
      <w:b/>
      <w:bCs/>
      <w:caps/>
      <w:szCs w:val="20"/>
      <w:lang w:val="en-US"/>
    </w:rPr>
  </w:style>
  <w:style w:type="paragraph" w:styleId="Heading5">
    <w:name w:val="heading 5"/>
    <w:basedOn w:val="Normal"/>
    <w:next w:val="Normal"/>
    <w:qFormat/>
    <w:pPr>
      <w:keepNext/>
      <w:numPr>
        <w:ilvl w:val="4"/>
        <w:numId w:val="3"/>
      </w:numPr>
      <w:jc w:val="center"/>
      <w:outlineLvl w:val="4"/>
    </w:pPr>
    <w:rPr>
      <w:b/>
      <w:bCs/>
      <w:lang w:val="en-US"/>
    </w:rPr>
  </w:style>
  <w:style w:type="paragraph" w:styleId="Heading6">
    <w:name w:val="heading 6"/>
    <w:basedOn w:val="Normal"/>
    <w:next w:val="Normal"/>
    <w:qFormat/>
    <w:rsid w:val="005239CF"/>
    <w:pPr>
      <w:spacing w:before="240" w:after="60"/>
      <w:outlineLvl w:val="5"/>
    </w:pPr>
    <w:rPr>
      <w:b/>
      <w:bCs/>
      <w:sz w:val="22"/>
      <w:szCs w:val="22"/>
    </w:rPr>
  </w:style>
  <w:style w:type="paragraph" w:styleId="Heading8">
    <w:name w:val="heading 8"/>
    <w:basedOn w:val="Normal"/>
    <w:next w:val="Normal"/>
    <w:qFormat/>
    <w:rsid w:val="005239CF"/>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
    <w:name w:val="WW-Основной шрифт абзаца"/>
  </w:style>
  <w:style w:type="paragraph" w:customStyle="1" w:styleId="a">
    <w:name w:val="Заголовок"/>
    <w:basedOn w:val="Normal"/>
    <w:next w:val="BodyText"/>
    <w:pPr>
      <w:keepNext/>
      <w:spacing w:before="240" w:after="120"/>
    </w:pPr>
    <w:rPr>
      <w:rFonts w:ascii="Arial" w:eastAsia="Mincho" w:hAnsi="Arial" w:cs="Nimbus Sans L"/>
      <w:sz w:val="28"/>
      <w:szCs w:val="28"/>
    </w:rPr>
  </w:style>
  <w:style w:type="paragraph" w:styleId="BodyText">
    <w:name w:val="Body Text"/>
    <w:basedOn w:val="Normal"/>
    <w:pPr>
      <w:spacing w:after="120"/>
    </w:pPr>
  </w:style>
  <w:style w:type="paragraph" w:customStyle="1" w:styleId="a0">
    <w:name w:val="Содержимое таблицы"/>
    <w:basedOn w:val="BodyText"/>
    <w:pPr>
      <w:suppressLineNumbers/>
    </w:pPr>
  </w:style>
  <w:style w:type="paragraph" w:customStyle="1" w:styleId="a1">
    <w:name w:val="Заголовок таблицы"/>
    <w:basedOn w:val="a0"/>
    <w:pPr>
      <w:jc w:val="center"/>
    </w:pPr>
    <w:rPr>
      <w:b/>
      <w:bCs/>
      <w:i/>
      <w:iCs/>
    </w:rPr>
  </w:style>
  <w:style w:type="paragraph" w:styleId="Footer">
    <w:name w:val="footer"/>
    <w:basedOn w:val="Normal"/>
    <w:link w:val="FooterChar"/>
    <w:uiPriority w:val="99"/>
    <w:pPr>
      <w:tabs>
        <w:tab w:val="center" w:pos="4677"/>
        <w:tab w:val="right" w:pos="9355"/>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pPr>
      <w:tabs>
        <w:tab w:val="left" w:pos="709"/>
      </w:tabs>
      <w:jc w:val="both"/>
    </w:pPr>
    <w:rPr>
      <w:sz w:val="28"/>
      <w:szCs w:val="28"/>
      <w:lang w:val="en-US"/>
    </w:rPr>
  </w:style>
  <w:style w:type="paragraph" w:styleId="BodyTextIndent">
    <w:name w:val="Body Text Indent"/>
    <w:basedOn w:val="Normal"/>
    <w:pPr>
      <w:ind w:firstLine="709"/>
      <w:jc w:val="both"/>
    </w:pPr>
    <w:rPr>
      <w:sz w:val="28"/>
      <w:szCs w:val="28"/>
      <w:lang w:val="en-US"/>
    </w:rPr>
  </w:style>
  <w:style w:type="paragraph" w:styleId="FootnoteText">
    <w:name w:val="footnote text"/>
    <w:basedOn w:val="Normal"/>
    <w:semiHidden/>
    <w:rsid w:val="005239CF"/>
    <w:pPr>
      <w:suppressAutoHyphens w:val="0"/>
    </w:pPr>
    <w:rPr>
      <w:szCs w:val="20"/>
      <w:lang w:val="en-GB" w:eastAsia="en-US"/>
    </w:rPr>
  </w:style>
  <w:style w:type="paragraph" w:styleId="Title">
    <w:name w:val="Title"/>
    <w:basedOn w:val="Normal"/>
    <w:qFormat/>
    <w:rsid w:val="005239CF"/>
    <w:pPr>
      <w:suppressAutoHyphens w:val="0"/>
      <w:jc w:val="center"/>
    </w:pPr>
    <w:rPr>
      <w:rFonts w:ascii="Courier New" w:hAnsi="Courier New"/>
      <w:sz w:val="20"/>
      <w:szCs w:val="20"/>
      <w:u w:val="single"/>
      <w:lang w:val="en-GB" w:eastAsia="en-US"/>
    </w:rPr>
  </w:style>
  <w:style w:type="paragraph" w:customStyle="1" w:styleId="Footer1">
    <w:name w:val="Footer1"/>
    <w:rsid w:val="005239CF"/>
    <w:pPr>
      <w:tabs>
        <w:tab w:val="center" w:pos="4680"/>
        <w:tab w:val="right" w:pos="9000"/>
        <w:tab w:val="left" w:pos="9360"/>
      </w:tabs>
      <w:suppressAutoHyphens/>
    </w:pPr>
    <w:rPr>
      <w:rFonts w:ascii="Book Antiqua" w:hAnsi="Book Antiqua"/>
      <w:lang w:val="en-US" w:eastAsia="en-US"/>
    </w:rPr>
  </w:style>
  <w:style w:type="paragraph" w:styleId="Header">
    <w:name w:val="header"/>
    <w:basedOn w:val="Normal"/>
    <w:link w:val="HeaderChar"/>
    <w:uiPriority w:val="99"/>
    <w:rsid w:val="00C9588B"/>
    <w:pPr>
      <w:tabs>
        <w:tab w:val="center" w:pos="4677"/>
        <w:tab w:val="right" w:pos="9355"/>
      </w:tabs>
    </w:pPr>
  </w:style>
  <w:style w:type="paragraph" w:styleId="EndnoteText">
    <w:name w:val="endnote text"/>
    <w:basedOn w:val="Normal"/>
    <w:semiHidden/>
    <w:rsid w:val="00C9588B"/>
    <w:pPr>
      <w:widowControl w:val="0"/>
      <w:suppressAutoHyphens w:val="0"/>
    </w:pPr>
    <w:rPr>
      <w:rFonts w:ascii="Courier New" w:hAnsi="Courier New"/>
      <w:snapToGrid w:val="0"/>
      <w:szCs w:val="20"/>
      <w:lang w:val="en-GB" w:eastAsia="en-US"/>
    </w:rPr>
  </w:style>
  <w:style w:type="character" w:customStyle="1" w:styleId="HeaderChar">
    <w:name w:val="Header Char"/>
    <w:link w:val="Header"/>
    <w:uiPriority w:val="99"/>
    <w:rsid w:val="00256BD5"/>
    <w:rPr>
      <w:sz w:val="24"/>
      <w:szCs w:val="24"/>
      <w:lang w:eastAsia="ar-SA"/>
    </w:rPr>
  </w:style>
  <w:style w:type="character" w:customStyle="1" w:styleId="CharChar4">
    <w:name w:val="Char Char4"/>
    <w:rsid w:val="00BC600B"/>
    <w:rPr>
      <w:sz w:val="24"/>
      <w:lang w:val="en-GB" w:eastAsia="en-US" w:bidi="ar-SA"/>
    </w:rPr>
  </w:style>
  <w:style w:type="character" w:styleId="FollowedHyperlink">
    <w:name w:val="FollowedHyperlink"/>
    <w:rsid w:val="000816D1"/>
    <w:rPr>
      <w:color w:val="800080"/>
      <w:u w:val="single"/>
    </w:rPr>
  </w:style>
  <w:style w:type="paragraph" w:styleId="BodyTextIndent2">
    <w:name w:val="Body Text Indent 2"/>
    <w:basedOn w:val="Normal"/>
    <w:rsid w:val="0009739A"/>
    <w:pPr>
      <w:spacing w:after="120" w:line="480" w:lineRule="auto"/>
      <w:ind w:left="283"/>
    </w:pPr>
  </w:style>
  <w:style w:type="paragraph" w:styleId="NormalWeb">
    <w:name w:val="Normal (Web)"/>
    <w:basedOn w:val="Normal"/>
    <w:rsid w:val="00D81D02"/>
    <w:pPr>
      <w:suppressAutoHyphens w:val="0"/>
      <w:spacing w:before="100" w:beforeAutospacing="1" w:after="100" w:afterAutospacing="1"/>
    </w:pPr>
    <w:rPr>
      <w:rFonts w:ascii="MS PGothic" w:eastAsia="MS PGothic" w:hAnsi="MS PGothic" w:cs="MS PGothic"/>
      <w:lang w:val="en-US" w:eastAsia="ja-JP"/>
    </w:rPr>
  </w:style>
  <w:style w:type="paragraph" w:customStyle="1" w:styleId="Default">
    <w:name w:val="Default"/>
    <w:rsid w:val="00D81D02"/>
    <w:pPr>
      <w:widowControl w:val="0"/>
      <w:autoSpaceDE w:val="0"/>
      <w:autoSpaceDN w:val="0"/>
      <w:adjustRightInd w:val="0"/>
    </w:pPr>
    <w:rPr>
      <w:rFonts w:eastAsia="MS Mincho"/>
      <w:color w:val="000000"/>
      <w:sz w:val="24"/>
      <w:szCs w:val="24"/>
      <w:lang w:val="en-US" w:eastAsia="ja-JP"/>
    </w:rPr>
  </w:style>
  <w:style w:type="table" w:styleId="TableGrid">
    <w:name w:val="Table Grid"/>
    <w:basedOn w:val="TableNormal"/>
    <w:rsid w:val="00527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2790F"/>
    <w:rPr>
      <w:b/>
      <w:bCs/>
    </w:rPr>
  </w:style>
  <w:style w:type="character" w:customStyle="1" w:styleId="FootnoteReference1">
    <w:name w:val="Footnote Reference1"/>
    <w:rsid w:val="00CA470E"/>
    <w:rPr>
      <w:color w:val="000000"/>
    </w:rPr>
  </w:style>
  <w:style w:type="paragraph" w:styleId="BalloonText">
    <w:name w:val="Balloon Text"/>
    <w:basedOn w:val="Normal"/>
    <w:semiHidden/>
    <w:rsid w:val="009328E7"/>
    <w:rPr>
      <w:rFonts w:ascii="Tahoma" w:hAnsi="Tahoma" w:cs="Tahoma"/>
      <w:sz w:val="16"/>
      <w:szCs w:val="16"/>
    </w:rPr>
  </w:style>
  <w:style w:type="paragraph" w:customStyle="1" w:styleId="Point0">
    <w:name w:val="Point 0"/>
    <w:basedOn w:val="Normal"/>
    <w:rsid w:val="00036291"/>
    <w:pPr>
      <w:suppressAutoHyphens w:val="0"/>
      <w:spacing w:before="120" w:after="120"/>
      <w:ind w:left="851" w:hanging="851"/>
      <w:jc w:val="both"/>
    </w:pPr>
    <w:rPr>
      <w:szCs w:val="20"/>
      <w:lang w:val="en-GB" w:eastAsia="en-US"/>
    </w:rPr>
  </w:style>
  <w:style w:type="paragraph" w:styleId="BodyTextIndent3">
    <w:name w:val="Body Text Indent 3"/>
    <w:basedOn w:val="Normal"/>
    <w:rsid w:val="00836447"/>
    <w:pPr>
      <w:spacing w:after="120"/>
      <w:ind w:left="283"/>
    </w:pPr>
    <w:rPr>
      <w:sz w:val="16"/>
      <w:szCs w:val="16"/>
    </w:rPr>
  </w:style>
  <w:style w:type="paragraph" w:customStyle="1" w:styleId="Level1">
    <w:name w:val="Level 1"/>
    <w:basedOn w:val="Normal"/>
    <w:rsid w:val="00836447"/>
    <w:pPr>
      <w:widowControl w:val="0"/>
      <w:suppressAutoHyphens w:val="0"/>
      <w:overflowPunct w:val="0"/>
      <w:autoSpaceDE w:val="0"/>
      <w:autoSpaceDN w:val="0"/>
      <w:adjustRightInd w:val="0"/>
      <w:ind w:left="720" w:hanging="720"/>
      <w:textAlignment w:val="baseline"/>
    </w:pPr>
    <w:rPr>
      <w:rFonts w:eastAsia="MS Mincho"/>
      <w:szCs w:val="20"/>
      <w:lang w:val="en-US" w:eastAsia="en-US"/>
    </w:rPr>
  </w:style>
  <w:style w:type="paragraph" w:customStyle="1" w:styleId="h3num">
    <w:name w:val="h3num"/>
    <w:basedOn w:val="Normal"/>
    <w:rsid w:val="00836447"/>
    <w:pPr>
      <w:suppressAutoHyphens w:val="0"/>
    </w:pPr>
    <w:rPr>
      <w:rFonts w:ascii="MS PGothic" w:eastAsia="MS PGothic" w:hAnsi="MS PGothic" w:cs="MS PGothic"/>
      <w:lang w:val="en-US" w:eastAsia="ja-JP"/>
    </w:rPr>
  </w:style>
  <w:style w:type="character" w:styleId="FootnoteReference">
    <w:name w:val="footnote reference"/>
    <w:aliases w:val="4_G,Footnote Reference/,4_GR"/>
    <w:rsid w:val="00836447"/>
    <w:rPr>
      <w:b/>
      <w:sz w:val="24"/>
      <w:vertAlign w:val="superscript"/>
    </w:rPr>
  </w:style>
  <w:style w:type="paragraph" w:styleId="PlainText">
    <w:name w:val="Plain Text"/>
    <w:basedOn w:val="Normal"/>
    <w:rsid w:val="00967032"/>
    <w:pPr>
      <w:widowControl w:val="0"/>
      <w:suppressAutoHyphens w:val="0"/>
    </w:pPr>
    <w:rPr>
      <w:rFonts w:ascii="Courier New" w:hAnsi="Courier New"/>
      <w:sz w:val="20"/>
      <w:szCs w:val="20"/>
      <w:lang w:val="en-GB" w:eastAsia="en-US"/>
    </w:rPr>
  </w:style>
  <w:style w:type="character" w:customStyle="1" w:styleId="FooterChar">
    <w:name w:val="Footer Char"/>
    <w:link w:val="Footer"/>
    <w:uiPriority w:val="99"/>
    <w:rsid w:val="00081EE9"/>
    <w:rPr>
      <w:sz w:val="24"/>
      <w:szCs w:val="24"/>
      <w:lang w:val="ru-RU" w:eastAsia="ar-SA"/>
    </w:rPr>
  </w:style>
  <w:style w:type="paragraph" w:customStyle="1" w:styleId="SingleTxtG">
    <w:name w:val="_ Single Txt_G"/>
    <w:basedOn w:val="Normal"/>
    <w:link w:val="SingleTxtGZchnZchn"/>
    <w:qFormat/>
    <w:rsid w:val="00FD34E3"/>
    <w:pPr>
      <w:spacing w:after="120" w:line="240" w:lineRule="atLeast"/>
      <w:ind w:left="1134" w:right="1134"/>
      <w:jc w:val="both"/>
    </w:pPr>
    <w:rPr>
      <w:rFonts w:eastAsia="MS Mincho"/>
      <w:sz w:val="20"/>
      <w:szCs w:val="20"/>
      <w:lang w:val="fr-CH" w:eastAsia="en-US"/>
    </w:rPr>
  </w:style>
  <w:style w:type="paragraph" w:customStyle="1" w:styleId="HChG">
    <w:name w:val="_ H _Ch_G"/>
    <w:basedOn w:val="Normal"/>
    <w:qFormat/>
    <w:rsid w:val="00FA0ABD"/>
    <w:pPr>
      <w:keepNext/>
      <w:keepLines/>
      <w:tabs>
        <w:tab w:val="right" w:pos="851"/>
      </w:tabs>
      <w:spacing w:before="360" w:after="240" w:line="300" w:lineRule="exact"/>
      <w:ind w:left="1134" w:right="1134" w:hanging="1134"/>
    </w:pPr>
    <w:rPr>
      <w:b/>
      <w:color w:val="00000A"/>
      <w:sz w:val="28"/>
      <w:szCs w:val="20"/>
      <w:lang w:val="en-GB" w:eastAsia="en-US"/>
    </w:rPr>
  </w:style>
  <w:style w:type="character" w:customStyle="1" w:styleId="SingleTxtGZchnZchn">
    <w:name w:val="_ Single Txt_G Zchn Zchn"/>
    <w:link w:val="SingleTxtG"/>
    <w:rsid w:val="001637F7"/>
    <w:rPr>
      <w:rFonts w:eastAsia="MS Mincho"/>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ru-RU" w:eastAsia="ar-SA"/>
    </w:rPr>
  </w:style>
  <w:style w:type="paragraph" w:styleId="Heading1">
    <w:name w:val="heading 1"/>
    <w:basedOn w:val="Normal"/>
    <w:next w:val="Normal"/>
    <w:qFormat/>
    <w:pPr>
      <w:keepNext/>
      <w:tabs>
        <w:tab w:val="left" w:pos="2010"/>
      </w:tabs>
      <w:ind w:left="120" w:hanging="120"/>
      <w:jc w:val="both"/>
      <w:outlineLvl w:val="0"/>
    </w:pPr>
    <w:rPr>
      <w:b/>
      <w:szCs w:val="28"/>
      <w:lang w:val="en-US"/>
    </w:rPr>
  </w:style>
  <w:style w:type="paragraph" w:styleId="Heading2">
    <w:name w:val="heading 2"/>
    <w:basedOn w:val="Normal"/>
    <w:next w:val="Normal"/>
    <w:qFormat/>
    <w:pPr>
      <w:keepNext/>
      <w:numPr>
        <w:ilvl w:val="1"/>
        <w:numId w:val="3"/>
      </w:numPr>
      <w:ind w:right="-109" w:hanging="180"/>
      <w:jc w:val="center"/>
      <w:outlineLvl w:val="1"/>
    </w:pPr>
    <w:rPr>
      <w:rFonts w:ascii="Arial" w:hAnsi="Arial" w:cs="Arial"/>
      <w:sz w:val="28"/>
      <w:lang w:val="en-US"/>
    </w:rPr>
  </w:style>
  <w:style w:type="paragraph" w:styleId="Heading3">
    <w:name w:val="heading 3"/>
    <w:basedOn w:val="Normal"/>
    <w:next w:val="Normal"/>
    <w:qFormat/>
    <w:pPr>
      <w:keepNext/>
      <w:jc w:val="both"/>
      <w:outlineLvl w:val="2"/>
    </w:pPr>
    <w:rPr>
      <w:szCs w:val="28"/>
      <w:u w:val="single"/>
      <w:lang w:val="en-US"/>
    </w:rPr>
  </w:style>
  <w:style w:type="paragraph" w:styleId="Heading4">
    <w:name w:val="heading 4"/>
    <w:basedOn w:val="Normal"/>
    <w:next w:val="Normal"/>
    <w:qFormat/>
    <w:pPr>
      <w:keepNext/>
      <w:numPr>
        <w:ilvl w:val="3"/>
        <w:numId w:val="3"/>
      </w:numPr>
      <w:jc w:val="both"/>
      <w:outlineLvl w:val="3"/>
    </w:pPr>
    <w:rPr>
      <w:b/>
      <w:bCs/>
      <w:caps/>
      <w:szCs w:val="20"/>
      <w:lang w:val="en-US"/>
    </w:rPr>
  </w:style>
  <w:style w:type="paragraph" w:styleId="Heading5">
    <w:name w:val="heading 5"/>
    <w:basedOn w:val="Normal"/>
    <w:next w:val="Normal"/>
    <w:qFormat/>
    <w:pPr>
      <w:keepNext/>
      <w:numPr>
        <w:ilvl w:val="4"/>
        <w:numId w:val="3"/>
      </w:numPr>
      <w:jc w:val="center"/>
      <w:outlineLvl w:val="4"/>
    </w:pPr>
    <w:rPr>
      <w:b/>
      <w:bCs/>
      <w:lang w:val="en-US"/>
    </w:rPr>
  </w:style>
  <w:style w:type="paragraph" w:styleId="Heading6">
    <w:name w:val="heading 6"/>
    <w:basedOn w:val="Normal"/>
    <w:next w:val="Normal"/>
    <w:qFormat/>
    <w:rsid w:val="005239CF"/>
    <w:pPr>
      <w:spacing w:before="240" w:after="60"/>
      <w:outlineLvl w:val="5"/>
    </w:pPr>
    <w:rPr>
      <w:b/>
      <w:bCs/>
      <w:sz w:val="22"/>
      <w:szCs w:val="22"/>
    </w:rPr>
  </w:style>
  <w:style w:type="paragraph" w:styleId="Heading8">
    <w:name w:val="heading 8"/>
    <w:basedOn w:val="Normal"/>
    <w:next w:val="Normal"/>
    <w:qFormat/>
    <w:rsid w:val="005239CF"/>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
    <w:name w:val="WW-Основной шрифт абзаца"/>
  </w:style>
  <w:style w:type="paragraph" w:customStyle="1" w:styleId="a">
    <w:name w:val="Заголовок"/>
    <w:basedOn w:val="Normal"/>
    <w:next w:val="BodyText"/>
    <w:pPr>
      <w:keepNext/>
      <w:spacing w:before="240" w:after="120"/>
    </w:pPr>
    <w:rPr>
      <w:rFonts w:ascii="Arial" w:eastAsia="Mincho" w:hAnsi="Arial" w:cs="Nimbus Sans L"/>
      <w:sz w:val="28"/>
      <w:szCs w:val="28"/>
    </w:rPr>
  </w:style>
  <w:style w:type="paragraph" w:styleId="BodyText">
    <w:name w:val="Body Text"/>
    <w:basedOn w:val="Normal"/>
    <w:pPr>
      <w:spacing w:after="120"/>
    </w:pPr>
  </w:style>
  <w:style w:type="paragraph" w:customStyle="1" w:styleId="a0">
    <w:name w:val="Содержимое таблицы"/>
    <w:basedOn w:val="BodyText"/>
    <w:pPr>
      <w:suppressLineNumbers/>
    </w:pPr>
  </w:style>
  <w:style w:type="paragraph" w:customStyle="1" w:styleId="a1">
    <w:name w:val="Заголовок таблицы"/>
    <w:basedOn w:val="a0"/>
    <w:pPr>
      <w:jc w:val="center"/>
    </w:pPr>
    <w:rPr>
      <w:b/>
      <w:bCs/>
      <w:i/>
      <w:iCs/>
    </w:rPr>
  </w:style>
  <w:style w:type="paragraph" w:styleId="Footer">
    <w:name w:val="footer"/>
    <w:basedOn w:val="Normal"/>
    <w:link w:val="FooterChar"/>
    <w:uiPriority w:val="99"/>
    <w:pPr>
      <w:tabs>
        <w:tab w:val="center" w:pos="4677"/>
        <w:tab w:val="right" w:pos="9355"/>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pPr>
      <w:tabs>
        <w:tab w:val="left" w:pos="709"/>
      </w:tabs>
      <w:jc w:val="both"/>
    </w:pPr>
    <w:rPr>
      <w:sz w:val="28"/>
      <w:szCs w:val="28"/>
      <w:lang w:val="en-US"/>
    </w:rPr>
  </w:style>
  <w:style w:type="paragraph" w:styleId="BodyTextIndent">
    <w:name w:val="Body Text Indent"/>
    <w:basedOn w:val="Normal"/>
    <w:pPr>
      <w:ind w:firstLine="709"/>
      <w:jc w:val="both"/>
    </w:pPr>
    <w:rPr>
      <w:sz w:val="28"/>
      <w:szCs w:val="28"/>
      <w:lang w:val="en-US"/>
    </w:rPr>
  </w:style>
  <w:style w:type="paragraph" w:styleId="FootnoteText">
    <w:name w:val="footnote text"/>
    <w:basedOn w:val="Normal"/>
    <w:semiHidden/>
    <w:rsid w:val="005239CF"/>
    <w:pPr>
      <w:suppressAutoHyphens w:val="0"/>
    </w:pPr>
    <w:rPr>
      <w:szCs w:val="20"/>
      <w:lang w:val="en-GB" w:eastAsia="en-US"/>
    </w:rPr>
  </w:style>
  <w:style w:type="paragraph" w:styleId="Title">
    <w:name w:val="Title"/>
    <w:basedOn w:val="Normal"/>
    <w:qFormat/>
    <w:rsid w:val="005239CF"/>
    <w:pPr>
      <w:suppressAutoHyphens w:val="0"/>
      <w:jc w:val="center"/>
    </w:pPr>
    <w:rPr>
      <w:rFonts w:ascii="Courier New" w:hAnsi="Courier New"/>
      <w:sz w:val="20"/>
      <w:szCs w:val="20"/>
      <w:u w:val="single"/>
      <w:lang w:val="en-GB" w:eastAsia="en-US"/>
    </w:rPr>
  </w:style>
  <w:style w:type="paragraph" w:customStyle="1" w:styleId="Footer1">
    <w:name w:val="Footer1"/>
    <w:rsid w:val="005239CF"/>
    <w:pPr>
      <w:tabs>
        <w:tab w:val="center" w:pos="4680"/>
        <w:tab w:val="right" w:pos="9000"/>
        <w:tab w:val="left" w:pos="9360"/>
      </w:tabs>
      <w:suppressAutoHyphens/>
    </w:pPr>
    <w:rPr>
      <w:rFonts w:ascii="Book Antiqua" w:hAnsi="Book Antiqua"/>
      <w:lang w:val="en-US" w:eastAsia="en-US"/>
    </w:rPr>
  </w:style>
  <w:style w:type="paragraph" w:styleId="Header">
    <w:name w:val="header"/>
    <w:basedOn w:val="Normal"/>
    <w:link w:val="HeaderChar"/>
    <w:uiPriority w:val="99"/>
    <w:rsid w:val="00C9588B"/>
    <w:pPr>
      <w:tabs>
        <w:tab w:val="center" w:pos="4677"/>
        <w:tab w:val="right" w:pos="9355"/>
      </w:tabs>
    </w:pPr>
  </w:style>
  <w:style w:type="paragraph" w:styleId="EndnoteText">
    <w:name w:val="endnote text"/>
    <w:basedOn w:val="Normal"/>
    <w:semiHidden/>
    <w:rsid w:val="00C9588B"/>
    <w:pPr>
      <w:widowControl w:val="0"/>
      <w:suppressAutoHyphens w:val="0"/>
    </w:pPr>
    <w:rPr>
      <w:rFonts w:ascii="Courier New" w:hAnsi="Courier New"/>
      <w:snapToGrid w:val="0"/>
      <w:szCs w:val="20"/>
      <w:lang w:val="en-GB" w:eastAsia="en-US"/>
    </w:rPr>
  </w:style>
  <w:style w:type="character" w:customStyle="1" w:styleId="HeaderChar">
    <w:name w:val="Header Char"/>
    <w:link w:val="Header"/>
    <w:uiPriority w:val="99"/>
    <w:rsid w:val="00256BD5"/>
    <w:rPr>
      <w:sz w:val="24"/>
      <w:szCs w:val="24"/>
      <w:lang w:eastAsia="ar-SA"/>
    </w:rPr>
  </w:style>
  <w:style w:type="character" w:customStyle="1" w:styleId="CharChar4">
    <w:name w:val="Char Char4"/>
    <w:rsid w:val="00BC600B"/>
    <w:rPr>
      <w:sz w:val="24"/>
      <w:lang w:val="en-GB" w:eastAsia="en-US" w:bidi="ar-SA"/>
    </w:rPr>
  </w:style>
  <w:style w:type="character" w:styleId="FollowedHyperlink">
    <w:name w:val="FollowedHyperlink"/>
    <w:rsid w:val="000816D1"/>
    <w:rPr>
      <w:color w:val="800080"/>
      <w:u w:val="single"/>
    </w:rPr>
  </w:style>
  <w:style w:type="paragraph" w:styleId="BodyTextIndent2">
    <w:name w:val="Body Text Indent 2"/>
    <w:basedOn w:val="Normal"/>
    <w:rsid w:val="0009739A"/>
    <w:pPr>
      <w:spacing w:after="120" w:line="480" w:lineRule="auto"/>
      <w:ind w:left="283"/>
    </w:pPr>
  </w:style>
  <w:style w:type="paragraph" w:styleId="NormalWeb">
    <w:name w:val="Normal (Web)"/>
    <w:basedOn w:val="Normal"/>
    <w:rsid w:val="00D81D02"/>
    <w:pPr>
      <w:suppressAutoHyphens w:val="0"/>
      <w:spacing w:before="100" w:beforeAutospacing="1" w:after="100" w:afterAutospacing="1"/>
    </w:pPr>
    <w:rPr>
      <w:rFonts w:ascii="MS PGothic" w:eastAsia="MS PGothic" w:hAnsi="MS PGothic" w:cs="MS PGothic"/>
      <w:lang w:val="en-US" w:eastAsia="ja-JP"/>
    </w:rPr>
  </w:style>
  <w:style w:type="paragraph" w:customStyle="1" w:styleId="Default">
    <w:name w:val="Default"/>
    <w:rsid w:val="00D81D02"/>
    <w:pPr>
      <w:widowControl w:val="0"/>
      <w:autoSpaceDE w:val="0"/>
      <w:autoSpaceDN w:val="0"/>
      <w:adjustRightInd w:val="0"/>
    </w:pPr>
    <w:rPr>
      <w:rFonts w:eastAsia="MS Mincho"/>
      <w:color w:val="000000"/>
      <w:sz w:val="24"/>
      <w:szCs w:val="24"/>
      <w:lang w:val="en-US" w:eastAsia="ja-JP"/>
    </w:rPr>
  </w:style>
  <w:style w:type="table" w:styleId="TableGrid">
    <w:name w:val="Table Grid"/>
    <w:basedOn w:val="TableNormal"/>
    <w:rsid w:val="00527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2790F"/>
    <w:rPr>
      <w:b/>
      <w:bCs/>
    </w:rPr>
  </w:style>
  <w:style w:type="character" w:customStyle="1" w:styleId="FootnoteReference1">
    <w:name w:val="Footnote Reference1"/>
    <w:rsid w:val="00CA470E"/>
    <w:rPr>
      <w:color w:val="000000"/>
    </w:rPr>
  </w:style>
  <w:style w:type="paragraph" w:styleId="BalloonText">
    <w:name w:val="Balloon Text"/>
    <w:basedOn w:val="Normal"/>
    <w:semiHidden/>
    <w:rsid w:val="009328E7"/>
    <w:rPr>
      <w:rFonts w:ascii="Tahoma" w:hAnsi="Tahoma" w:cs="Tahoma"/>
      <w:sz w:val="16"/>
      <w:szCs w:val="16"/>
    </w:rPr>
  </w:style>
  <w:style w:type="paragraph" w:customStyle="1" w:styleId="Point0">
    <w:name w:val="Point 0"/>
    <w:basedOn w:val="Normal"/>
    <w:rsid w:val="00036291"/>
    <w:pPr>
      <w:suppressAutoHyphens w:val="0"/>
      <w:spacing w:before="120" w:after="120"/>
      <w:ind w:left="851" w:hanging="851"/>
      <w:jc w:val="both"/>
    </w:pPr>
    <w:rPr>
      <w:szCs w:val="20"/>
      <w:lang w:val="en-GB" w:eastAsia="en-US"/>
    </w:rPr>
  </w:style>
  <w:style w:type="paragraph" w:styleId="BodyTextIndent3">
    <w:name w:val="Body Text Indent 3"/>
    <w:basedOn w:val="Normal"/>
    <w:rsid w:val="00836447"/>
    <w:pPr>
      <w:spacing w:after="120"/>
      <w:ind w:left="283"/>
    </w:pPr>
    <w:rPr>
      <w:sz w:val="16"/>
      <w:szCs w:val="16"/>
    </w:rPr>
  </w:style>
  <w:style w:type="paragraph" w:customStyle="1" w:styleId="Level1">
    <w:name w:val="Level 1"/>
    <w:basedOn w:val="Normal"/>
    <w:rsid w:val="00836447"/>
    <w:pPr>
      <w:widowControl w:val="0"/>
      <w:suppressAutoHyphens w:val="0"/>
      <w:overflowPunct w:val="0"/>
      <w:autoSpaceDE w:val="0"/>
      <w:autoSpaceDN w:val="0"/>
      <w:adjustRightInd w:val="0"/>
      <w:ind w:left="720" w:hanging="720"/>
      <w:textAlignment w:val="baseline"/>
    </w:pPr>
    <w:rPr>
      <w:rFonts w:eastAsia="MS Mincho"/>
      <w:szCs w:val="20"/>
      <w:lang w:val="en-US" w:eastAsia="en-US"/>
    </w:rPr>
  </w:style>
  <w:style w:type="paragraph" w:customStyle="1" w:styleId="h3num">
    <w:name w:val="h3num"/>
    <w:basedOn w:val="Normal"/>
    <w:rsid w:val="00836447"/>
    <w:pPr>
      <w:suppressAutoHyphens w:val="0"/>
    </w:pPr>
    <w:rPr>
      <w:rFonts w:ascii="MS PGothic" w:eastAsia="MS PGothic" w:hAnsi="MS PGothic" w:cs="MS PGothic"/>
      <w:lang w:val="en-US" w:eastAsia="ja-JP"/>
    </w:rPr>
  </w:style>
  <w:style w:type="character" w:styleId="FootnoteReference">
    <w:name w:val="footnote reference"/>
    <w:aliases w:val="4_G,Footnote Reference/,4_GR"/>
    <w:rsid w:val="00836447"/>
    <w:rPr>
      <w:b/>
      <w:sz w:val="24"/>
      <w:vertAlign w:val="superscript"/>
    </w:rPr>
  </w:style>
  <w:style w:type="paragraph" w:styleId="PlainText">
    <w:name w:val="Plain Text"/>
    <w:basedOn w:val="Normal"/>
    <w:rsid w:val="00967032"/>
    <w:pPr>
      <w:widowControl w:val="0"/>
      <w:suppressAutoHyphens w:val="0"/>
    </w:pPr>
    <w:rPr>
      <w:rFonts w:ascii="Courier New" w:hAnsi="Courier New"/>
      <w:sz w:val="20"/>
      <w:szCs w:val="20"/>
      <w:lang w:val="en-GB" w:eastAsia="en-US"/>
    </w:rPr>
  </w:style>
  <w:style w:type="character" w:customStyle="1" w:styleId="FooterChar">
    <w:name w:val="Footer Char"/>
    <w:link w:val="Footer"/>
    <w:uiPriority w:val="99"/>
    <w:rsid w:val="00081EE9"/>
    <w:rPr>
      <w:sz w:val="24"/>
      <w:szCs w:val="24"/>
      <w:lang w:val="ru-RU" w:eastAsia="ar-SA"/>
    </w:rPr>
  </w:style>
  <w:style w:type="paragraph" w:customStyle="1" w:styleId="SingleTxtG">
    <w:name w:val="_ Single Txt_G"/>
    <w:basedOn w:val="Normal"/>
    <w:link w:val="SingleTxtGZchnZchn"/>
    <w:qFormat/>
    <w:rsid w:val="00FD34E3"/>
    <w:pPr>
      <w:spacing w:after="120" w:line="240" w:lineRule="atLeast"/>
      <w:ind w:left="1134" w:right="1134"/>
      <w:jc w:val="both"/>
    </w:pPr>
    <w:rPr>
      <w:rFonts w:eastAsia="MS Mincho"/>
      <w:sz w:val="20"/>
      <w:szCs w:val="20"/>
      <w:lang w:val="fr-CH" w:eastAsia="en-US"/>
    </w:rPr>
  </w:style>
  <w:style w:type="paragraph" w:customStyle="1" w:styleId="HChG">
    <w:name w:val="_ H _Ch_G"/>
    <w:basedOn w:val="Normal"/>
    <w:qFormat/>
    <w:rsid w:val="00FA0ABD"/>
    <w:pPr>
      <w:keepNext/>
      <w:keepLines/>
      <w:tabs>
        <w:tab w:val="right" w:pos="851"/>
      </w:tabs>
      <w:spacing w:before="360" w:after="240" w:line="300" w:lineRule="exact"/>
      <w:ind w:left="1134" w:right="1134" w:hanging="1134"/>
    </w:pPr>
    <w:rPr>
      <w:b/>
      <w:color w:val="00000A"/>
      <w:sz w:val="28"/>
      <w:szCs w:val="20"/>
      <w:lang w:val="en-GB" w:eastAsia="en-US"/>
    </w:rPr>
  </w:style>
  <w:style w:type="character" w:customStyle="1" w:styleId="SingleTxtGZchnZchn">
    <w:name w:val="_ Single Txt_G Zchn Zchn"/>
    <w:link w:val="SingleTxtG"/>
    <w:rsid w:val="001637F7"/>
    <w:rPr>
      <w:rFonts w:eastAsia="MS Mincho"/>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54622">
      <w:bodyDiv w:val="1"/>
      <w:marLeft w:val="0"/>
      <w:marRight w:val="0"/>
      <w:marTop w:val="0"/>
      <w:marBottom w:val="0"/>
      <w:divBdr>
        <w:top w:val="none" w:sz="0" w:space="0" w:color="auto"/>
        <w:left w:val="none" w:sz="0" w:space="0" w:color="auto"/>
        <w:bottom w:val="none" w:sz="0" w:space="0" w:color="auto"/>
        <w:right w:val="none" w:sz="0" w:space="0" w:color="auto"/>
      </w:divBdr>
      <w:divsChild>
        <w:div w:id="1747917973">
          <w:marLeft w:val="0"/>
          <w:marRight w:val="0"/>
          <w:marTop w:val="0"/>
          <w:marBottom w:val="0"/>
          <w:divBdr>
            <w:top w:val="none" w:sz="0" w:space="0" w:color="auto"/>
            <w:left w:val="none" w:sz="0" w:space="0" w:color="auto"/>
            <w:bottom w:val="none" w:sz="0" w:space="0" w:color="auto"/>
            <w:right w:val="none" w:sz="0" w:space="0" w:color="auto"/>
          </w:divBdr>
        </w:div>
      </w:divsChild>
    </w:div>
    <w:div w:id="341904471">
      <w:bodyDiv w:val="1"/>
      <w:marLeft w:val="0"/>
      <w:marRight w:val="0"/>
      <w:marTop w:val="0"/>
      <w:marBottom w:val="0"/>
      <w:divBdr>
        <w:top w:val="none" w:sz="0" w:space="0" w:color="auto"/>
        <w:left w:val="none" w:sz="0" w:space="0" w:color="auto"/>
        <w:bottom w:val="none" w:sz="0" w:space="0" w:color="auto"/>
        <w:right w:val="none" w:sz="0" w:space="0" w:color="auto"/>
      </w:divBdr>
      <w:divsChild>
        <w:div w:id="553198642">
          <w:marLeft w:val="0"/>
          <w:marRight w:val="0"/>
          <w:marTop w:val="0"/>
          <w:marBottom w:val="0"/>
          <w:divBdr>
            <w:top w:val="none" w:sz="0" w:space="0" w:color="auto"/>
            <w:left w:val="none" w:sz="0" w:space="0" w:color="auto"/>
            <w:bottom w:val="none" w:sz="0" w:space="0" w:color="auto"/>
            <w:right w:val="none" w:sz="0" w:space="0" w:color="auto"/>
          </w:divBdr>
        </w:div>
      </w:divsChild>
    </w:div>
    <w:div w:id="399906246">
      <w:bodyDiv w:val="1"/>
      <w:marLeft w:val="0"/>
      <w:marRight w:val="0"/>
      <w:marTop w:val="0"/>
      <w:marBottom w:val="0"/>
      <w:divBdr>
        <w:top w:val="none" w:sz="0" w:space="0" w:color="auto"/>
        <w:left w:val="none" w:sz="0" w:space="0" w:color="auto"/>
        <w:bottom w:val="none" w:sz="0" w:space="0" w:color="auto"/>
        <w:right w:val="none" w:sz="0" w:space="0" w:color="auto"/>
      </w:divBdr>
      <w:divsChild>
        <w:div w:id="1259748584">
          <w:marLeft w:val="0"/>
          <w:marRight w:val="0"/>
          <w:marTop w:val="0"/>
          <w:marBottom w:val="0"/>
          <w:divBdr>
            <w:top w:val="none" w:sz="0" w:space="0" w:color="auto"/>
            <w:left w:val="none" w:sz="0" w:space="0" w:color="auto"/>
            <w:bottom w:val="none" w:sz="0" w:space="0" w:color="auto"/>
            <w:right w:val="none" w:sz="0" w:space="0" w:color="auto"/>
          </w:divBdr>
        </w:div>
      </w:divsChild>
    </w:div>
    <w:div w:id="480199269">
      <w:bodyDiv w:val="1"/>
      <w:marLeft w:val="0"/>
      <w:marRight w:val="0"/>
      <w:marTop w:val="0"/>
      <w:marBottom w:val="0"/>
      <w:divBdr>
        <w:top w:val="none" w:sz="0" w:space="0" w:color="auto"/>
        <w:left w:val="none" w:sz="0" w:space="0" w:color="auto"/>
        <w:bottom w:val="none" w:sz="0" w:space="0" w:color="auto"/>
        <w:right w:val="none" w:sz="0" w:space="0" w:color="auto"/>
      </w:divBdr>
      <w:divsChild>
        <w:div w:id="727650606">
          <w:marLeft w:val="0"/>
          <w:marRight w:val="0"/>
          <w:marTop w:val="0"/>
          <w:marBottom w:val="0"/>
          <w:divBdr>
            <w:top w:val="none" w:sz="0" w:space="0" w:color="auto"/>
            <w:left w:val="none" w:sz="0" w:space="0" w:color="auto"/>
            <w:bottom w:val="none" w:sz="0" w:space="0" w:color="auto"/>
            <w:right w:val="none" w:sz="0" w:space="0" w:color="auto"/>
          </w:divBdr>
        </w:div>
      </w:divsChild>
    </w:div>
    <w:div w:id="599030417">
      <w:bodyDiv w:val="1"/>
      <w:marLeft w:val="0"/>
      <w:marRight w:val="0"/>
      <w:marTop w:val="0"/>
      <w:marBottom w:val="0"/>
      <w:divBdr>
        <w:top w:val="none" w:sz="0" w:space="0" w:color="auto"/>
        <w:left w:val="none" w:sz="0" w:space="0" w:color="auto"/>
        <w:bottom w:val="none" w:sz="0" w:space="0" w:color="auto"/>
        <w:right w:val="none" w:sz="0" w:space="0" w:color="auto"/>
      </w:divBdr>
      <w:divsChild>
        <w:div w:id="1902980864">
          <w:marLeft w:val="0"/>
          <w:marRight w:val="0"/>
          <w:marTop w:val="0"/>
          <w:marBottom w:val="0"/>
          <w:divBdr>
            <w:top w:val="none" w:sz="0" w:space="0" w:color="auto"/>
            <w:left w:val="none" w:sz="0" w:space="0" w:color="auto"/>
            <w:bottom w:val="none" w:sz="0" w:space="0" w:color="auto"/>
            <w:right w:val="none" w:sz="0" w:space="0" w:color="auto"/>
          </w:divBdr>
        </w:div>
      </w:divsChild>
    </w:div>
    <w:div w:id="683944296">
      <w:bodyDiv w:val="1"/>
      <w:marLeft w:val="0"/>
      <w:marRight w:val="0"/>
      <w:marTop w:val="0"/>
      <w:marBottom w:val="0"/>
      <w:divBdr>
        <w:top w:val="none" w:sz="0" w:space="0" w:color="auto"/>
        <w:left w:val="none" w:sz="0" w:space="0" w:color="auto"/>
        <w:bottom w:val="none" w:sz="0" w:space="0" w:color="auto"/>
        <w:right w:val="none" w:sz="0" w:space="0" w:color="auto"/>
      </w:divBdr>
      <w:divsChild>
        <w:div w:id="897592925">
          <w:marLeft w:val="0"/>
          <w:marRight w:val="0"/>
          <w:marTop w:val="0"/>
          <w:marBottom w:val="0"/>
          <w:divBdr>
            <w:top w:val="none" w:sz="0" w:space="0" w:color="auto"/>
            <w:left w:val="none" w:sz="0" w:space="0" w:color="auto"/>
            <w:bottom w:val="none" w:sz="0" w:space="0" w:color="auto"/>
            <w:right w:val="none" w:sz="0" w:space="0" w:color="auto"/>
          </w:divBdr>
          <w:divsChild>
            <w:div w:id="127429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33652">
      <w:bodyDiv w:val="1"/>
      <w:marLeft w:val="0"/>
      <w:marRight w:val="0"/>
      <w:marTop w:val="0"/>
      <w:marBottom w:val="0"/>
      <w:divBdr>
        <w:top w:val="none" w:sz="0" w:space="0" w:color="auto"/>
        <w:left w:val="none" w:sz="0" w:space="0" w:color="auto"/>
        <w:bottom w:val="none" w:sz="0" w:space="0" w:color="auto"/>
        <w:right w:val="none" w:sz="0" w:space="0" w:color="auto"/>
      </w:divBdr>
      <w:divsChild>
        <w:div w:id="2047829597">
          <w:marLeft w:val="0"/>
          <w:marRight w:val="0"/>
          <w:marTop w:val="0"/>
          <w:marBottom w:val="0"/>
          <w:divBdr>
            <w:top w:val="none" w:sz="0" w:space="0" w:color="auto"/>
            <w:left w:val="none" w:sz="0" w:space="0" w:color="auto"/>
            <w:bottom w:val="none" w:sz="0" w:space="0" w:color="auto"/>
            <w:right w:val="none" w:sz="0" w:space="0" w:color="auto"/>
          </w:divBdr>
        </w:div>
      </w:divsChild>
    </w:div>
    <w:div w:id="796222876">
      <w:bodyDiv w:val="1"/>
      <w:marLeft w:val="0"/>
      <w:marRight w:val="0"/>
      <w:marTop w:val="0"/>
      <w:marBottom w:val="0"/>
      <w:divBdr>
        <w:top w:val="none" w:sz="0" w:space="0" w:color="auto"/>
        <w:left w:val="none" w:sz="0" w:space="0" w:color="auto"/>
        <w:bottom w:val="none" w:sz="0" w:space="0" w:color="auto"/>
        <w:right w:val="none" w:sz="0" w:space="0" w:color="auto"/>
      </w:divBdr>
      <w:divsChild>
        <w:div w:id="1851677003">
          <w:marLeft w:val="0"/>
          <w:marRight w:val="0"/>
          <w:marTop w:val="0"/>
          <w:marBottom w:val="0"/>
          <w:divBdr>
            <w:top w:val="none" w:sz="0" w:space="0" w:color="auto"/>
            <w:left w:val="none" w:sz="0" w:space="0" w:color="auto"/>
            <w:bottom w:val="none" w:sz="0" w:space="0" w:color="auto"/>
            <w:right w:val="none" w:sz="0" w:space="0" w:color="auto"/>
          </w:divBdr>
        </w:div>
      </w:divsChild>
    </w:div>
    <w:div w:id="801192097">
      <w:bodyDiv w:val="1"/>
      <w:marLeft w:val="0"/>
      <w:marRight w:val="0"/>
      <w:marTop w:val="0"/>
      <w:marBottom w:val="0"/>
      <w:divBdr>
        <w:top w:val="none" w:sz="0" w:space="0" w:color="auto"/>
        <w:left w:val="none" w:sz="0" w:space="0" w:color="auto"/>
        <w:bottom w:val="none" w:sz="0" w:space="0" w:color="auto"/>
        <w:right w:val="none" w:sz="0" w:space="0" w:color="auto"/>
      </w:divBdr>
      <w:divsChild>
        <w:div w:id="1697383315">
          <w:marLeft w:val="0"/>
          <w:marRight w:val="0"/>
          <w:marTop w:val="0"/>
          <w:marBottom w:val="0"/>
          <w:divBdr>
            <w:top w:val="none" w:sz="0" w:space="0" w:color="auto"/>
            <w:left w:val="none" w:sz="0" w:space="0" w:color="auto"/>
            <w:bottom w:val="none" w:sz="0" w:space="0" w:color="auto"/>
            <w:right w:val="none" w:sz="0" w:space="0" w:color="auto"/>
          </w:divBdr>
          <w:divsChild>
            <w:div w:id="16719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47451">
      <w:bodyDiv w:val="1"/>
      <w:marLeft w:val="0"/>
      <w:marRight w:val="0"/>
      <w:marTop w:val="0"/>
      <w:marBottom w:val="0"/>
      <w:divBdr>
        <w:top w:val="none" w:sz="0" w:space="0" w:color="auto"/>
        <w:left w:val="none" w:sz="0" w:space="0" w:color="auto"/>
        <w:bottom w:val="none" w:sz="0" w:space="0" w:color="auto"/>
        <w:right w:val="none" w:sz="0" w:space="0" w:color="auto"/>
      </w:divBdr>
      <w:divsChild>
        <w:div w:id="1009673778">
          <w:marLeft w:val="0"/>
          <w:marRight w:val="0"/>
          <w:marTop w:val="0"/>
          <w:marBottom w:val="0"/>
          <w:divBdr>
            <w:top w:val="none" w:sz="0" w:space="0" w:color="auto"/>
            <w:left w:val="none" w:sz="0" w:space="0" w:color="auto"/>
            <w:bottom w:val="none" w:sz="0" w:space="0" w:color="auto"/>
            <w:right w:val="none" w:sz="0" w:space="0" w:color="auto"/>
          </w:divBdr>
          <w:divsChild>
            <w:div w:id="155480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5343">
      <w:bodyDiv w:val="1"/>
      <w:marLeft w:val="0"/>
      <w:marRight w:val="0"/>
      <w:marTop w:val="0"/>
      <w:marBottom w:val="0"/>
      <w:divBdr>
        <w:top w:val="none" w:sz="0" w:space="0" w:color="auto"/>
        <w:left w:val="none" w:sz="0" w:space="0" w:color="auto"/>
        <w:bottom w:val="none" w:sz="0" w:space="0" w:color="auto"/>
        <w:right w:val="none" w:sz="0" w:space="0" w:color="auto"/>
      </w:divBdr>
      <w:divsChild>
        <w:div w:id="1991976417">
          <w:marLeft w:val="0"/>
          <w:marRight w:val="0"/>
          <w:marTop w:val="0"/>
          <w:marBottom w:val="0"/>
          <w:divBdr>
            <w:top w:val="none" w:sz="0" w:space="0" w:color="auto"/>
            <w:left w:val="none" w:sz="0" w:space="0" w:color="auto"/>
            <w:bottom w:val="none" w:sz="0" w:space="0" w:color="auto"/>
            <w:right w:val="none" w:sz="0" w:space="0" w:color="auto"/>
          </w:divBdr>
        </w:div>
      </w:divsChild>
    </w:div>
    <w:div w:id="1023363608">
      <w:bodyDiv w:val="1"/>
      <w:marLeft w:val="0"/>
      <w:marRight w:val="0"/>
      <w:marTop w:val="0"/>
      <w:marBottom w:val="0"/>
      <w:divBdr>
        <w:top w:val="none" w:sz="0" w:space="0" w:color="auto"/>
        <w:left w:val="none" w:sz="0" w:space="0" w:color="auto"/>
        <w:bottom w:val="none" w:sz="0" w:space="0" w:color="auto"/>
        <w:right w:val="none" w:sz="0" w:space="0" w:color="auto"/>
      </w:divBdr>
      <w:divsChild>
        <w:div w:id="167410738">
          <w:marLeft w:val="0"/>
          <w:marRight w:val="0"/>
          <w:marTop w:val="0"/>
          <w:marBottom w:val="0"/>
          <w:divBdr>
            <w:top w:val="none" w:sz="0" w:space="0" w:color="auto"/>
            <w:left w:val="none" w:sz="0" w:space="0" w:color="auto"/>
            <w:bottom w:val="none" w:sz="0" w:space="0" w:color="auto"/>
            <w:right w:val="none" w:sz="0" w:space="0" w:color="auto"/>
          </w:divBdr>
        </w:div>
      </w:divsChild>
    </w:div>
    <w:div w:id="1076394590">
      <w:bodyDiv w:val="1"/>
      <w:marLeft w:val="0"/>
      <w:marRight w:val="0"/>
      <w:marTop w:val="0"/>
      <w:marBottom w:val="0"/>
      <w:divBdr>
        <w:top w:val="none" w:sz="0" w:space="0" w:color="auto"/>
        <w:left w:val="none" w:sz="0" w:space="0" w:color="auto"/>
        <w:bottom w:val="none" w:sz="0" w:space="0" w:color="auto"/>
        <w:right w:val="none" w:sz="0" w:space="0" w:color="auto"/>
      </w:divBdr>
      <w:divsChild>
        <w:div w:id="966356808">
          <w:marLeft w:val="0"/>
          <w:marRight w:val="0"/>
          <w:marTop w:val="0"/>
          <w:marBottom w:val="0"/>
          <w:divBdr>
            <w:top w:val="none" w:sz="0" w:space="0" w:color="auto"/>
            <w:left w:val="none" w:sz="0" w:space="0" w:color="auto"/>
            <w:bottom w:val="none" w:sz="0" w:space="0" w:color="auto"/>
            <w:right w:val="none" w:sz="0" w:space="0" w:color="auto"/>
          </w:divBdr>
        </w:div>
      </w:divsChild>
    </w:div>
    <w:div w:id="1089305999">
      <w:bodyDiv w:val="1"/>
      <w:marLeft w:val="0"/>
      <w:marRight w:val="0"/>
      <w:marTop w:val="0"/>
      <w:marBottom w:val="0"/>
      <w:divBdr>
        <w:top w:val="none" w:sz="0" w:space="0" w:color="auto"/>
        <w:left w:val="none" w:sz="0" w:space="0" w:color="auto"/>
        <w:bottom w:val="none" w:sz="0" w:space="0" w:color="auto"/>
        <w:right w:val="none" w:sz="0" w:space="0" w:color="auto"/>
      </w:divBdr>
      <w:divsChild>
        <w:div w:id="345520517">
          <w:marLeft w:val="0"/>
          <w:marRight w:val="0"/>
          <w:marTop w:val="0"/>
          <w:marBottom w:val="0"/>
          <w:divBdr>
            <w:top w:val="none" w:sz="0" w:space="0" w:color="auto"/>
            <w:left w:val="none" w:sz="0" w:space="0" w:color="auto"/>
            <w:bottom w:val="none" w:sz="0" w:space="0" w:color="auto"/>
            <w:right w:val="none" w:sz="0" w:space="0" w:color="auto"/>
          </w:divBdr>
          <w:divsChild>
            <w:div w:id="170219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94126">
      <w:bodyDiv w:val="1"/>
      <w:marLeft w:val="0"/>
      <w:marRight w:val="0"/>
      <w:marTop w:val="0"/>
      <w:marBottom w:val="0"/>
      <w:divBdr>
        <w:top w:val="none" w:sz="0" w:space="0" w:color="auto"/>
        <w:left w:val="none" w:sz="0" w:space="0" w:color="auto"/>
        <w:bottom w:val="none" w:sz="0" w:space="0" w:color="auto"/>
        <w:right w:val="none" w:sz="0" w:space="0" w:color="auto"/>
      </w:divBdr>
      <w:divsChild>
        <w:div w:id="1733574312">
          <w:marLeft w:val="0"/>
          <w:marRight w:val="0"/>
          <w:marTop w:val="0"/>
          <w:marBottom w:val="0"/>
          <w:divBdr>
            <w:top w:val="none" w:sz="0" w:space="0" w:color="auto"/>
            <w:left w:val="none" w:sz="0" w:space="0" w:color="auto"/>
            <w:bottom w:val="none" w:sz="0" w:space="0" w:color="auto"/>
            <w:right w:val="none" w:sz="0" w:space="0" w:color="auto"/>
          </w:divBdr>
        </w:div>
      </w:divsChild>
    </w:div>
    <w:div w:id="1212116064">
      <w:bodyDiv w:val="1"/>
      <w:marLeft w:val="0"/>
      <w:marRight w:val="0"/>
      <w:marTop w:val="0"/>
      <w:marBottom w:val="0"/>
      <w:divBdr>
        <w:top w:val="none" w:sz="0" w:space="0" w:color="auto"/>
        <w:left w:val="none" w:sz="0" w:space="0" w:color="auto"/>
        <w:bottom w:val="none" w:sz="0" w:space="0" w:color="auto"/>
        <w:right w:val="none" w:sz="0" w:space="0" w:color="auto"/>
      </w:divBdr>
      <w:divsChild>
        <w:div w:id="767428560">
          <w:marLeft w:val="0"/>
          <w:marRight w:val="0"/>
          <w:marTop w:val="0"/>
          <w:marBottom w:val="0"/>
          <w:divBdr>
            <w:top w:val="none" w:sz="0" w:space="0" w:color="auto"/>
            <w:left w:val="none" w:sz="0" w:space="0" w:color="auto"/>
            <w:bottom w:val="none" w:sz="0" w:space="0" w:color="auto"/>
            <w:right w:val="none" w:sz="0" w:space="0" w:color="auto"/>
          </w:divBdr>
        </w:div>
      </w:divsChild>
    </w:div>
    <w:div w:id="1249076539">
      <w:bodyDiv w:val="1"/>
      <w:marLeft w:val="0"/>
      <w:marRight w:val="0"/>
      <w:marTop w:val="0"/>
      <w:marBottom w:val="0"/>
      <w:divBdr>
        <w:top w:val="none" w:sz="0" w:space="0" w:color="auto"/>
        <w:left w:val="none" w:sz="0" w:space="0" w:color="auto"/>
        <w:bottom w:val="none" w:sz="0" w:space="0" w:color="auto"/>
        <w:right w:val="none" w:sz="0" w:space="0" w:color="auto"/>
      </w:divBdr>
      <w:divsChild>
        <w:div w:id="1986081150">
          <w:marLeft w:val="0"/>
          <w:marRight w:val="0"/>
          <w:marTop w:val="0"/>
          <w:marBottom w:val="0"/>
          <w:divBdr>
            <w:top w:val="none" w:sz="0" w:space="0" w:color="auto"/>
            <w:left w:val="none" w:sz="0" w:space="0" w:color="auto"/>
            <w:bottom w:val="none" w:sz="0" w:space="0" w:color="auto"/>
            <w:right w:val="none" w:sz="0" w:space="0" w:color="auto"/>
          </w:divBdr>
        </w:div>
      </w:divsChild>
    </w:div>
    <w:div w:id="1381131172">
      <w:bodyDiv w:val="1"/>
      <w:marLeft w:val="0"/>
      <w:marRight w:val="0"/>
      <w:marTop w:val="0"/>
      <w:marBottom w:val="0"/>
      <w:divBdr>
        <w:top w:val="none" w:sz="0" w:space="0" w:color="auto"/>
        <w:left w:val="none" w:sz="0" w:space="0" w:color="auto"/>
        <w:bottom w:val="none" w:sz="0" w:space="0" w:color="auto"/>
        <w:right w:val="none" w:sz="0" w:space="0" w:color="auto"/>
      </w:divBdr>
      <w:divsChild>
        <w:div w:id="1453985558">
          <w:marLeft w:val="0"/>
          <w:marRight w:val="0"/>
          <w:marTop w:val="0"/>
          <w:marBottom w:val="0"/>
          <w:divBdr>
            <w:top w:val="none" w:sz="0" w:space="0" w:color="auto"/>
            <w:left w:val="none" w:sz="0" w:space="0" w:color="auto"/>
            <w:bottom w:val="none" w:sz="0" w:space="0" w:color="auto"/>
            <w:right w:val="none" w:sz="0" w:space="0" w:color="auto"/>
          </w:divBdr>
        </w:div>
      </w:divsChild>
    </w:div>
    <w:div w:id="1438020723">
      <w:bodyDiv w:val="1"/>
      <w:marLeft w:val="0"/>
      <w:marRight w:val="0"/>
      <w:marTop w:val="0"/>
      <w:marBottom w:val="0"/>
      <w:divBdr>
        <w:top w:val="none" w:sz="0" w:space="0" w:color="auto"/>
        <w:left w:val="none" w:sz="0" w:space="0" w:color="auto"/>
        <w:bottom w:val="none" w:sz="0" w:space="0" w:color="auto"/>
        <w:right w:val="none" w:sz="0" w:space="0" w:color="auto"/>
      </w:divBdr>
      <w:divsChild>
        <w:div w:id="168954176">
          <w:marLeft w:val="0"/>
          <w:marRight w:val="0"/>
          <w:marTop w:val="0"/>
          <w:marBottom w:val="0"/>
          <w:divBdr>
            <w:top w:val="none" w:sz="0" w:space="0" w:color="auto"/>
            <w:left w:val="none" w:sz="0" w:space="0" w:color="auto"/>
            <w:bottom w:val="none" w:sz="0" w:space="0" w:color="auto"/>
            <w:right w:val="none" w:sz="0" w:space="0" w:color="auto"/>
          </w:divBdr>
          <w:divsChild>
            <w:div w:id="12153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1674">
      <w:bodyDiv w:val="1"/>
      <w:marLeft w:val="0"/>
      <w:marRight w:val="0"/>
      <w:marTop w:val="0"/>
      <w:marBottom w:val="0"/>
      <w:divBdr>
        <w:top w:val="none" w:sz="0" w:space="0" w:color="auto"/>
        <w:left w:val="none" w:sz="0" w:space="0" w:color="auto"/>
        <w:bottom w:val="none" w:sz="0" w:space="0" w:color="auto"/>
        <w:right w:val="none" w:sz="0" w:space="0" w:color="auto"/>
      </w:divBdr>
      <w:divsChild>
        <w:div w:id="1210385974">
          <w:marLeft w:val="0"/>
          <w:marRight w:val="0"/>
          <w:marTop w:val="0"/>
          <w:marBottom w:val="0"/>
          <w:divBdr>
            <w:top w:val="none" w:sz="0" w:space="0" w:color="auto"/>
            <w:left w:val="none" w:sz="0" w:space="0" w:color="auto"/>
            <w:bottom w:val="none" w:sz="0" w:space="0" w:color="auto"/>
            <w:right w:val="none" w:sz="0" w:space="0" w:color="auto"/>
          </w:divBdr>
        </w:div>
      </w:divsChild>
    </w:div>
    <w:div w:id="1649045171">
      <w:bodyDiv w:val="1"/>
      <w:marLeft w:val="0"/>
      <w:marRight w:val="0"/>
      <w:marTop w:val="0"/>
      <w:marBottom w:val="0"/>
      <w:divBdr>
        <w:top w:val="none" w:sz="0" w:space="0" w:color="auto"/>
        <w:left w:val="none" w:sz="0" w:space="0" w:color="auto"/>
        <w:bottom w:val="none" w:sz="0" w:space="0" w:color="auto"/>
        <w:right w:val="none" w:sz="0" w:space="0" w:color="auto"/>
      </w:divBdr>
      <w:divsChild>
        <w:div w:id="1055399263">
          <w:marLeft w:val="0"/>
          <w:marRight w:val="0"/>
          <w:marTop w:val="0"/>
          <w:marBottom w:val="0"/>
          <w:divBdr>
            <w:top w:val="none" w:sz="0" w:space="0" w:color="auto"/>
            <w:left w:val="none" w:sz="0" w:space="0" w:color="auto"/>
            <w:bottom w:val="none" w:sz="0" w:space="0" w:color="auto"/>
            <w:right w:val="none" w:sz="0" w:space="0" w:color="auto"/>
          </w:divBdr>
        </w:div>
      </w:divsChild>
    </w:div>
    <w:div w:id="1722359836">
      <w:bodyDiv w:val="1"/>
      <w:marLeft w:val="0"/>
      <w:marRight w:val="0"/>
      <w:marTop w:val="0"/>
      <w:marBottom w:val="0"/>
      <w:divBdr>
        <w:top w:val="none" w:sz="0" w:space="0" w:color="auto"/>
        <w:left w:val="none" w:sz="0" w:space="0" w:color="auto"/>
        <w:bottom w:val="none" w:sz="0" w:space="0" w:color="auto"/>
        <w:right w:val="none" w:sz="0" w:space="0" w:color="auto"/>
      </w:divBdr>
      <w:divsChild>
        <w:div w:id="189075139">
          <w:marLeft w:val="0"/>
          <w:marRight w:val="0"/>
          <w:marTop w:val="0"/>
          <w:marBottom w:val="0"/>
          <w:divBdr>
            <w:top w:val="none" w:sz="0" w:space="0" w:color="auto"/>
            <w:left w:val="none" w:sz="0" w:space="0" w:color="auto"/>
            <w:bottom w:val="none" w:sz="0" w:space="0" w:color="auto"/>
            <w:right w:val="none" w:sz="0" w:space="0" w:color="auto"/>
          </w:divBdr>
          <w:divsChild>
            <w:div w:id="60353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47453">
      <w:bodyDiv w:val="1"/>
      <w:marLeft w:val="0"/>
      <w:marRight w:val="0"/>
      <w:marTop w:val="0"/>
      <w:marBottom w:val="0"/>
      <w:divBdr>
        <w:top w:val="none" w:sz="0" w:space="0" w:color="auto"/>
        <w:left w:val="none" w:sz="0" w:space="0" w:color="auto"/>
        <w:bottom w:val="none" w:sz="0" w:space="0" w:color="auto"/>
        <w:right w:val="none" w:sz="0" w:space="0" w:color="auto"/>
      </w:divBdr>
      <w:divsChild>
        <w:div w:id="1792358527">
          <w:marLeft w:val="0"/>
          <w:marRight w:val="0"/>
          <w:marTop w:val="0"/>
          <w:marBottom w:val="0"/>
          <w:divBdr>
            <w:top w:val="none" w:sz="0" w:space="0" w:color="auto"/>
            <w:left w:val="none" w:sz="0" w:space="0" w:color="auto"/>
            <w:bottom w:val="none" w:sz="0" w:space="0" w:color="auto"/>
            <w:right w:val="none" w:sz="0" w:space="0" w:color="auto"/>
          </w:divBdr>
        </w:div>
      </w:divsChild>
    </w:div>
    <w:div w:id="186786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2280</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Transmitted by the experts from OICA</vt:lpstr>
      <vt:lpstr>Transmitted by the experts from OICA</vt:lpstr>
    </vt:vector>
  </TitlesOfParts>
  <Company>НАМИ</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Transmitted by the experts from OICA</dc:title>
  <dc:creator>OICA</dc:creator>
  <cp:lastModifiedBy>Hubert Romain</cp:lastModifiedBy>
  <cp:revision>3</cp:revision>
  <cp:lastPrinted>2018-10-04T13:57:00Z</cp:lastPrinted>
  <dcterms:created xsi:type="dcterms:W3CDTF">2018-10-04T13:57:00Z</dcterms:created>
  <dcterms:modified xsi:type="dcterms:W3CDTF">2018-10-04T13:57:00Z</dcterms:modified>
</cp:coreProperties>
</file>