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BA" w:rsidRPr="007D18C4" w:rsidRDefault="00F313BA" w:rsidP="00F313BA">
      <w:pPr>
        <w:pStyle w:val="Default"/>
        <w:rPr>
          <w:b/>
          <w:bCs/>
          <w:color w:val="auto"/>
          <w:sz w:val="36"/>
          <w:szCs w:val="36"/>
        </w:rPr>
      </w:pPr>
      <w:r w:rsidRPr="007D18C4">
        <w:rPr>
          <w:b/>
          <w:bCs/>
          <w:color w:val="auto"/>
          <w:sz w:val="36"/>
          <w:szCs w:val="36"/>
        </w:rPr>
        <w:t xml:space="preserve">Proposal for amendments to </w:t>
      </w:r>
      <w:r w:rsidR="00853CA0">
        <w:rPr>
          <w:b/>
          <w:bCs/>
          <w:color w:val="auto"/>
          <w:sz w:val="36"/>
          <w:szCs w:val="36"/>
        </w:rPr>
        <w:t xml:space="preserve">UN </w:t>
      </w:r>
      <w:r w:rsidRPr="007D18C4">
        <w:rPr>
          <w:b/>
          <w:bCs/>
          <w:color w:val="auto"/>
          <w:sz w:val="36"/>
          <w:szCs w:val="36"/>
        </w:rPr>
        <w:t>Regula</w:t>
      </w:r>
      <w:r w:rsidR="00252432">
        <w:rPr>
          <w:b/>
          <w:bCs/>
          <w:color w:val="auto"/>
          <w:sz w:val="36"/>
          <w:szCs w:val="36"/>
        </w:rPr>
        <w:t>tion No. 110 (CNG/LNG vehicles)</w:t>
      </w:r>
    </w:p>
    <w:p w:rsidR="005C20F8" w:rsidRDefault="005C20F8" w:rsidP="00F313BA">
      <w:pPr>
        <w:pStyle w:val="Default"/>
        <w:rPr>
          <w:color w:val="auto"/>
          <w:sz w:val="22"/>
          <w:szCs w:val="22"/>
        </w:rPr>
      </w:pPr>
    </w:p>
    <w:p w:rsidR="00F313BA" w:rsidRPr="007D18C4" w:rsidRDefault="00F313BA" w:rsidP="00F313BA">
      <w:pPr>
        <w:pStyle w:val="Default"/>
        <w:rPr>
          <w:color w:val="auto"/>
          <w:sz w:val="22"/>
          <w:szCs w:val="22"/>
        </w:rPr>
      </w:pPr>
      <w:bookmarkStart w:id="0" w:name="_GoBack"/>
      <w:bookmarkEnd w:id="0"/>
      <w:r w:rsidRPr="007D18C4">
        <w:rPr>
          <w:color w:val="auto"/>
          <w:sz w:val="22"/>
          <w:szCs w:val="22"/>
        </w:rPr>
        <w:t xml:space="preserve">Uniform provisions concerning the approval of: </w:t>
      </w:r>
    </w:p>
    <w:p w:rsidR="00F313BA" w:rsidRPr="007D18C4" w:rsidRDefault="00D93E43" w:rsidP="00D93E43">
      <w:pPr>
        <w:pStyle w:val="Default"/>
        <w:ind w:left="350" w:hanging="336"/>
        <w:rPr>
          <w:color w:val="auto"/>
          <w:sz w:val="22"/>
          <w:szCs w:val="22"/>
        </w:rPr>
      </w:pPr>
      <w:r>
        <w:rPr>
          <w:color w:val="auto"/>
          <w:sz w:val="22"/>
          <w:szCs w:val="22"/>
        </w:rPr>
        <w:t>I.</w:t>
      </w:r>
      <w:r>
        <w:rPr>
          <w:color w:val="auto"/>
          <w:sz w:val="22"/>
          <w:szCs w:val="22"/>
        </w:rPr>
        <w:tab/>
      </w:r>
      <w:r w:rsidR="00F313BA" w:rsidRPr="007D18C4">
        <w:rPr>
          <w:color w:val="auto"/>
          <w:sz w:val="22"/>
          <w:szCs w:val="22"/>
        </w:rPr>
        <w:t>Specific components of motor vehicles using compressed natural gas (CNG) and/or liquefied natural gas (L</w:t>
      </w:r>
      <w:r>
        <w:rPr>
          <w:color w:val="auto"/>
          <w:sz w:val="22"/>
          <w:szCs w:val="22"/>
        </w:rPr>
        <w:t>NG) in their propulsion system;</w:t>
      </w:r>
    </w:p>
    <w:p w:rsidR="00F313BA" w:rsidRPr="007D18C4" w:rsidRDefault="00D93E43" w:rsidP="00D93E43">
      <w:pPr>
        <w:pStyle w:val="Default"/>
        <w:ind w:left="350" w:hanging="336"/>
        <w:rPr>
          <w:color w:val="auto"/>
          <w:sz w:val="22"/>
          <w:szCs w:val="22"/>
        </w:rPr>
      </w:pPr>
      <w:r>
        <w:rPr>
          <w:color w:val="auto"/>
          <w:sz w:val="22"/>
          <w:szCs w:val="22"/>
        </w:rPr>
        <w:t>II.</w:t>
      </w:r>
      <w:r>
        <w:rPr>
          <w:color w:val="auto"/>
          <w:sz w:val="22"/>
          <w:szCs w:val="22"/>
        </w:rPr>
        <w:tab/>
      </w:r>
      <w:r w:rsidR="00F313BA" w:rsidRPr="007D18C4">
        <w:rPr>
          <w:color w:val="auto"/>
          <w:sz w:val="22"/>
          <w:szCs w:val="22"/>
        </w:rPr>
        <w:t xml:space="preserve">Vehicles with regard to the installation of specific components of an approved type for the use of compressed natural gas (CNG) and/or liquefied natural gas (LNG) in their propulsion system. </w:t>
      </w:r>
    </w:p>
    <w:p w:rsidR="00D50E4A" w:rsidRPr="007D18C4" w:rsidRDefault="00D50E4A" w:rsidP="00F313BA">
      <w:pPr>
        <w:pStyle w:val="Default"/>
        <w:rPr>
          <w:b/>
          <w:bCs/>
          <w:color w:val="auto"/>
          <w:sz w:val="22"/>
          <w:szCs w:val="22"/>
        </w:rPr>
      </w:pPr>
    </w:p>
    <w:p w:rsidR="008E1716" w:rsidRPr="00252432" w:rsidRDefault="00252432" w:rsidP="00252432">
      <w:pPr>
        <w:pStyle w:val="Default"/>
        <w:ind w:left="709" w:hanging="709"/>
        <w:rPr>
          <w:b/>
          <w:bCs/>
          <w:sz w:val="28"/>
          <w:szCs w:val="28"/>
        </w:rPr>
      </w:pPr>
      <w:r>
        <w:rPr>
          <w:b/>
          <w:bCs/>
          <w:color w:val="auto"/>
          <w:sz w:val="28"/>
          <w:szCs w:val="28"/>
        </w:rPr>
        <w:t>A.</w:t>
      </w:r>
      <w:r>
        <w:rPr>
          <w:b/>
          <w:bCs/>
          <w:color w:val="auto"/>
          <w:sz w:val="28"/>
          <w:szCs w:val="28"/>
        </w:rPr>
        <w:tab/>
      </w:r>
      <w:r w:rsidR="00F313BA" w:rsidRPr="00252432">
        <w:rPr>
          <w:b/>
          <w:bCs/>
          <w:color w:val="auto"/>
          <w:sz w:val="28"/>
          <w:szCs w:val="28"/>
        </w:rPr>
        <w:t>Proposal for amendment</w:t>
      </w:r>
      <w:r w:rsidR="00F52191" w:rsidRPr="00252432">
        <w:rPr>
          <w:b/>
          <w:bCs/>
          <w:color w:val="auto"/>
          <w:sz w:val="28"/>
          <w:szCs w:val="28"/>
        </w:rPr>
        <w:t>s</w:t>
      </w:r>
      <w:r w:rsidRPr="00252432">
        <w:rPr>
          <w:b/>
          <w:bCs/>
          <w:color w:val="auto"/>
          <w:sz w:val="28"/>
          <w:szCs w:val="28"/>
        </w:rPr>
        <w:t xml:space="preserve"> </w:t>
      </w:r>
      <w:r w:rsidR="0053450A" w:rsidRPr="00252432">
        <w:rPr>
          <w:b/>
          <w:bCs/>
          <w:sz w:val="28"/>
          <w:szCs w:val="28"/>
        </w:rPr>
        <w:t>to permit use of gas system to fuel a genera</w:t>
      </w:r>
      <w:r w:rsidRPr="00252432">
        <w:rPr>
          <w:b/>
          <w:bCs/>
          <w:sz w:val="28"/>
          <w:szCs w:val="28"/>
        </w:rPr>
        <w:t>tor to provide electrical power</w:t>
      </w:r>
    </w:p>
    <w:p w:rsidR="00252432" w:rsidRPr="00252432" w:rsidRDefault="00252432" w:rsidP="00252432">
      <w:pPr>
        <w:pStyle w:val="Default"/>
        <w:rPr>
          <w:b/>
          <w:bCs/>
          <w:sz w:val="28"/>
          <w:szCs w:val="28"/>
        </w:rPr>
      </w:pPr>
    </w:p>
    <w:p w:rsidR="002F304A" w:rsidRDefault="00F313BA" w:rsidP="007A366C">
      <w:pPr>
        <w:pStyle w:val="Default"/>
        <w:rPr>
          <w:color w:val="auto"/>
          <w:sz w:val="22"/>
          <w:szCs w:val="22"/>
        </w:rPr>
      </w:pPr>
      <w:r w:rsidRPr="007D18C4">
        <w:rPr>
          <w:color w:val="auto"/>
          <w:sz w:val="22"/>
          <w:szCs w:val="22"/>
        </w:rPr>
        <w:t xml:space="preserve">The aim of this proposal is to </w:t>
      </w:r>
      <w:r w:rsidR="0053450A">
        <w:rPr>
          <w:color w:val="auto"/>
          <w:sz w:val="22"/>
          <w:szCs w:val="22"/>
        </w:rPr>
        <w:t>allow the vehicle gas system to be used to provide gaseous fuel to a generator to provide electrical power to accessories o</w:t>
      </w:r>
      <w:r w:rsidR="003857BF">
        <w:rPr>
          <w:color w:val="auto"/>
          <w:sz w:val="22"/>
          <w:szCs w:val="22"/>
        </w:rPr>
        <w:t>r other systems on the vehicle.</w:t>
      </w:r>
    </w:p>
    <w:p w:rsidR="00F313BA" w:rsidRPr="003857BF" w:rsidRDefault="0053450A" w:rsidP="003857BF">
      <w:pPr>
        <w:pStyle w:val="Default"/>
        <w:rPr>
          <w:color w:val="auto"/>
          <w:sz w:val="22"/>
          <w:szCs w:val="22"/>
        </w:rPr>
      </w:pPr>
      <w:r>
        <w:rPr>
          <w:color w:val="auto"/>
          <w:sz w:val="22"/>
          <w:szCs w:val="22"/>
        </w:rPr>
        <w:t xml:space="preserve">The proposal is similar to the already permitted use of the gas system to provide </w:t>
      </w:r>
      <w:r w:rsidR="00CB789C">
        <w:rPr>
          <w:color w:val="auto"/>
          <w:sz w:val="22"/>
          <w:szCs w:val="22"/>
        </w:rPr>
        <w:t>gaseous</w:t>
      </w:r>
      <w:r>
        <w:rPr>
          <w:color w:val="auto"/>
          <w:sz w:val="22"/>
          <w:szCs w:val="22"/>
        </w:rPr>
        <w:t xml:space="preserve"> fuel to a refrigeration system on the vehicle</w:t>
      </w:r>
      <w:r w:rsidR="003857BF">
        <w:rPr>
          <w:color w:val="auto"/>
          <w:sz w:val="22"/>
          <w:szCs w:val="22"/>
        </w:rPr>
        <w:t>.</w:t>
      </w:r>
      <w:r w:rsidR="003E1BC1" w:rsidRPr="003E1BC1">
        <w:rPr>
          <w:b/>
          <w:bCs/>
          <w:sz w:val="18"/>
          <w:szCs w:val="18"/>
        </w:rPr>
        <w:t xml:space="preserve"> </w:t>
      </w:r>
      <w:r w:rsidR="003E1BC1" w:rsidRPr="003857BF">
        <w:rPr>
          <w:b/>
          <w:bCs/>
          <w:sz w:val="22"/>
          <w:szCs w:val="22"/>
        </w:rPr>
        <w:t>(ECE/TRANS/WP.29/GRSG/2017/9</w:t>
      </w:r>
      <w:r w:rsidR="003857BF">
        <w:rPr>
          <w:b/>
          <w:bCs/>
          <w:sz w:val="22"/>
          <w:szCs w:val="22"/>
        </w:rPr>
        <w:t>.</w:t>
      </w:r>
      <w:r w:rsidR="003E1BC1" w:rsidRPr="003857BF">
        <w:rPr>
          <w:b/>
          <w:bCs/>
          <w:sz w:val="22"/>
          <w:szCs w:val="22"/>
        </w:rPr>
        <w:t>)</w:t>
      </w:r>
    </w:p>
    <w:p w:rsidR="007A366C" w:rsidRDefault="00252432" w:rsidP="00D50E4A">
      <w:pPr>
        <w:spacing w:after="0"/>
        <w:rPr>
          <w:rFonts w:ascii="Times New Roman" w:hAnsi="Times New Roman" w:cs="Times New Roman"/>
          <w:b/>
          <w:bCs/>
        </w:rPr>
      </w:pPr>
      <w:r>
        <w:rPr>
          <w:rFonts w:ascii="Times New Roman" w:hAnsi="Times New Roman" w:cs="Times New Roman"/>
        </w:rPr>
        <w:t>The proposed a</w:t>
      </w:r>
      <w:r w:rsidR="008B6ECF" w:rsidRPr="007D18C4">
        <w:rPr>
          <w:rFonts w:ascii="Times New Roman" w:hAnsi="Times New Roman" w:cs="Times New Roman"/>
        </w:rPr>
        <w:t>mend</w:t>
      </w:r>
      <w:r>
        <w:rPr>
          <w:rFonts w:ascii="Times New Roman" w:hAnsi="Times New Roman" w:cs="Times New Roman"/>
        </w:rPr>
        <w:t>ments are</w:t>
      </w:r>
      <w:r w:rsidR="008B6ECF" w:rsidRPr="007D18C4">
        <w:rPr>
          <w:rFonts w:ascii="Times New Roman" w:hAnsi="Times New Roman" w:cs="Times New Roman"/>
        </w:rPr>
        <w:t xml:space="preserve"> </w:t>
      </w:r>
      <w:r>
        <w:rPr>
          <w:rFonts w:ascii="Times New Roman" w:hAnsi="Times New Roman" w:cs="Times New Roman"/>
        </w:rPr>
        <w:t xml:space="preserve">marked </w:t>
      </w:r>
      <w:r w:rsidR="008B6ECF" w:rsidRPr="007D18C4">
        <w:rPr>
          <w:rFonts w:ascii="Times New Roman" w:hAnsi="Times New Roman" w:cs="Times New Roman"/>
        </w:rPr>
        <w:t xml:space="preserve">in </w:t>
      </w:r>
      <w:r w:rsidR="008B6ECF" w:rsidRPr="007D18C4">
        <w:rPr>
          <w:rFonts w:ascii="Times New Roman" w:hAnsi="Times New Roman" w:cs="Times New Roman"/>
          <w:b/>
          <w:bCs/>
        </w:rPr>
        <w:t>bold and underlined.</w:t>
      </w:r>
    </w:p>
    <w:p w:rsidR="00D50E4A" w:rsidRPr="004514D4" w:rsidRDefault="008406D2" w:rsidP="00D50E4A">
      <w:pPr>
        <w:spacing w:after="0"/>
        <w:rPr>
          <w:rFonts w:ascii="Times New Roman" w:hAnsi="Times New Roman" w:cs="Times New Roman"/>
          <w:bCs/>
          <w:color w:val="000000" w:themeColor="text1"/>
        </w:rPr>
      </w:pPr>
      <w:r w:rsidRPr="004514D4">
        <w:rPr>
          <w:rFonts w:ascii="Times New Roman" w:hAnsi="Times New Roman" w:cs="Times New Roman"/>
          <w:bCs/>
          <w:color w:val="000000" w:themeColor="text1"/>
          <w:highlight w:val="yellow"/>
        </w:rPr>
        <w:t xml:space="preserve">All adaptations are based on </w:t>
      </w:r>
      <w:r w:rsidR="00252432">
        <w:rPr>
          <w:rFonts w:ascii="Times New Roman" w:hAnsi="Times New Roman" w:cs="Times New Roman"/>
          <w:bCs/>
          <w:color w:val="000000" w:themeColor="text1"/>
          <w:highlight w:val="yellow"/>
        </w:rPr>
        <w:t xml:space="preserve">UN Regulation No. </w:t>
      </w:r>
      <w:r w:rsidRPr="004514D4">
        <w:rPr>
          <w:rFonts w:ascii="Times New Roman" w:hAnsi="Times New Roman" w:cs="Times New Roman"/>
          <w:bCs/>
          <w:color w:val="000000" w:themeColor="text1"/>
          <w:highlight w:val="yellow"/>
        </w:rPr>
        <w:t xml:space="preserve">110.01, consolidated </w:t>
      </w:r>
      <w:r w:rsidR="00252432">
        <w:rPr>
          <w:rFonts w:ascii="Times New Roman" w:hAnsi="Times New Roman" w:cs="Times New Roman"/>
          <w:bCs/>
          <w:color w:val="000000" w:themeColor="text1"/>
          <w:highlight w:val="yellow"/>
        </w:rPr>
        <w:t xml:space="preserve">up </w:t>
      </w:r>
      <w:r w:rsidRPr="004514D4">
        <w:rPr>
          <w:rFonts w:ascii="Times New Roman" w:hAnsi="Times New Roman" w:cs="Times New Roman"/>
          <w:bCs/>
          <w:color w:val="000000" w:themeColor="text1"/>
          <w:highlight w:val="yellow"/>
        </w:rPr>
        <w:t>to Supplement 6 (</w:t>
      </w:r>
      <w:r w:rsidR="00252432">
        <w:rPr>
          <w:rFonts w:ascii="Times New Roman" w:hAnsi="Times New Roman" w:cs="Times New Roman"/>
          <w:bCs/>
          <w:color w:val="000000" w:themeColor="text1"/>
          <w:highlight w:val="yellow"/>
        </w:rPr>
        <w:t xml:space="preserve">i.e. </w:t>
      </w:r>
      <w:r w:rsidRPr="004514D4">
        <w:rPr>
          <w:rFonts w:ascii="Times New Roman" w:hAnsi="Times New Roman" w:cs="Times New Roman"/>
          <w:bCs/>
          <w:color w:val="000000" w:themeColor="text1"/>
          <w:highlight w:val="yellow"/>
        </w:rPr>
        <w:t>Revision 3</w:t>
      </w:r>
      <w:r w:rsidR="00252432">
        <w:rPr>
          <w:rFonts w:ascii="Times New Roman" w:hAnsi="Times New Roman" w:cs="Times New Roman"/>
          <w:bCs/>
          <w:color w:val="000000" w:themeColor="text1"/>
          <w:highlight w:val="yellow"/>
        </w:rPr>
        <w:t>,</w:t>
      </w:r>
      <w:r w:rsidRPr="004514D4">
        <w:rPr>
          <w:rFonts w:ascii="Times New Roman" w:hAnsi="Times New Roman" w:cs="Times New Roman"/>
          <w:bCs/>
          <w:color w:val="000000" w:themeColor="text1"/>
          <w:highlight w:val="yellow"/>
        </w:rPr>
        <w:t xml:space="preserve"> amendment 6)</w:t>
      </w:r>
      <w:r w:rsidR="00252432">
        <w:rPr>
          <w:rFonts w:ascii="Times New Roman" w:hAnsi="Times New Roman" w:cs="Times New Roman"/>
          <w:bCs/>
          <w:color w:val="000000" w:themeColor="text1"/>
        </w:rPr>
        <w:t>.</w:t>
      </w:r>
    </w:p>
    <w:p w:rsidR="008406D2" w:rsidRPr="004514D4" w:rsidRDefault="008406D2" w:rsidP="008406D2">
      <w:pPr>
        <w:spacing w:after="120"/>
        <w:rPr>
          <w:rFonts w:ascii="Times New Roman" w:hAnsi="Times New Roman" w:cs="Times New Roman"/>
          <w:bCs/>
          <w:color w:val="000000" w:themeColor="text1"/>
        </w:rPr>
      </w:pPr>
    </w:p>
    <w:p w:rsidR="0053450A" w:rsidRPr="004514D4" w:rsidRDefault="0053450A" w:rsidP="003857BF">
      <w:pPr>
        <w:keepNext/>
        <w:keepLines/>
        <w:spacing w:after="120"/>
        <w:ind w:right="1134"/>
        <w:jc w:val="both"/>
        <w:rPr>
          <w:rFonts w:ascii="Times New Roman" w:eastAsia="SimSun" w:hAnsi="Times New Roman" w:cs="Times New Roman"/>
          <w:color w:val="000000" w:themeColor="text1"/>
          <w:lang w:eastAsia="zh-CN"/>
        </w:rPr>
      </w:pPr>
      <w:proofErr w:type="gramStart"/>
      <w:r w:rsidRPr="004514D4">
        <w:rPr>
          <w:rFonts w:ascii="Times New Roman" w:eastAsia="SimSun" w:hAnsi="Times New Roman" w:cs="Times New Roman"/>
          <w:i/>
          <w:iCs/>
          <w:color w:val="000000" w:themeColor="text1"/>
          <w:lang w:eastAsia="zh-CN"/>
        </w:rPr>
        <w:t>Paragraphs 18.1.7.1.</w:t>
      </w:r>
      <w:proofErr w:type="gramEnd"/>
      <w:r w:rsidRPr="004514D4">
        <w:rPr>
          <w:rFonts w:ascii="Times New Roman" w:eastAsia="SimSun" w:hAnsi="Times New Roman" w:cs="Times New Roman"/>
          <w:i/>
          <w:iCs/>
          <w:color w:val="000000" w:themeColor="text1"/>
          <w:lang w:eastAsia="zh-CN"/>
        </w:rPr>
        <w:t xml:space="preserve"> </w:t>
      </w:r>
      <w:proofErr w:type="gramStart"/>
      <w:r w:rsidRPr="004514D4">
        <w:rPr>
          <w:rFonts w:ascii="Times New Roman" w:eastAsia="SimSun" w:hAnsi="Times New Roman" w:cs="Times New Roman"/>
          <w:i/>
          <w:iCs/>
          <w:color w:val="000000" w:themeColor="text1"/>
          <w:lang w:eastAsia="zh-CN"/>
        </w:rPr>
        <w:t>and</w:t>
      </w:r>
      <w:proofErr w:type="gramEnd"/>
      <w:r w:rsidRPr="004514D4">
        <w:rPr>
          <w:rFonts w:ascii="Times New Roman" w:eastAsia="SimSun" w:hAnsi="Times New Roman" w:cs="Times New Roman"/>
          <w:i/>
          <w:iCs/>
          <w:color w:val="000000" w:themeColor="text1"/>
          <w:lang w:eastAsia="zh-CN"/>
        </w:rPr>
        <w:t xml:space="preserve"> 18.1.7.2.</w:t>
      </w:r>
      <w:r w:rsidRPr="004514D4">
        <w:rPr>
          <w:rFonts w:ascii="Times New Roman" w:eastAsia="SimSun" w:hAnsi="Times New Roman" w:cs="Times New Roman"/>
          <w:color w:val="000000" w:themeColor="text1"/>
          <w:lang w:eastAsia="zh-CN"/>
        </w:rPr>
        <w:t>, amend to read:</w:t>
      </w:r>
    </w:p>
    <w:p w:rsidR="0053450A" w:rsidRPr="004514D4" w:rsidRDefault="00252432" w:rsidP="006E681D">
      <w:pPr>
        <w:tabs>
          <w:tab w:val="left" w:pos="1134"/>
          <w:tab w:val="left" w:pos="9026"/>
        </w:tabs>
        <w:spacing w:after="0"/>
        <w:ind w:left="1134" w:right="-46" w:hanging="1134"/>
        <w:jc w:val="both"/>
        <w:rPr>
          <w:rFonts w:ascii="Times New Roman" w:eastAsia="SimSun" w:hAnsi="Times New Roman" w:cs="Times New Roman"/>
          <w:color w:val="000000" w:themeColor="text1"/>
          <w:lang w:eastAsia="zh-CN"/>
        </w:rPr>
      </w:pPr>
      <w:r>
        <w:rPr>
          <w:rFonts w:ascii="Times New Roman" w:eastAsia="SimSun" w:hAnsi="Times New Roman" w:cs="Times New Roman"/>
          <w:color w:val="000000" w:themeColor="text1"/>
          <w:lang w:eastAsia="zh-CN"/>
        </w:rPr>
        <w:t>"</w:t>
      </w:r>
      <w:r w:rsidR="0053450A" w:rsidRPr="004514D4">
        <w:rPr>
          <w:rFonts w:ascii="Times New Roman" w:eastAsia="SimSun" w:hAnsi="Times New Roman" w:cs="Times New Roman"/>
          <w:color w:val="000000" w:themeColor="text1"/>
          <w:lang w:eastAsia="zh-CN"/>
        </w:rPr>
        <w:t>18.1.7.1.</w:t>
      </w:r>
      <w:r w:rsidR="0053450A" w:rsidRPr="004514D4">
        <w:rPr>
          <w:rFonts w:ascii="Times New Roman" w:eastAsia="SimSun" w:hAnsi="Times New Roman" w:cs="Times New Roman"/>
          <w:color w:val="000000" w:themeColor="text1"/>
          <w:lang w:eastAsia="zh-CN"/>
        </w:rPr>
        <w:tab/>
        <w:t xml:space="preserve">Notwithstanding the provisions of paragraph 18.1.7., vehicles may be fitted with a heating system to heat the passenger compartment and/or the load area </w:t>
      </w:r>
      <w:r w:rsidR="0053450A" w:rsidRPr="004514D4">
        <w:rPr>
          <w:rFonts w:ascii="Times New Roman" w:eastAsia="SimSun" w:hAnsi="Times New Roman" w:cs="Times New Roman"/>
          <w:bCs/>
          <w:color w:val="000000" w:themeColor="text1"/>
          <w:lang w:eastAsia="zh-CN"/>
        </w:rPr>
        <w:t xml:space="preserve">or a refrigeration system to cool the cargo compartment </w:t>
      </w:r>
      <w:r w:rsidR="0053450A" w:rsidRPr="004514D4">
        <w:rPr>
          <w:rFonts w:ascii="Times New Roman" w:eastAsia="SimSun" w:hAnsi="Times New Roman" w:cs="Times New Roman"/>
          <w:b/>
          <w:bCs/>
          <w:color w:val="000000" w:themeColor="text1"/>
          <w:u w:val="single"/>
          <w:lang w:eastAsia="zh-CN"/>
        </w:rPr>
        <w:t>or a generator system to provide electrical power</w:t>
      </w:r>
      <w:r w:rsidR="0053450A" w:rsidRPr="004514D4">
        <w:rPr>
          <w:rFonts w:ascii="Times New Roman" w:eastAsia="SimSun" w:hAnsi="Times New Roman" w:cs="Times New Roman"/>
          <w:color w:val="000000" w:themeColor="text1"/>
          <w:lang w:eastAsia="zh-CN"/>
        </w:rPr>
        <w:t xml:space="preserve"> which is connected to the CNG and/or LNG system.</w:t>
      </w:r>
    </w:p>
    <w:p w:rsidR="00FB1EC3" w:rsidRPr="004514D4" w:rsidRDefault="00FB1EC3" w:rsidP="006E681D">
      <w:pPr>
        <w:tabs>
          <w:tab w:val="left" w:pos="1134"/>
          <w:tab w:val="left" w:pos="9026"/>
        </w:tabs>
        <w:spacing w:after="0"/>
        <w:ind w:left="1134" w:right="-46" w:hanging="1134"/>
        <w:jc w:val="both"/>
        <w:rPr>
          <w:rFonts w:ascii="Times New Roman" w:eastAsia="SimSun" w:hAnsi="Times New Roman" w:cs="Times New Roman"/>
          <w:color w:val="000000" w:themeColor="text1"/>
          <w:lang w:eastAsia="zh-CN"/>
        </w:rPr>
      </w:pPr>
    </w:p>
    <w:p w:rsidR="0053450A" w:rsidRPr="004514D4" w:rsidRDefault="0053450A" w:rsidP="006E681D">
      <w:pPr>
        <w:tabs>
          <w:tab w:val="left" w:pos="1134"/>
          <w:tab w:val="left" w:pos="9026"/>
        </w:tabs>
        <w:spacing w:after="0"/>
        <w:ind w:left="1134" w:right="-46" w:hanging="1134"/>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color w:val="000000" w:themeColor="text1"/>
          <w:lang w:eastAsia="zh-CN"/>
        </w:rPr>
        <w:t>18.1.7.2.</w:t>
      </w:r>
      <w:r w:rsidRPr="004514D4">
        <w:rPr>
          <w:rFonts w:ascii="Times New Roman" w:eastAsia="SimSun" w:hAnsi="Times New Roman" w:cs="Times New Roman"/>
          <w:color w:val="000000" w:themeColor="text1"/>
          <w:lang w:eastAsia="zh-CN"/>
        </w:rPr>
        <w:tab/>
        <w:t xml:space="preserve">The heating </w:t>
      </w:r>
      <w:r w:rsidRPr="004514D4">
        <w:rPr>
          <w:rFonts w:ascii="Times New Roman" w:eastAsia="SimSun" w:hAnsi="Times New Roman" w:cs="Times New Roman"/>
          <w:bCs/>
          <w:color w:val="000000" w:themeColor="text1"/>
          <w:lang w:eastAsia="zh-CN"/>
        </w:rPr>
        <w:t>or refrigeration</w:t>
      </w:r>
      <w:r w:rsidRPr="004514D4">
        <w:rPr>
          <w:rFonts w:ascii="Times New Roman" w:eastAsia="SimSun" w:hAnsi="Times New Roman" w:cs="Times New Roman"/>
          <w:color w:val="000000" w:themeColor="text1"/>
          <w:lang w:eastAsia="zh-CN"/>
        </w:rPr>
        <w:t xml:space="preserve"> system </w:t>
      </w:r>
      <w:r w:rsidRPr="004514D4">
        <w:rPr>
          <w:rFonts w:ascii="Times New Roman" w:eastAsia="SimSun" w:hAnsi="Times New Roman" w:cs="Times New Roman"/>
          <w:b/>
          <w:color w:val="000000" w:themeColor="text1"/>
          <w:u w:val="single"/>
          <w:lang w:eastAsia="zh-CN"/>
        </w:rPr>
        <w:t>or generator system</w:t>
      </w:r>
      <w:r w:rsidRPr="004514D4">
        <w:rPr>
          <w:rFonts w:ascii="Times New Roman" w:eastAsia="SimSun" w:hAnsi="Times New Roman" w:cs="Times New Roman"/>
          <w:color w:val="000000" w:themeColor="text1"/>
          <w:lang w:eastAsia="zh-CN"/>
        </w:rPr>
        <w:t xml:space="preserve"> referred to in paragraph 18.1.7.1. </w:t>
      </w:r>
      <w:proofErr w:type="gramStart"/>
      <w:r w:rsidRPr="004514D4">
        <w:rPr>
          <w:rFonts w:ascii="Times New Roman" w:eastAsia="SimSun" w:hAnsi="Times New Roman" w:cs="Times New Roman"/>
          <w:color w:val="000000" w:themeColor="text1"/>
          <w:lang w:eastAsia="zh-CN"/>
        </w:rPr>
        <w:t>shall</w:t>
      </w:r>
      <w:proofErr w:type="gramEnd"/>
      <w:r w:rsidRPr="004514D4">
        <w:rPr>
          <w:rFonts w:ascii="Times New Roman" w:eastAsia="SimSun" w:hAnsi="Times New Roman" w:cs="Times New Roman"/>
          <w:color w:val="000000" w:themeColor="text1"/>
          <w:lang w:eastAsia="zh-CN"/>
        </w:rPr>
        <w:t xml:space="preserve"> be permitted if, in the view of the Technical Services responsible for conducting type approval, the heating </w:t>
      </w:r>
      <w:r w:rsidRPr="004514D4">
        <w:rPr>
          <w:rFonts w:ascii="Times New Roman" w:eastAsia="SimSun" w:hAnsi="Times New Roman" w:cs="Times New Roman"/>
          <w:bCs/>
          <w:color w:val="000000" w:themeColor="text1"/>
          <w:lang w:eastAsia="zh-CN"/>
        </w:rPr>
        <w:t>or refrigeration</w:t>
      </w:r>
      <w:r w:rsidRPr="004514D4">
        <w:rPr>
          <w:rFonts w:ascii="Times New Roman" w:eastAsia="SimSun" w:hAnsi="Times New Roman" w:cs="Times New Roman"/>
          <w:color w:val="000000" w:themeColor="text1"/>
          <w:lang w:eastAsia="zh-CN"/>
        </w:rPr>
        <w:t xml:space="preserve"> system </w:t>
      </w:r>
      <w:r w:rsidRPr="004514D4">
        <w:rPr>
          <w:rFonts w:ascii="Times New Roman" w:eastAsia="SimSun" w:hAnsi="Times New Roman" w:cs="Times New Roman"/>
          <w:b/>
          <w:color w:val="000000" w:themeColor="text1"/>
          <w:u w:val="single"/>
          <w:lang w:eastAsia="zh-CN"/>
        </w:rPr>
        <w:t>or generator system</w:t>
      </w:r>
      <w:r w:rsidRPr="004514D4">
        <w:rPr>
          <w:rFonts w:ascii="Times New Roman" w:eastAsia="SimSun" w:hAnsi="Times New Roman" w:cs="Times New Roman"/>
          <w:color w:val="000000" w:themeColor="text1"/>
          <w:lang w:eastAsia="zh-CN"/>
        </w:rPr>
        <w:t xml:space="preserve"> is adequately protected and the required operation of the normal CNG and/or LNG system is not affected.</w:t>
      </w:r>
      <w:r w:rsidR="00252432">
        <w:rPr>
          <w:rFonts w:ascii="Times New Roman" w:eastAsia="SimSun" w:hAnsi="Times New Roman" w:cs="Times New Roman"/>
          <w:color w:val="000000" w:themeColor="text1"/>
          <w:lang w:eastAsia="zh-CN"/>
        </w:rPr>
        <w:t>"</w:t>
      </w:r>
    </w:p>
    <w:p w:rsidR="0053450A" w:rsidRPr="004514D4" w:rsidRDefault="0053450A" w:rsidP="008406D2">
      <w:pPr>
        <w:tabs>
          <w:tab w:val="left" w:pos="2268"/>
          <w:tab w:val="left" w:pos="9026"/>
        </w:tabs>
        <w:spacing w:after="120"/>
        <w:ind w:right="-45"/>
        <w:jc w:val="both"/>
        <w:rPr>
          <w:rFonts w:ascii="Times New Roman" w:eastAsia="SimSun" w:hAnsi="Times New Roman" w:cs="Times New Roman"/>
          <w:color w:val="000000" w:themeColor="text1"/>
          <w:lang w:eastAsia="zh-CN"/>
        </w:rPr>
      </w:pPr>
    </w:p>
    <w:p w:rsidR="0053450A" w:rsidRPr="004514D4" w:rsidRDefault="0053450A" w:rsidP="00FB1EC3">
      <w:pPr>
        <w:keepNext/>
        <w:keepLines/>
        <w:spacing w:after="120"/>
        <w:ind w:right="1134"/>
        <w:jc w:val="both"/>
        <w:rPr>
          <w:rFonts w:ascii="Times New Roman" w:eastAsia="SimSun" w:hAnsi="Times New Roman" w:cs="Times New Roman"/>
          <w:i/>
          <w:iCs/>
          <w:color w:val="000000" w:themeColor="text1"/>
          <w:lang w:eastAsia="zh-CN"/>
        </w:rPr>
      </w:pPr>
      <w:r w:rsidRPr="004514D4">
        <w:rPr>
          <w:rFonts w:ascii="Times New Roman" w:eastAsia="SimSun" w:hAnsi="Times New Roman" w:cs="Times New Roman"/>
          <w:i/>
          <w:iCs/>
          <w:color w:val="000000" w:themeColor="text1"/>
          <w:lang w:eastAsia="zh-CN"/>
        </w:rPr>
        <w:t xml:space="preserve">Paragraph 18.5.1.3., </w:t>
      </w:r>
      <w:r w:rsidRPr="004514D4">
        <w:rPr>
          <w:rFonts w:ascii="Times New Roman" w:eastAsia="SimSun" w:hAnsi="Times New Roman" w:cs="Times New Roman"/>
          <w:iCs/>
          <w:color w:val="000000" w:themeColor="text1"/>
          <w:lang w:eastAsia="zh-CN"/>
        </w:rPr>
        <w:t>amend to rea</w:t>
      </w:r>
      <w:r w:rsidRPr="00252432">
        <w:rPr>
          <w:rFonts w:ascii="Times New Roman" w:eastAsia="SimSun" w:hAnsi="Times New Roman" w:cs="Times New Roman"/>
          <w:iCs/>
          <w:color w:val="000000" w:themeColor="text1"/>
          <w:lang w:eastAsia="zh-CN"/>
        </w:rPr>
        <w:t>d:</w:t>
      </w:r>
    </w:p>
    <w:p w:rsidR="0053450A" w:rsidRPr="004514D4" w:rsidRDefault="00252432" w:rsidP="006E681D">
      <w:pPr>
        <w:tabs>
          <w:tab w:val="left" w:pos="1134"/>
          <w:tab w:val="left" w:pos="9026"/>
        </w:tabs>
        <w:spacing w:after="120"/>
        <w:ind w:left="1134" w:right="-46" w:hanging="1134"/>
        <w:jc w:val="both"/>
        <w:rPr>
          <w:rFonts w:ascii="Times New Roman" w:eastAsia="SimSun" w:hAnsi="Times New Roman" w:cs="Times New Roman"/>
          <w:color w:val="000000" w:themeColor="text1"/>
          <w:lang w:eastAsia="zh-CN"/>
        </w:rPr>
      </w:pPr>
      <w:proofErr w:type="gramStart"/>
      <w:r>
        <w:rPr>
          <w:rFonts w:ascii="Times New Roman" w:eastAsia="SimSun" w:hAnsi="Times New Roman" w:cs="Times New Roman"/>
          <w:color w:val="000000" w:themeColor="text1"/>
          <w:lang w:eastAsia="zh-CN"/>
        </w:rPr>
        <w:t>"</w:t>
      </w:r>
      <w:r w:rsidR="0053450A" w:rsidRPr="004514D4">
        <w:rPr>
          <w:rFonts w:ascii="Times New Roman" w:eastAsia="SimSun" w:hAnsi="Times New Roman" w:cs="Times New Roman"/>
          <w:color w:val="000000" w:themeColor="text1"/>
          <w:lang w:eastAsia="zh-CN"/>
        </w:rPr>
        <w:t>18.5.1.3.</w:t>
      </w:r>
      <w:r w:rsidR="0053450A" w:rsidRPr="004514D4">
        <w:rPr>
          <w:rFonts w:ascii="Times New Roman" w:eastAsia="SimSun" w:hAnsi="Times New Roman" w:cs="Times New Roman"/>
          <w:color w:val="000000" w:themeColor="text1"/>
          <w:lang w:eastAsia="zh-CN"/>
        </w:rPr>
        <w:tab/>
        <w:t>Notwithstanding the provisions of paragraph 18.5.1.2.</w:t>
      </w:r>
      <w:proofErr w:type="gramEnd"/>
    </w:p>
    <w:p w:rsidR="0053450A" w:rsidRPr="004514D4" w:rsidRDefault="0053450A" w:rsidP="00366C31">
      <w:pPr>
        <w:tabs>
          <w:tab w:val="left" w:pos="1560"/>
          <w:tab w:val="left" w:pos="9026"/>
        </w:tabs>
        <w:spacing w:after="120"/>
        <w:ind w:left="1559" w:right="-45" w:hanging="425"/>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color w:val="000000" w:themeColor="text1"/>
          <w:lang w:eastAsia="zh-CN"/>
        </w:rPr>
        <w:t>(a)</w:t>
      </w:r>
      <w:r w:rsidRPr="004514D4">
        <w:rPr>
          <w:rFonts w:ascii="Times New Roman" w:eastAsia="SimSun" w:hAnsi="Times New Roman" w:cs="Times New Roman"/>
          <w:color w:val="000000" w:themeColor="text1"/>
          <w:lang w:eastAsia="zh-CN"/>
        </w:rPr>
        <w:tab/>
        <w:t>The automatic cylinder valve may stay in an open position during commanded stop phases; and</w:t>
      </w:r>
    </w:p>
    <w:p w:rsidR="0053450A" w:rsidRPr="004514D4" w:rsidRDefault="0053450A" w:rsidP="006E681D">
      <w:pPr>
        <w:tabs>
          <w:tab w:val="left" w:pos="1560"/>
          <w:tab w:val="left" w:pos="9026"/>
        </w:tabs>
        <w:spacing w:after="120"/>
        <w:ind w:left="1560" w:right="-46" w:hanging="426"/>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color w:val="000000" w:themeColor="text1"/>
          <w:lang w:eastAsia="zh-CN"/>
        </w:rPr>
        <w:t>(b)</w:t>
      </w:r>
      <w:r w:rsidRPr="004514D4">
        <w:rPr>
          <w:rFonts w:ascii="Times New Roman" w:eastAsia="SimSun" w:hAnsi="Times New Roman" w:cs="Times New Roman"/>
          <w:color w:val="000000" w:themeColor="text1"/>
          <w:lang w:eastAsia="zh-CN"/>
        </w:rPr>
        <w:tab/>
        <w:t>In the case where a fire alarm system is installed in the autonomous CNG and/or LNG heater compartment, the automatic valve(s) may be opened by an electronic control unit to permit the warming of the engine. Any defect or failure of the system shall cause the automatic valve of the cylinder supplying the heating system to close; and</w:t>
      </w:r>
    </w:p>
    <w:p w:rsidR="0053450A" w:rsidRPr="004514D4" w:rsidRDefault="0053450A" w:rsidP="00366C31">
      <w:pPr>
        <w:tabs>
          <w:tab w:val="left" w:pos="9026"/>
        </w:tabs>
        <w:spacing w:after="120"/>
        <w:ind w:left="1559" w:right="-45" w:hanging="425"/>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color w:val="000000" w:themeColor="text1"/>
          <w:lang w:eastAsia="zh-CN"/>
        </w:rPr>
        <w:t>(c)</w:t>
      </w:r>
      <w:r w:rsidRPr="004514D4">
        <w:rPr>
          <w:rFonts w:ascii="Times New Roman" w:eastAsia="SimSun" w:hAnsi="Times New Roman" w:cs="Times New Roman"/>
          <w:color w:val="000000" w:themeColor="text1"/>
          <w:lang w:eastAsia="zh-CN"/>
        </w:rPr>
        <w:tab/>
        <w:t xml:space="preserve">In the case where a fire alarm system is installed in the refrigeration system compartment of the cargo compartment, the automatic valve(s) may be opened by an electronic control unit to permit the cooling of the cargo compartment. Any defect or </w:t>
      </w:r>
      <w:r w:rsidRPr="004514D4">
        <w:rPr>
          <w:rFonts w:ascii="Times New Roman" w:eastAsia="SimSun" w:hAnsi="Times New Roman" w:cs="Times New Roman"/>
          <w:color w:val="000000" w:themeColor="text1"/>
          <w:lang w:eastAsia="zh-CN"/>
        </w:rPr>
        <w:lastRenderedPageBreak/>
        <w:t>failure of the system shall cause the automatic valve of the cylinder supplying the</w:t>
      </w:r>
      <w:r w:rsidR="00366C31" w:rsidRPr="004514D4">
        <w:rPr>
          <w:rFonts w:ascii="Times New Roman" w:eastAsia="SimSun" w:hAnsi="Times New Roman" w:cs="Times New Roman"/>
          <w:color w:val="000000" w:themeColor="text1"/>
          <w:lang w:eastAsia="zh-CN"/>
        </w:rPr>
        <w:t xml:space="preserve"> refrigeration system to close.</w:t>
      </w:r>
    </w:p>
    <w:p w:rsidR="0053450A" w:rsidRPr="004514D4" w:rsidRDefault="0053450A" w:rsidP="00F46780">
      <w:pPr>
        <w:tabs>
          <w:tab w:val="left" w:pos="9026"/>
        </w:tabs>
        <w:spacing w:after="120"/>
        <w:ind w:left="1559" w:right="-45" w:hanging="425"/>
        <w:jc w:val="both"/>
        <w:rPr>
          <w:rFonts w:ascii="Times New Roman" w:hAnsi="Times New Roman" w:cs="Times New Roman"/>
          <w:b/>
          <w:bCs/>
          <w:color w:val="000000" w:themeColor="text1"/>
          <w:u w:val="single"/>
        </w:rPr>
      </w:pPr>
      <w:r w:rsidRPr="004514D4">
        <w:rPr>
          <w:rFonts w:ascii="Times New Roman" w:eastAsia="SimSun" w:hAnsi="Times New Roman" w:cs="Times New Roman"/>
          <w:b/>
          <w:color w:val="000000" w:themeColor="text1"/>
          <w:u w:val="single"/>
          <w:lang w:eastAsia="zh-CN"/>
        </w:rPr>
        <w:t>(d)</w:t>
      </w:r>
      <w:r w:rsidRPr="004514D4">
        <w:rPr>
          <w:rFonts w:ascii="Times New Roman" w:eastAsia="SimSun" w:hAnsi="Times New Roman" w:cs="Times New Roman"/>
          <w:b/>
          <w:color w:val="000000" w:themeColor="text1"/>
          <w:u w:val="single"/>
          <w:lang w:eastAsia="zh-CN"/>
        </w:rPr>
        <w:tab/>
        <w:t>In the case where a fire alarm system is installed in the generator system compartment, the automatic valve(s) may be opened by an electronic control unit to permit the provision of electrical power. Any defect or failure of the system shall cause the automatic valve of the cylinder supplying the refrigeration system to close.</w:t>
      </w:r>
      <w:r w:rsidR="00252432">
        <w:rPr>
          <w:rFonts w:ascii="Times New Roman" w:eastAsia="SimSun" w:hAnsi="Times New Roman" w:cs="Times New Roman"/>
          <w:b/>
          <w:color w:val="000000" w:themeColor="text1"/>
          <w:u w:val="single"/>
          <w:lang w:eastAsia="zh-CN"/>
        </w:rPr>
        <w:t>"</w:t>
      </w:r>
    </w:p>
    <w:p w:rsidR="00B4028A" w:rsidRPr="004514D4" w:rsidRDefault="00B4028A" w:rsidP="008406D2">
      <w:pPr>
        <w:spacing w:after="120" w:line="240" w:lineRule="auto"/>
        <w:ind w:right="1134"/>
        <w:jc w:val="both"/>
        <w:rPr>
          <w:rFonts w:ascii="Times New Roman" w:eastAsia="SimSun" w:hAnsi="Times New Roman" w:cs="Times New Roman"/>
          <w:color w:val="000000" w:themeColor="text1"/>
          <w:lang w:eastAsia="zh-CN"/>
        </w:rPr>
      </w:pPr>
    </w:p>
    <w:p w:rsidR="0053450A" w:rsidRPr="004514D4" w:rsidRDefault="0053450A" w:rsidP="00B4028A">
      <w:pPr>
        <w:spacing w:after="120"/>
        <w:ind w:right="1134"/>
        <w:jc w:val="both"/>
        <w:rPr>
          <w:rFonts w:ascii="Times New Roman" w:eastAsia="SimSun" w:hAnsi="Times New Roman" w:cs="Times New Roman"/>
          <w:i/>
          <w:iCs/>
          <w:color w:val="000000" w:themeColor="text1"/>
          <w:lang w:eastAsia="zh-CN"/>
        </w:rPr>
      </w:pPr>
      <w:r w:rsidRPr="004514D4">
        <w:rPr>
          <w:rFonts w:ascii="Times New Roman" w:eastAsia="SimSun" w:hAnsi="Times New Roman" w:cs="Times New Roman"/>
          <w:i/>
          <w:iCs/>
          <w:color w:val="000000" w:themeColor="text1"/>
          <w:lang w:eastAsia="zh-CN"/>
        </w:rPr>
        <w:t>Annex 1A</w:t>
      </w:r>
    </w:p>
    <w:p w:rsidR="0053450A" w:rsidRPr="004514D4" w:rsidRDefault="0053450A" w:rsidP="00807BAE">
      <w:pPr>
        <w:spacing w:after="120"/>
        <w:ind w:right="-46"/>
        <w:jc w:val="both"/>
        <w:rPr>
          <w:rFonts w:ascii="Times New Roman" w:eastAsia="SimSun" w:hAnsi="Times New Roman" w:cs="Times New Roman"/>
          <w:color w:val="000000" w:themeColor="text1"/>
          <w:lang w:eastAsia="zh-CN"/>
        </w:rPr>
      </w:pPr>
      <w:proofErr w:type="gramStart"/>
      <w:r w:rsidRPr="004514D4">
        <w:rPr>
          <w:rFonts w:ascii="Times New Roman" w:eastAsia="SimSun" w:hAnsi="Times New Roman" w:cs="Times New Roman"/>
          <w:i/>
          <w:iCs/>
          <w:color w:val="000000" w:themeColor="text1"/>
          <w:lang w:eastAsia="zh-CN"/>
        </w:rPr>
        <w:t>Items 1.2.4.5.15.</w:t>
      </w:r>
      <w:proofErr w:type="gramEnd"/>
      <w:r w:rsidRPr="004514D4">
        <w:rPr>
          <w:rFonts w:ascii="Times New Roman" w:eastAsia="SimSun" w:hAnsi="Times New Roman" w:cs="Times New Roman"/>
          <w:i/>
          <w:iCs/>
          <w:color w:val="000000" w:themeColor="text1"/>
          <w:lang w:eastAsia="zh-CN"/>
        </w:rPr>
        <w:t xml:space="preserve"> </w:t>
      </w:r>
      <w:proofErr w:type="gramStart"/>
      <w:r w:rsidRPr="004514D4">
        <w:rPr>
          <w:rFonts w:ascii="Times New Roman" w:eastAsia="SimSun" w:hAnsi="Times New Roman" w:cs="Times New Roman"/>
          <w:i/>
          <w:iCs/>
          <w:color w:val="000000" w:themeColor="text1"/>
          <w:lang w:eastAsia="zh-CN"/>
        </w:rPr>
        <w:t>to</w:t>
      </w:r>
      <w:proofErr w:type="gramEnd"/>
      <w:r w:rsidRPr="004514D4">
        <w:rPr>
          <w:rFonts w:ascii="Times New Roman" w:eastAsia="SimSun" w:hAnsi="Times New Roman" w:cs="Times New Roman"/>
          <w:i/>
          <w:iCs/>
          <w:color w:val="000000" w:themeColor="text1"/>
          <w:lang w:eastAsia="zh-CN"/>
        </w:rPr>
        <w:t xml:space="preserve"> 1.2.4.5.15.6.</w:t>
      </w:r>
      <w:r w:rsidRPr="004514D4">
        <w:rPr>
          <w:rFonts w:ascii="Times New Roman" w:eastAsia="SimSun" w:hAnsi="Times New Roman" w:cs="Times New Roman"/>
          <w:color w:val="000000" w:themeColor="text1"/>
          <w:lang w:eastAsia="zh-CN"/>
        </w:rPr>
        <w:t xml:space="preserve">, amend to read (footnote </w:t>
      </w:r>
      <w:r w:rsidRPr="004514D4">
        <w:rPr>
          <w:rFonts w:ascii="Times New Roman" w:eastAsia="SimSun" w:hAnsi="Times New Roman" w:cs="Times New Roman"/>
          <w:color w:val="000000" w:themeColor="text1"/>
          <w:vertAlign w:val="superscript"/>
          <w:lang w:eastAsia="zh-CN"/>
        </w:rPr>
        <w:t>1</w:t>
      </w:r>
      <w:r w:rsidRPr="004514D4">
        <w:rPr>
          <w:rFonts w:ascii="Times New Roman" w:eastAsia="SimSun" w:hAnsi="Times New Roman" w:cs="Times New Roman"/>
          <w:color w:val="000000" w:themeColor="text1"/>
          <w:lang w:eastAsia="zh-CN"/>
        </w:rPr>
        <w:t xml:space="preserve"> remains unchanged):</w:t>
      </w:r>
    </w:p>
    <w:p w:rsidR="0053450A" w:rsidRPr="004514D4" w:rsidRDefault="00252432" w:rsidP="00807BAE">
      <w:pPr>
        <w:tabs>
          <w:tab w:val="left" w:pos="2268"/>
        </w:tabs>
        <w:spacing w:after="120"/>
        <w:ind w:left="1560" w:right="-46" w:hanging="1560"/>
        <w:jc w:val="both"/>
        <w:rPr>
          <w:rFonts w:ascii="Times New Roman" w:eastAsia="SimSun" w:hAnsi="Times New Roman" w:cs="Times New Roman"/>
          <w:color w:val="000000" w:themeColor="text1"/>
          <w:lang w:eastAsia="zh-CN"/>
        </w:rPr>
      </w:pPr>
      <w:r>
        <w:rPr>
          <w:rFonts w:ascii="Times New Roman" w:eastAsia="SimSun" w:hAnsi="Times New Roman" w:cs="Times New Roman"/>
          <w:color w:val="000000" w:themeColor="text1"/>
          <w:lang w:eastAsia="zh-CN"/>
        </w:rPr>
        <w:t>"</w:t>
      </w:r>
      <w:r w:rsidR="0053450A" w:rsidRPr="004514D4">
        <w:rPr>
          <w:rFonts w:ascii="Times New Roman" w:eastAsia="SimSun" w:hAnsi="Times New Roman" w:cs="Times New Roman"/>
          <w:color w:val="000000" w:themeColor="text1"/>
          <w:lang w:eastAsia="zh-CN"/>
        </w:rPr>
        <w:t>1.2.4.5.15.</w:t>
      </w:r>
      <w:r w:rsidR="0053450A" w:rsidRPr="004514D4">
        <w:rPr>
          <w:rFonts w:ascii="Times New Roman" w:eastAsia="SimSun" w:hAnsi="Times New Roman" w:cs="Times New Roman"/>
          <w:color w:val="000000" w:themeColor="text1"/>
          <w:lang w:eastAsia="zh-CN"/>
        </w:rPr>
        <w:tab/>
        <w:t>Connection to CNG/LNG system for heating system: yes/no</w:t>
      </w:r>
      <w:r w:rsidR="0053450A" w:rsidRPr="004514D4">
        <w:rPr>
          <w:rFonts w:ascii="Times New Roman" w:eastAsia="SimSun" w:hAnsi="Times New Roman" w:cs="Times New Roman"/>
          <w:color w:val="000000" w:themeColor="text1"/>
          <w:vertAlign w:val="superscript"/>
          <w:lang w:eastAsia="zh-CN"/>
        </w:rPr>
        <w:t>1</w:t>
      </w:r>
    </w:p>
    <w:p w:rsidR="0053450A" w:rsidRPr="004514D4" w:rsidRDefault="0053450A" w:rsidP="00807BAE">
      <w:pPr>
        <w:tabs>
          <w:tab w:val="left" w:pos="2268"/>
        </w:tabs>
        <w:spacing w:after="120"/>
        <w:ind w:left="1560" w:right="-46" w:hanging="1560"/>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color w:val="000000" w:themeColor="text1"/>
          <w:lang w:eastAsia="zh-CN"/>
        </w:rPr>
        <w:tab/>
        <w:t>Or connection to CNG/LNG system for refrigeration system: yes/no</w:t>
      </w:r>
      <w:r w:rsidRPr="004514D4">
        <w:rPr>
          <w:rFonts w:ascii="Times New Roman" w:eastAsia="SimSun" w:hAnsi="Times New Roman" w:cs="Times New Roman"/>
          <w:color w:val="000000" w:themeColor="text1"/>
          <w:vertAlign w:val="superscript"/>
          <w:lang w:eastAsia="zh-CN"/>
        </w:rPr>
        <w:t>1</w:t>
      </w:r>
    </w:p>
    <w:p w:rsidR="0053450A" w:rsidRPr="004514D4" w:rsidRDefault="0059352E" w:rsidP="00807BAE">
      <w:pPr>
        <w:tabs>
          <w:tab w:val="left" w:pos="2268"/>
        </w:tabs>
        <w:spacing w:after="120"/>
        <w:ind w:left="1560" w:right="-46" w:hanging="1560"/>
        <w:jc w:val="both"/>
        <w:rPr>
          <w:rFonts w:ascii="Times New Roman" w:eastAsia="SimSun" w:hAnsi="Times New Roman" w:cs="Times New Roman"/>
          <w:b/>
          <w:color w:val="000000" w:themeColor="text1"/>
          <w:u w:val="single"/>
          <w:lang w:eastAsia="zh-CN"/>
        </w:rPr>
      </w:pPr>
      <w:r w:rsidRPr="004514D4">
        <w:rPr>
          <w:rFonts w:ascii="Times New Roman" w:eastAsia="SimSun" w:hAnsi="Times New Roman" w:cs="Times New Roman"/>
          <w:b/>
          <w:color w:val="000000" w:themeColor="text1"/>
          <w:lang w:eastAsia="zh-CN"/>
        </w:rPr>
        <w:tab/>
      </w:r>
      <w:r w:rsidR="0053450A" w:rsidRPr="004514D4">
        <w:rPr>
          <w:rFonts w:ascii="Times New Roman" w:eastAsia="SimSun" w:hAnsi="Times New Roman" w:cs="Times New Roman"/>
          <w:b/>
          <w:color w:val="000000" w:themeColor="text1"/>
          <w:u w:val="single"/>
          <w:lang w:eastAsia="zh-CN"/>
        </w:rPr>
        <w:t>Or connection to CNG/LNG system for generator system: yes/no</w:t>
      </w:r>
      <w:r w:rsidR="0053450A" w:rsidRPr="004514D4">
        <w:rPr>
          <w:rFonts w:ascii="Times New Roman" w:eastAsia="SimSun" w:hAnsi="Times New Roman" w:cs="Times New Roman"/>
          <w:b/>
          <w:color w:val="000000" w:themeColor="text1"/>
          <w:u w:val="single"/>
          <w:vertAlign w:val="superscript"/>
          <w:lang w:eastAsia="zh-CN"/>
        </w:rPr>
        <w:t>1</w:t>
      </w:r>
    </w:p>
    <w:p w:rsidR="0053450A" w:rsidRPr="004514D4" w:rsidRDefault="0053450A" w:rsidP="00807BAE">
      <w:pPr>
        <w:tabs>
          <w:tab w:val="left" w:pos="1134"/>
          <w:tab w:val="left" w:leader="dot" w:pos="9072"/>
        </w:tabs>
        <w:spacing w:after="120"/>
        <w:ind w:left="1560" w:right="-46" w:hanging="1560"/>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color w:val="000000" w:themeColor="text1"/>
          <w:lang w:eastAsia="zh-CN"/>
        </w:rPr>
        <w:t>1.2.4.5.15.1.</w:t>
      </w:r>
      <w:r w:rsidRPr="004514D4">
        <w:rPr>
          <w:rFonts w:ascii="Times New Roman" w:eastAsia="SimSun" w:hAnsi="Times New Roman" w:cs="Times New Roman"/>
          <w:color w:val="000000" w:themeColor="text1"/>
          <w:lang w:eastAsia="zh-CN"/>
        </w:rPr>
        <w:tab/>
      </w:r>
      <w:r w:rsidR="0059352E" w:rsidRPr="004514D4">
        <w:rPr>
          <w:rFonts w:ascii="Times New Roman" w:eastAsia="SimSun" w:hAnsi="Times New Roman" w:cs="Times New Roman"/>
          <w:color w:val="000000" w:themeColor="text1"/>
          <w:lang w:eastAsia="zh-CN"/>
        </w:rPr>
        <w:tab/>
      </w:r>
      <w:r w:rsidRPr="004514D4">
        <w:rPr>
          <w:rFonts w:ascii="Times New Roman" w:eastAsia="SimSun" w:hAnsi="Times New Roman" w:cs="Times New Roman"/>
          <w:color w:val="000000" w:themeColor="text1"/>
          <w:lang w:eastAsia="zh-CN"/>
        </w:rPr>
        <w:t>Make(s) of the heating system:</w:t>
      </w:r>
      <w:r w:rsidRPr="004514D4">
        <w:rPr>
          <w:rFonts w:ascii="Times New Roman" w:eastAsia="SimSun" w:hAnsi="Times New Roman" w:cs="Times New Roman"/>
          <w:color w:val="000000" w:themeColor="text1"/>
          <w:lang w:eastAsia="zh-CN"/>
        </w:rPr>
        <w:tab/>
      </w:r>
    </w:p>
    <w:p w:rsidR="0053450A" w:rsidRPr="004514D4" w:rsidRDefault="0053450A" w:rsidP="00807BAE">
      <w:pPr>
        <w:tabs>
          <w:tab w:val="left" w:pos="1134"/>
          <w:tab w:val="left" w:leader="dot" w:pos="9072"/>
        </w:tabs>
        <w:spacing w:after="120"/>
        <w:ind w:left="1560" w:right="-46" w:hanging="1560"/>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color w:val="000000" w:themeColor="text1"/>
          <w:lang w:eastAsia="zh-CN"/>
        </w:rPr>
        <w:t>1.2.4.5.15.2.</w:t>
      </w:r>
      <w:r w:rsidRPr="004514D4">
        <w:rPr>
          <w:rFonts w:ascii="Times New Roman" w:eastAsia="SimSun" w:hAnsi="Times New Roman" w:cs="Times New Roman"/>
          <w:color w:val="000000" w:themeColor="text1"/>
          <w:lang w:eastAsia="zh-CN"/>
        </w:rPr>
        <w:tab/>
      </w:r>
      <w:r w:rsidR="0059352E" w:rsidRPr="004514D4">
        <w:rPr>
          <w:rFonts w:ascii="Times New Roman" w:eastAsia="SimSun" w:hAnsi="Times New Roman" w:cs="Times New Roman"/>
          <w:color w:val="000000" w:themeColor="text1"/>
          <w:lang w:eastAsia="zh-CN"/>
        </w:rPr>
        <w:tab/>
      </w:r>
      <w:r w:rsidRPr="004514D4">
        <w:rPr>
          <w:rFonts w:ascii="Times New Roman" w:eastAsia="SimSun" w:hAnsi="Times New Roman" w:cs="Times New Roman"/>
          <w:color w:val="000000" w:themeColor="text1"/>
          <w:lang w:eastAsia="zh-CN"/>
        </w:rPr>
        <w:t>Type(s) of the heating system:</w:t>
      </w:r>
      <w:r w:rsidRPr="004514D4">
        <w:rPr>
          <w:rFonts w:ascii="Times New Roman" w:eastAsia="SimSun" w:hAnsi="Times New Roman" w:cs="Times New Roman"/>
          <w:color w:val="000000" w:themeColor="text1"/>
          <w:lang w:eastAsia="zh-CN"/>
        </w:rPr>
        <w:tab/>
      </w:r>
    </w:p>
    <w:p w:rsidR="0053450A" w:rsidRPr="004514D4" w:rsidRDefault="0053450A" w:rsidP="00807BAE">
      <w:pPr>
        <w:tabs>
          <w:tab w:val="left" w:pos="1134"/>
          <w:tab w:val="left" w:leader="dot" w:pos="9072"/>
        </w:tabs>
        <w:spacing w:after="120" w:line="240" w:lineRule="auto"/>
        <w:ind w:left="1560" w:right="-46" w:hanging="1560"/>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color w:val="000000" w:themeColor="text1"/>
          <w:lang w:eastAsia="zh-CN"/>
        </w:rPr>
        <w:t>1.2.4.5.15.3.</w:t>
      </w:r>
      <w:r w:rsidRPr="004514D4">
        <w:rPr>
          <w:rFonts w:ascii="Times New Roman" w:eastAsia="SimSun" w:hAnsi="Times New Roman" w:cs="Times New Roman"/>
          <w:color w:val="000000" w:themeColor="text1"/>
          <w:lang w:eastAsia="zh-CN"/>
        </w:rPr>
        <w:tab/>
      </w:r>
      <w:r w:rsidR="0059352E" w:rsidRPr="004514D4">
        <w:rPr>
          <w:rFonts w:ascii="Times New Roman" w:eastAsia="SimSun" w:hAnsi="Times New Roman" w:cs="Times New Roman"/>
          <w:color w:val="000000" w:themeColor="text1"/>
          <w:lang w:eastAsia="zh-CN"/>
        </w:rPr>
        <w:tab/>
      </w:r>
      <w:r w:rsidRPr="004514D4">
        <w:rPr>
          <w:rFonts w:ascii="Times New Roman" w:eastAsia="SimSun" w:hAnsi="Times New Roman" w:cs="Times New Roman"/>
          <w:color w:val="000000" w:themeColor="text1"/>
          <w:lang w:eastAsia="zh-CN"/>
        </w:rPr>
        <w:t>Description and drawings of installation of the heating system:</w:t>
      </w:r>
      <w:r w:rsidRPr="004514D4">
        <w:rPr>
          <w:rFonts w:ascii="Times New Roman" w:eastAsia="SimSun" w:hAnsi="Times New Roman" w:cs="Times New Roman"/>
          <w:color w:val="000000" w:themeColor="text1"/>
          <w:lang w:eastAsia="zh-CN"/>
        </w:rPr>
        <w:tab/>
      </w:r>
    </w:p>
    <w:p w:rsidR="0053450A" w:rsidRPr="004514D4" w:rsidRDefault="0053450A" w:rsidP="00807BAE">
      <w:pPr>
        <w:tabs>
          <w:tab w:val="left" w:pos="1134"/>
          <w:tab w:val="left" w:leader="dot" w:pos="9072"/>
        </w:tabs>
        <w:spacing w:after="120"/>
        <w:ind w:left="1560" w:right="-46" w:hanging="1560"/>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color w:val="000000" w:themeColor="text1"/>
          <w:lang w:eastAsia="zh-CN"/>
        </w:rPr>
        <w:t>1.2.4.5.15.4.</w:t>
      </w:r>
      <w:r w:rsidRPr="004514D4">
        <w:rPr>
          <w:rFonts w:ascii="Times New Roman" w:eastAsia="SimSun" w:hAnsi="Times New Roman" w:cs="Times New Roman"/>
          <w:color w:val="000000" w:themeColor="text1"/>
          <w:lang w:eastAsia="zh-CN"/>
        </w:rPr>
        <w:tab/>
      </w:r>
      <w:r w:rsidR="0059352E" w:rsidRPr="004514D4">
        <w:rPr>
          <w:rFonts w:ascii="Times New Roman" w:eastAsia="SimSun" w:hAnsi="Times New Roman" w:cs="Times New Roman"/>
          <w:color w:val="000000" w:themeColor="text1"/>
          <w:lang w:eastAsia="zh-CN"/>
        </w:rPr>
        <w:tab/>
      </w:r>
      <w:r w:rsidRPr="004514D4">
        <w:rPr>
          <w:rFonts w:ascii="Times New Roman" w:eastAsia="SimSun" w:hAnsi="Times New Roman" w:cs="Times New Roman"/>
          <w:color w:val="000000" w:themeColor="text1"/>
          <w:lang w:eastAsia="zh-CN"/>
        </w:rPr>
        <w:t>Make(s) of the refrigeration system:</w:t>
      </w:r>
      <w:r w:rsidRPr="004514D4">
        <w:rPr>
          <w:rFonts w:ascii="Times New Roman" w:eastAsia="SimSun" w:hAnsi="Times New Roman" w:cs="Times New Roman"/>
          <w:color w:val="000000" w:themeColor="text1"/>
          <w:lang w:eastAsia="zh-CN"/>
        </w:rPr>
        <w:tab/>
      </w:r>
    </w:p>
    <w:p w:rsidR="0053450A" w:rsidRPr="004514D4" w:rsidRDefault="0053450A" w:rsidP="00807BAE">
      <w:pPr>
        <w:tabs>
          <w:tab w:val="left" w:pos="1134"/>
          <w:tab w:val="left" w:leader="dot" w:pos="9072"/>
        </w:tabs>
        <w:spacing w:after="120"/>
        <w:ind w:left="1560" w:right="-46" w:hanging="1560"/>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color w:val="000000" w:themeColor="text1"/>
          <w:lang w:eastAsia="zh-CN"/>
        </w:rPr>
        <w:t>1.2.4.5.15.5.</w:t>
      </w:r>
      <w:r w:rsidRPr="004514D4">
        <w:rPr>
          <w:rFonts w:ascii="Times New Roman" w:eastAsia="SimSun" w:hAnsi="Times New Roman" w:cs="Times New Roman"/>
          <w:color w:val="000000" w:themeColor="text1"/>
          <w:lang w:eastAsia="zh-CN"/>
        </w:rPr>
        <w:tab/>
      </w:r>
      <w:r w:rsidR="0059352E" w:rsidRPr="004514D4">
        <w:rPr>
          <w:rFonts w:ascii="Times New Roman" w:eastAsia="SimSun" w:hAnsi="Times New Roman" w:cs="Times New Roman"/>
          <w:color w:val="000000" w:themeColor="text1"/>
          <w:lang w:eastAsia="zh-CN"/>
        </w:rPr>
        <w:tab/>
      </w:r>
      <w:r w:rsidRPr="004514D4">
        <w:rPr>
          <w:rFonts w:ascii="Times New Roman" w:eastAsia="SimSun" w:hAnsi="Times New Roman" w:cs="Times New Roman"/>
          <w:color w:val="000000" w:themeColor="text1"/>
          <w:lang w:eastAsia="zh-CN"/>
        </w:rPr>
        <w:t>Type(s) of the refrigeration system:</w:t>
      </w:r>
      <w:r w:rsidRPr="004514D4">
        <w:rPr>
          <w:rFonts w:ascii="Times New Roman" w:eastAsia="SimSun" w:hAnsi="Times New Roman" w:cs="Times New Roman"/>
          <w:color w:val="000000" w:themeColor="text1"/>
          <w:lang w:eastAsia="zh-CN"/>
        </w:rPr>
        <w:tab/>
      </w:r>
    </w:p>
    <w:p w:rsidR="0053450A" w:rsidRPr="004514D4" w:rsidRDefault="0053450A" w:rsidP="00807BAE">
      <w:pPr>
        <w:tabs>
          <w:tab w:val="left" w:pos="1134"/>
          <w:tab w:val="left" w:leader="dot" w:pos="9072"/>
        </w:tabs>
        <w:spacing w:after="120" w:line="240" w:lineRule="auto"/>
        <w:ind w:left="1560" w:right="-46" w:hanging="1560"/>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color w:val="000000" w:themeColor="text1"/>
          <w:lang w:eastAsia="zh-CN"/>
        </w:rPr>
        <w:t>1.2.4.5.15.6.</w:t>
      </w:r>
      <w:r w:rsidRPr="004514D4">
        <w:rPr>
          <w:rFonts w:ascii="Times New Roman" w:eastAsia="SimSun" w:hAnsi="Times New Roman" w:cs="Times New Roman"/>
          <w:color w:val="000000" w:themeColor="text1"/>
          <w:lang w:eastAsia="zh-CN"/>
        </w:rPr>
        <w:tab/>
      </w:r>
      <w:r w:rsidR="0059352E" w:rsidRPr="004514D4">
        <w:rPr>
          <w:rFonts w:ascii="Times New Roman" w:eastAsia="SimSun" w:hAnsi="Times New Roman" w:cs="Times New Roman"/>
          <w:color w:val="000000" w:themeColor="text1"/>
          <w:lang w:eastAsia="zh-CN"/>
        </w:rPr>
        <w:tab/>
      </w:r>
      <w:r w:rsidRPr="004514D4">
        <w:rPr>
          <w:rFonts w:ascii="Times New Roman" w:eastAsia="SimSun" w:hAnsi="Times New Roman" w:cs="Times New Roman"/>
          <w:color w:val="000000" w:themeColor="text1"/>
          <w:lang w:eastAsia="zh-CN"/>
        </w:rPr>
        <w:t>Description and drawings of installation of the refrigeration system:</w:t>
      </w:r>
      <w:r w:rsidRPr="004514D4">
        <w:rPr>
          <w:rFonts w:ascii="Times New Roman" w:eastAsia="SimSun" w:hAnsi="Times New Roman" w:cs="Times New Roman"/>
          <w:color w:val="000000" w:themeColor="text1"/>
          <w:lang w:eastAsia="zh-CN"/>
        </w:rPr>
        <w:tab/>
      </w:r>
      <w:r w:rsidR="00252432">
        <w:rPr>
          <w:rFonts w:ascii="Times New Roman" w:eastAsia="SimSun" w:hAnsi="Times New Roman" w:cs="Times New Roman"/>
          <w:color w:val="000000" w:themeColor="text1"/>
          <w:lang w:eastAsia="zh-CN"/>
        </w:rPr>
        <w:t>"</w:t>
      </w:r>
    </w:p>
    <w:p w:rsidR="0053450A" w:rsidRPr="004514D4" w:rsidRDefault="0053450A" w:rsidP="008406D2">
      <w:pPr>
        <w:tabs>
          <w:tab w:val="right" w:leader="dot" w:pos="8505"/>
        </w:tabs>
        <w:spacing w:after="120" w:line="240" w:lineRule="auto"/>
        <w:ind w:left="1559" w:right="1134" w:hanging="1559"/>
        <w:jc w:val="both"/>
        <w:rPr>
          <w:rFonts w:ascii="Times New Roman" w:eastAsia="SimSun" w:hAnsi="Times New Roman" w:cs="Times New Roman"/>
          <w:color w:val="000000" w:themeColor="text1"/>
          <w:lang w:eastAsia="zh-CN"/>
        </w:rPr>
      </w:pPr>
    </w:p>
    <w:p w:rsidR="0053450A" w:rsidRPr="004514D4" w:rsidRDefault="0053450A" w:rsidP="00711C14">
      <w:pPr>
        <w:spacing w:after="120"/>
        <w:ind w:left="1560" w:right="1134" w:hanging="1560"/>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i/>
          <w:iCs/>
          <w:color w:val="000000" w:themeColor="text1"/>
          <w:lang w:eastAsia="zh-CN"/>
        </w:rPr>
        <w:t xml:space="preserve">Insert new items 1.2.4.5.15.7. </w:t>
      </w:r>
      <w:proofErr w:type="gramStart"/>
      <w:r w:rsidRPr="004514D4">
        <w:rPr>
          <w:rFonts w:ascii="Times New Roman" w:eastAsia="SimSun" w:hAnsi="Times New Roman" w:cs="Times New Roman"/>
          <w:i/>
          <w:iCs/>
          <w:color w:val="000000" w:themeColor="text1"/>
          <w:lang w:eastAsia="zh-CN"/>
        </w:rPr>
        <w:t>to</w:t>
      </w:r>
      <w:proofErr w:type="gramEnd"/>
      <w:r w:rsidRPr="004514D4">
        <w:rPr>
          <w:rFonts w:ascii="Times New Roman" w:eastAsia="SimSun" w:hAnsi="Times New Roman" w:cs="Times New Roman"/>
          <w:i/>
          <w:iCs/>
          <w:color w:val="000000" w:themeColor="text1"/>
          <w:lang w:eastAsia="zh-CN"/>
        </w:rPr>
        <w:t xml:space="preserve"> 1.2.4.5.15.9.</w:t>
      </w:r>
      <w:r w:rsidRPr="004514D4">
        <w:rPr>
          <w:rFonts w:ascii="Times New Roman" w:eastAsia="SimSun" w:hAnsi="Times New Roman" w:cs="Times New Roman"/>
          <w:color w:val="000000" w:themeColor="text1"/>
          <w:lang w:eastAsia="zh-CN"/>
        </w:rPr>
        <w:t>, to read:</w:t>
      </w:r>
    </w:p>
    <w:p w:rsidR="0053450A" w:rsidRPr="004514D4" w:rsidRDefault="00252432" w:rsidP="00711C14">
      <w:pPr>
        <w:tabs>
          <w:tab w:val="left" w:pos="2268"/>
          <w:tab w:val="left" w:leader="dot" w:pos="9072"/>
        </w:tabs>
        <w:spacing w:after="120"/>
        <w:ind w:left="1560" w:right="-46" w:hanging="1560"/>
        <w:jc w:val="both"/>
        <w:rPr>
          <w:rFonts w:ascii="Times New Roman" w:eastAsia="SimSun" w:hAnsi="Times New Roman" w:cs="Times New Roman"/>
          <w:b/>
          <w:color w:val="000000" w:themeColor="text1"/>
          <w:u w:val="single"/>
          <w:lang w:eastAsia="zh-CN"/>
        </w:rPr>
      </w:pPr>
      <w:r>
        <w:rPr>
          <w:rFonts w:ascii="Times New Roman" w:eastAsia="SimSun" w:hAnsi="Times New Roman" w:cs="Times New Roman"/>
          <w:b/>
          <w:color w:val="000000" w:themeColor="text1"/>
          <w:u w:val="single"/>
          <w:lang w:eastAsia="zh-CN"/>
        </w:rPr>
        <w:t>"</w:t>
      </w:r>
      <w:r w:rsidR="0053450A" w:rsidRPr="004514D4">
        <w:rPr>
          <w:rFonts w:ascii="Times New Roman" w:eastAsia="SimSun" w:hAnsi="Times New Roman" w:cs="Times New Roman"/>
          <w:b/>
          <w:color w:val="000000" w:themeColor="text1"/>
          <w:u w:val="single"/>
          <w:lang w:eastAsia="zh-CN"/>
        </w:rPr>
        <w:t>1.2.4.5.15.7.</w:t>
      </w:r>
      <w:r w:rsidR="0053450A" w:rsidRPr="004514D4">
        <w:rPr>
          <w:rFonts w:ascii="Times New Roman" w:eastAsia="SimSun" w:hAnsi="Times New Roman" w:cs="Times New Roman"/>
          <w:b/>
          <w:color w:val="000000" w:themeColor="text1"/>
          <w:u w:val="single"/>
          <w:lang w:eastAsia="zh-CN"/>
        </w:rPr>
        <w:tab/>
        <w:t>Make(s) of the generator system:</w:t>
      </w:r>
      <w:r w:rsidR="0053450A" w:rsidRPr="004514D4">
        <w:rPr>
          <w:rFonts w:ascii="Times New Roman" w:eastAsia="SimSun" w:hAnsi="Times New Roman" w:cs="Times New Roman"/>
          <w:b/>
          <w:color w:val="000000" w:themeColor="text1"/>
          <w:u w:val="single"/>
          <w:lang w:eastAsia="zh-CN"/>
        </w:rPr>
        <w:tab/>
      </w:r>
    </w:p>
    <w:p w:rsidR="0053450A" w:rsidRPr="004514D4" w:rsidRDefault="0053450A" w:rsidP="00711C14">
      <w:pPr>
        <w:tabs>
          <w:tab w:val="left" w:pos="2268"/>
          <w:tab w:val="left" w:leader="dot" w:pos="9072"/>
        </w:tabs>
        <w:spacing w:after="120"/>
        <w:ind w:left="1560" w:right="-46" w:hanging="1560"/>
        <w:jc w:val="both"/>
        <w:rPr>
          <w:rFonts w:ascii="Times New Roman" w:eastAsia="SimSun" w:hAnsi="Times New Roman" w:cs="Times New Roman"/>
          <w:b/>
          <w:color w:val="000000" w:themeColor="text1"/>
          <w:u w:val="single"/>
          <w:lang w:eastAsia="zh-CN"/>
        </w:rPr>
      </w:pPr>
      <w:r w:rsidRPr="004514D4">
        <w:rPr>
          <w:rFonts w:ascii="Times New Roman" w:eastAsia="SimSun" w:hAnsi="Times New Roman" w:cs="Times New Roman"/>
          <w:b/>
          <w:color w:val="000000" w:themeColor="text1"/>
          <w:u w:val="single"/>
          <w:lang w:eastAsia="zh-CN"/>
        </w:rPr>
        <w:t>1.2.4.5.15.8.</w:t>
      </w:r>
      <w:r w:rsidRPr="004514D4">
        <w:rPr>
          <w:rFonts w:ascii="Times New Roman" w:eastAsia="SimSun" w:hAnsi="Times New Roman" w:cs="Times New Roman"/>
          <w:b/>
          <w:color w:val="000000" w:themeColor="text1"/>
          <w:u w:val="single"/>
          <w:lang w:eastAsia="zh-CN"/>
        </w:rPr>
        <w:tab/>
        <w:t>Type(s) of the generator system:</w:t>
      </w:r>
      <w:r w:rsidRPr="004514D4">
        <w:rPr>
          <w:rFonts w:ascii="Times New Roman" w:eastAsia="SimSun" w:hAnsi="Times New Roman" w:cs="Times New Roman"/>
          <w:b/>
          <w:color w:val="000000" w:themeColor="text1"/>
          <w:u w:val="single"/>
          <w:lang w:eastAsia="zh-CN"/>
        </w:rPr>
        <w:tab/>
      </w:r>
    </w:p>
    <w:p w:rsidR="0053450A" w:rsidRPr="004514D4" w:rsidRDefault="0053450A" w:rsidP="00711C14">
      <w:pPr>
        <w:tabs>
          <w:tab w:val="left" w:leader="dot" w:pos="9072"/>
        </w:tabs>
        <w:spacing w:after="120" w:line="240" w:lineRule="auto"/>
        <w:ind w:left="1560" w:right="-46" w:hanging="1560"/>
        <w:jc w:val="both"/>
        <w:rPr>
          <w:rFonts w:ascii="Times New Roman" w:eastAsia="SimSun" w:hAnsi="Times New Roman" w:cs="Times New Roman"/>
          <w:b/>
          <w:color w:val="000000" w:themeColor="text1"/>
          <w:u w:val="single"/>
          <w:lang w:eastAsia="zh-CN"/>
        </w:rPr>
      </w:pPr>
      <w:r w:rsidRPr="004514D4">
        <w:rPr>
          <w:rFonts w:ascii="Times New Roman" w:eastAsia="SimSun" w:hAnsi="Times New Roman" w:cs="Times New Roman"/>
          <w:b/>
          <w:color w:val="000000" w:themeColor="text1"/>
          <w:u w:val="single"/>
          <w:lang w:eastAsia="zh-CN"/>
        </w:rPr>
        <w:t>1.2.4.5.15.9.</w:t>
      </w:r>
      <w:r w:rsidRPr="004514D4">
        <w:rPr>
          <w:rFonts w:ascii="Times New Roman" w:eastAsia="SimSun" w:hAnsi="Times New Roman" w:cs="Times New Roman"/>
          <w:b/>
          <w:color w:val="000000" w:themeColor="text1"/>
          <w:u w:val="single"/>
          <w:lang w:eastAsia="zh-CN"/>
        </w:rPr>
        <w:tab/>
        <w:t>Description and drawings of installation of the generator system:</w:t>
      </w:r>
      <w:r w:rsidRPr="004514D4">
        <w:rPr>
          <w:rFonts w:ascii="Times New Roman" w:eastAsia="SimSun" w:hAnsi="Times New Roman" w:cs="Times New Roman"/>
          <w:b/>
          <w:color w:val="000000" w:themeColor="text1"/>
          <w:u w:val="single"/>
          <w:lang w:eastAsia="zh-CN"/>
        </w:rPr>
        <w:tab/>
      </w:r>
      <w:r w:rsidR="00252432">
        <w:rPr>
          <w:rFonts w:ascii="Times New Roman" w:eastAsia="SimSun" w:hAnsi="Times New Roman" w:cs="Times New Roman"/>
          <w:b/>
          <w:color w:val="000000" w:themeColor="text1"/>
          <w:u w:val="single"/>
          <w:lang w:eastAsia="zh-CN"/>
        </w:rPr>
        <w:t>"</w:t>
      </w:r>
    </w:p>
    <w:p w:rsidR="0053450A" w:rsidRPr="004514D4" w:rsidRDefault="0053450A" w:rsidP="00711C14">
      <w:pPr>
        <w:tabs>
          <w:tab w:val="right" w:leader="dot" w:pos="8505"/>
        </w:tabs>
        <w:spacing w:after="120" w:line="240" w:lineRule="auto"/>
        <w:ind w:left="1560" w:right="1134" w:hanging="1560"/>
        <w:jc w:val="both"/>
        <w:rPr>
          <w:rFonts w:ascii="Times New Roman" w:eastAsia="SimSun" w:hAnsi="Times New Roman" w:cs="Times New Roman"/>
          <w:color w:val="000000" w:themeColor="text1"/>
          <w:u w:val="single"/>
          <w:lang w:eastAsia="zh-CN"/>
        </w:rPr>
      </w:pPr>
    </w:p>
    <w:p w:rsidR="0053450A" w:rsidRPr="004514D4" w:rsidRDefault="0053450A" w:rsidP="00711C14">
      <w:pPr>
        <w:spacing w:after="120"/>
        <w:ind w:left="1560" w:right="1134" w:hanging="1560"/>
        <w:jc w:val="both"/>
        <w:rPr>
          <w:rFonts w:ascii="Times New Roman" w:eastAsia="SimSun" w:hAnsi="Times New Roman" w:cs="Times New Roman"/>
          <w:i/>
          <w:iCs/>
          <w:color w:val="000000" w:themeColor="text1"/>
          <w:lang w:eastAsia="zh-CN"/>
        </w:rPr>
      </w:pPr>
      <w:r w:rsidRPr="004514D4">
        <w:rPr>
          <w:rFonts w:ascii="Times New Roman" w:eastAsia="SimSun" w:hAnsi="Times New Roman" w:cs="Times New Roman"/>
          <w:i/>
          <w:iCs/>
          <w:color w:val="000000" w:themeColor="text1"/>
          <w:lang w:eastAsia="zh-CN"/>
        </w:rPr>
        <w:t>Annex 1B</w:t>
      </w:r>
    </w:p>
    <w:p w:rsidR="0053450A" w:rsidRPr="004514D4" w:rsidRDefault="0053450A" w:rsidP="00FA23D5">
      <w:pPr>
        <w:spacing w:after="120"/>
        <w:ind w:left="1560" w:right="1134" w:hanging="1560"/>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i/>
          <w:iCs/>
          <w:color w:val="000000" w:themeColor="text1"/>
          <w:lang w:eastAsia="zh-CN"/>
        </w:rPr>
        <w:t>Item</w:t>
      </w:r>
      <w:r w:rsidR="00626B67">
        <w:rPr>
          <w:rFonts w:ascii="Times New Roman" w:eastAsia="SimSun" w:hAnsi="Times New Roman" w:cs="Times New Roman"/>
          <w:i/>
          <w:iCs/>
          <w:color w:val="000000" w:themeColor="text1"/>
          <w:lang w:eastAsia="zh-CN"/>
        </w:rPr>
        <w:t xml:space="preserve"> </w:t>
      </w:r>
      <w:r w:rsidRPr="004514D4">
        <w:rPr>
          <w:rFonts w:ascii="Times New Roman" w:eastAsia="SimSun" w:hAnsi="Times New Roman" w:cs="Times New Roman"/>
          <w:i/>
          <w:iCs/>
          <w:color w:val="000000" w:themeColor="text1"/>
          <w:lang w:eastAsia="zh-CN"/>
        </w:rPr>
        <w:t>1.2.4.5.15.</w:t>
      </w:r>
      <w:r w:rsidRPr="004514D4">
        <w:rPr>
          <w:rFonts w:ascii="Times New Roman" w:eastAsia="SimSun" w:hAnsi="Times New Roman" w:cs="Times New Roman"/>
          <w:color w:val="000000" w:themeColor="text1"/>
          <w:lang w:eastAsia="zh-CN"/>
        </w:rPr>
        <w:t xml:space="preserve">, amend to read (footnote </w:t>
      </w:r>
      <w:r w:rsidRPr="004514D4">
        <w:rPr>
          <w:rFonts w:ascii="Times New Roman" w:eastAsia="SimSun" w:hAnsi="Times New Roman" w:cs="Times New Roman"/>
          <w:color w:val="000000" w:themeColor="text1"/>
          <w:vertAlign w:val="superscript"/>
          <w:lang w:eastAsia="zh-CN"/>
        </w:rPr>
        <w:t>2</w:t>
      </w:r>
      <w:r w:rsidRPr="004514D4">
        <w:rPr>
          <w:rFonts w:ascii="Times New Roman" w:eastAsia="SimSun" w:hAnsi="Times New Roman" w:cs="Times New Roman"/>
          <w:color w:val="000000" w:themeColor="text1"/>
          <w:lang w:eastAsia="zh-CN"/>
        </w:rPr>
        <w:t xml:space="preserve"> remains unchanged):</w:t>
      </w:r>
    </w:p>
    <w:p w:rsidR="0053450A" w:rsidRPr="004514D4" w:rsidRDefault="00252432" w:rsidP="00FA23D5">
      <w:pPr>
        <w:spacing w:after="120"/>
        <w:ind w:left="1560" w:right="1134" w:hanging="1560"/>
        <w:jc w:val="both"/>
        <w:rPr>
          <w:rFonts w:ascii="Times New Roman" w:eastAsia="SimSun" w:hAnsi="Times New Roman" w:cs="Times New Roman"/>
          <w:color w:val="000000" w:themeColor="text1"/>
          <w:lang w:eastAsia="zh-CN"/>
        </w:rPr>
      </w:pPr>
      <w:r>
        <w:rPr>
          <w:rFonts w:ascii="Times New Roman" w:eastAsia="SimSun" w:hAnsi="Times New Roman" w:cs="Times New Roman"/>
          <w:color w:val="000000" w:themeColor="text1"/>
          <w:lang w:eastAsia="zh-CN"/>
        </w:rPr>
        <w:t>"</w:t>
      </w:r>
      <w:r w:rsidR="0053450A" w:rsidRPr="004514D4">
        <w:rPr>
          <w:rFonts w:ascii="Times New Roman" w:eastAsia="SimSun" w:hAnsi="Times New Roman" w:cs="Times New Roman"/>
          <w:color w:val="000000" w:themeColor="text1"/>
          <w:lang w:eastAsia="zh-CN"/>
        </w:rPr>
        <w:t>1.2.4.5.15.</w:t>
      </w:r>
      <w:r w:rsidR="0053450A" w:rsidRPr="004514D4">
        <w:rPr>
          <w:rFonts w:ascii="Times New Roman" w:eastAsia="SimSun" w:hAnsi="Times New Roman" w:cs="Times New Roman"/>
          <w:color w:val="000000" w:themeColor="text1"/>
          <w:lang w:eastAsia="zh-CN"/>
        </w:rPr>
        <w:tab/>
        <w:t>Connection to CNG/LNG system for heating system: yes/no</w:t>
      </w:r>
      <w:r w:rsidR="0053450A" w:rsidRPr="004514D4">
        <w:rPr>
          <w:rFonts w:ascii="Times New Roman" w:eastAsia="SimSun" w:hAnsi="Times New Roman" w:cs="Times New Roman"/>
          <w:color w:val="000000" w:themeColor="text1"/>
          <w:vertAlign w:val="superscript"/>
          <w:lang w:eastAsia="zh-CN"/>
        </w:rPr>
        <w:t>2</w:t>
      </w:r>
    </w:p>
    <w:p w:rsidR="0053450A" w:rsidRPr="004514D4" w:rsidRDefault="00FA23D5" w:rsidP="00FA23D5">
      <w:pPr>
        <w:tabs>
          <w:tab w:val="left" w:pos="2835"/>
        </w:tabs>
        <w:spacing w:after="120"/>
        <w:ind w:left="1560" w:right="1134" w:hanging="1560"/>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bCs/>
          <w:color w:val="000000" w:themeColor="text1"/>
          <w:lang w:eastAsia="zh-CN"/>
        </w:rPr>
        <w:tab/>
      </w:r>
      <w:r w:rsidR="0053450A" w:rsidRPr="004514D4">
        <w:rPr>
          <w:rFonts w:ascii="Times New Roman" w:eastAsia="SimSun" w:hAnsi="Times New Roman" w:cs="Times New Roman"/>
          <w:bCs/>
          <w:color w:val="000000" w:themeColor="text1"/>
          <w:lang w:eastAsia="zh-CN"/>
        </w:rPr>
        <w:t>Or connection to CNG/LNG system for refrigeration system: yes/no</w:t>
      </w:r>
      <w:r w:rsidR="0053450A" w:rsidRPr="004514D4">
        <w:rPr>
          <w:rFonts w:ascii="Times New Roman" w:eastAsia="SimSun" w:hAnsi="Times New Roman" w:cs="Times New Roman"/>
          <w:color w:val="000000" w:themeColor="text1"/>
          <w:vertAlign w:val="superscript"/>
          <w:lang w:eastAsia="zh-CN"/>
        </w:rPr>
        <w:t>2</w:t>
      </w:r>
    </w:p>
    <w:p w:rsidR="0053450A" w:rsidRPr="0053450A" w:rsidRDefault="00FA23D5" w:rsidP="00FA23D5">
      <w:pPr>
        <w:tabs>
          <w:tab w:val="left" w:pos="2268"/>
        </w:tabs>
        <w:spacing w:after="120"/>
        <w:ind w:left="1560" w:right="1134" w:hanging="1560"/>
        <w:jc w:val="both"/>
        <w:rPr>
          <w:rFonts w:ascii="Times New Roman" w:eastAsia="SimSun" w:hAnsi="Times New Roman" w:cs="Times New Roman"/>
          <w:bCs/>
          <w:lang w:eastAsia="zh-CN"/>
        </w:rPr>
      </w:pPr>
      <w:r w:rsidRPr="004514D4">
        <w:rPr>
          <w:rFonts w:ascii="Times New Roman" w:eastAsia="SimSun" w:hAnsi="Times New Roman" w:cs="Times New Roman"/>
          <w:b/>
          <w:color w:val="000000" w:themeColor="text1"/>
          <w:lang w:eastAsia="zh-CN"/>
        </w:rPr>
        <w:tab/>
      </w:r>
      <w:r w:rsidR="0053450A" w:rsidRPr="004514D4">
        <w:rPr>
          <w:rFonts w:ascii="Times New Roman" w:eastAsia="SimSun" w:hAnsi="Times New Roman" w:cs="Times New Roman"/>
          <w:b/>
          <w:color w:val="000000" w:themeColor="text1"/>
          <w:u w:val="single"/>
          <w:lang w:eastAsia="zh-CN"/>
        </w:rPr>
        <w:t xml:space="preserve">Or connection to CNG/LNG system for generator system: </w:t>
      </w:r>
      <w:r w:rsidR="00B26179" w:rsidRPr="00670E8F">
        <w:rPr>
          <w:rFonts w:ascii="Times New Roman" w:eastAsia="SimSun" w:hAnsi="Times New Roman" w:cs="Times New Roman"/>
          <w:b/>
          <w:bCs/>
          <w:color w:val="FF0000"/>
          <w:u w:val="single"/>
          <w:lang w:eastAsia="zh-CN"/>
        </w:rPr>
        <w:t>yes/no</w:t>
      </w:r>
      <w:r w:rsidR="00B26179" w:rsidRPr="00670E8F">
        <w:rPr>
          <w:rFonts w:ascii="Times New Roman" w:eastAsia="SimSun" w:hAnsi="Times New Roman" w:cs="Times New Roman"/>
          <w:b/>
          <w:color w:val="FF0000"/>
          <w:u w:val="single"/>
          <w:vertAlign w:val="superscript"/>
          <w:lang w:eastAsia="zh-CN"/>
        </w:rPr>
        <w:t>2</w:t>
      </w:r>
      <w:r w:rsidR="00252432">
        <w:rPr>
          <w:rFonts w:ascii="Times New Roman" w:eastAsia="SimSun" w:hAnsi="Times New Roman" w:cs="Times New Roman"/>
          <w:b/>
          <w:color w:val="FF0000"/>
          <w:u w:val="single"/>
          <w:vertAlign w:val="superscript"/>
          <w:lang w:eastAsia="zh-CN"/>
        </w:rPr>
        <w:t>"</w:t>
      </w:r>
    </w:p>
    <w:p w:rsidR="0053450A" w:rsidRPr="004514D4" w:rsidRDefault="0053450A" w:rsidP="00450164">
      <w:pPr>
        <w:spacing w:after="120"/>
        <w:ind w:right="1134"/>
        <w:jc w:val="both"/>
        <w:rPr>
          <w:rFonts w:ascii="Times New Roman" w:eastAsia="SimSun" w:hAnsi="Times New Roman" w:cs="Times New Roman"/>
          <w:i/>
          <w:iCs/>
          <w:color w:val="000000" w:themeColor="text1"/>
          <w:lang w:eastAsia="zh-CN"/>
        </w:rPr>
      </w:pPr>
    </w:p>
    <w:p w:rsidR="0053450A" w:rsidRPr="004514D4" w:rsidRDefault="0053450A" w:rsidP="00450164">
      <w:pPr>
        <w:spacing w:after="120"/>
        <w:ind w:right="1134"/>
        <w:jc w:val="both"/>
        <w:rPr>
          <w:rFonts w:ascii="Times New Roman" w:eastAsia="SimSun" w:hAnsi="Times New Roman" w:cs="Times New Roman"/>
          <w:color w:val="000000" w:themeColor="text1"/>
          <w:lang w:eastAsia="zh-CN"/>
        </w:rPr>
      </w:pPr>
      <w:r w:rsidRPr="004514D4">
        <w:rPr>
          <w:rFonts w:ascii="Times New Roman" w:eastAsia="SimSun" w:hAnsi="Times New Roman" w:cs="Times New Roman"/>
          <w:i/>
          <w:iCs/>
          <w:color w:val="000000" w:themeColor="text1"/>
          <w:lang w:eastAsia="zh-CN"/>
        </w:rPr>
        <w:t xml:space="preserve">Insert new items 1.2.4.5.15.7. </w:t>
      </w:r>
      <w:proofErr w:type="gramStart"/>
      <w:r w:rsidRPr="004514D4">
        <w:rPr>
          <w:rFonts w:ascii="Times New Roman" w:eastAsia="SimSun" w:hAnsi="Times New Roman" w:cs="Times New Roman"/>
          <w:i/>
          <w:iCs/>
          <w:color w:val="000000" w:themeColor="text1"/>
          <w:lang w:eastAsia="zh-CN"/>
        </w:rPr>
        <w:t>to</w:t>
      </w:r>
      <w:proofErr w:type="gramEnd"/>
      <w:r w:rsidRPr="004514D4">
        <w:rPr>
          <w:rFonts w:ascii="Times New Roman" w:eastAsia="SimSun" w:hAnsi="Times New Roman" w:cs="Times New Roman"/>
          <w:i/>
          <w:iCs/>
          <w:color w:val="000000" w:themeColor="text1"/>
          <w:lang w:eastAsia="zh-CN"/>
        </w:rPr>
        <w:t xml:space="preserve"> 1.2.4.5.15.9.</w:t>
      </w:r>
      <w:r w:rsidRPr="004514D4">
        <w:rPr>
          <w:rFonts w:ascii="Times New Roman" w:eastAsia="SimSun" w:hAnsi="Times New Roman" w:cs="Times New Roman"/>
          <w:color w:val="000000" w:themeColor="text1"/>
          <w:lang w:eastAsia="zh-CN"/>
        </w:rPr>
        <w:t>, to read:</w:t>
      </w:r>
    </w:p>
    <w:p w:rsidR="0053450A" w:rsidRPr="004514D4" w:rsidRDefault="00252432" w:rsidP="00450164">
      <w:pPr>
        <w:tabs>
          <w:tab w:val="left" w:pos="1560"/>
          <w:tab w:val="left" w:leader="dot" w:pos="8505"/>
        </w:tabs>
        <w:spacing w:after="120"/>
        <w:ind w:left="1560" w:right="1134" w:hanging="1560"/>
        <w:jc w:val="both"/>
        <w:rPr>
          <w:rFonts w:ascii="Times New Roman" w:eastAsia="SimSun" w:hAnsi="Times New Roman" w:cs="Times New Roman"/>
          <w:b/>
          <w:color w:val="000000" w:themeColor="text1"/>
          <w:u w:val="single"/>
          <w:lang w:eastAsia="zh-CN"/>
        </w:rPr>
      </w:pPr>
      <w:r>
        <w:rPr>
          <w:rFonts w:ascii="Times New Roman" w:eastAsia="SimSun" w:hAnsi="Times New Roman" w:cs="Times New Roman"/>
          <w:b/>
          <w:color w:val="000000" w:themeColor="text1"/>
          <w:u w:val="single"/>
          <w:lang w:eastAsia="zh-CN"/>
        </w:rPr>
        <w:t>"</w:t>
      </w:r>
      <w:r w:rsidR="0053450A" w:rsidRPr="004514D4">
        <w:rPr>
          <w:rFonts w:ascii="Times New Roman" w:eastAsia="SimSun" w:hAnsi="Times New Roman" w:cs="Times New Roman"/>
          <w:b/>
          <w:color w:val="000000" w:themeColor="text1"/>
          <w:u w:val="single"/>
          <w:lang w:eastAsia="zh-CN"/>
        </w:rPr>
        <w:t>1.2.4.5.15.7.</w:t>
      </w:r>
      <w:r w:rsidR="0053450A" w:rsidRPr="004514D4">
        <w:rPr>
          <w:rFonts w:ascii="Times New Roman" w:eastAsia="SimSun" w:hAnsi="Times New Roman" w:cs="Times New Roman"/>
          <w:b/>
          <w:color w:val="000000" w:themeColor="text1"/>
          <w:u w:val="single"/>
          <w:lang w:eastAsia="zh-CN"/>
        </w:rPr>
        <w:tab/>
        <w:t>Make(s) of the generator system:</w:t>
      </w:r>
      <w:r w:rsidR="0053450A" w:rsidRPr="004514D4">
        <w:rPr>
          <w:rFonts w:ascii="Times New Roman" w:eastAsia="SimSun" w:hAnsi="Times New Roman" w:cs="Times New Roman"/>
          <w:b/>
          <w:color w:val="000000" w:themeColor="text1"/>
          <w:u w:val="single"/>
          <w:lang w:eastAsia="zh-CN"/>
        </w:rPr>
        <w:tab/>
      </w:r>
    </w:p>
    <w:p w:rsidR="0053450A" w:rsidRPr="004514D4" w:rsidRDefault="0053450A" w:rsidP="00450164">
      <w:pPr>
        <w:tabs>
          <w:tab w:val="left" w:pos="1560"/>
          <w:tab w:val="left" w:leader="dot" w:pos="8505"/>
        </w:tabs>
        <w:spacing w:after="120"/>
        <w:ind w:left="1560" w:right="1134" w:hanging="1560"/>
        <w:jc w:val="both"/>
        <w:rPr>
          <w:rFonts w:ascii="Times New Roman" w:eastAsia="SimSun" w:hAnsi="Times New Roman" w:cs="Times New Roman"/>
          <w:b/>
          <w:color w:val="000000" w:themeColor="text1"/>
          <w:u w:val="single"/>
          <w:lang w:eastAsia="zh-CN"/>
        </w:rPr>
      </w:pPr>
      <w:r w:rsidRPr="004514D4">
        <w:rPr>
          <w:rFonts w:ascii="Times New Roman" w:eastAsia="SimSun" w:hAnsi="Times New Roman" w:cs="Times New Roman"/>
          <w:b/>
          <w:color w:val="000000" w:themeColor="text1"/>
          <w:u w:val="single"/>
          <w:lang w:eastAsia="zh-CN"/>
        </w:rPr>
        <w:t>1.2.4.5.15.8.</w:t>
      </w:r>
      <w:r w:rsidRPr="004514D4">
        <w:rPr>
          <w:rFonts w:ascii="Times New Roman" w:eastAsia="SimSun" w:hAnsi="Times New Roman" w:cs="Times New Roman"/>
          <w:b/>
          <w:color w:val="000000" w:themeColor="text1"/>
          <w:u w:val="single"/>
          <w:lang w:eastAsia="zh-CN"/>
        </w:rPr>
        <w:tab/>
        <w:t>Type(s) of the generator system:</w:t>
      </w:r>
      <w:r w:rsidRPr="004514D4">
        <w:rPr>
          <w:rFonts w:ascii="Times New Roman" w:eastAsia="SimSun" w:hAnsi="Times New Roman" w:cs="Times New Roman"/>
          <w:b/>
          <w:color w:val="000000" w:themeColor="text1"/>
          <w:u w:val="single"/>
          <w:lang w:eastAsia="zh-CN"/>
        </w:rPr>
        <w:tab/>
      </w:r>
    </w:p>
    <w:p w:rsidR="0053450A" w:rsidRPr="004514D4" w:rsidRDefault="0053450A" w:rsidP="00450164">
      <w:pPr>
        <w:tabs>
          <w:tab w:val="left" w:pos="1560"/>
          <w:tab w:val="right" w:leader="dot" w:pos="8505"/>
        </w:tabs>
        <w:spacing w:after="120" w:line="240" w:lineRule="auto"/>
        <w:ind w:left="1560" w:right="1134" w:hanging="1560"/>
        <w:jc w:val="both"/>
        <w:rPr>
          <w:rFonts w:ascii="Times New Roman" w:eastAsia="SimSun" w:hAnsi="Times New Roman" w:cs="Times New Roman"/>
          <w:b/>
          <w:color w:val="000000" w:themeColor="text1"/>
          <w:u w:val="single"/>
          <w:lang w:eastAsia="zh-CN"/>
        </w:rPr>
      </w:pPr>
      <w:r w:rsidRPr="004514D4">
        <w:rPr>
          <w:rFonts w:ascii="Times New Roman" w:eastAsia="SimSun" w:hAnsi="Times New Roman" w:cs="Times New Roman"/>
          <w:b/>
          <w:color w:val="000000" w:themeColor="text1"/>
          <w:u w:val="single"/>
          <w:lang w:eastAsia="zh-CN"/>
        </w:rPr>
        <w:t>1.2.4.5.15.9.</w:t>
      </w:r>
      <w:r w:rsidRPr="004514D4">
        <w:rPr>
          <w:rFonts w:ascii="Times New Roman" w:eastAsia="SimSun" w:hAnsi="Times New Roman" w:cs="Times New Roman"/>
          <w:b/>
          <w:color w:val="000000" w:themeColor="text1"/>
          <w:u w:val="single"/>
          <w:lang w:eastAsia="zh-CN"/>
        </w:rPr>
        <w:tab/>
        <w:t>Description and drawings of instal</w:t>
      </w:r>
      <w:r w:rsidR="000201BD">
        <w:rPr>
          <w:rFonts w:ascii="Times New Roman" w:eastAsia="SimSun" w:hAnsi="Times New Roman" w:cs="Times New Roman"/>
          <w:b/>
          <w:color w:val="000000" w:themeColor="text1"/>
          <w:u w:val="single"/>
          <w:lang w:eastAsia="zh-CN"/>
        </w:rPr>
        <w:t>lation of the generator system:</w:t>
      </w:r>
      <w:r w:rsidR="00252432">
        <w:rPr>
          <w:rFonts w:ascii="Times New Roman" w:eastAsia="SimSun" w:hAnsi="Times New Roman" w:cs="Times New Roman"/>
          <w:b/>
          <w:color w:val="000000" w:themeColor="text1"/>
          <w:u w:val="single"/>
          <w:lang w:eastAsia="zh-CN"/>
        </w:rPr>
        <w:t>"</w:t>
      </w:r>
    </w:p>
    <w:p w:rsidR="00683840" w:rsidRPr="004514D4" w:rsidRDefault="00683840" w:rsidP="00683840">
      <w:pPr>
        <w:spacing w:after="120" w:line="240" w:lineRule="auto"/>
        <w:ind w:right="1134"/>
        <w:jc w:val="both"/>
        <w:rPr>
          <w:rFonts w:ascii="Times New Roman" w:hAnsi="Times New Roman" w:cs="Times New Roman"/>
          <w:b/>
          <w:color w:val="000000" w:themeColor="text1"/>
        </w:rPr>
      </w:pPr>
    </w:p>
    <w:p w:rsidR="00653A8E" w:rsidRPr="00252432" w:rsidRDefault="00653A8E" w:rsidP="00D51B35">
      <w:pPr>
        <w:spacing w:after="120" w:line="240" w:lineRule="auto"/>
        <w:ind w:right="1134"/>
        <w:jc w:val="both"/>
        <w:rPr>
          <w:rFonts w:ascii="Times New Roman" w:hAnsi="Times New Roman" w:cs="Times New Roman"/>
          <w:b/>
          <w:color w:val="000000" w:themeColor="text1"/>
          <w:sz w:val="28"/>
          <w:szCs w:val="28"/>
        </w:rPr>
      </w:pPr>
    </w:p>
    <w:p w:rsidR="00A37E74" w:rsidRPr="00252432" w:rsidRDefault="00252432" w:rsidP="00A37E74">
      <w:pPr>
        <w:pStyle w:val="Default"/>
        <w:rPr>
          <w:b/>
          <w:color w:val="000000" w:themeColor="text1"/>
          <w:sz w:val="28"/>
          <w:szCs w:val="28"/>
        </w:rPr>
      </w:pPr>
      <w:r w:rsidRPr="00252432">
        <w:rPr>
          <w:b/>
          <w:bCs/>
          <w:color w:val="000000" w:themeColor="text1"/>
          <w:sz w:val="28"/>
          <w:szCs w:val="28"/>
        </w:rPr>
        <w:t>B.</w:t>
      </w:r>
      <w:r w:rsidRPr="00252432">
        <w:rPr>
          <w:b/>
          <w:bCs/>
          <w:color w:val="000000" w:themeColor="text1"/>
          <w:sz w:val="28"/>
          <w:szCs w:val="28"/>
        </w:rPr>
        <w:tab/>
      </w:r>
      <w:r w:rsidR="00450164" w:rsidRPr="00252432">
        <w:rPr>
          <w:b/>
          <w:bCs/>
          <w:color w:val="000000" w:themeColor="text1"/>
          <w:sz w:val="28"/>
          <w:szCs w:val="28"/>
        </w:rPr>
        <w:t>Justification</w:t>
      </w:r>
    </w:p>
    <w:p w:rsidR="00B71987" w:rsidRPr="007D18C4" w:rsidRDefault="00B71987" w:rsidP="00A37E74">
      <w:pPr>
        <w:pStyle w:val="Default"/>
        <w:rPr>
          <w:color w:val="auto"/>
          <w:sz w:val="20"/>
          <w:szCs w:val="20"/>
        </w:rPr>
      </w:pPr>
    </w:p>
    <w:p w:rsidR="00B71987" w:rsidRPr="007D18C4" w:rsidRDefault="00A37E74" w:rsidP="00E16294">
      <w:pPr>
        <w:pStyle w:val="Default"/>
        <w:rPr>
          <w:color w:val="auto"/>
          <w:sz w:val="22"/>
          <w:szCs w:val="22"/>
        </w:rPr>
      </w:pPr>
      <w:r w:rsidRPr="007D18C4">
        <w:rPr>
          <w:color w:val="auto"/>
          <w:sz w:val="22"/>
          <w:szCs w:val="22"/>
        </w:rPr>
        <w:t xml:space="preserve">The above mentioned proposals are made </w:t>
      </w:r>
      <w:r w:rsidR="00252432">
        <w:rPr>
          <w:color w:val="auto"/>
          <w:sz w:val="22"/>
          <w:szCs w:val="22"/>
        </w:rPr>
        <w:t>up</w:t>
      </w:r>
      <w:r w:rsidRPr="007D18C4">
        <w:rPr>
          <w:color w:val="auto"/>
          <w:sz w:val="22"/>
          <w:szCs w:val="22"/>
        </w:rPr>
        <w:t xml:space="preserve">on </w:t>
      </w:r>
      <w:r w:rsidR="00252432">
        <w:rPr>
          <w:color w:val="auto"/>
          <w:sz w:val="22"/>
          <w:szCs w:val="22"/>
        </w:rPr>
        <w:t xml:space="preserve">the </w:t>
      </w:r>
      <w:r w:rsidRPr="007D18C4">
        <w:rPr>
          <w:color w:val="auto"/>
          <w:sz w:val="22"/>
          <w:szCs w:val="22"/>
        </w:rPr>
        <w:t>request of the LNG/CNG marke</w:t>
      </w:r>
      <w:r w:rsidR="00B71987" w:rsidRPr="007D18C4">
        <w:rPr>
          <w:color w:val="auto"/>
          <w:sz w:val="22"/>
          <w:szCs w:val="22"/>
        </w:rPr>
        <w:t>t</w:t>
      </w:r>
      <w:r w:rsidR="00683840">
        <w:rPr>
          <w:color w:val="auto"/>
          <w:sz w:val="22"/>
          <w:szCs w:val="22"/>
        </w:rPr>
        <w:t>.</w:t>
      </w:r>
    </w:p>
    <w:p w:rsidR="00B71987" w:rsidRPr="007D18C4" w:rsidRDefault="00B71987" w:rsidP="00E16294">
      <w:pPr>
        <w:pStyle w:val="Default"/>
        <w:rPr>
          <w:color w:val="auto"/>
          <w:sz w:val="22"/>
          <w:szCs w:val="22"/>
        </w:rPr>
      </w:pPr>
    </w:p>
    <w:p w:rsidR="00A37E74" w:rsidRDefault="002F304A" w:rsidP="00E16294">
      <w:pPr>
        <w:pStyle w:val="Default"/>
        <w:rPr>
          <w:color w:val="auto"/>
          <w:sz w:val="22"/>
          <w:szCs w:val="22"/>
        </w:rPr>
      </w:pPr>
      <w:r>
        <w:rPr>
          <w:color w:val="auto"/>
          <w:sz w:val="22"/>
          <w:szCs w:val="22"/>
        </w:rPr>
        <w:t>LNG is stored in vehicle fuel tanks at very low temperatures: between -162</w:t>
      </w:r>
      <w:r w:rsidRPr="002F304A">
        <w:rPr>
          <w:color w:val="auto"/>
          <w:sz w:val="22"/>
          <w:szCs w:val="22"/>
          <w:vertAlign w:val="superscript"/>
        </w:rPr>
        <w:t>O</w:t>
      </w:r>
      <w:r>
        <w:rPr>
          <w:color w:val="auto"/>
          <w:sz w:val="22"/>
          <w:szCs w:val="22"/>
        </w:rPr>
        <w:t>C to -130</w:t>
      </w:r>
      <w:r w:rsidRPr="002F304A">
        <w:rPr>
          <w:color w:val="auto"/>
          <w:sz w:val="22"/>
          <w:szCs w:val="22"/>
          <w:vertAlign w:val="superscript"/>
        </w:rPr>
        <w:t>O</w:t>
      </w:r>
      <w:r>
        <w:rPr>
          <w:color w:val="auto"/>
          <w:sz w:val="22"/>
          <w:szCs w:val="22"/>
        </w:rPr>
        <w:t>C is typical. Over time, if not used by driving the vehicle, the LNG can warm and the tanks vent to prevent over pressure, r</w:t>
      </w:r>
      <w:r w:rsidR="00683840">
        <w:rPr>
          <w:color w:val="auto"/>
          <w:sz w:val="22"/>
          <w:szCs w:val="22"/>
        </w:rPr>
        <w:t>eleasing gas to the atmosphere.</w:t>
      </w:r>
    </w:p>
    <w:p w:rsidR="002F304A" w:rsidRDefault="002F304A" w:rsidP="00E16294">
      <w:pPr>
        <w:pStyle w:val="Default"/>
        <w:rPr>
          <w:color w:val="auto"/>
          <w:sz w:val="22"/>
          <w:szCs w:val="22"/>
        </w:rPr>
      </w:pPr>
    </w:p>
    <w:p w:rsidR="002F304A" w:rsidRDefault="002F304A" w:rsidP="00E16294">
      <w:pPr>
        <w:pStyle w:val="Default"/>
        <w:rPr>
          <w:color w:val="auto"/>
          <w:sz w:val="22"/>
          <w:szCs w:val="22"/>
        </w:rPr>
      </w:pPr>
      <w:r>
        <w:rPr>
          <w:color w:val="auto"/>
          <w:sz w:val="22"/>
          <w:szCs w:val="22"/>
        </w:rPr>
        <w:t xml:space="preserve">This proposal is to allow </w:t>
      </w:r>
      <w:r w:rsidR="00774465" w:rsidRPr="00774465">
        <w:rPr>
          <w:color w:val="0000FF"/>
          <w:sz w:val="22"/>
          <w:szCs w:val="22"/>
          <w:u w:val="single"/>
        </w:rPr>
        <w:t>the</w:t>
      </w:r>
      <w:r w:rsidR="00774465">
        <w:rPr>
          <w:color w:val="auto"/>
          <w:sz w:val="22"/>
          <w:szCs w:val="22"/>
        </w:rPr>
        <w:t xml:space="preserve"> </w:t>
      </w:r>
      <w:r>
        <w:rPr>
          <w:color w:val="auto"/>
          <w:sz w:val="22"/>
          <w:szCs w:val="22"/>
        </w:rPr>
        <w:t>use of a generator to use some gas</w:t>
      </w:r>
      <w:r w:rsidR="0093174E">
        <w:rPr>
          <w:color w:val="auto"/>
          <w:sz w:val="22"/>
          <w:szCs w:val="22"/>
        </w:rPr>
        <w:t xml:space="preserve"> in these circumstances</w:t>
      </w:r>
      <w:r>
        <w:rPr>
          <w:color w:val="auto"/>
          <w:sz w:val="22"/>
          <w:szCs w:val="22"/>
        </w:rPr>
        <w:t xml:space="preserve"> </w:t>
      </w:r>
      <w:r w:rsidR="00774465" w:rsidRPr="00774465">
        <w:rPr>
          <w:color w:val="0000FF"/>
          <w:sz w:val="22"/>
          <w:szCs w:val="22"/>
          <w:u w:val="single"/>
        </w:rPr>
        <w:t>in order</w:t>
      </w:r>
      <w:r w:rsidR="00774465" w:rsidRPr="00774465">
        <w:rPr>
          <w:color w:val="0000FF"/>
          <w:sz w:val="22"/>
          <w:szCs w:val="22"/>
        </w:rPr>
        <w:t xml:space="preserve"> </w:t>
      </w:r>
      <w:r>
        <w:rPr>
          <w:color w:val="auto"/>
          <w:sz w:val="22"/>
          <w:szCs w:val="22"/>
        </w:rPr>
        <w:t xml:space="preserve">to reduce </w:t>
      </w:r>
      <w:r w:rsidRPr="00E25D27">
        <w:rPr>
          <w:color w:val="000000" w:themeColor="text1"/>
          <w:sz w:val="22"/>
          <w:szCs w:val="22"/>
        </w:rPr>
        <w:t xml:space="preserve">the </w:t>
      </w:r>
      <w:r>
        <w:rPr>
          <w:color w:val="auto"/>
          <w:sz w:val="22"/>
          <w:szCs w:val="22"/>
        </w:rPr>
        <w:t xml:space="preserve">tank pressure and </w:t>
      </w:r>
      <w:r w:rsidR="00774465" w:rsidRPr="00E25D27">
        <w:rPr>
          <w:color w:val="000000" w:themeColor="text1"/>
          <w:sz w:val="22"/>
          <w:szCs w:val="22"/>
        </w:rPr>
        <w:t xml:space="preserve">to </w:t>
      </w:r>
      <w:r>
        <w:rPr>
          <w:color w:val="auto"/>
          <w:sz w:val="22"/>
          <w:szCs w:val="22"/>
        </w:rPr>
        <w:t>prevent or delay venting.</w:t>
      </w:r>
    </w:p>
    <w:p w:rsidR="002F304A" w:rsidRDefault="002F304A" w:rsidP="00E16294">
      <w:pPr>
        <w:pStyle w:val="Default"/>
        <w:rPr>
          <w:color w:val="auto"/>
          <w:sz w:val="22"/>
          <w:szCs w:val="22"/>
        </w:rPr>
      </w:pPr>
    </w:p>
    <w:p w:rsidR="002F304A" w:rsidRDefault="002F304A" w:rsidP="00E16294">
      <w:pPr>
        <w:pStyle w:val="Default"/>
        <w:rPr>
          <w:color w:val="auto"/>
          <w:sz w:val="22"/>
          <w:szCs w:val="22"/>
        </w:rPr>
      </w:pPr>
      <w:r>
        <w:rPr>
          <w:color w:val="auto"/>
          <w:sz w:val="22"/>
          <w:szCs w:val="22"/>
        </w:rPr>
        <w:t>The generator could also power other systems on the vehicle providing overnight power for the driver in sleeper cabs, or to maintain battery charge during high electrical power use with loading or lifting equipment etc.</w:t>
      </w:r>
    </w:p>
    <w:p w:rsidR="002F304A" w:rsidRPr="007D18C4" w:rsidRDefault="002F304A" w:rsidP="00E16294">
      <w:pPr>
        <w:pStyle w:val="Default"/>
        <w:rPr>
          <w:color w:val="auto"/>
          <w:sz w:val="22"/>
          <w:szCs w:val="22"/>
        </w:rPr>
      </w:pPr>
    </w:p>
    <w:p w:rsidR="00CE318C" w:rsidRDefault="00A37E74" w:rsidP="00E16294">
      <w:pPr>
        <w:spacing w:after="120" w:line="240" w:lineRule="auto"/>
        <w:jc w:val="both"/>
        <w:rPr>
          <w:rFonts w:ascii="Times New Roman" w:hAnsi="Times New Roman" w:cs="Times New Roman"/>
        </w:rPr>
      </w:pPr>
      <w:r w:rsidRPr="007D18C4">
        <w:rPr>
          <w:rFonts w:ascii="Times New Roman" w:hAnsi="Times New Roman" w:cs="Times New Roman"/>
        </w:rPr>
        <w:t>By the above given requirements</w:t>
      </w:r>
      <w:r w:rsidR="004D24A7">
        <w:rPr>
          <w:rFonts w:ascii="Times New Roman" w:hAnsi="Times New Roman" w:cs="Times New Roman"/>
        </w:rPr>
        <w:t>,</w:t>
      </w:r>
      <w:r w:rsidRPr="007D18C4">
        <w:rPr>
          <w:rFonts w:ascii="Times New Roman" w:hAnsi="Times New Roman" w:cs="Times New Roman"/>
        </w:rPr>
        <w:t xml:space="preserve"> </w:t>
      </w:r>
      <w:r w:rsidR="004D24A7">
        <w:rPr>
          <w:rFonts w:ascii="Times New Roman" w:hAnsi="Times New Roman" w:cs="Times New Roman"/>
        </w:rPr>
        <w:t>the Netherlands</w:t>
      </w:r>
      <w:r w:rsidRPr="007D18C4">
        <w:rPr>
          <w:rFonts w:ascii="Times New Roman" w:hAnsi="Times New Roman" w:cs="Times New Roman"/>
        </w:rPr>
        <w:t xml:space="preserve"> </w:t>
      </w:r>
      <w:r w:rsidR="004D24A7">
        <w:rPr>
          <w:rFonts w:ascii="Times New Roman" w:hAnsi="Times New Roman" w:cs="Times New Roman"/>
        </w:rPr>
        <w:t>propose</w:t>
      </w:r>
      <w:r w:rsidRPr="007D18C4">
        <w:rPr>
          <w:rFonts w:ascii="Times New Roman" w:hAnsi="Times New Roman" w:cs="Times New Roman"/>
        </w:rPr>
        <w:t xml:space="preserve"> to make this technology available for the market.</w:t>
      </w:r>
    </w:p>
    <w:p w:rsidR="00252432" w:rsidRDefault="00252432" w:rsidP="00E16294">
      <w:pPr>
        <w:spacing w:after="120" w:line="240" w:lineRule="auto"/>
        <w:jc w:val="both"/>
        <w:rPr>
          <w:rFonts w:ascii="Times New Roman" w:hAnsi="Times New Roman" w:cs="Times New Roman"/>
        </w:rPr>
      </w:pPr>
    </w:p>
    <w:p w:rsidR="00252432" w:rsidRPr="007D18C4" w:rsidRDefault="00252432" w:rsidP="00252432">
      <w:pPr>
        <w:spacing w:after="120" w:line="240" w:lineRule="auto"/>
        <w:jc w:val="center"/>
        <w:rPr>
          <w:rFonts w:ascii="Times New Roman" w:eastAsia="Calibri" w:hAnsi="Times New Roman" w:cs="Times New Roman"/>
          <w:b/>
          <w:u w:val="single"/>
        </w:rPr>
      </w:pPr>
      <w:r>
        <w:rPr>
          <w:rFonts w:ascii="Times New Roman" w:hAnsi="Times New Roman" w:cs="Times New Roman"/>
        </w:rPr>
        <w:t>______________</w:t>
      </w:r>
    </w:p>
    <w:sectPr w:rsidR="00252432" w:rsidRPr="007D18C4" w:rsidSect="00252432">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25" w:rsidRDefault="00B23E25" w:rsidP="000656FD">
      <w:pPr>
        <w:spacing w:after="0" w:line="240" w:lineRule="auto"/>
      </w:pPr>
      <w:r>
        <w:separator/>
      </w:r>
    </w:p>
  </w:endnote>
  <w:endnote w:type="continuationSeparator" w:id="0">
    <w:p w:rsidR="00B23E25" w:rsidRDefault="00B23E25" w:rsidP="0006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867075"/>
      <w:docPartObj>
        <w:docPartGallery w:val="Page Numbers (Bottom of Page)"/>
        <w:docPartUnique/>
      </w:docPartObj>
    </w:sdtPr>
    <w:sdtEndPr>
      <w:rPr>
        <w:noProof/>
      </w:rPr>
    </w:sdtEndPr>
    <w:sdtContent>
      <w:p w:rsidR="00252432" w:rsidRDefault="00252432">
        <w:pPr>
          <w:pStyle w:val="Footer"/>
          <w:jc w:val="center"/>
        </w:pPr>
        <w:r>
          <w:fldChar w:fldCharType="begin"/>
        </w:r>
        <w:r>
          <w:instrText xml:space="preserve"> PAGE   \* MERGEFORMAT </w:instrText>
        </w:r>
        <w:r>
          <w:fldChar w:fldCharType="separate"/>
        </w:r>
        <w:r w:rsidR="00646342">
          <w:rPr>
            <w:noProof/>
          </w:rPr>
          <w:t>1</w:t>
        </w:r>
        <w:r>
          <w:rPr>
            <w:noProof/>
          </w:rPr>
          <w:fldChar w:fldCharType="end"/>
        </w:r>
      </w:p>
    </w:sdtContent>
  </w:sdt>
  <w:p w:rsidR="00252432" w:rsidRDefault="00252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25" w:rsidRDefault="00B23E25" w:rsidP="000656FD">
      <w:pPr>
        <w:spacing w:after="0" w:line="240" w:lineRule="auto"/>
      </w:pPr>
      <w:r>
        <w:separator/>
      </w:r>
    </w:p>
  </w:footnote>
  <w:footnote w:type="continuationSeparator" w:id="0">
    <w:p w:rsidR="00B23E25" w:rsidRDefault="00B23E25" w:rsidP="00065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Ind w:w="108" w:type="dxa"/>
      <w:tblLook w:val="0000" w:firstRow="0" w:lastRow="0" w:firstColumn="0" w:lastColumn="0" w:noHBand="0" w:noVBand="0"/>
    </w:tblPr>
    <w:tblGrid>
      <w:gridCol w:w="4962"/>
      <w:gridCol w:w="4253"/>
    </w:tblGrid>
    <w:tr w:rsidR="00252432" w:rsidRPr="00252432" w:rsidTr="00C4257D">
      <w:tc>
        <w:tcPr>
          <w:tcW w:w="4962" w:type="dxa"/>
        </w:tcPr>
        <w:p w:rsidR="00252432" w:rsidRPr="00252432" w:rsidRDefault="00252432" w:rsidP="00252432">
          <w:pPr>
            <w:tabs>
              <w:tab w:val="center" w:pos="4677"/>
              <w:tab w:val="right" w:pos="9355"/>
            </w:tabs>
            <w:suppressAutoHyphens/>
            <w:spacing w:after="0" w:line="240" w:lineRule="auto"/>
            <w:rPr>
              <w:rFonts w:ascii="Times New Roman" w:eastAsia="Times New Roman" w:hAnsi="Times New Roman" w:cs="Times New Roman"/>
              <w:sz w:val="20"/>
              <w:szCs w:val="20"/>
              <w:lang w:eastAsia="ar-SA"/>
            </w:rPr>
          </w:pPr>
          <w:r w:rsidRPr="00252432">
            <w:rPr>
              <w:rFonts w:ascii="Times New Roman" w:eastAsia="Times New Roman" w:hAnsi="Times New Roman" w:cs="Times New Roman"/>
              <w:sz w:val="20"/>
              <w:szCs w:val="20"/>
              <w:lang w:eastAsia="ar-SA"/>
            </w:rPr>
            <w:t>Submitted by the expert from The Netherlands</w:t>
          </w:r>
        </w:p>
      </w:tc>
      <w:tc>
        <w:tcPr>
          <w:tcW w:w="4253" w:type="dxa"/>
        </w:tcPr>
        <w:p w:rsidR="00252432" w:rsidRPr="00252432" w:rsidRDefault="00252432" w:rsidP="00252432">
          <w:pPr>
            <w:suppressAutoHyphens/>
            <w:spacing w:after="0" w:line="240" w:lineRule="auto"/>
            <w:ind w:left="742"/>
            <w:rPr>
              <w:rFonts w:ascii="Times New Roman" w:eastAsia="Times New Roman" w:hAnsi="Times New Roman" w:cs="Times New Roman"/>
              <w:b/>
              <w:bCs/>
              <w:sz w:val="20"/>
              <w:szCs w:val="20"/>
              <w:lang w:eastAsia="ar-SA"/>
            </w:rPr>
          </w:pPr>
          <w:r w:rsidRPr="00252432">
            <w:rPr>
              <w:rFonts w:ascii="Times New Roman" w:eastAsia="Times New Roman" w:hAnsi="Times New Roman" w:cs="Times New Roman"/>
              <w:sz w:val="20"/>
              <w:szCs w:val="20"/>
              <w:u w:val="single"/>
              <w:lang w:eastAsia="ar-SA"/>
            </w:rPr>
            <w:t>Informal document</w:t>
          </w:r>
          <w:r w:rsidRPr="00252432">
            <w:rPr>
              <w:rFonts w:ascii="Times New Roman" w:eastAsia="Times New Roman" w:hAnsi="Times New Roman" w:cs="Times New Roman"/>
              <w:sz w:val="20"/>
              <w:szCs w:val="20"/>
              <w:lang w:eastAsia="ar-SA"/>
            </w:rPr>
            <w:t xml:space="preserve"> </w:t>
          </w:r>
          <w:r w:rsidRPr="00252432">
            <w:rPr>
              <w:rFonts w:ascii="Times New Roman" w:eastAsia="Times New Roman" w:hAnsi="Times New Roman" w:cs="Times New Roman"/>
              <w:b/>
              <w:bCs/>
              <w:sz w:val="20"/>
              <w:szCs w:val="20"/>
              <w:lang w:eastAsia="ar-SA"/>
            </w:rPr>
            <w:t>GRSG-114-06</w:t>
          </w:r>
        </w:p>
        <w:p w:rsidR="00252432" w:rsidRPr="00252432" w:rsidRDefault="00252432" w:rsidP="00252432">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252432">
            <w:rPr>
              <w:rFonts w:ascii="Times New Roman" w:eastAsia="Times New Roman" w:hAnsi="Times New Roman" w:cs="Times New Roman"/>
              <w:sz w:val="20"/>
              <w:szCs w:val="20"/>
              <w:lang w:eastAsia="ar-SA"/>
            </w:rPr>
            <w:t>(114th GRSG, 9-13 April 2018</w:t>
          </w:r>
        </w:p>
        <w:p w:rsidR="00252432" w:rsidRPr="00252432" w:rsidRDefault="00252432" w:rsidP="00252432">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252432">
            <w:rPr>
              <w:rFonts w:ascii="Times New Roman" w:eastAsia="Times New Roman" w:hAnsi="Times New Roman" w:cs="Times New Roman"/>
              <w:sz w:val="20"/>
              <w:szCs w:val="20"/>
              <w:lang w:eastAsia="ar-SA"/>
            </w:rPr>
            <w:t>Agenda item 6(b))</w:t>
          </w:r>
        </w:p>
      </w:tc>
    </w:tr>
  </w:tbl>
  <w:p w:rsidR="00252432" w:rsidRDefault="00252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BA"/>
    <w:rsid w:val="000015B2"/>
    <w:rsid w:val="000201BD"/>
    <w:rsid w:val="00042303"/>
    <w:rsid w:val="000656FD"/>
    <w:rsid w:val="000962D9"/>
    <w:rsid w:val="000B6319"/>
    <w:rsid w:val="000C27B7"/>
    <w:rsid w:val="001E3B63"/>
    <w:rsid w:val="0021048A"/>
    <w:rsid w:val="0023152A"/>
    <w:rsid w:val="002317E5"/>
    <w:rsid w:val="00252432"/>
    <w:rsid w:val="002B7114"/>
    <w:rsid w:val="002E3B6E"/>
    <w:rsid w:val="002F304A"/>
    <w:rsid w:val="00337198"/>
    <w:rsid w:val="00366C31"/>
    <w:rsid w:val="003857BF"/>
    <w:rsid w:val="003927E5"/>
    <w:rsid w:val="003A26EE"/>
    <w:rsid w:val="003C5373"/>
    <w:rsid w:val="003E1BC1"/>
    <w:rsid w:val="00450164"/>
    <w:rsid w:val="004514D4"/>
    <w:rsid w:val="0048058B"/>
    <w:rsid w:val="00497ED5"/>
    <w:rsid w:val="004D24A7"/>
    <w:rsid w:val="004F6870"/>
    <w:rsid w:val="0053450A"/>
    <w:rsid w:val="00541703"/>
    <w:rsid w:val="0055704C"/>
    <w:rsid w:val="0059352E"/>
    <w:rsid w:val="005C20F8"/>
    <w:rsid w:val="005D7508"/>
    <w:rsid w:val="005E7AC9"/>
    <w:rsid w:val="005F790F"/>
    <w:rsid w:val="00626B67"/>
    <w:rsid w:val="00642FE1"/>
    <w:rsid w:val="00646342"/>
    <w:rsid w:val="00653A8E"/>
    <w:rsid w:val="00670E8F"/>
    <w:rsid w:val="00683840"/>
    <w:rsid w:val="006B4BDE"/>
    <w:rsid w:val="006C2681"/>
    <w:rsid w:val="006E681D"/>
    <w:rsid w:val="00711C14"/>
    <w:rsid w:val="00761B95"/>
    <w:rsid w:val="00774465"/>
    <w:rsid w:val="007A181F"/>
    <w:rsid w:val="007A366C"/>
    <w:rsid w:val="007A4C92"/>
    <w:rsid w:val="007D18C4"/>
    <w:rsid w:val="007E1F21"/>
    <w:rsid w:val="00807BAE"/>
    <w:rsid w:val="008406D2"/>
    <w:rsid w:val="00853CA0"/>
    <w:rsid w:val="008A16D3"/>
    <w:rsid w:val="008B56C2"/>
    <w:rsid w:val="008B6ECF"/>
    <w:rsid w:val="008C755B"/>
    <w:rsid w:val="008E1716"/>
    <w:rsid w:val="0093174E"/>
    <w:rsid w:val="009A484F"/>
    <w:rsid w:val="009A4AB8"/>
    <w:rsid w:val="009D7ECE"/>
    <w:rsid w:val="009F1E8C"/>
    <w:rsid w:val="00A37E74"/>
    <w:rsid w:val="00A84A20"/>
    <w:rsid w:val="00AC0AF8"/>
    <w:rsid w:val="00B13184"/>
    <w:rsid w:val="00B21BC5"/>
    <w:rsid w:val="00B23E25"/>
    <w:rsid w:val="00B26179"/>
    <w:rsid w:val="00B40284"/>
    <w:rsid w:val="00B4028A"/>
    <w:rsid w:val="00B424D2"/>
    <w:rsid w:val="00B71987"/>
    <w:rsid w:val="00C91FAD"/>
    <w:rsid w:val="00CA07FA"/>
    <w:rsid w:val="00CB789C"/>
    <w:rsid w:val="00CE318C"/>
    <w:rsid w:val="00D16112"/>
    <w:rsid w:val="00D50E4A"/>
    <w:rsid w:val="00D51B35"/>
    <w:rsid w:val="00D56017"/>
    <w:rsid w:val="00D93E43"/>
    <w:rsid w:val="00DE4C12"/>
    <w:rsid w:val="00E16294"/>
    <w:rsid w:val="00E25D27"/>
    <w:rsid w:val="00E40424"/>
    <w:rsid w:val="00ED5931"/>
    <w:rsid w:val="00ED6676"/>
    <w:rsid w:val="00F313BA"/>
    <w:rsid w:val="00F46780"/>
    <w:rsid w:val="00F52191"/>
    <w:rsid w:val="00F53734"/>
    <w:rsid w:val="00FA23D5"/>
    <w:rsid w:val="00FB1EC3"/>
    <w:rsid w:val="00FE1C5A"/>
    <w:rsid w:val="00FF1F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3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uiPriority w:val="99"/>
    <w:qFormat/>
    <w:rsid w:val="00D51B3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uiPriority w:val="99"/>
    <w:rsid w:val="00D51B35"/>
    <w:rPr>
      <w:rFonts w:ascii="Times New Roman" w:eastAsia="Times New Roman" w:hAnsi="Times New Roman" w:cs="Times New Roman"/>
      <w:b/>
      <w:sz w:val="28"/>
      <w:szCs w:val="20"/>
    </w:rPr>
  </w:style>
  <w:style w:type="character" w:styleId="FootnoteReference">
    <w:name w:val="footnote reference"/>
    <w:aliases w:val="4_G,(Footnote Reference),-E Fußnotenzeichen,BVI fnr, BVI fnr,Footnote symbol,Footnote,Footnote Reference Superscript,SUPERS"/>
    <w:rsid w:val="000656FD"/>
    <w:rPr>
      <w:rFonts w:ascii="Times New Roman" w:hAnsi="Times New Roman"/>
      <w:sz w:val="18"/>
      <w:vertAlign w:val="superscript"/>
    </w:rPr>
  </w:style>
  <w:style w:type="paragraph" w:styleId="FootnoteText">
    <w:name w:val="footnote text"/>
    <w:aliases w:val="5_G,PP"/>
    <w:basedOn w:val="Normal"/>
    <w:link w:val="FootnoteTextChar"/>
    <w:rsid w:val="000656FD"/>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PP Char"/>
    <w:basedOn w:val="DefaultParagraphFont"/>
    <w:link w:val="FootnoteText"/>
    <w:rsid w:val="000656FD"/>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B40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284"/>
  </w:style>
  <w:style w:type="paragraph" w:styleId="Footer">
    <w:name w:val="footer"/>
    <w:basedOn w:val="Normal"/>
    <w:link w:val="FooterChar"/>
    <w:uiPriority w:val="99"/>
    <w:unhideWhenUsed/>
    <w:rsid w:val="00B40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3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uiPriority w:val="99"/>
    <w:qFormat/>
    <w:rsid w:val="00D51B3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uiPriority w:val="99"/>
    <w:rsid w:val="00D51B35"/>
    <w:rPr>
      <w:rFonts w:ascii="Times New Roman" w:eastAsia="Times New Roman" w:hAnsi="Times New Roman" w:cs="Times New Roman"/>
      <w:b/>
      <w:sz w:val="28"/>
      <w:szCs w:val="20"/>
    </w:rPr>
  </w:style>
  <w:style w:type="character" w:styleId="FootnoteReference">
    <w:name w:val="footnote reference"/>
    <w:aliases w:val="4_G,(Footnote Reference),-E Fußnotenzeichen,BVI fnr, BVI fnr,Footnote symbol,Footnote,Footnote Reference Superscript,SUPERS"/>
    <w:rsid w:val="000656FD"/>
    <w:rPr>
      <w:rFonts w:ascii="Times New Roman" w:hAnsi="Times New Roman"/>
      <w:sz w:val="18"/>
      <w:vertAlign w:val="superscript"/>
    </w:rPr>
  </w:style>
  <w:style w:type="paragraph" w:styleId="FootnoteText">
    <w:name w:val="footnote text"/>
    <w:aliases w:val="5_G,PP"/>
    <w:basedOn w:val="Normal"/>
    <w:link w:val="FootnoteTextChar"/>
    <w:rsid w:val="000656FD"/>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PP Char"/>
    <w:basedOn w:val="DefaultParagraphFont"/>
    <w:link w:val="FootnoteText"/>
    <w:rsid w:val="000656FD"/>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B40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284"/>
  </w:style>
  <w:style w:type="paragraph" w:styleId="Footer">
    <w:name w:val="footer"/>
    <w:basedOn w:val="Normal"/>
    <w:link w:val="FooterChar"/>
    <w:uiPriority w:val="99"/>
    <w:unhideWhenUsed/>
    <w:rsid w:val="00B40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Hubert Romain</cp:lastModifiedBy>
  <cp:revision>7</cp:revision>
  <cp:lastPrinted>2018-03-22T14:16:00Z</cp:lastPrinted>
  <dcterms:created xsi:type="dcterms:W3CDTF">2018-03-22T10:39:00Z</dcterms:created>
  <dcterms:modified xsi:type="dcterms:W3CDTF">2018-03-22T14:16:00Z</dcterms:modified>
</cp:coreProperties>
</file>