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9" w:rsidRPr="00DC76ED" w:rsidRDefault="00181019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  <w:r w:rsidRPr="00DC76ED">
        <w:rPr>
          <w:rFonts w:ascii="Times New Roman" w:hAnsi="Times New Roman"/>
          <w:sz w:val="20"/>
          <w:szCs w:val="24"/>
          <w:lang w:eastAsia="ar-SA"/>
        </w:rPr>
        <w:t>Submitted by the expert from Poland</w:t>
      </w:r>
      <w:r w:rsidRPr="00DC76ED">
        <w:rPr>
          <w:rFonts w:ascii="Times New Roman" w:hAnsi="Times New Roman"/>
          <w:sz w:val="20"/>
          <w:szCs w:val="24"/>
          <w:lang w:eastAsia="ar-SA"/>
        </w:rPr>
        <w:tab/>
      </w:r>
      <w:r w:rsidRPr="00DC76ED">
        <w:rPr>
          <w:rFonts w:ascii="Times New Roman" w:hAnsi="Times New Roman"/>
          <w:sz w:val="20"/>
          <w:szCs w:val="24"/>
          <w:u w:val="single"/>
        </w:rPr>
        <w:t>Informal document</w:t>
      </w:r>
      <w:r w:rsidRPr="00DC76ED">
        <w:rPr>
          <w:rFonts w:ascii="Times New Roman" w:hAnsi="Times New Roman"/>
          <w:sz w:val="20"/>
          <w:szCs w:val="24"/>
        </w:rPr>
        <w:t xml:space="preserve"> </w:t>
      </w:r>
      <w:r w:rsidRPr="00DC76ED">
        <w:rPr>
          <w:rFonts w:ascii="Times New Roman" w:hAnsi="Times New Roman"/>
          <w:b/>
          <w:bCs/>
          <w:sz w:val="20"/>
          <w:szCs w:val="24"/>
        </w:rPr>
        <w:t>GR</w:t>
      </w:r>
      <w:r w:rsidR="00307340" w:rsidRPr="00DC76ED">
        <w:rPr>
          <w:rFonts w:ascii="Times New Roman" w:hAnsi="Times New Roman"/>
          <w:b/>
          <w:bCs/>
          <w:sz w:val="20"/>
          <w:szCs w:val="24"/>
        </w:rPr>
        <w:t>RF</w:t>
      </w:r>
      <w:r w:rsidRPr="00DC76ED">
        <w:rPr>
          <w:rFonts w:ascii="Times New Roman" w:hAnsi="Times New Roman"/>
          <w:b/>
          <w:bCs/>
          <w:sz w:val="20"/>
          <w:szCs w:val="24"/>
        </w:rPr>
        <w:t>-</w:t>
      </w:r>
      <w:r w:rsidR="00307340" w:rsidRPr="00DC76ED">
        <w:rPr>
          <w:rFonts w:ascii="Times New Roman" w:hAnsi="Times New Roman"/>
          <w:b/>
          <w:bCs/>
          <w:sz w:val="20"/>
          <w:szCs w:val="24"/>
        </w:rPr>
        <w:t>86</w:t>
      </w:r>
      <w:r w:rsidRPr="00DC76ED">
        <w:rPr>
          <w:rFonts w:ascii="Times New Roman" w:hAnsi="Times New Roman"/>
          <w:b/>
          <w:bCs/>
          <w:sz w:val="20"/>
          <w:szCs w:val="24"/>
        </w:rPr>
        <w:t>-</w:t>
      </w:r>
      <w:r w:rsidR="00DC76ED" w:rsidRPr="00DC76ED">
        <w:rPr>
          <w:rFonts w:ascii="Times New Roman" w:hAnsi="Times New Roman"/>
          <w:b/>
          <w:bCs/>
          <w:sz w:val="20"/>
          <w:szCs w:val="24"/>
        </w:rPr>
        <w:t>34</w:t>
      </w:r>
      <w:r w:rsidRPr="00DC76ED">
        <w:rPr>
          <w:rFonts w:ascii="Times New Roman" w:hAnsi="Times New Roman"/>
          <w:b/>
          <w:bCs/>
          <w:sz w:val="20"/>
          <w:szCs w:val="24"/>
        </w:rPr>
        <w:t xml:space="preserve"> </w:t>
      </w:r>
    </w:p>
    <w:p w:rsidR="00181019" w:rsidRPr="00DC76ED" w:rsidRDefault="00307340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C76ED">
        <w:rPr>
          <w:rFonts w:ascii="Times New Roman" w:hAnsi="Times New Roman"/>
          <w:sz w:val="20"/>
          <w:szCs w:val="24"/>
        </w:rPr>
        <w:t>86</w:t>
      </w:r>
      <w:r w:rsidR="00181019" w:rsidRPr="00DC76ED">
        <w:rPr>
          <w:rFonts w:ascii="Times New Roman" w:hAnsi="Times New Roman"/>
          <w:sz w:val="20"/>
          <w:szCs w:val="24"/>
          <w:vertAlign w:val="superscript"/>
        </w:rPr>
        <w:t>th</w:t>
      </w:r>
      <w:r w:rsidR="00181019" w:rsidRPr="00DC76ED">
        <w:rPr>
          <w:rFonts w:ascii="Times New Roman" w:hAnsi="Times New Roman"/>
          <w:sz w:val="20"/>
          <w:szCs w:val="24"/>
        </w:rPr>
        <w:t xml:space="preserve"> GR</w:t>
      </w:r>
      <w:r w:rsidRPr="00DC76ED">
        <w:rPr>
          <w:rFonts w:ascii="Times New Roman" w:hAnsi="Times New Roman"/>
          <w:sz w:val="20"/>
          <w:szCs w:val="24"/>
        </w:rPr>
        <w:t>RF</w:t>
      </w:r>
      <w:r w:rsidR="00181019" w:rsidRPr="00DC76ED">
        <w:rPr>
          <w:rFonts w:ascii="Times New Roman" w:hAnsi="Times New Roman"/>
          <w:sz w:val="20"/>
          <w:szCs w:val="24"/>
        </w:rPr>
        <w:t>, 1</w:t>
      </w:r>
      <w:r w:rsidR="00D729C3" w:rsidRPr="00DC76ED">
        <w:rPr>
          <w:rFonts w:ascii="Times New Roman" w:hAnsi="Times New Roman"/>
          <w:sz w:val="20"/>
          <w:szCs w:val="24"/>
        </w:rPr>
        <w:t>2</w:t>
      </w:r>
      <w:r w:rsidR="00DC76ED" w:rsidRPr="00DC76ED">
        <w:rPr>
          <w:rFonts w:ascii="Times New Roman" w:hAnsi="Times New Roman"/>
          <w:sz w:val="20"/>
          <w:szCs w:val="24"/>
        </w:rPr>
        <w:t>-</w:t>
      </w:r>
      <w:r w:rsidR="00181019" w:rsidRPr="00DC76ED">
        <w:rPr>
          <w:rFonts w:ascii="Times New Roman" w:hAnsi="Times New Roman"/>
          <w:sz w:val="20"/>
          <w:szCs w:val="24"/>
        </w:rPr>
        <w:t>1</w:t>
      </w:r>
      <w:r w:rsidR="00D729C3" w:rsidRPr="00DC76ED">
        <w:rPr>
          <w:rFonts w:ascii="Times New Roman" w:hAnsi="Times New Roman"/>
          <w:sz w:val="20"/>
          <w:szCs w:val="24"/>
        </w:rPr>
        <w:t>6</w:t>
      </w:r>
      <w:r w:rsidR="00181019" w:rsidRPr="00DC76ED">
        <w:rPr>
          <w:rFonts w:ascii="Times New Roman" w:hAnsi="Times New Roman"/>
          <w:sz w:val="20"/>
          <w:szCs w:val="24"/>
        </w:rPr>
        <w:t xml:space="preserve"> </w:t>
      </w:r>
      <w:r w:rsidR="00D729C3" w:rsidRPr="00DC76ED">
        <w:rPr>
          <w:rFonts w:ascii="Times New Roman" w:hAnsi="Times New Roman"/>
          <w:sz w:val="20"/>
          <w:szCs w:val="24"/>
        </w:rPr>
        <w:t xml:space="preserve">February </w:t>
      </w:r>
      <w:r w:rsidR="00181019" w:rsidRPr="00DC76ED">
        <w:rPr>
          <w:rFonts w:ascii="Times New Roman" w:hAnsi="Times New Roman"/>
          <w:sz w:val="20"/>
          <w:szCs w:val="24"/>
        </w:rPr>
        <w:t>201</w:t>
      </w:r>
      <w:r w:rsidR="00D729C3" w:rsidRPr="00DC76ED">
        <w:rPr>
          <w:rFonts w:ascii="Times New Roman" w:hAnsi="Times New Roman"/>
          <w:sz w:val="20"/>
          <w:szCs w:val="24"/>
        </w:rPr>
        <w:t>8</w:t>
      </w:r>
    </w:p>
    <w:p w:rsidR="00181019" w:rsidRPr="00DC76ED" w:rsidRDefault="00181019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C76ED">
        <w:rPr>
          <w:rFonts w:ascii="Times New Roman" w:hAnsi="Times New Roman"/>
          <w:sz w:val="20"/>
          <w:szCs w:val="24"/>
        </w:rPr>
        <w:t>Agenda item</w:t>
      </w:r>
      <w:r w:rsidR="00C61195" w:rsidRPr="00DC76ED">
        <w:rPr>
          <w:rFonts w:ascii="Times New Roman" w:hAnsi="Times New Roman"/>
          <w:sz w:val="20"/>
          <w:szCs w:val="24"/>
        </w:rPr>
        <w:t xml:space="preserve"> </w:t>
      </w:r>
      <w:r w:rsidR="00D729C3" w:rsidRPr="00DC76ED">
        <w:rPr>
          <w:rFonts w:ascii="Times New Roman" w:hAnsi="Times New Roman"/>
          <w:sz w:val="20"/>
          <w:szCs w:val="24"/>
        </w:rPr>
        <w:t>4</w:t>
      </w:r>
    </w:p>
    <w:p w:rsidR="00181019" w:rsidRPr="00DC76ED" w:rsidRDefault="00181019" w:rsidP="009A3BC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81019" w:rsidRPr="00AF0EB1" w:rsidRDefault="00181019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019" w:rsidRPr="00DC76ED" w:rsidRDefault="00181019" w:rsidP="00DC76ED">
      <w:pPr>
        <w:pStyle w:val="HChG"/>
        <w:tabs>
          <w:tab w:val="clear" w:pos="851"/>
        </w:tabs>
        <w:suppressAutoHyphens/>
        <w:ind w:left="567" w:right="567" w:firstLine="0"/>
        <w:jc w:val="center"/>
        <w:rPr>
          <w:rFonts w:eastAsia="Times New Roman"/>
          <w:sz w:val="28"/>
          <w:lang w:val="en-GB"/>
        </w:rPr>
      </w:pPr>
      <w:bookmarkStart w:id="0" w:name="_GoBack"/>
      <w:bookmarkEnd w:id="0"/>
      <w:r w:rsidRPr="00DC76ED">
        <w:rPr>
          <w:rFonts w:eastAsia="Times New Roman"/>
          <w:sz w:val="28"/>
          <w:lang w:val="en-GB"/>
        </w:rPr>
        <w:t xml:space="preserve">Draft proposal for </w:t>
      </w:r>
      <w:r w:rsidR="00DC76ED" w:rsidRPr="00DC76ED">
        <w:rPr>
          <w:rFonts w:eastAsia="Times New Roman"/>
          <w:sz w:val="28"/>
          <w:lang w:val="en-GB"/>
        </w:rPr>
        <w:t>a new s</w:t>
      </w:r>
      <w:r w:rsidRPr="00DC76ED">
        <w:rPr>
          <w:rFonts w:eastAsia="Times New Roman"/>
          <w:sz w:val="28"/>
          <w:lang w:val="en-GB"/>
        </w:rPr>
        <w:t xml:space="preserve">upplement </w:t>
      </w:r>
      <w:r w:rsidR="00DC76ED">
        <w:rPr>
          <w:rFonts w:eastAsia="Times New Roman"/>
          <w:sz w:val="28"/>
          <w:lang w:val="en-GB"/>
        </w:rPr>
        <w:br/>
      </w:r>
      <w:r w:rsidRPr="00DC76ED">
        <w:rPr>
          <w:rFonts w:eastAsia="Times New Roman"/>
          <w:sz w:val="28"/>
          <w:lang w:val="en-GB"/>
        </w:rPr>
        <w:t xml:space="preserve">to the </w:t>
      </w:r>
      <w:r w:rsidR="00D729C3" w:rsidRPr="00DC76ED">
        <w:rPr>
          <w:rFonts w:eastAsia="Times New Roman"/>
          <w:sz w:val="28"/>
          <w:lang w:val="en-GB"/>
        </w:rPr>
        <w:t xml:space="preserve">01 </w:t>
      </w:r>
      <w:r w:rsidRPr="00DC76ED">
        <w:rPr>
          <w:rFonts w:eastAsia="Times New Roman"/>
          <w:sz w:val="28"/>
          <w:lang w:val="en-GB"/>
        </w:rPr>
        <w:t>series of amendments</w:t>
      </w:r>
      <w:r w:rsidR="00DC76ED" w:rsidRPr="00DC76ED">
        <w:rPr>
          <w:rFonts w:eastAsia="Times New Roman"/>
          <w:sz w:val="28"/>
          <w:lang w:val="en-GB"/>
        </w:rPr>
        <w:t xml:space="preserve"> to </w:t>
      </w:r>
      <w:r w:rsidR="00DC76ED" w:rsidRPr="00DC76ED">
        <w:rPr>
          <w:rFonts w:eastAsia="Times New Roman"/>
          <w:sz w:val="28"/>
          <w:lang w:val="en-GB"/>
        </w:rPr>
        <w:br/>
        <w:t xml:space="preserve">UN Regulation No. 55 </w:t>
      </w:r>
      <w:r w:rsidR="00DC76ED">
        <w:rPr>
          <w:rFonts w:eastAsia="Times New Roman"/>
          <w:sz w:val="28"/>
          <w:lang w:val="en-GB"/>
        </w:rPr>
        <w:br/>
      </w:r>
      <w:r w:rsidR="00DC76ED" w:rsidRPr="00DC76ED">
        <w:rPr>
          <w:rFonts w:eastAsia="Times New Roman"/>
          <w:sz w:val="28"/>
          <w:lang w:val="en-GB"/>
        </w:rPr>
        <w:t>(Mechanical coupling device)</w:t>
      </w:r>
    </w:p>
    <w:p w:rsidR="00181019" w:rsidRPr="00DC76ED" w:rsidRDefault="00DC76ED" w:rsidP="00DC76ED">
      <w:pPr>
        <w:pStyle w:val="H1G"/>
        <w:rPr>
          <w:sz w:val="28"/>
        </w:rPr>
      </w:pPr>
      <w:r w:rsidRPr="00DC76ED">
        <w:rPr>
          <w:sz w:val="28"/>
        </w:rPr>
        <w:tab/>
        <w:t>I.</w:t>
      </w:r>
      <w:r w:rsidRPr="00DC76ED">
        <w:rPr>
          <w:sz w:val="28"/>
        </w:rPr>
        <w:tab/>
        <w:t>Proposal</w:t>
      </w:r>
    </w:p>
    <w:p w:rsidR="00DC76ED" w:rsidRPr="00DC76ED" w:rsidRDefault="00D729C3" w:rsidP="00DC76ED">
      <w:pPr>
        <w:pStyle w:val="SingleTxtG"/>
        <w:suppressAutoHyphens/>
        <w:spacing w:line="240" w:lineRule="atLeast"/>
        <w:rPr>
          <w:i/>
        </w:rPr>
      </w:pPr>
      <w:r w:rsidRPr="00DC76ED">
        <w:rPr>
          <w:rFonts w:eastAsia="Times New Roman"/>
          <w:i/>
          <w:lang w:val="en-GB"/>
        </w:rPr>
        <w:t>Annex</w:t>
      </w:r>
      <w:r w:rsidRPr="00DC76ED">
        <w:rPr>
          <w:i/>
        </w:rPr>
        <w:t xml:space="preserve"> </w:t>
      </w:r>
      <w:r w:rsidR="00DC76ED">
        <w:rPr>
          <w:i/>
        </w:rPr>
        <w:t>1</w:t>
      </w:r>
      <w:r w:rsidR="00DC76ED" w:rsidRPr="00DC76ED">
        <w:rPr>
          <w:i/>
        </w:rPr>
        <w:t>,</w:t>
      </w:r>
      <w:r w:rsidRPr="00DC76ED">
        <w:rPr>
          <w:i/>
        </w:rPr>
        <w:t xml:space="preserve"> </w:t>
      </w:r>
    </w:p>
    <w:p w:rsidR="00181019" w:rsidRPr="00DC76ED" w:rsidRDefault="00DC76ED" w:rsidP="00DC76ED">
      <w:pPr>
        <w:spacing w:after="120" w:line="240" w:lineRule="auto"/>
        <w:ind w:left="1134" w:right="1134"/>
        <w:jc w:val="both"/>
        <w:rPr>
          <w:rFonts w:ascii="Times New Roman" w:hAnsi="Times New Roman"/>
          <w:i/>
          <w:sz w:val="20"/>
          <w:szCs w:val="20"/>
        </w:rPr>
      </w:pPr>
      <w:r w:rsidRPr="00DC76ED">
        <w:rPr>
          <w:rFonts w:ascii="Times New Roman" w:hAnsi="Times New Roman"/>
          <w:i/>
          <w:sz w:val="20"/>
          <w:szCs w:val="20"/>
        </w:rPr>
        <w:t xml:space="preserve">Item </w:t>
      </w:r>
      <w:r w:rsidR="00D729C3" w:rsidRPr="00DC76ED">
        <w:rPr>
          <w:rFonts w:ascii="Times New Roman" w:hAnsi="Times New Roman"/>
          <w:i/>
          <w:sz w:val="20"/>
          <w:szCs w:val="20"/>
        </w:rPr>
        <w:t>9.3.</w:t>
      </w:r>
      <w:r>
        <w:rPr>
          <w:rFonts w:ascii="Times New Roman" w:hAnsi="Times New Roman"/>
          <w:i/>
          <w:sz w:val="20"/>
          <w:szCs w:val="20"/>
        </w:rPr>
        <w:t>,</w:t>
      </w:r>
      <w:r w:rsidR="00D729C3" w:rsidRPr="00DC76ED">
        <w:rPr>
          <w:rFonts w:ascii="Times New Roman" w:hAnsi="Times New Roman"/>
          <w:i/>
          <w:sz w:val="20"/>
          <w:szCs w:val="20"/>
        </w:rPr>
        <w:t xml:space="preserve"> </w:t>
      </w:r>
      <w:r w:rsidR="00181019" w:rsidRPr="00DC76ED">
        <w:rPr>
          <w:rFonts w:ascii="Times New Roman" w:hAnsi="Times New Roman"/>
          <w:sz w:val="20"/>
          <w:szCs w:val="20"/>
        </w:rPr>
        <w:t>amend to read:</w:t>
      </w:r>
    </w:p>
    <w:p w:rsidR="00D729C3" w:rsidRPr="00DC76ED" w:rsidRDefault="00DC76ED" w:rsidP="00DC76ED">
      <w:pPr>
        <w:pStyle w:val="Para"/>
        <w:spacing w:line="240" w:lineRule="auto"/>
        <w:rPr>
          <w:lang w:val="en-GB"/>
        </w:rPr>
      </w:pPr>
      <w:r w:rsidRPr="00DC76ED">
        <w:rPr>
          <w:lang w:val="en-GB"/>
        </w:rPr>
        <w:t>"</w:t>
      </w:r>
      <w:r w:rsidR="00D729C3" w:rsidRPr="00DC76ED">
        <w:rPr>
          <w:lang w:val="en-GB"/>
        </w:rPr>
        <w:t>9</w:t>
      </w:r>
      <w:r w:rsidR="00181019" w:rsidRPr="00DC76ED">
        <w:rPr>
          <w:lang w:val="en-GB"/>
        </w:rPr>
        <w:t>.</w:t>
      </w:r>
      <w:r w:rsidR="00D729C3" w:rsidRPr="00DC76ED">
        <w:rPr>
          <w:lang w:val="en-GB"/>
        </w:rPr>
        <w:t>3</w:t>
      </w:r>
      <w:r w:rsidR="00181019" w:rsidRPr="00DC76ED">
        <w:rPr>
          <w:lang w:val="en-GB"/>
        </w:rPr>
        <w:t>.</w:t>
      </w:r>
      <w:r w:rsidR="00181019" w:rsidRPr="00DC76ED">
        <w:rPr>
          <w:lang w:val="en-GB"/>
        </w:rPr>
        <w:tab/>
      </w:r>
      <w:proofErr w:type="gramStart"/>
      <w:r w:rsidR="00D729C3" w:rsidRPr="00DC76ED">
        <w:rPr>
          <w:lang w:val="en-GB"/>
        </w:rPr>
        <w:t>For</w:t>
      </w:r>
      <w:proofErr w:type="gramEnd"/>
      <w:r w:rsidR="00D729C3" w:rsidRPr="00DC76ED">
        <w:rPr>
          <w:lang w:val="en-GB"/>
        </w:rPr>
        <w:t xml:space="preserve"> class A mechanical coupling device or components, including towing brackets</w:t>
      </w:r>
      <w:r w:rsidR="00D729C3" w:rsidRPr="00DC76ED">
        <w:rPr>
          <w:b/>
          <w:color w:val="FF0000"/>
          <w:lang w:val="en-GB"/>
        </w:rPr>
        <w:t>, if applicable</w:t>
      </w:r>
      <w:r w:rsidR="00D729C3" w:rsidRPr="00DC76ED">
        <w:rPr>
          <w:lang w:val="en-GB"/>
        </w:rPr>
        <w:t xml:space="preserve">: </w:t>
      </w:r>
    </w:p>
    <w:p w:rsidR="00181019" w:rsidRPr="00DC76ED" w:rsidRDefault="00D729C3" w:rsidP="00DC76ED">
      <w:pPr>
        <w:pStyle w:val="SingleTxtG"/>
        <w:suppressAutoHyphens/>
        <w:ind w:left="2268" w:hanging="1134"/>
        <w:rPr>
          <w:lang w:val="en-GB"/>
        </w:rPr>
      </w:pPr>
      <w:r w:rsidRPr="00DC76ED">
        <w:rPr>
          <w:lang w:val="en-GB"/>
        </w:rPr>
        <w:tab/>
        <w:t>…</w:t>
      </w:r>
      <w:r w:rsidRPr="00DC76ED">
        <w:rPr>
          <w:lang w:val="en-GB"/>
        </w:rPr>
        <w:tab/>
      </w:r>
      <w:r w:rsidR="00DC76ED" w:rsidRPr="00DC76ED">
        <w:rPr>
          <w:lang w:val="en-GB"/>
        </w:rPr>
        <w:t>"</w:t>
      </w:r>
    </w:p>
    <w:p w:rsidR="00181019" w:rsidRPr="00DC76ED" w:rsidRDefault="00DC76ED" w:rsidP="00DC76ED">
      <w:pPr>
        <w:pStyle w:val="H1G"/>
        <w:rPr>
          <w:sz w:val="28"/>
        </w:rPr>
      </w:pPr>
      <w:r>
        <w:rPr>
          <w:sz w:val="28"/>
        </w:rPr>
        <w:tab/>
      </w:r>
      <w:r w:rsidRPr="00DC76ED">
        <w:rPr>
          <w:sz w:val="28"/>
        </w:rPr>
        <w:t>I</w:t>
      </w:r>
      <w:r>
        <w:rPr>
          <w:sz w:val="28"/>
        </w:rPr>
        <w:t>I</w:t>
      </w:r>
      <w:r w:rsidRPr="00DC76ED">
        <w:rPr>
          <w:sz w:val="28"/>
        </w:rPr>
        <w:t>.</w:t>
      </w:r>
      <w:r w:rsidR="00181019" w:rsidRPr="00DC76ED">
        <w:rPr>
          <w:sz w:val="28"/>
        </w:rPr>
        <w:tab/>
      </w:r>
      <w:r w:rsidRPr="00DC76ED">
        <w:rPr>
          <w:sz w:val="28"/>
        </w:rPr>
        <w:t>Justification</w:t>
      </w:r>
    </w:p>
    <w:p w:rsidR="00A3513B" w:rsidRDefault="00DC76ED" w:rsidP="00DC76ED">
      <w:pPr>
        <w:pStyle w:val="SingleTxtG"/>
        <w:tabs>
          <w:tab w:val="left" w:pos="1701"/>
        </w:tabs>
      </w:pPr>
      <w:r>
        <w:t>1.</w:t>
      </w:r>
      <w:r>
        <w:tab/>
      </w:r>
      <w:r w:rsidR="00DF05C6">
        <w:t xml:space="preserve">It is required to fill in </w:t>
      </w:r>
      <w:r>
        <w:t xml:space="preserve">item </w:t>
      </w:r>
      <w:r w:rsidR="00DF05C6">
        <w:t xml:space="preserve">9.3. </w:t>
      </w:r>
      <w:proofErr w:type="gramStart"/>
      <w:r w:rsidR="00DF05C6">
        <w:t>if</w:t>
      </w:r>
      <w:proofErr w:type="gramEnd"/>
      <w:r w:rsidR="00DF05C6">
        <w:t xml:space="preserve"> mechanical coupling devices and components class A are going to be approved. In case of approval </w:t>
      </w:r>
      <w:r w:rsidR="00A3513B">
        <w:t xml:space="preserve">coupling </w:t>
      </w:r>
      <w:r w:rsidR="00DF05C6">
        <w:t xml:space="preserve">ball as a component only it is not dedicated </w:t>
      </w:r>
      <w:r w:rsidR="00A3513B">
        <w:t>for</w:t>
      </w:r>
      <w:r w:rsidR="00DF05C6">
        <w:t xml:space="preserve"> specific vehicle</w:t>
      </w:r>
      <w:r w:rsidR="006B2F16">
        <w:t xml:space="preserve"> and it seems to be confused fill in </w:t>
      </w:r>
      <w:r>
        <w:t>item</w:t>
      </w:r>
      <w:r w:rsidR="006B2F16">
        <w:t xml:space="preserve"> 9.3 in case of component</w:t>
      </w:r>
      <w:r w:rsidR="00DF05C6">
        <w:t xml:space="preserve">. </w:t>
      </w:r>
      <w:r w:rsidR="006B2F16">
        <w:t xml:space="preserve">Approved coupling ball </w:t>
      </w:r>
      <w:r w:rsidR="0028178E">
        <w:t xml:space="preserve">shall be treated universally and </w:t>
      </w:r>
      <w:r w:rsidR="006B2F16">
        <w:t>can be used in different vehicles.</w:t>
      </w:r>
    </w:p>
    <w:p w:rsidR="001D4ED9" w:rsidRDefault="00DC76ED" w:rsidP="00DC76ED">
      <w:pPr>
        <w:pStyle w:val="SingleTxtG"/>
        <w:tabs>
          <w:tab w:val="left" w:pos="1701"/>
        </w:tabs>
      </w:pPr>
      <w:r>
        <w:t>2.</w:t>
      </w:r>
      <w:r>
        <w:tab/>
      </w:r>
      <w:r w:rsidR="006B2F16">
        <w:t xml:space="preserve">We suggest fill in </w:t>
      </w:r>
      <w:r>
        <w:t>item</w:t>
      </w:r>
      <w:r w:rsidR="006B2F16">
        <w:t xml:space="preserve"> 9.3 only in case completed mechanical coupling device.</w:t>
      </w:r>
      <w:r w:rsidR="0028178E">
        <w:t xml:space="preserve"> Therefore, it is proposed amend the sentence and add </w:t>
      </w:r>
      <w:r w:rsidR="0028178E" w:rsidRPr="0028178E">
        <w:rPr>
          <w:color w:val="FF0000"/>
        </w:rPr>
        <w:t>“, if applicable”</w:t>
      </w:r>
      <w:r w:rsidR="0028178E">
        <w:t>.</w:t>
      </w:r>
    </w:p>
    <w:p w:rsidR="00DC76ED" w:rsidRPr="00DC76ED" w:rsidRDefault="00DC76ED" w:rsidP="00DC76ED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76ED" w:rsidRPr="00DC76ED" w:rsidSect="00DC76ED">
      <w:footerReference w:type="default" r:id="rId8"/>
      <w:pgSz w:w="11906" w:h="16838"/>
      <w:pgMar w:top="1418" w:right="85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A4" w:rsidRDefault="006967A4" w:rsidP="007F1DBD">
      <w:pPr>
        <w:spacing w:after="0" w:line="240" w:lineRule="auto"/>
      </w:pPr>
      <w:r>
        <w:separator/>
      </w:r>
    </w:p>
  </w:endnote>
  <w:endnote w:type="continuationSeparator" w:id="0">
    <w:p w:rsidR="006967A4" w:rsidRDefault="006967A4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19" w:rsidRDefault="00085A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6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A4" w:rsidRDefault="006967A4" w:rsidP="007F1DBD">
      <w:pPr>
        <w:spacing w:after="0" w:line="240" w:lineRule="auto"/>
      </w:pPr>
      <w:r>
        <w:separator/>
      </w:r>
    </w:p>
  </w:footnote>
  <w:footnote w:type="continuationSeparator" w:id="0">
    <w:p w:rsidR="006967A4" w:rsidRDefault="006967A4" w:rsidP="007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9265CF9"/>
    <w:multiLevelType w:val="hybridMultilevel"/>
    <w:tmpl w:val="5B6494D4"/>
    <w:lvl w:ilvl="0" w:tplc="67F6D1D4">
      <w:start w:val="1"/>
      <w:numFmt w:val="decimal"/>
      <w:lvlText w:val="%1."/>
      <w:lvlJc w:val="left"/>
      <w:pPr>
        <w:ind w:left="780" w:hanging="4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645F8"/>
    <w:rsid w:val="000653DD"/>
    <w:rsid w:val="00085A61"/>
    <w:rsid w:val="00092580"/>
    <w:rsid w:val="00097B0E"/>
    <w:rsid w:val="000C5918"/>
    <w:rsid w:val="000D3BF3"/>
    <w:rsid w:val="000F7D5E"/>
    <w:rsid w:val="00107C2C"/>
    <w:rsid w:val="0012695A"/>
    <w:rsid w:val="001427A5"/>
    <w:rsid w:val="00165F40"/>
    <w:rsid w:val="00166762"/>
    <w:rsid w:val="00180DC6"/>
    <w:rsid w:val="00181019"/>
    <w:rsid w:val="00181440"/>
    <w:rsid w:val="001827F5"/>
    <w:rsid w:val="001A5A3B"/>
    <w:rsid w:val="001C3EDD"/>
    <w:rsid w:val="001D3B92"/>
    <w:rsid w:val="001D4ED9"/>
    <w:rsid w:val="001E4549"/>
    <w:rsid w:val="00214AFA"/>
    <w:rsid w:val="00245618"/>
    <w:rsid w:val="00247D02"/>
    <w:rsid w:val="00263D90"/>
    <w:rsid w:val="00267EBA"/>
    <w:rsid w:val="0028178E"/>
    <w:rsid w:val="002965DE"/>
    <w:rsid w:val="002E4A7D"/>
    <w:rsid w:val="00306F38"/>
    <w:rsid w:val="00307340"/>
    <w:rsid w:val="00313BDA"/>
    <w:rsid w:val="0032682C"/>
    <w:rsid w:val="00351306"/>
    <w:rsid w:val="003513D6"/>
    <w:rsid w:val="00382EF5"/>
    <w:rsid w:val="003A6C65"/>
    <w:rsid w:val="003B0A9B"/>
    <w:rsid w:val="003B7602"/>
    <w:rsid w:val="003C0C96"/>
    <w:rsid w:val="003E1C52"/>
    <w:rsid w:val="00400562"/>
    <w:rsid w:val="0041705B"/>
    <w:rsid w:val="00432EBE"/>
    <w:rsid w:val="00452E90"/>
    <w:rsid w:val="0046143D"/>
    <w:rsid w:val="00462208"/>
    <w:rsid w:val="004818EC"/>
    <w:rsid w:val="004A0084"/>
    <w:rsid w:val="004A1786"/>
    <w:rsid w:val="004A4255"/>
    <w:rsid w:val="004C4AF8"/>
    <w:rsid w:val="004E3CDC"/>
    <w:rsid w:val="00535D1F"/>
    <w:rsid w:val="00537B9B"/>
    <w:rsid w:val="005A6293"/>
    <w:rsid w:val="005B2F5C"/>
    <w:rsid w:val="005C5725"/>
    <w:rsid w:val="005C573A"/>
    <w:rsid w:val="005F1C79"/>
    <w:rsid w:val="005F30D6"/>
    <w:rsid w:val="00600534"/>
    <w:rsid w:val="0061336E"/>
    <w:rsid w:val="00623F50"/>
    <w:rsid w:val="00640E80"/>
    <w:rsid w:val="0066501D"/>
    <w:rsid w:val="006779DD"/>
    <w:rsid w:val="006833F8"/>
    <w:rsid w:val="00693A27"/>
    <w:rsid w:val="006940ED"/>
    <w:rsid w:val="006967A4"/>
    <w:rsid w:val="006B2F16"/>
    <w:rsid w:val="006C6E5E"/>
    <w:rsid w:val="006F4138"/>
    <w:rsid w:val="00744DB4"/>
    <w:rsid w:val="00770976"/>
    <w:rsid w:val="00771F8C"/>
    <w:rsid w:val="00772BD4"/>
    <w:rsid w:val="0079704C"/>
    <w:rsid w:val="007A44AD"/>
    <w:rsid w:val="007C4356"/>
    <w:rsid w:val="007D087F"/>
    <w:rsid w:val="007E286D"/>
    <w:rsid w:val="007F1DBD"/>
    <w:rsid w:val="008000FE"/>
    <w:rsid w:val="00805A63"/>
    <w:rsid w:val="00850AD1"/>
    <w:rsid w:val="00856E1E"/>
    <w:rsid w:val="008A20CC"/>
    <w:rsid w:val="008B5595"/>
    <w:rsid w:val="008D1509"/>
    <w:rsid w:val="008D2843"/>
    <w:rsid w:val="00920DBF"/>
    <w:rsid w:val="00962939"/>
    <w:rsid w:val="00965623"/>
    <w:rsid w:val="009A3BCD"/>
    <w:rsid w:val="009B5B7E"/>
    <w:rsid w:val="009E007C"/>
    <w:rsid w:val="009F48A8"/>
    <w:rsid w:val="00A22E03"/>
    <w:rsid w:val="00A3513B"/>
    <w:rsid w:val="00A538AC"/>
    <w:rsid w:val="00A54F2F"/>
    <w:rsid w:val="00A84880"/>
    <w:rsid w:val="00A97ABF"/>
    <w:rsid w:val="00AA725E"/>
    <w:rsid w:val="00AC52C9"/>
    <w:rsid w:val="00AD5DA7"/>
    <w:rsid w:val="00AF0EB1"/>
    <w:rsid w:val="00B253A8"/>
    <w:rsid w:val="00B25BF3"/>
    <w:rsid w:val="00B30D37"/>
    <w:rsid w:val="00B43633"/>
    <w:rsid w:val="00B44B9E"/>
    <w:rsid w:val="00B532AC"/>
    <w:rsid w:val="00B64810"/>
    <w:rsid w:val="00BB710A"/>
    <w:rsid w:val="00BC22A0"/>
    <w:rsid w:val="00BD255C"/>
    <w:rsid w:val="00BD3EA9"/>
    <w:rsid w:val="00C126C8"/>
    <w:rsid w:val="00C16418"/>
    <w:rsid w:val="00C26E3E"/>
    <w:rsid w:val="00C61195"/>
    <w:rsid w:val="00CA6564"/>
    <w:rsid w:val="00CB0979"/>
    <w:rsid w:val="00CB3237"/>
    <w:rsid w:val="00CF46A2"/>
    <w:rsid w:val="00D05439"/>
    <w:rsid w:val="00D46A8D"/>
    <w:rsid w:val="00D729C3"/>
    <w:rsid w:val="00D74582"/>
    <w:rsid w:val="00D81927"/>
    <w:rsid w:val="00D8210A"/>
    <w:rsid w:val="00DA6133"/>
    <w:rsid w:val="00DC394C"/>
    <w:rsid w:val="00DC76ED"/>
    <w:rsid w:val="00DD0D58"/>
    <w:rsid w:val="00DE3852"/>
    <w:rsid w:val="00DF05C6"/>
    <w:rsid w:val="00DF1E9C"/>
    <w:rsid w:val="00DF248B"/>
    <w:rsid w:val="00E03415"/>
    <w:rsid w:val="00E05C4B"/>
    <w:rsid w:val="00E2211B"/>
    <w:rsid w:val="00E236F9"/>
    <w:rsid w:val="00E25972"/>
    <w:rsid w:val="00E36589"/>
    <w:rsid w:val="00E41123"/>
    <w:rsid w:val="00E66A15"/>
    <w:rsid w:val="00E90166"/>
    <w:rsid w:val="00EA42E4"/>
    <w:rsid w:val="00EF16C0"/>
    <w:rsid w:val="00F269D8"/>
    <w:rsid w:val="00F42173"/>
    <w:rsid w:val="00F42952"/>
    <w:rsid w:val="00F6480A"/>
    <w:rsid w:val="00F8057E"/>
    <w:rsid w:val="00F837B9"/>
    <w:rsid w:val="00F86A33"/>
    <w:rsid w:val="00FB37DA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582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rsid w:val="00107C2C"/>
    <w:pPr>
      <w:spacing w:after="120" w:line="240" w:lineRule="auto"/>
      <w:ind w:left="1134" w:right="113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hAnsi="Times New Roman"/>
      <w:b/>
      <w:sz w:val="20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a">
    <w:name w:val="(a)"/>
    <w:basedOn w:val="Normal"/>
    <w:uiPriority w:val="99"/>
    <w:rsid w:val="00F8057E"/>
    <w:pPr>
      <w:widowControl w:val="0"/>
      <w:spacing w:after="120" w:line="240" w:lineRule="exact"/>
      <w:ind w:left="2835" w:right="1134" w:hanging="56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1G">
    <w:name w:val="_ H_1_G"/>
    <w:basedOn w:val="Normal"/>
    <w:next w:val="Normal"/>
    <w:link w:val="H1GChar"/>
    <w:rsid w:val="00DC76E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</w:rPr>
  </w:style>
  <w:style w:type="character" w:customStyle="1" w:styleId="H1GChar">
    <w:name w:val="_ H_1_G Char"/>
    <w:link w:val="H1G"/>
    <w:rsid w:val="00DC76ED"/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C76E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582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rsid w:val="00107C2C"/>
    <w:pPr>
      <w:spacing w:after="120" w:line="240" w:lineRule="auto"/>
      <w:ind w:left="1134" w:right="113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hAnsi="Times New Roman"/>
      <w:b/>
      <w:sz w:val="20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a">
    <w:name w:val="(a)"/>
    <w:basedOn w:val="Normal"/>
    <w:uiPriority w:val="99"/>
    <w:rsid w:val="00F8057E"/>
    <w:pPr>
      <w:widowControl w:val="0"/>
      <w:spacing w:after="120" w:line="240" w:lineRule="exact"/>
      <w:ind w:left="2835" w:right="1134" w:hanging="56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1G">
    <w:name w:val="_ H_1_G"/>
    <w:basedOn w:val="Normal"/>
    <w:next w:val="Normal"/>
    <w:link w:val="H1GChar"/>
    <w:rsid w:val="00DC76E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</w:rPr>
  </w:style>
  <w:style w:type="character" w:customStyle="1" w:styleId="H1GChar">
    <w:name w:val="_ H_1_G Char"/>
    <w:link w:val="H1G"/>
    <w:rsid w:val="00DC76ED"/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C76E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7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subject/>
  <dc:creator>Adam</dc:creator>
  <cp:keywords/>
  <dc:description/>
  <cp:lastModifiedBy>Francois E. Gucihard</cp:lastModifiedBy>
  <cp:revision>3</cp:revision>
  <cp:lastPrinted>2017-09-06T10:57:00Z</cp:lastPrinted>
  <dcterms:created xsi:type="dcterms:W3CDTF">2018-02-09T12:27:00Z</dcterms:created>
  <dcterms:modified xsi:type="dcterms:W3CDTF">2018-02-14T17:47:00Z</dcterms:modified>
</cp:coreProperties>
</file>