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E545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E5450" w:rsidP="000E5450">
            <w:pPr>
              <w:jc w:val="right"/>
            </w:pPr>
            <w:r w:rsidRPr="000E5450">
              <w:rPr>
                <w:sz w:val="40"/>
              </w:rPr>
              <w:t>ECE</w:t>
            </w:r>
            <w:r>
              <w:t>/TRANS/WP.29/GRB/66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E5450" w:rsidP="00C97039">
            <w:pPr>
              <w:spacing w:before="240"/>
            </w:pPr>
            <w:r>
              <w:t>Distr. générale</w:t>
            </w:r>
          </w:p>
          <w:p w:rsidR="000E5450" w:rsidRDefault="000E5450" w:rsidP="000E5450">
            <w:pPr>
              <w:spacing w:line="240" w:lineRule="exact"/>
            </w:pPr>
            <w:r>
              <w:t>11 octobre 2018</w:t>
            </w:r>
          </w:p>
          <w:p w:rsidR="000E5450" w:rsidRDefault="000E5450" w:rsidP="000E5450">
            <w:pPr>
              <w:spacing w:line="240" w:lineRule="exact"/>
            </w:pPr>
            <w:r>
              <w:t>Français</w:t>
            </w:r>
          </w:p>
          <w:p w:rsidR="000E5450" w:rsidRPr="00DB58B5" w:rsidRDefault="000E5450" w:rsidP="000E545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71F8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37342" w:rsidRDefault="00D37342" w:rsidP="00AF0CB5">
      <w:pPr>
        <w:spacing w:before="120"/>
        <w:rPr>
          <w:b/>
          <w:sz w:val="24"/>
          <w:szCs w:val="24"/>
        </w:rPr>
      </w:pPr>
      <w:r w:rsidRPr="00685843">
        <w:rPr>
          <w:b/>
          <w:sz w:val="24"/>
          <w:szCs w:val="24"/>
        </w:rPr>
        <w:t>Forum mondial de l</w:t>
      </w:r>
      <w:r w:rsidR="00371F8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37342" w:rsidRDefault="00D37342" w:rsidP="00257168">
      <w:pPr>
        <w:spacing w:before="120" w:after="120" w:line="240" w:lineRule="exact"/>
        <w:rPr>
          <w:b/>
        </w:rPr>
      </w:pPr>
      <w:r>
        <w:rPr>
          <w:b/>
        </w:rPr>
        <w:t>Groupe de travail du bruit</w:t>
      </w:r>
    </w:p>
    <w:p w:rsidR="00D37342" w:rsidRPr="00350AAB" w:rsidRDefault="00D37342" w:rsidP="00D37342">
      <w:pPr>
        <w:rPr>
          <w:b/>
          <w:lang w:val="fr-FR"/>
        </w:rPr>
      </w:pPr>
      <w:r w:rsidRPr="00350AAB">
        <w:rPr>
          <w:b/>
          <w:lang w:val="fr-FR"/>
        </w:rPr>
        <w:t>Soixante-</w:t>
      </w:r>
      <w:r>
        <w:rPr>
          <w:b/>
          <w:lang w:val="fr-FR"/>
        </w:rPr>
        <w:t>hui</w:t>
      </w:r>
      <w:r w:rsidRPr="00350AAB">
        <w:rPr>
          <w:b/>
          <w:lang w:val="fr-FR"/>
        </w:rPr>
        <w:t>tième session</w:t>
      </w:r>
    </w:p>
    <w:p w:rsidR="00D37342" w:rsidRDefault="00D37342" w:rsidP="00D37342">
      <w:pPr>
        <w:spacing w:line="240" w:lineRule="exact"/>
      </w:pPr>
      <w:r w:rsidRPr="00350AAB">
        <w:rPr>
          <w:lang w:val="fr-FR"/>
        </w:rPr>
        <w:t xml:space="preserve">Genève, </w:t>
      </w:r>
      <w:r>
        <w:rPr>
          <w:lang w:val="fr-FR"/>
        </w:rPr>
        <w:t>12-14 septembre</w:t>
      </w:r>
      <w:r w:rsidRPr="00350AAB">
        <w:rPr>
          <w:lang w:val="fr-FR"/>
        </w:rPr>
        <w:t xml:space="preserve"> 2018</w:t>
      </w:r>
    </w:p>
    <w:p w:rsidR="00F9573C" w:rsidRDefault="00D37342" w:rsidP="00D37342">
      <w:pPr>
        <w:pStyle w:val="HChG"/>
        <w:rPr>
          <w:lang w:val="fr-FR"/>
        </w:rPr>
      </w:pPr>
      <w:r>
        <w:rPr>
          <w:lang w:val="fr-FR"/>
        </w:rPr>
        <w:tab/>
      </w:r>
      <w:r>
        <w:rPr>
          <w:lang w:val="fr-FR"/>
        </w:rPr>
        <w:tab/>
      </w:r>
      <w:r w:rsidRPr="00350AAB">
        <w:rPr>
          <w:lang w:val="fr-FR"/>
        </w:rPr>
        <w:t>Rappor</w:t>
      </w:r>
      <w:r>
        <w:rPr>
          <w:lang w:val="fr-FR"/>
        </w:rPr>
        <w:t xml:space="preserve">t du Groupe de travail du bruit </w:t>
      </w:r>
      <w:r>
        <w:rPr>
          <w:lang w:val="fr-FR"/>
        </w:rPr>
        <w:br/>
      </w:r>
      <w:r w:rsidRPr="00350AAB">
        <w:rPr>
          <w:lang w:val="fr-FR"/>
        </w:rPr>
        <w:t>sur sa soixante</w:t>
      </w:r>
      <w:r>
        <w:rPr>
          <w:lang w:val="fr-FR"/>
        </w:rPr>
        <w:noBreakHyphen/>
        <w:t>hui</w:t>
      </w:r>
      <w:r w:rsidRPr="00350AAB">
        <w:rPr>
          <w:lang w:val="fr-FR"/>
        </w:rPr>
        <w:t>tième session</w:t>
      </w:r>
    </w:p>
    <w:p w:rsidR="00D37342" w:rsidRPr="00D37342" w:rsidRDefault="00D37342" w:rsidP="00D37342">
      <w:pPr>
        <w:spacing w:after="120"/>
        <w:rPr>
          <w:sz w:val="28"/>
        </w:rPr>
      </w:pPr>
      <w:r w:rsidRPr="00D37342">
        <w:rPr>
          <w:sz w:val="28"/>
        </w:rPr>
        <w:t>Table des matières</w:t>
      </w:r>
    </w:p>
    <w:p w:rsidR="00D37342" w:rsidRPr="00D37342" w:rsidRDefault="00D37342" w:rsidP="00D37342">
      <w:pPr>
        <w:tabs>
          <w:tab w:val="right" w:pos="8929"/>
          <w:tab w:val="right" w:pos="9638"/>
        </w:tabs>
        <w:spacing w:after="120"/>
        <w:ind w:left="283"/>
        <w:rPr>
          <w:i/>
          <w:sz w:val="18"/>
        </w:rPr>
      </w:pPr>
      <w:r w:rsidRPr="00D37342">
        <w:rPr>
          <w:i/>
          <w:sz w:val="18"/>
        </w:rPr>
        <w:tab/>
        <w:t>Paragraphes</w:t>
      </w:r>
      <w:r w:rsidRPr="00D37342">
        <w:rPr>
          <w:i/>
          <w:sz w:val="18"/>
        </w:rPr>
        <w:tab/>
        <w:t>Page</w:t>
      </w:r>
    </w:p>
    <w:p w:rsidR="005613A0" w:rsidRDefault="005613A0" w:rsidP="005613A0">
      <w:pPr>
        <w:tabs>
          <w:tab w:val="right" w:pos="850"/>
          <w:tab w:val="right" w:leader="dot" w:pos="7654"/>
          <w:tab w:val="right" w:pos="8929"/>
          <w:tab w:val="right" w:pos="9638"/>
        </w:tabs>
        <w:spacing w:after="120"/>
        <w:ind w:left="1134" w:hanging="1134"/>
      </w:pPr>
      <w:r>
        <w:tab/>
        <w:t>I.</w:t>
      </w:r>
      <w:r>
        <w:tab/>
      </w:r>
      <w:r w:rsidR="0020452B" w:rsidRPr="00D37342">
        <w:rPr>
          <w:lang w:val="fr-FR"/>
        </w:rPr>
        <w:t>Participation</w:t>
      </w:r>
      <w:r>
        <w:tab/>
      </w:r>
      <w:r>
        <w:tab/>
      </w:r>
      <w:r w:rsidR="00C32F56">
        <w:t>1</w:t>
      </w:r>
      <w:r>
        <w:tab/>
      </w:r>
      <w:r w:rsidR="00E52A09">
        <w:t>3</w:t>
      </w:r>
    </w:p>
    <w:p w:rsidR="005613A0" w:rsidRDefault="005613A0" w:rsidP="005613A0">
      <w:pPr>
        <w:tabs>
          <w:tab w:val="right" w:pos="850"/>
          <w:tab w:val="right" w:leader="dot" w:pos="7654"/>
          <w:tab w:val="right" w:pos="8929"/>
          <w:tab w:val="right" w:pos="9638"/>
        </w:tabs>
        <w:spacing w:after="120"/>
        <w:ind w:left="1134" w:hanging="1134"/>
      </w:pPr>
      <w:r>
        <w:tab/>
        <w:t>II.</w:t>
      </w:r>
      <w:r>
        <w:tab/>
      </w:r>
      <w:r w:rsidR="0020452B" w:rsidRPr="00D37342">
        <w:rPr>
          <w:lang w:val="fr-FR"/>
        </w:rPr>
        <w:t>Adoption de l</w:t>
      </w:r>
      <w:r w:rsidR="0020452B">
        <w:rPr>
          <w:lang w:val="fr-FR"/>
        </w:rPr>
        <w:t>’</w:t>
      </w:r>
      <w:r w:rsidR="0020452B" w:rsidRPr="00D37342">
        <w:rPr>
          <w:lang w:val="fr-FR"/>
        </w:rPr>
        <w:t>ordre du jour (point 1 de l</w:t>
      </w:r>
      <w:r w:rsidR="0020452B">
        <w:rPr>
          <w:lang w:val="fr-FR"/>
        </w:rPr>
        <w:t>’</w:t>
      </w:r>
      <w:r w:rsidR="0020452B" w:rsidRPr="00D37342">
        <w:rPr>
          <w:lang w:val="fr-FR"/>
        </w:rPr>
        <w:t>ordre du jour)</w:t>
      </w:r>
      <w:r>
        <w:tab/>
      </w:r>
      <w:r>
        <w:tab/>
      </w:r>
      <w:r w:rsidR="00C32F56">
        <w:t>2</w:t>
      </w:r>
      <w:r>
        <w:tab/>
      </w:r>
      <w:r w:rsidR="00E52A09">
        <w:t>3</w:t>
      </w:r>
    </w:p>
    <w:p w:rsidR="005613A0" w:rsidRDefault="005613A0" w:rsidP="005613A0">
      <w:pPr>
        <w:tabs>
          <w:tab w:val="right" w:pos="850"/>
          <w:tab w:val="right" w:leader="dot" w:pos="7654"/>
          <w:tab w:val="right" w:pos="8929"/>
          <w:tab w:val="right" w:pos="9638"/>
        </w:tabs>
        <w:spacing w:after="120"/>
        <w:ind w:left="1134" w:hanging="1134"/>
      </w:pPr>
      <w:r>
        <w:tab/>
        <w:t>III.</w:t>
      </w:r>
      <w:r>
        <w:tab/>
      </w:r>
      <w:r w:rsidR="0020452B" w:rsidRPr="00D37342">
        <w:rPr>
          <w:lang w:val="fr-FR"/>
        </w:rPr>
        <w:t>Règlement ONU n</w:t>
      </w:r>
      <w:r w:rsidR="0020452B" w:rsidRPr="00D37342">
        <w:rPr>
          <w:vertAlign w:val="superscript"/>
          <w:lang w:val="fr-FR"/>
        </w:rPr>
        <w:t>o</w:t>
      </w:r>
      <w:r w:rsidR="0020452B" w:rsidRPr="00D37342">
        <w:rPr>
          <w:lang w:val="fr-FR"/>
        </w:rPr>
        <w:t xml:space="preserve"> 9 (Bruit des véhicules à trois roues) </w:t>
      </w:r>
      <w:r w:rsidR="0020452B">
        <w:rPr>
          <w:lang w:val="fr-FR"/>
        </w:rPr>
        <w:br/>
      </w:r>
      <w:r w:rsidR="0020452B" w:rsidRPr="00D37342">
        <w:rPr>
          <w:lang w:val="fr-FR"/>
        </w:rPr>
        <w:t>(point 2 de l</w:t>
      </w:r>
      <w:r w:rsidR="0020452B">
        <w:rPr>
          <w:lang w:val="fr-FR"/>
        </w:rPr>
        <w:t>’</w:t>
      </w:r>
      <w:r w:rsidR="0020452B" w:rsidRPr="00D37342">
        <w:rPr>
          <w:lang w:val="fr-FR"/>
        </w:rPr>
        <w:t>ordre du jour)</w:t>
      </w:r>
      <w:r>
        <w:tab/>
      </w:r>
      <w:r>
        <w:tab/>
      </w:r>
      <w:r w:rsidR="00C32F56">
        <w:t>3</w:t>
      </w:r>
      <w:r>
        <w:tab/>
      </w:r>
      <w:r w:rsidR="00E52A09">
        <w:t>3</w:t>
      </w:r>
    </w:p>
    <w:p w:rsidR="005613A0" w:rsidRDefault="005613A0" w:rsidP="005613A0">
      <w:pPr>
        <w:tabs>
          <w:tab w:val="right" w:pos="850"/>
          <w:tab w:val="right" w:leader="dot" w:pos="7654"/>
          <w:tab w:val="right" w:pos="8929"/>
          <w:tab w:val="right" w:pos="9638"/>
        </w:tabs>
        <w:spacing w:after="120"/>
        <w:ind w:left="1134" w:hanging="1134"/>
      </w:pPr>
      <w:r>
        <w:tab/>
        <w:t>IV.</w:t>
      </w:r>
      <w:r>
        <w:tab/>
      </w:r>
      <w:r w:rsidR="0020452B" w:rsidRPr="00D37342">
        <w:rPr>
          <w:lang w:val="fr-FR"/>
        </w:rPr>
        <w:t>Règlement ONU n</w:t>
      </w:r>
      <w:r w:rsidR="0020452B" w:rsidRPr="00D37342">
        <w:rPr>
          <w:vertAlign w:val="superscript"/>
          <w:lang w:val="fr-FR"/>
        </w:rPr>
        <w:t>o</w:t>
      </w:r>
      <w:r w:rsidR="0020452B" w:rsidRPr="00D37342">
        <w:rPr>
          <w:lang w:val="fr-FR"/>
        </w:rPr>
        <w:t> 41 (Bruit émis par les motocycles) : Extension</w:t>
      </w:r>
      <w:r w:rsidR="0020452B">
        <w:rPr>
          <w:lang w:val="fr-FR"/>
        </w:rPr>
        <w:br/>
      </w:r>
      <w:r w:rsidR="0020452B" w:rsidRPr="00D37342">
        <w:rPr>
          <w:lang w:val="fr-FR"/>
        </w:rPr>
        <w:t>(point 3 de l</w:t>
      </w:r>
      <w:r w:rsidR="0020452B">
        <w:rPr>
          <w:lang w:val="fr-FR"/>
        </w:rPr>
        <w:t>’</w:t>
      </w:r>
      <w:r w:rsidR="0020452B" w:rsidRPr="00D37342">
        <w:rPr>
          <w:lang w:val="fr-FR"/>
        </w:rPr>
        <w:t>ordre du jour)</w:t>
      </w:r>
      <w:r>
        <w:tab/>
      </w:r>
      <w:r>
        <w:tab/>
      </w:r>
      <w:r w:rsidR="00C32F56">
        <w:t>4</w:t>
      </w:r>
      <w:r>
        <w:tab/>
      </w:r>
      <w:r w:rsidR="00E52A09">
        <w:t>3</w:t>
      </w:r>
    </w:p>
    <w:p w:rsidR="005613A0" w:rsidRDefault="005613A0" w:rsidP="005613A0">
      <w:pPr>
        <w:tabs>
          <w:tab w:val="right" w:pos="850"/>
          <w:tab w:val="right" w:leader="dot" w:pos="7654"/>
          <w:tab w:val="right" w:pos="8929"/>
          <w:tab w:val="right" w:pos="9638"/>
        </w:tabs>
        <w:spacing w:after="120"/>
        <w:ind w:left="1134" w:hanging="1134"/>
      </w:pPr>
      <w:r>
        <w:tab/>
        <w:t>V.</w:t>
      </w:r>
      <w:r>
        <w:tab/>
      </w:r>
      <w:r w:rsidR="0020452B" w:rsidRPr="00D37342">
        <w:rPr>
          <w:lang w:val="fr-FR"/>
        </w:rPr>
        <w:t>Règlement ONU n</w:t>
      </w:r>
      <w:r w:rsidR="0020452B" w:rsidRPr="00D37342">
        <w:rPr>
          <w:vertAlign w:val="superscript"/>
          <w:lang w:val="fr-FR"/>
        </w:rPr>
        <w:t>o</w:t>
      </w:r>
      <w:r w:rsidR="0020452B" w:rsidRPr="00D37342">
        <w:rPr>
          <w:lang w:val="fr-FR"/>
        </w:rPr>
        <w:t> 51 (Bruit des véhicules des catégories M et N)</w:t>
      </w:r>
      <w:r w:rsidR="0020452B">
        <w:rPr>
          <w:lang w:val="fr-FR"/>
        </w:rPr>
        <w:t xml:space="preserve"> </w:t>
      </w:r>
      <w:r w:rsidR="0020452B">
        <w:rPr>
          <w:lang w:val="fr-FR"/>
        </w:rPr>
        <w:br/>
      </w:r>
      <w:r w:rsidR="0020452B" w:rsidRPr="00D37342">
        <w:rPr>
          <w:lang w:val="fr-FR"/>
        </w:rPr>
        <w:t>(point 4 de l</w:t>
      </w:r>
      <w:r w:rsidR="0020452B">
        <w:rPr>
          <w:lang w:val="fr-FR"/>
        </w:rPr>
        <w:t>’</w:t>
      </w:r>
      <w:r w:rsidR="0020452B" w:rsidRPr="00D37342">
        <w:rPr>
          <w:lang w:val="fr-FR"/>
        </w:rPr>
        <w:t>ordre du jour)</w:t>
      </w:r>
      <w:r>
        <w:tab/>
      </w:r>
      <w:r>
        <w:tab/>
      </w:r>
      <w:r w:rsidR="00C32F56">
        <w:t>5−9</w:t>
      </w:r>
      <w:r>
        <w:tab/>
      </w:r>
      <w:r w:rsidR="00E52A09">
        <w:t>4</w:t>
      </w:r>
    </w:p>
    <w:p w:rsidR="005613A0" w:rsidRDefault="005613A0" w:rsidP="005613A0">
      <w:pPr>
        <w:tabs>
          <w:tab w:val="right" w:leader="dot" w:pos="7654"/>
          <w:tab w:val="right" w:pos="8929"/>
          <w:tab w:val="right" w:pos="9638"/>
        </w:tabs>
        <w:spacing w:after="120"/>
        <w:ind w:left="1559" w:hanging="425"/>
      </w:pPr>
      <w:r>
        <w:t>A.</w:t>
      </w:r>
      <w:r>
        <w:tab/>
      </w:r>
      <w:r w:rsidR="0020452B" w:rsidRPr="00D37342">
        <w:rPr>
          <w:lang w:val="fr-FR"/>
        </w:rPr>
        <w:t>Extension</w:t>
      </w:r>
      <w:r>
        <w:tab/>
      </w:r>
      <w:r>
        <w:tab/>
      </w:r>
      <w:r w:rsidR="00C32F56">
        <w:t>5−6</w:t>
      </w:r>
      <w:r>
        <w:tab/>
      </w:r>
      <w:r w:rsidR="00E52A09">
        <w:t>4</w:t>
      </w:r>
    </w:p>
    <w:p w:rsidR="005613A0" w:rsidRDefault="005613A0" w:rsidP="005613A0">
      <w:pPr>
        <w:tabs>
          <w:tab w:val="right" w:leader="dot" w:pos="7654"/>
          <w:tab w:val="right" w:pos="8929"/>
          <w:tab w:val="right" w:pos="9638"/>
        </w:tabs>
        <w:spacing w:after="120"/>
        <w:ind w:left="1559" w:hanging="425"/>
      </w:pPr>
      <w:r>
        <w:t>B.</w:t>
      </w:r>
      <w:r>
        <w:tab/>
      </w:r>
      <w:r w:rsidR="0020452B" w:rsidRPr="00533E99">
        <w:rPr>
          <w:lang w:val="fr-FR"/>
        </w:rPr>
        <w:t>Prescriptions supplémentaires concernant les émissions sonores</w:t>
      </w:r>
      <w:r>
        <w:tab/>
      </w:r>
      <w:r>
        <w:tab/>
      </w:r>
      <w:r w:rsidR="00C32F56">
        <w:t>7−9</w:t>
      </w:r>
      <w:r>
        <w:tab/>
      </w:r>
      <w:r w:rsidR="00E52A09">
        <w:t>4</w:t>
      </w:r>
    </w:p>
    <w:p w:rsidR="005613A0" w:rsidRDefault="005613A0" w:rsidP="005613A0">
      <w:pPr>
        <w:tabs>
          <w:tab w:val="right" w:pos="850"/>
          <w:tab w:val="right" w:leader="dot" w:pos="7654"/>
          <w:tab w:val="right" w:pos="8929"/>
          <w:tab w:val="right" w:pos="9638"/>
        </w:tabs>
        <w:spacing w:after="120"/>
        <w:ind w:left="1134" w:hanging="1134"/>
      </w:pPr>
      <w:r>
        <w:tab/>
        <w:t>VI.</w:t>
      </w:r>
      <w:r>
        <w:tab/>
      </w:r>
      <w:r w:rsidR="0020452B" w:rsidRPr="00D37342">
        <w:rPr>
          <w:lang w:val="fr-FR"/>
        </w:rPr>
        <w:t>Règlement ONU n</w:t>
      </w:r>
      <w:r w:rsidR="0020452B" w:rsidRPr="00D37342">
        <w:rPr>
          <w:vertAlign w:val="superscript"/>
          <w:lang w:val="fr-FR"/>
        </w:rPr>
        <w:t>o</w:t>
      </w:r>
      <w:r w:rsidR="0020452B" w:rsidRPr="00D37342">
        <w:rPr>
          <w:lang w:val="fr-FR"/>
        </w:rPr>
        <w:t> 92 (Dispositifs silencieux d</w:t>
      </w:r>
      <w:r w:rsidR="0020452B">
        <w:rPr>
          <w:lang w:val="fr-FR"/>
        </w:rPr>
        <w:t>’</w:t>
      </w:r>
      <w:r w:rsidR="0020452B" w:rsidRPr="00D37342">
        <w:rPr>
          <w:lang w:val="fr-FR"/>
        </w:rPr>
        <w:t xml:space="preserve">échappement de remplacement </w:t>
      </w:r>
      <w:r w:rsidR="0020452B">
        <w:rPr>
          <w:lang w:val="fr-FR"/>
        </w:rPr>
        <w:br/>
      </w:r>
      <w:r w:rsidR="0020452B" w:rsidRPr="00D37342">
        <w:rPr>
          <w:lang w:val="fr-FR"/>
        </w:rPr>
        <w:t>pour motocycles) (point 5 de l</w:t>
      </w:r>
      <w:r w:rsidR="0020452B">
        <w:rPr>
          <w:lang w:val="fr-FR"/>
        </w:rPr>
        <w:t>’</w:t>
      </w:r>
      <w:r w:rsidR="0020452B" w:rsidRPr="00D37342">
        <w:rPr>
          <w:lang w:val="fr-FR"/>
        </w:rPr>
        <w:t>ordre du jour)</w:t>
      </w:r>
      <w:r>
        <w:tab/>
      </w:r>
      <w:r>
        <w:tab/>
      </w:r>
      <w:r w:rsidR="00C32F56">
        <w:t>10</w:t>
      </w:r>
      <w:r>
        <w:tab/>
      </w:r>
      <w:r w:rsidR="00E52A09">
        <w:t>4</w:t>
      </w:r>
    </w:p>
    <w:p w:rsidR="005613A0" w:rsidRDefault="005613A0" w:rsidP="005613A0">
      <w:pPr>
        <w:tabs>
          <w:tab w:val="right" w:pos="850"/>
          <w:tab w:val="right" w:leader="dot" w:pos="7654"/>
          <w:tab w:val="right" w:pos="8929"/>
          <w:tab w:val="right" w:pos="9638"/>
        </w:tabs>
        <w:spacing w:after="120"/>
        <w:ind w:left="1134" w:hanging="1134"/>
      </w:pPr>
      <w:r>
        <w:tab/>
        <w:t>VII.</w:t>
      </w:r>
      <w:r>
        <w:tab/>
      </w:r>
      <w:r w:rsidR="0020452B" w:rsidRPr="00D37342">
        <w:rPr>
          <w:lang w:val="fr-FR"/>
        </w:rPr>
        <w:t>Règlement ONU n</w:t>
      </w:r>
      <w:r w:rsidR="0020452B" w:rsidRPr="00D37342">
        <w:rPr>
          <w:vertAlign w:val="superscript"/>
          <w:lang w:val="fr-FR"/>
        </w:rPr>
        <w:t>o</w:t>
      </w:r>
      <w:r w:rsidR="0020452B" w:rsidRPr="00D37342">
        <w:rPr>
          <w:lang w:val="fr-FR"/>
        </w:rPr>
        <w:t xml:space="preserve"> 117 (Pneumatiques − Résistance au roulement, bruit </w:t>
      </w:r>
      <w:r w:rsidR="0020452B">
        <w:rPr>
          <w:lang w:val="fr-FR"/>
        </w:rPr>
        <w:br/>
      </w:r>
      <w:r w:rsidR="0020452B" w:rsidRPr="00D37342">
        <w:rPr>
          <w:lang w:val="fr-FR"/>
        </w:rPr>
        <w:t>de roulement et adhérence sur sol mouillé) (point 6 de l</w:t>
      </w:r>
      <w:r w:rsidR="0020452B">
        <w:rPr>
          <w:lang w:val="fr-FR"/>
        </w:rPr>
        <w:t>’</w:t>
      </w:r>
      <w:r w:rsidR="0020452B" w:rsidRPr="00D37342">
        <w:rPr>
          <w:lang w:val="fr-FR"/>
        </w:rPr>
        <w:t>ordre du jour)</w:t>
      </w:r>
      <w:r>
        <w:tab/>
      </w:r>
      <w:r>
        <w:tab/>
      </w:r>
      <w:r w:rsidR="00C32F56">
        <w:t>11</w:t>
      </w:r>
      <w:r>
        <w:tab/>
      </w:r>
      <w:r w:rsidR="00E52A09">
        <w:t>5</w:t>
      </w:r>
    </w:p>
    <w:p w:rsidR="005613A0" w:rsidRDefault="005613A0" w:rsidP="005613A0">
      <w:pPr>
        <w:tabs>
          <w:tab w:val="right" w:pos="850"/>
          <w:tab w:val="right" w:leader="dot" w:pos="7654"/>
          <w:tab w:val="right" w:pos="8929"/>
          <w:tab w:val="right" w:pos="9638"/>
        </w:tabs>
        <w:spacing w:after="120"/>
        <w:ind w:left="1134" w:hanging="1134"/>
      </w:pPr>
      <w:r>
        <w:tab/>
        <w:t>VIII.</w:t>
      </w:r>
      <w:r>
        <w:tab/>
      </w:r>
      <w:r w:rsidR="0020452B" w:rsidRPr="00D37342">
        <w:rPr>
          <w:lang w:val="fr-FR"/>
        </w:rPr>
        <w:t>Règlement ONU n</w:t>
      </w:r>
      <w:r w:rsidR="0020452B" w:rsidRPr="00D37342">
        <w:rPr>
          <w:vertAlign w:val="superscript"/>
          <w:lang w:val="fr-FR"/>
        </w:rPr>
        <w:t>o</w:t>
      </w:r>
      <w:r w:rsidR="0020452B" w:rsidRPr="00D37342">
        <w:rPr>
          <w:lang w:val="fr-FR"/>
        </w:rPr>
        <w:t> 138 (Véhicules à moteur silencieux)</w:t>
      </w:r>
      <w:r w:rsidR="0020452B">
        <w:rPr>
          <w:lang w:val="fr-FR"/>
        </w:rPr>
        <w:br/>
      </w:r>
      <w:r w:rsidR="0020452B" w:rsidRPr="00D37342">
        <w:rPr>
          <w:lang w:val="fr-FR"/>
        </w:rPr>
        <w:t>(point 7 de l</w:t>
      </w:r>
      <w:r w:rsidR="0020452B">
        <w:rPr>
          <w:lang w:val="fr-FR"/>
        </w:rPr>
        <w:t>’</w:t>
      </w:r>
      <w:r w:rsidR="0020452B" w:rsidRPr="00D37342">
        <w:rPr>
          <w:lang w:val="fr-FR"/>
        </w:rPr>
        <w:t>ordre du jour)</w:t>
      </w:r>
      <w:r>
        <w:tab/>
      </w:r>
      <w:r>
        <w:tab/>
      </w:r>
      <w:r w:rsidR="00C32F56">
        <w:t>12−13</w:t>
      </w:r>
      <w:r>
        <w:tab/>
      </w:r>
      <w:r w:rsidR="00E52A09">
        <w:t>5</w:t>
      </w:r>
    </w:p>
    <w:p w:rsidR="005613A0" w:rsidRDefault="005613A0" w:rsidP="005613A0">
      <w:pPr>
        <w:tabs>
          <w:tab w:val="right" w:pos="850"/>
          <w:tab w:val="right" w:leader="dot" w:pos="7654"/>
          <w:tab w:val="right" w:pos="8929"/>
          <w:tab w:val="right" w:pos="9638"/>
        </w:tabs>
        <w:spacing w:after="120"/>
        <w:ind w:left="1134" w:hanging="1134"/>
      </w:pPr>
      <w:r>
        <w:tab/>
        <w:t>IX</w:t>
      </w:r>
      <w:r>
        <w:tab/>
      </w:r>
      <w:r w:rsidR="0020452B" w:rsidRPr="00D37342">
        <w:rPr>
          <w:lang w:val="fr-FR"/>
        </w:rPr>
        <w:t xml:space="preserve">Projet de Règlement ONU sur les avertisseurs de marche arrière </w:t>
      </w:r>
      <w:r w:rsidR="0020452B">
        <w:rPr>
          <w:lang w:val="fr-FR"/>
        </w:rPr>
        <w:br/>
      </w:r>
      <w:r w:rsidR="0020452B" w:rsidRPr="00D37342">
        <w:rPr>
          <w:lang w:val="fr-FR"/>
        </w:rPr>
        <w:t>(point 8 de l</w:t>
      </w:r>
      <w:r w:rsidR="0020452B">
        <w:rPr>
          <w:lang w:val="fr-FR"/>
        </w:rPr>
        <w:t>’</w:t>
      </w:r>
      <w:r w:rsidR="0020452B" w:rsidRPr="00D37342">
        <w:rPr>
          <w:lang w:val="fr-FR"/>
        </w:rPr>
        <w:t>ordre du jour)</w:t>
      </w:r>
      <w:r>
        <w:tab/>
      </w:r>
      <w:r>
        <w:tab/>
      </w:r>
      <w:r w:rsidR="00C32F56">
        <w:t>14</w:t>
      </w:r>
      <w:r>
        <w:tab/>
      </w:r>
      <w:r w:rsidR="00E52A09">
        <w:t>5</w:t>
      </w:r>
    </w:p>
    <w:p w:rsidR="005613A0" w:rsidRDefault="005613A0" w:rsidP="005613A0">
      <w:pPr>
        <w:tabs>
          <w:tab w:val="right" w:pos="850"/>
          <w:tab w:val="right" w:leader="dot" w:pos="7654"/>
          <w:tab w:val="right" w:pos="8929"/>
          <w:tab w:val="right" w:pos="9638"/>
        </w:tabs>
        <w:spacing w:after="120"/>
        <w:ind w:left="1134" w:hanging="1134"/>
      </w:pPr>
      <w:r>
        <w:tab/>
        <w:t>X.</w:t>
      </w:r>
      <w:r>
        <w:tab/>
      </w:r>
      <w:r w:rsidR="0020452B" w:rsidRPr="00D37342">
        <w:rPr>
          <w:lang w:val="fr-FR"/>
        </w:rPr>
        <w:t>Amendements collectifs (point 9 de l</w:t>
      </w:r>
      <w:r w:rsidR="0020452B">
        <w:rPr>
          <w:lang w:val="fr-FR"/>
        </w:rPr>
        <w:t>’</w:t>
      </w:r>
      <w:r w:rsidR="0020452B" w:rsidRPr="00D37342">
        <w:rPr>
          <w:lang w:val="fr-FR"/>
        </w:rPr>
        <w:t>ordre du jour)</w:t>
      </w:r>
      <w:r>
        <w:tab/>
      </w:r>
      <w:r>
        <w:tab/>
      </w:r>
      <w:r w:rsidR="00C32F56">
        <w:t>15</w:t>
      </w:r>
      <w:r>
        <w:tab/>
      </w:r>
      <w:r w:rsidR="00E52A09">
        <w:t>6</w:t>
      </w:r>
    </w:p>
    <w:p w:rsidR="005613A0" w:rsidRDefault="005613A0" w:rsidP="005613A0">
      <w:pPr>
        <w:tabs>
          <w:tab w:val="right" w:pos="850"/>
          <w:tab w:val="right" w:leader="dot" w:pos="7654"/>
          <w:tab w:val="right" w:pos="8929"/>
          <w:tab w:val="right" w:pos="9638"/>
        </w:tabs>
        <w:spacing w:after="120"/>
        <w:ind w:left="1134" w:hanging="1134"/>
      </w:pPr>
      <w:r>
        <w:tab/>
        <w:t>XI.</w:t>
      </w:r>
      <w:r>
        <w:tab/>
      </w:r>
      <w:r w:rsidR="0020452B" w:rsidRPr="00D37342">
        <w:rPr>
          <w:lang w:val="fr-FR"/>
        </w:rPr>
        <w:t xml:space="preserve">Échange de renseignements sur les prescriptions nationales et internationales </w:t>
      </w:r>
      <w:r w:rsidR="0020452B">
        <w:rPr>
          <w:lang w:val="fr-FR"/>
        </w:rPr>
        <w:br/>
      </w:r>
      <w:r w:rsidR="0020452B" w:rsidRPr="00D37342">
        <w:rPr>
          <w:lang w:val="fr-FR"/>
        </w:rPr>
        <w:t>en matière de niveau sonore (point 10 de l</w:t>
      </w:r>
      <w:r w:rsidR="0020452B">
        <w:rPr>
          <w:lang w:val="fr-FR"/>
        </w:rPr>
        <w:t>’</w:t>
      </w:r>
      <w:r w:rsidR="0020452B" w:rsidRPr="00D37342">
        <w:rPr>
          <w:lang w:val="fr-FR"/>
        </w:rPr>
        <w:t>ordre du jour)</w:t>
      </w:r>
      <w:r>
        <w:tab/>
      </w:r>
      <w:r>
        <w:tab/>
      </w:r>
      <w:r w:rsidR="00C32F56">
        <w:t>16</w:t>
      </w:r>
      <w:r>
        <w:tab/>
      </w:r>
      <w:r w:rsidR="00E52A09">
        <w:t>6</w:t>
      </w:r>
    </w:p>
    <w:p w:rsidR="002F7090" w:rsidRDefault="002F7090" w:rsidP="002F7090">
      <w:pPr>
        <w:tabs>
          <w:tab w:val="right" w:pos="850"/>
          <w:tab w:val="right" w:leader="dot" w:pos="7654"/>
          <w:tab w:val="right" w:pos="8929"/>
          <w:tab w:val="right" w:pos="9638"/>
        </w:tabs>
        <w:spacing w:after="120"/>
        <w:ind w:left="1134" w:hanging="1134"/>
      </w:pPr>
      <w:r>
        <w:lastRenderedPageBreak/>
        <w:tab/>
        <w:t>XII.</w:t>
      </w:r>
      <w:r>
        <w:tab/>
      </w:r>
      <w:r w:rsidR="0020452B" w:rsidRPr="00D37342">
        <w:rPr>
          <w:lang w:val="fr-FR"/>
        </w:rPr>
        <w:t xml:space="preserve">Incidence du revêtement de la route sur le bruit de roulement des pneumatiques </w:t>
      </w:r>
      <w:r w:rsidR="0020452B">
        <w:rPr>
          <w:lang w:val="fr-FR"/>
        </w:rPr>
        <w:br/>
      </w:r>
      <w:r w:rsidR="0020452B" w:rsidRPr="00D37342">
        <w:rPr>
          <w:lang w:val="fr-FR"/>
        </w:rPr>
        <w:t>(point 11 de l</w:t>
      </w:r>
      <w:r w:rsidR="0020452B">
        <w:rPr>
          <w:lang w:val="fr-FR"/>
        </w:rPr>
        <w:t>’</w:t>
      </w:r>
      <w:r w:rsidR="0020452B" w:rsidRPr="00D37342">
        <w:rPr>
          <w:lang w:val="fr-FR"/>
        </w:rPr>
        <w:t>ordre du jour)</w:t>
      </w:r>
      <w:r>
        <w:tab/>
      </w:r>
      <w:r>
        <w:tab/>
      </w:r>
      <w:r w:rsidR="00D64599">
        <w:t>17−19</w:t>
      </w:r>
      <w:r>
        <w:tab/>
      </w:r>
      <w:r w:rsidR="00E52A09">
        <w:t>6</w:t>
      </w:r>
    </w:p>
    <w:p w:rsidR="002F7090" w:rsidRDefault="002F7090" w:rsidP="002F7090">
      <w:pPr>
        <w:tabs>
          <w:tab w:val="right" w:pos="850"/>
          <w:tab w:val="right" w:leader="dot" w:pos="7654"/>
          <w:tab w:val="right" w:pos="8929"/>
          <w:tab w:val="right" w:pos="9638"/>
        </w:tabs>
        <w:spacing w:after="120"/>
        <w:ind w:left="1134" w:hanging="1134"/>
      </w:pPr>
      <w:r>
        <w:tab/>
        <w:t>XIII.</w:t>
      </w:r>
      <w:r>
        <w:tab/>
      </w:r>
      <w:r w:rsidR="0020452B" w:rsidRPr="00D37342">
        <w:rPr>
          <w:lang w:val="fr-FR"/>
        </w:rPr>
        <w:t>Propositions d</w:t>
      </w:r>
      <w:r w:rsidR="0020452B">
        <w:rPr>
          <w:lang w:val="fr-FR"/>
        </w:rPr>
        <w:t>’</w:t>
      </w:r>
      <w:r w:rsidR="0020452B" w:rsidRPr="00D37342">
        <w:rPr>
          <w:lang w:val="fr-FR"/>
        </w:rPr>
        <w:t>amendements à la Résolution d</w:t>
      </w:r>
      <w:r w:rsidR="0020452B">
        <w:rPr>
          <w:lang w:val="fr-FR"/>
        </w:rPr>
        <w:t>’</w:t>
      </w:r>
      <w:r w:rsidR="0020452B" w:rsidRPr="00D37342">
        <w:rPr>
          <w:lang w:val="fr-FR"/>
        </w:rPr>
        <w:t xml:space="preserve">ensemble sur la construction </w:t>
      </w:r>
      <w:r w:rsidR="0020452B">
        <w:rPr>
          <w:lang w:val="fr-FR"/>
        </w:rPr>
        <w:br/>
      </w:r>
      <w:r w:rsidR="0020452B" w:rsidRPr="00D37342">
        <w:rPr>
          <w:lang w:val="fr-FR"/>
        </w:rPr>
        <w:t>des véhicules (point 12 de l</w:t>
      </w:r>
      <w:r w:rsidR="0020452B">
        <w:rPr>
          <w:lang w:val="fr-FR"/>
        </w:rPr>
        <w:t>’</w:t>
      </w:r>
      <w:r w:rsidR="0020452B" w:rsidRPr="00D37342">
        <w:rPr>
          <w:lang w:val="fr-FR"/>
        </w:rPr>
        <w:t>ordre du jour)</w:t>
      </w:r>
      <w:r>
        <w:tab/>
      </w:r>
      <w:r>
        <w:tab/>
      </w:r>
      <w:r w:rsidR="00D64599">
        <w:t>20</w:t>
      </w:r>
      <w:r>
        <w:tab/>
      </w:r>
      <w:r w:rsidR="004C4E34">
        <w:t>7</w:t>
      </w:r>
    </w:p>
    <w:p w:rsidR="002F7090" w:rsidRDefault="002F7090" w:rsidP="002F7090">
      <w:pPr>
        <w:tabs>
          <w:tab w:val="right" w:pos="850"/>
          <w:tab w:val="right" w:leader="dot" w:pos="7654"/>
          <w:tab w:val="right" w:pos="8929"/>
          <w:tab w:val="right" w:pos="9638"/>
        </w:tabs>
        <w:spacing w:after="120"/>
        <w:ind w:left="1134" w:hanging="1134"/>
      </w:pPr>
      <w:r>
        <w:tab/>
        <w:t>XIV.</w:t>
      </w:r>
      <w:r>
        <w:tab/>
      </w:r>
      <w:r w:rsidR="0020452B" w:rsidRPr="00D37342">
        <w:rPr>
          <w:lang w:val="fr-FR"/>
        </w:rPr>
        <w:t>Mise au point d</w:t>
      </w:r>
      <w:r w:rsidR="0020452B">
        <w:rPr>
          <w:lang w:val="fr-FR"/>
        </w:rPr>
        <w:t>’</w:t>
      </w:r>
      <w:r w:rsidR="0020452B" w:rsidRPr="00D37342">
        <w:rPr>
          <w:lang w:val="fr-FR"/>
        </w:rPr>
        <w:t>une homologation de type internationale de l</w:t>
      </w:r>
      <w:r w:rsidR="0020452B">
        <w:rPr>
          <w:lang w:val="fr-FR"/>
        </w:rPr>
        <w:t>’</w:t>
      </w:r>
      <w:r w:rsidR="0020452B" w:rsidRPr="00D37342">
        <w:rPr>
          <w:lang w:val="fr-FR"/>
        </w:rPr>
        <w:t xml:space="preserve">ensemble </w:t>
      </w:r>
      <w:r w:rsidR="0020452B">
        <w:rPr>
          <w:lang w:val="fr-FR"/>
        </w:rPr>
        <w:br/>
      </w:r>
      <w:r w:rsidR="0020452B" w:rsidRPr="00D37342">
        <w:rPr>
          <w:lang w:val="fr-FR"/>
        </w:rPr>
        <w:t xml:space="preserve">du véhicule et participation des groupes de travail à cette mise au point </w:t>
      </w:r>
      <w:r w:rsidR="00B5606F">
        <w:rPr>
          <w:lang w:val="fr-FR"/>
        </w:rPr>
        <w:br/>
      </w:r>
      <w:r w:rsidR="0020452B" w:rsidRPr="00D37342">
        <w:rPr>
          <w:lang w:val="fr-FR"/>
        </w:rPr>
        <w:t>(point 13 de l</w:t>
      </w:r>
      <w:r w:rsidR="0020452B">
        <w:rPr>
          <w:lang w:val="fr-FR"/>
        </w:rPr>
        <w:t>’</w:t>
      </w:r>
      <w:r w:rsidR="0020452B" w:rsidRPr="00D37342">
        <w:rPr>
          <w:lang w:val="fr-FR"/>
        </w:rPr>
        <w:t>ordre du jour)</w:t>
      </w:r>
      <w:r>
        <w:tab/>
      </w:r>
      <w:r>
        <w:tab/>
      </w:r>
      <w:r w:rsidR="00D64599">
        <w:t>21</w:t>
      </w:r>
      <w:r>
        <w:tab/>
      </w:r>
      <w:r w:rsidR="004C4E34">
        <w:t>7</w:t>
      </w:r>
    </w:p>
    <w:p w:rsidR="002F7090" w:rsidRDefault="002F7090" w:rsidP="002F7090">
      <w:pPr>
        <w:tabs>
          <w:tab w:val="right" w:pos="850"/>
          <w:tab w:val="right" w:leader="dot" w:pos="7654"/>
          <w:tab w:val="right" w:pos="8929"/>
          <w:tab w:val="right" w:pos="9638"/>
        </w:tabs>
        <w:spacing w:after="120"/>
        <w:ind w:left="1134" w:hanging="1134"/>
      </w:pPr>
      <w:r>
        <w:tab/>
        <w:t>XV.</w:t>
      </w:r>
      <w:r>
        <w:tab/>
      </w:r>
      <w:r w:rsidR="00B5606F" w:rsidRPr="00D37342">
        <w:rPr>
          <w:lang w:val="fr-FR"/>
        </w:rPr>
        <w:t>Points à retenir des sessions de mars et juin 2018 du WP.29</w:t>
      </w:r>
      <w:r w:rsidR="00B5606F" w:rsidRPr="00D37342">
        <w:rPr>
          <w:lang w:val="fr-FR"/>
        </w:rPr>
        <w:br/>
        <w:t>(point 14 de l</w:t>
      </w:r>
      <w:r w:rsidR="00B5606F">
        <w:rPr>
          <w:lang w:val="fr-FR"/>
        </w:rPr>
        <w:t>’</w:t>
      </w:r>
      <w:r w:rsidR="00B5606F" w:rsidRPr="00D37342">
        <w:rPr>
          <w:lang w:val="fr-FR"/>
        </w:rPr>
        <w:t>ordre du jour)</w:t>
      </w:r>
      <w:r>
        <w:tab/>
      </w:r>
      <w:r>
        <w:tab/>
      </w:r>
      <w:r w:rsidR="00D64599">
        <w:t>22−2</w:t>
      </w:r>
      <w:r w:rsidR="004C4E34">
        <w:t>3</w:t>
      </w:r>
      <w:r>
        <w:tab/>
      </w:r>
      <w:r w:rsidR="004C4E34">
        <w:t>7</w:t>
      </w:r>
    </w:p>
    <w:p w:rsidR="002F7090" w:rsidRDefault="002F7090" w:rsidP="002F7090">
      <w:pPr>
        <w:tabs>
          <w:tab w:val="right" w:pos="850"/>
          <w:tab w:val="right" w:leader="dot" w:pos="7654"/>
          <w:tab w:val="right" w:pos="8929"/>
          <w:tab w:val="right" w:pos="9638"/>
        </w:tabs>
        <w:spacing w:after="120"/>
        <w:ind w:left="1134" w:hanging="1134"/>
      </w:pPr>
      <w:r>
        <w:tab/>
        <w:t>XVI.</w:t>
      </w:r>
      <w:r>
        <w:tab/>
      </w:r>
      <w:r w:rsidR="00B5606F" w:rsidRPr="00D37342">
        <w:rPr>
          <w:lang w:val="fr-FR"/>
        </w:rPr>
        <w:t>Échange de vues sur les travaux futurs du GRB (point 15 de l</w:t>
      </w:r>
      <w:r w:rsidR="00B5606F">
        <w:rPr>
          <w:lang w:val="fr-FR"/>
        </w:rPr>
        <w:t>’</w:t>
      </w:r>
      <w:r w:rsidR="00B5606F" w:rsidRPr="00D37342">
        <w:rPr>
          <w:lang w:val="fr-FR"/>
        </w:rPr>
        <w:t>ordre du jour)</w:t>
      </w:r>
      <w:r>
        <w:tab/>
      </w:r>
      <w:r>
        <w:tab/>
      </w:r>
      <w:r w:rsidR="00D64599">
        <w:t>24</w:t>
      </w:r>
      <w:r>
        <w:tab/>
      </w:r>
      <w:r w:rsidR="004C4E34">
        <w:t>7</w:t>
      </w:r>
    </w:p>
    <w:p w:rsidR="002F7090" w:rsidRDefault="002F7090" w:rsidP="002F7090">
      <w:pPr>
        <w:tabs>
          <w:tab w:val="right" w:pos="850"/>
          <w:tab w:val="right" w:leader="dot" w:pos="7654"/>
          <w:tab w:val="right" w:pos="8929"/>
          <w:tab w:val="right" w:pos="9638"/>
        </w:tabs>
        <w:spacing w:after="120"/>
        <w:ind w:left="1134" w:hanging="1134"/>
      </w:pPr>
      <w:r>
        <w:tab/>
        <w:t>XVII.</w:t>
      </w:r>
      <w:r>
        <w:tab/>
      </w:r>
      <w:r w:rsidR="00B5606F" w:rsidRPr="00D37342">
        <w:rPr>
          <w:lang w:val="fr-FR"/>
        </w:rPr>
        <w:t>Questions diverses (point 16 de l</w:t>
      </w:r>
      <w:r w:rsidR="00B5606F">
        <w:rPr>
          <w:lang w:val="fr-FR"/>
        </w:rPr>
        <w:t>’</w:t>
      </w:r>
      <w:r w:rsidR="00B5606F" w:rsidRPr="00D37342">
        <w:rPr>
          <w:lang w:val="fr-FR"/>
        </w:rPr>
        <w:t>ordre du jour)</w:t>
      </w:r>
      <w:r>
        <w:tab/>
      </w:r>
      <w:r>
        <w:tab/>
      </w:r>
      <w:r w:rsidR="00D64599">
        <w:t>25</w:t>
      </w:r>
      <w:r>
        <w:tab/>
      </w:r>
      <w:r w:rsidR="00B0027E">
        <w:t>7</w:t>
      </w:r>
    </w:p>
    <w:p w:rsidR="002F7090" w:rsidRDefault="002F7090" w:rsidP="002F7090">
      <w:pPr>
        <w:tabs>
          <w:tab w:val="right" w:pos="850"/>
          <w:tab w:val="right" w:leader="dot" w:pos="7654"/>
          <w:tab w:val="right" w:pos="8929"/>
          <w:tab w:val="right" w:pos="9638"/>
        </w:tabs>
        <w:spacing w:after="120"/>
        <w:ind w:left="1134" w:hanging="1134"/>
      </w:pPr>
      <w:r>
        <w:tab/>
        <w:t>XVIII.</w:t>
      </w:r>
      <w:r>
        <w:tab/>
      </w:r>
      <w:r w:rsidR="00B5606F" w:rsidRPr="00D37342">
        <w:rPr>
          <w:lang w:val="fr-FR"/>
        </w:rPr>
        <w:t xml:space="preserve">Ordre du jour provisoire de la soixante-neuvième session </w:t>
      </w:r>
      <w:r w:rsidR="00B5606F">
        <w:rPr>
          <w:lang w:val="fr-FR"/>
        </w:rPr>
        <w:br/>
      </w:r>
      <w:r w:rsidR="00B5606F" w:rsidRPr="00D37342">
        <w:rPr>
          <w:lang w:val="fr-FR"/>
        </w:rPr>
        <w:t>(point 17 de l</w:t>
      </w:r>
      <w:r w:rsidR="00B5606F">
        <w:rPr>
          <w:lang w:val="fr-FR"/>
        </w:rPr>
        <w:t>’</w:t>
      </w:r>
      <w:r w:rsidR="00B5606F" w:rsidRPr="00D37342">
        <w:rPr>
          <w:lang w:val="fr-FR"/>
        </w:rPr>
        <w:t>ordre du jour)</w:t>
      </w:r>
      <w:r>
        <w:tab/>
      </w:r>
      <w:r>
        <w:tab/>
      </w:r>
      <w:r w:rsidR="00D64599">
        <w:t>26</w:t>
      </w:r>
      <w:r>
        <w:tab/>
      </w:r>
      <w:r w:rsidR="00424AB3">
        <w:t>8</w:t>
      </w:r>
    </w:p>
    <w:p w:rsidR="002F7090" w:rsidRDefault="002F7090" w:rsidP="002F7090">
      <w:pPr>
        <w:tabs>
          <w:tab w:val="right" w:pos="850"/>
          <w:tab w:val="right" w:leader="dot" w:pos="7654"/>
          <w:tab w:val="right" w:pos="8929"/>
          <w:tab w:val="right" w:pos="9638"/>
        </w:tabs>
        <w:spacing w:after="120"/>
        <w:ind w:left="1134" w:hanging="1134"/>
      </w:pPr>
      <w:r>
        <w:tab/>
        <w:t>XIX.</w:t>
      </w:r>
      <w:r>
        <w:tab/>
      </w:r>
      <w:r w:rsidR="00B5606F" w:rsidRPr="00D37342">
        <w:rPr>
          <w:lang w:val="fr-FR"/>
        </w:rPr>
        <w:t>Élection du Bureau (point 18 de l</w:t>
      </w:r>
      <w:r w:rsidR="00B5606F">
        <w:rPr>
          <w:lang w:val="fr-FR"/>
        </w:rPr>
        <w:t>’</w:t>
      </w:r>
      <w:r w:rsidR="00B5606F" w:rsidRPr="00D37342">
        <w:rPr>
          <w:lang w:val="fr-FR"/>
        </w:rPr>
        <w:t>ordre du jour)</w:t>
      </w:r>
      <w:r>
        <w:tab/>
      </w:r>
      <w:r>
        <w:tab/>
      </w:r>
      <w:r w:rsidR="00D64599">
        <w:t>27</w:t>
      </w:r>
      <w:r>
        <w:tab/>
      </w:r>
      <w:r w:rsidR="00424AB3">
        <w:t>8</w:t>
      </w:r>
    </w:p>
    <w:p w:rsidR="002F7090" w:rsidRDefault="002F7090" w:rsidP="002F7090">
      <w:pPr>
        <w:tabs>
          <w:tab w:val="right" w:pos="850"/>
          <w:tab w:val="right" w:leader="dot" w:pos="7654"/>
          <w:tab w:val="right" w:pos="8929"/>
          <w:tab w:val="right" w:pos="9638"/>
        </w:tabs>
        <w:spacing w:after="120"/>
        <w:ind w:left="1134" w:hanging="1134"/>
      </w:pPr>
      <w:r>
        <w:tab/>
        <w:t>XX.</w:t>
      </w:r>
      <w:r>
        <w:tab/>
      </w:r>
      <w:r w:rsidR="00B5606F" w:rsidRPr="00D37342">
        <w:t>Pneumatiques (point 19 de l</w:t>
      </w:r>
      <w:r w:rsidR="00B5606F">
        <w:t>’</w:t>
      </w:r>
      <w:r w:rsidR="00B5606F" w:rsidRPr="00D37342">
        <w:t>ordre du jour)</w:t>
      </w:r>
      <w:r>
        <w:tab/>
      </w:r>
      <w:r>
        <w:tab/>
      </w:r>
      <w:r w:rsidR="00D64599">
        <w:t>28−36</w:t>
      </w:r>
      <w:r>
        <w:tab/>
      </w:r>
      <w:r w:rsidR="00424AB3">
        <w:t>8</w:t>
      </w:r>
    </w:p>
    <w:p w:rsidR="00D37342" w:rsidRPr="00D37342" w:rsidRDefault="00D37342" w:rsidP="00D37342">
      <w:pPr>
        <w:tabs>
          <w:tab w:val="right" w:pos="850"/>
        </w:tabs>
        <w:spacing w:after="120"/>
      </w:pPr>
      <w:r>
        <w:tab/>
        <w:t>Annexes</w:t>
      </w:r>
    </w:p>
    <w:p w:rsidR="00D37342" w:rsidRDefault="00D37342" w:rsidP="00D37342">
      <w:pPr>
        <w:tabs>
          <w:tab w:val="right" w:pos="850"/>
          <w:tab w:val="right" w:leader="dot" w:pos="8929"/>
          <w:tab w:val="right" w:pos="9638"/>
        </w:tabs>
        <w:spacing w:after="120"/>
        <w:ind w:left="1134" w:hanging="1134"/>
      </w:pPr>
      <w:r>
        <w:tab/>
        <w:t>I.</w:t>
      </w:r>
      <w:r>
        <w:tab/>
      </w:r>
      <w:r w:rsidR="00B5606F" w:rsidRPr="00D37342">
        <w:t>Liste des documents informels (GRB-68-…) distribués pendant la session</w:t>
      </w:r>
      <w:r>
        <w:tab/>
      </w:r>
      <w:r>
        <w:tab/>
      </w:r>
      <w:r w:rsidR="00424AB3">
        <w:t>10</w:t>
      </w:r>
    </w:p>
    <w:p w:rsidR="002F7090" w:rsidRDefault="002F7090" w:rsidP="00D37342">
      <w:pPr>
        <w:tabs>
          <w:tab w:val="right" w:pos="850"/>
          <w:tab w:val="right" w:leader="dot" w:pos="8929"/>
          <w:tab w:val="right" w:pos="9638"/>
        </w:tabs>
        <w:spacing w:after="120"/>
        <w:ind w:left="1134" w:hanging="1134"/>
      </w:pPr>
      <w:r>
        <w:tab/>
        <w:t>II.</w:t>
      </w:r>
      <w:r>
        <w:tab/>
      </w:r>
      <w:r w:rsidR="00B5606F" w:rsidRPr="00F2277B">
        <w:rPr>
          <w:spacing w:val="-2"/>
        </w:rPr>
        <w:t>Amendements au document ECE/TRANS/WP.29/GRB/2018/7</w:t>
      </w:r>
      <w:r w:rsidR="00B5606F" w:rsidRPr="00D37342">
        <w:t xml:space="preserve"> qui ont été adoptés</w:t>
      </w:r>
      <w:r>
        <w:tab/>
      </w:r>
      <w:r>
        <w:tab/>
      </w:r>
      <w:r w:rsidR="00424AB3">
        <w:t>12</w:t>
      </w:r>
    </w:p>
    <w:p w:rsidR="002F7090" w:rsidRDefault="002F7090" w:rsidP="00D37342">
      <w:pPr>
        <w:tabs>
          <w:tab w:val="right" w:pos="850"/>
          <w:tab w:val="right" w:leader="dot" w:pos="8929"/>
          <w:tab w:val="right" w:pos="9638"/>
        </w:tabs>
        <w:spacing w:after="120"/>
        <w:ind w:left="1134" w:hanging="1134"/>
      </w:pPr>
      <w:r>
        <w:tab/>
        <w:t>III.</w:t>
      </w:r>
      <w:r>
        <w:tab/>
      </w:r>
      <w:r w:rsidR="00B5606F" w:rsidRPr="00D37342">
        <w:t>Mandat du groupe de travail informel sur l</w:t>
      </w:r>
      <w:r w:rsidR="00B5606F">
        <w:t>’</w:t>
      </w:r>
      <w:r w:rsidR="00B5606F" w:rsidRPr="00D37342">
        <w:t>annexe</w:t>
      </w:r>
      <w:r w:rsidR="00B5606F">
        <w:t> </w:t>
      </w:r>
      <w:r w:rsidR="00B5606F" w:rsidRPr="00D37342">
        <w:t xml:space="preserve">7 « Prescriptions supplémentaires </w:t>
      </w:r>
      <w:r w:rsidR="00B5606F">
        <w:br/>
      </w:r>
      <w:r w:rsidR="00B5606F" w:rsidRPr="00D37342">
        <w:t>sur les émissions sonores (PSES) » de la série 03 d</w:t>
      </w:r>
      <w:r w:rsidR="00B5606F">
        <w:t>’</w:t>
      </w:r>
      <w:r w:rsidR="00B5606F" w:rsidRPr="00D37342">
        <w:t>amendements</w:t>
      </w:r>
      <w:r w:rsidR="00B5606F">
        <w:t xml:space="preserve"> </w:t>
      </w:r>
      <w:r w:rsidR="00B5606F" w:rsidRPr="00D37342">
        <w:t xml:space="preserve">au Règlement ONU </w:t>
      </w:r>
      <w:r w:rsidR="00B5606F" w:rsidRPr="002D76F4">
        <w:rPr>
          <w:rFonts w:eastAsia="MS Mincho"/>
          <w:szCs w:val="22"/>
        </w:rPr>
        <w:t>n</w:t>
      </w:r>
      <w:r w:rsidR="00B5606F" w:rsidRPr="002D76F4">
        <w:rPr>
          <w:rFonts w:eastAsia="MS Mincho"/>
          <w:szCs w:val="22"/>
          <w:vertAlign w:val="superscript"/>
        </w:rPr>
        <w:t>o</w:t>
      </w:r>
      <w:r w:rsidR="00B5606F">
        <w:t> </w:t>
      </w:r>
      <w:r w:rsidR="00B5606F" w:rsidRPr="00D37342">
        <w:t>51</w:t>
      </w:r>
      <w:r w:rsidR="00B5606F">
        <w:br/>
      </w:r>
      <w:r w:rsidR="00B5606F" w:rsidRPr="00D37342">
        <w:t>et de la série 04 d</w:t>
      </w:r>
      <w:r w:rsidR="00B5606F">
        <w:t>’</w:t>
      </w:r>
      <w:r w:rsidR="00B5606F" w:rsidRPr="00D37342">
        <w:t xml:space="preserve">amendements au Règlement ONU </w:t>
      </w:r>
      <w:r w:rsidR="00B5606F" w:rsidRPr="002D76F4">
        <w:rPr>
          <w:rFonts w:eastAsia="MS Mincho"/>
          <w:szCs w:val="22"/>
        </w:rPr>
        <w:t>n</w:t>
      </w:r>
      <w:r w:rsidR="00B5606F" w:rsidRPr="002D76F4">
        <w:rPr>
          <w:rFonts w:eastAsia="MS Mincho"/>
          <w:szCs w:val="22"/>
          <w:vertAlign w:val="superscript"/>
        </w:rPr>
        <w:t>o</w:t>
      </w:r>
      <w:r w:rsidR="00B5606F">
        <w:t> </w:t>
      </w:r>
      <w:r w:rsidR="00B5606F" w:rsidRPr="00D37342">
        <w:t>41</w:t>
      </w:r>
      <w:r>
        <w:tab/>
      </w:r>
      <w:r>
        <w:tab/>
      </w:r>
      <w:r w:rsidR="00424AB3">
        <w:t>13</w:t>
      </w:r>
    </w:p>
    <w:p w:rsidR="002F7090" w:rsidRDefault="002F7090" w:rsidP="00D37342">
      <w:pPr>
        <w:tabs>
          <w:tab w:val="right" w:pos="850"/>
          <w:tab w:val="right" w:leader="dot" w:pos="8929"/>
          <w:tab w:val="right" w:pos="9638"/>
        </w:tabs>
        <w:spacing w:after="120"/>
        <w:ind w:left="1134" w:hanging="1134"/>
      </w:pPr>
      <w:r>
        <w:tab/>
        <w:t>IV.</w:t>
      </w:r>
      <w:r>
        <w:tab/>
      </w:r>
      <w:r w:rsidR="00B5606F" w:rsidRPr="00D37342">
        <w:rPr>
          <w:lang w:val="fr-FR"/>
        </w:rPr>
        <w:t>Groupes de travail informels relevant du GRB</w:t>
      </w:r>
      <w:r>
        <w:tab/>
      </w:r>
      <w:r>
        <w:tab/>
      </w:r>
      <w:r w:rsidR="00424AB3">
        <w:t>15</w:t>
      </w:r>
    </w:p>
    <w:p w:rsidR="00D37342" w:rsidRPr="00D37342" w:rsidRDefault="00D37342" w:rsidP="005D68DA">
      <w:pPr>
        <w:pStyle w:val="HChG"/>
        <w:rPr>
          <w:lang w:val="fr-FR"/>
        </w:rPr>
      </w:pPr>
      <w:r>
        <w:br w:type="page"/>
      </w:r>
      <w:r w:rsidRPr="00D37342">
        <w:rPr>
          <w:lang w:val="fr-FR"/>
        </w:rPr>
        <w:lastRenderedPageBreak/>
        <w:tab/>
        <w:t>I.</w:t>
      </w:r>
      <w:r w:rsidRPr="00D37342">
        <w:rPr>
          <w:lang w:val="fr-FR"/>
        </w:rPr>
        <w:tab/>
        <w:t>Participation</w:t>
      </w:r>
    </w:p>
    <w:p w:rsidR="00D37342" w:rsidRPr="00D37342" w:rsidRDefault="00D37342" w:rsidP="00D37342">
      <w:pPr>
        <w:pStyle w:val="SingleTxtG"/>
        <w:rPr>
          <w:lang w:val="fr-FR"/>
        </w:rPr>
      </w:pPr>
      <w:bookmarkStart w:id="1" w:name="bookmark_14"/>
      <w:r w:rsidRPr="00D37342">
        <w:rPr>
          <w:lang w:val="fr-FR"/>
        </w:rPr>
        <w:t>1.</w:t>
      </w:r>
      <w:r w:rsidRPr="00D37342">
        <w:rPr>
          <w:lang w:val="fr-FR"/>
        </w:rPr>
        <w:tab/>
        <w:t>Le Groupe de travail du bruit (GRB) a tenu sa soixante-huitième session du</w:t>
      </w:r>
      <w:r w:rsidR="00A80D60">
        <w:rPr>
          <w:lang w:val="fr-FR"/>
        </w:rPr>
        <w:t xml:space="preserve"> </w:t>
      </w:r>
      <w:r w:rsidRPr="00D37342">
        <w:rPr>
          <w:lang w:val="fr-FR"/>
        </w:rPr>
        <w:t>12 au 14</w:t>
      </w:r>
      <w:r w:rsidR="00A80D60">
        <w:rPr>
          <w:lang w:val="fr-FR"/>
        </w:rPr>
        <w:t> </w:t>
      </w:r>
      <w:r w:rsidRPr="00D37342">
        <w:rPr>
          <w:lang w:val="fr-FR"/>
        </w:rPr>
        <w:t>septembre 2018, à Genève. La session était présidée par M.</w:t>
      </w:r>
      <w:r w:rsidR="00E23C91">
        <w:rPr>
          <w:lang w:val="fr-FR"/>
        </w:rPr>
        <w:t> </w:t>
      </w:r>
      <w:r w:rsidRPr="00D37342">
        <w:rPr>
          <w:lang w:val="fr-FR"/>
        </w:rPr>
        <w:t>S. Ficheux (France). Y ont participé, conformément à l</w:t>
      </w:r>
      <w:r w:rsidR="00371F87">
        <w:rPr>
          <w:lang w:val="fr-FR"/>
        </w:rPr>
        <w:t>’</w:t>
      </w:r>
      <w:r w:rsidRPr="00D37342">
        <w:rPr>
          <w:lang w:val="fr-FR"/>
        </w:rPr>
        <w:t>article 1 a) du Règlement intérieur du Forum mondial de l</w:t>
      </w:r>
      <w:r w:rsidR="00371F87">
        <w:rPr>
          <w:lang w:val="fr-FR"/>
        </w:rPr>
        <w:t>’</w:t>
      </w:r>
      <w:r w:rsidRPr="00D37342">
        <w:rPr>
          <w:lang w:val="fr-FR"/>
        </w:rPr>
        <w:t>harmonisation des Règlements concernant les véhicules (WP.29) (TRANS/WP.29/</w:t>
      </w:r>
      <w:r w:rsidR="00DA0183">
        <w:rPr>
          <w:lang w:val="fr-FR"/>
        </w:rPr>
        <w:t xml:space="preserve"> </w:t>
      </w:r>
      <w:r w:rsidRPr="00D37342">
        <w:rPr>
          <w:lang w:val="fr-FR"/>
        </w:rPr>
        <w:t xml:space="preserve">690/Rev.1), des représentants des pays suivants : Allemagne, Canada, Chine, Espagne, </w:t>
      </w:r>
      <w:r w:rsidR="00A80D60">
        <w:rPr>
          <w:lang w:val="fr-FR"/>
        </w:rPr>
        <w:t>É</w:t>
      </w:r>
      <w:r w:rsidRPr="00D37342">
        <w:rPr>
          <w:lang w:val="fr-FR"/>
        </w:rPr>
        <w:t>tats-Unis d</w:t>
      </w:r>
      <w:r w:rsidR="00371F87">
        <w:rPr>
          <w:lang w:val="fr-FR"/>
        </w:rPr>
        <w:t>’</w:t>
      </w:r>
      <w:r w:rsidRPr="00D37342">
        <w:rPr>
          <w:lang w:val="fr-FR"/>
        </w:rPr>
        <w:t>Amérique, Fédération de Russie, Finlande, France, Inde, Italie, Japon, Norvège, Pays-Bas, Pologne, République de Corée, Royaume-Uni de Grande-Bretagne et d</w:t>
      </w:r>
      <w:r w:rsidR="00371F87">
        <w:rPr>
          <w:lang w:val="fr-FR"/>
        </w:rPr>
        <w:t>’</w:t>
      </w:r>
      <w:r w:rsidRPr="00D37342">
        <w:rPr>
          <w:lang w:val="fr-FR"/>
        </w:rPr>
        <w:t>Irlande du Nord, Suède</w:t>
      </w:r>
      <w:r w:rsidR="003F3924">
        <w:rPr>
          <w:lang w:val="fr-FR"/>
        </w:rPr>
        <w:t>,</w:t>
      </w:r>
      <w:r w:rsidRPr="00D37342">
        <w:rPr>
          <w:lang w:val="fr-FR"/>
        </w:rPr>
        <w:t xml:space="preserve"> Suisse</w:t>
      </w:r>
      <w:r w:rsidR="003F3924">
        <w:rPr>
          <w:lang w:val="fr-FR"/>
        </w:rPr>
        <w:t xml:space="preserve"> et Tchéquie</w:t>
      </w:r>
      <w:r w:rsidRPr="00D37342">
        <w:rPr>
          <w:lang w:val="fr-FR"/>
        </w:rPr>
        <w:t xml:space="preserve">. Un expert de la Commission européenne était aussi présent. Des experts des organisations non gouvernementales suivantes ont aussi participé à la session : </w:t>
      </w:r>
      <w:r w:rsidR="00704F65">
        <w:rPr>
          <w:rStyle w:val="preferred"/>
        </w:rPr>
        <w:t>Bureau international permanent des associations de vendeurs et rechapeurs de pneumatiques</w:t>
      </w:r>
      <w:r w:rsidRPr="00D37342">
        <w:t xml:space="preserve"> (BIPAVER), International Council of Academies of Engineering and Technological Sciences (CAETS), </w:t>
      </w:r>
      <w:r w:rsidRPr="00D37342">
        <w:rPr>
          <w:lang w:val="fr-FR"/>
        </w:rPr>
        <w:t>Association européenne des fournisseurs de l</w:t>
      </w:r>
      <w:r w:rsidR="00371F87">
        <w:rPr>
          <w:lang w:val="fr-FR"/>
        </w:rPr>
        <w:t>’</w:t>
      </w:r>
      <w:r w:rsidRPr="00D37342">
        <w:rPr>
          <w:lang w:val="fr-FR"/>
        </w:rPr>
        <w:t xml:space="preserve">automobile (CLEPA), Organisation technique européenne du pneumatique et de la jante (ETRTO), Association internationale des constructeurs de motocycles (IMMA), Organisation internationale de normalisation (ISO), </w:t>
      </w:r>
      <w:r w:rsidRPr="00D37342">
        <w:t xml:space="preserve">Imported Tyre Manufacturers Association (ITMA) et </w:t>
      </w:r>
      <w:r w:rsidRPr="00D37342">
        <w:rPr>
          <w:lang w:val="fr-FR"/>
        </w:rPr>
        <w:t>Organisation internationale des constructeurs d</w:t>
      </w:r>
      <w:r w:rsidR="00371F87">
        <w:rPr>
          <w:lang w:val="fr-FR"/>
        </w:rPr>
        <w:t>’</w:t>
      </w:r>
      <w:r w:rsidRPr="00D37342">
        <w:rPr>
          <w:lang w:val="fr-FR"/>
        </w:rPr>
        <w:t>automobiles (OICA).</w:t>
      </w:r>
      <w:bookmarkEnd w:id="1"/>
    </w:p>
    <w:p w:rsidR="00D37342" w:rsidRPr="00D37342" w:rsidRDefault="00D37342" w:rsidP="00A80D60">
      <w:pPr>
        <w:pStyle w:val="HChG"/>
        <w:rPr>
          <w:lang w:val="fr-FR"/>
        </w:rPr>
      </w:pPr>
      <w:bookmarkStart w:id="2" w:name="bookmark_15"/>
      <w:r w:rsidRPr="00D37342">
        <w:rPr>
          <w:lang w:val="fr-FR"/>
        </w:rPr>
        <w:tab/>
        <w:t>II.</w:t>
      </w:r>
      <w:r w:rsidRPr="00D37342">
        <w:rPr>
          <w:lang w:val="fr-FR"/>
        </w:rPr>
        <w:tab/>
        <w:t>Adoption de l</w:t>
      </w:r>
      <w:r w:rsidR="00371F87">
        <w:rPr>
          <w:lang w:val="fr-FR"/>
        </w:rPr>
        <w:t>’</w:t>
      </w:r>
      <w:r w:rsidRPr="00D37342">
        <w:rPr>
          <w:lang w:val="fr-FR"/>
        </w:rPr>
        <w:t>ordre du jour (point 1 de l</w:t>
      </w:r>
      <w:r w:rsidR="00371F87">
        <w:rPr>
          <w:lang w:val="fr-FR"/>
        </w:rPr>
        <w:t>’</w:t>
      </w:r>
      <w:r w:rsidRPr="00D37342">
        <w:rPr>
          <w:lang w:val="fr-FR"/>
        </w:rPr>
        <w:t>ordre du jour)</w:t>
      </w:r>
      <w:bookmarkEnd w:id="2"/>
    </w:p>
    <w:p w:rsidR="00D37342" w:rsidRPr="00D37342" w:rsidRDefault="00D37342" w:rsidP="00607FEC">
      <w:pPr>
        <w:pStyle w:val="SingleTxtG"/>
        <w:ind w:left="2552" w:hanging="1418"/>
        <w:jc w:val="left"/>
        <w:rPr>
          <w:i/>
          <w:lang w:val="fr-FR"/>
        </w:rPr>
      </w:pPr>
      <w:bookmarkStart w:id="3" w:name="bookmark_16"/>
      <w:r w:rsidRPr="00D37342">
        <w:rPr>
          <w:i/>
          <w:lang w:val="fr-FR"/>
        </w:rPr>
        <w:t>Document</w:t>
      </w:r>
      <w:r w:rsidR="00E23C91">
        <w:rPr>
          <w:i/>
          <w:lang w:val="fr-FR"/>
        </w:rPr>
        <w:t>(</w:t>
      </w:r>
      <w:r w:rsidRPr="00D37342">
        <w:rPr>
          <w:i/>
          <w:lang w:val="fr-FR"/>
        </w:rPr>
        <w:t>s</w:t>
      </w:r>
      <w:r w:rsidR="00E23C91">
        <w:rPr>
          <w:i/>
          <w:lang w:val="fr-FR"/>
        </w:rPr>
        <w:t>) </w:t>
      </w:r>
      <w:r w:rsidRPr="00700F64">
        <w:rPr>
          <w:lang w:val="fr-FR"/>
        </w:rPr>
        <w:t>:</w:t>
      </w:r>
      <w:bookmarkStart w:id="4" w:name="bookmark_17"/>
      <w:bookmarkEnd w:id="3"/>
      <w:r w:rsidR="00700F64">
        <w:rPr>
          <w:i/>
          <w:lang w:val="fr-FR"/>
        </w:rPr>
        <w:tab/>
      </w:r>
      <w:r w:rsidRPr="00700F64">
        <w:rPr>
          <w:spacing w:val="-2"/>
        </w:rPr>
        <w:t xml:space="preserve">ECE/TRANS/29/GRB/2018/5 et Add.1 et </w:t>
      </w:r>
      <w:r w:rsidR="00A80D60" w:rsidRPr="00700F64">
        <w:rPr>
          <w:spacing w:val="-2"/>
        </w:rPr>
        <w:t>document informel GRB-68-05</w:t>
      </w:r>
      <w:r w:rsidR="00700F64" w:rsidRPr="00700F64">
        <w:rPr>
          <w:spacing w:val="-2"/>
        </w:rPr>
        <w:t>.</w:t>
      </w:r>
    </w:p>
    <w:p w:rsidR="00D37342" w:rsidRPr="00D37342" w:rsidRDefault="00D37342" w:rsidP="00D37342">
      <w:pPr>
        <w:pStyle w:val="SingleTxtG"/>
        <w:rPr>
          <w:lang w:val="fr-FR"/>
        </w:rPr>
      </w:pPr>
      <w:r w:rsidRPr="00D37342">
        <w:rPr>
          <w:lang w:val="fr-FR"/>
        </w:rPr>
        <w:t>2.</w:t>
      </w:r>
      <w:r w:rsidRPr="00D37342">
        <w:rPr>
          <w:lang w:val="fr-FR"/>
        </w:rPr>
        <w:tab/>
        <w:t>Le Groupe de travail a examiné et adopté l</w:t>
      </w:r>
      <w:r w:rsidR="00371F87">
        <w:rPr>
          <w:lang w:val="fr-FR"/>
        </w:rPr>
        <w:t>’</w:t>
      </w:r>
      <w:r w:rsidRPr="00D37342">
        <w:rPr>
          <w:lang w:val="fr-FR"/>
        </w:rPr>
        <w:t>ordre du jour (</w:t>
      </w:r>
      <w:r w:rsidRPr="00D37342">
        <w:t>ECE/TRANS/29/</w:t>
      </w:r>
      <w:r w:rsidR="00607FEC">
        <w:t xml:space="preserve"> </w:t>
      </w:r>
      <w:r w:rsidRPr="00D37342">
        <w:t>GRB/2018/5 et Add.1) et noté l</w:t>
      </w:r>
      <w:r w:rsidR="00371F87">
        <w:t>’</w:t>
      </w:r>
      <w:r w:rsidRPr="00D37342">
        <w:t>ordre d</w:t>
      </w:r>
      <w:r w:rsidR="00371F87">
        <w:t>’</w:t>
      </w:r>
      <w:r w:rsidRPr="00D37342">
        <w:t>examen de ses points proposé par le Président (GRB-68-05)</w:t>
      </w:r>
      <w:r w:rsidRPr="00D37342">
        <w:rPr>
          <w:lang w:val="fr-FR"/>
        </w:rPr>
        <w:t>. La liste des documents informels figure à l</w:t>
      </w:r>
      <w:r w:rsidR="00371F87">
        <w:rPr>
          <w:lang w:val="fr-FR"/>
        </w:rPr>
        <w:t>’</w:t>
      </w:r>
      <w:r w:rsidRPr="00D37342">
        <w:rPr>
          <w:lang w:val="fr-FR"/>
        </w:rPr>
        <w:t>annexe I du rapport. La liste des groupes informels du GRB est reproduite à l</w:t>
      </w:r>
      <w:r w:rsidR="00371F87">
        <w:rPr>
          <w:lang w:val="fr-FR"/>
        </w:rPr>
        <w:t>’</w:t>
      </w:r>
      <w:r w:rsidRPr="00D37342">
        <w:rPr>
          <w:lang w:val="fr-FR"/>
        </w:rPr>
        <w:t>annexe IV.</w:t>
      </w:r>
      <w:bookmarkEnd w:id="4"/>
    </w:p>
    <w:p w:rsidR="00D37342" w:rsidRPr="00D37342" w:rsidRDefault="00D37342" w:rsidP="00E23C91">
      <w:pPr>
        <w:pStyle w:val="HChG"/>
      </w:pPr>
      <w:r w:rsidRPr="00D37342">
        <w:rPr>
          <w:lang w:val="fr-FR"/>
        </w:rPr>
        <w:tab/>
        <w:t>III.</w:t>
      </w:r>
      <w:r w:rsidRPr="00D37342">
        <w:rPr>
          <w:lang w:val="fr-FR"/>
        </w:rPr>
        <w:tab/>
        <w:t>Règlement ONU n</w:t>
      </w:r>
      <w:r w:rsidRPr="00D37342">
        <w:rPr>
          <w:vertAlign w:val="superscript"/>
          <w:lang w:val="fr-FR"/>
        </w:rPr>
        <w:t>o</w:t>
      </w:r>
      <w:r w:rsidRPr="00D37342">
        <w:rPr>
          <w:lang w:val="fr-FR"/>
        </w:rPr>
        <w:t xml:space="preserve"> 9 (Bruit des véhicules à trois roues) </w:t>
      </w:r>
      <w:r w:rsidR="00572C68">
        <w:rPr>
          <w:lang w:val="fr-FR"/>
        </w:rPr>
        <w:br/>
      </w:r>
      <w:r w:rsidRPr="00D37342">
        <w:rPr>
          <w:lang w:val="fr-FR"/>
        </w:rPr>
        <w:t>(point 2 de l</w:t>
      </w:r>
      <w:r w:rsidR="00371F87">
        <w:rPr>
          <w:lang w:val="fr-FR"/>
        </w:rPr>
        <w:t>’</w:t>
      </w:r>
      <w:r w:rsidRPr="00D37342">
        <w:rPr>
          <w:lang w:val="fr-FR"/>
        </w:rPr>
        <w:t>ordre du jour)</w:t>
      </w:r>
    </w:p>
    <w:p w:rsidR="00D37342" w:rsidRPr="00D37342" w:rsidRDefault="00D37342" w:rsidP="00607FEC">
      <w:pPr>
        <w:pStyle w:val="SingleTxtG"/>
        <w:ind w:left="2552" w:hanging="1418"/>
        <w:jc w:val="left"/>
      </w:pPr>
      <w:r w:rsidRPr="00D37342">
        <w:rPr>
          <w:bCs/>
          <w:i/>
          <w:lang w:val="fr-FR"/>
        </w:rPr>
        <w:t>Document</w:t>
      </w:r>
      <w:r w:rsidR="000774FF">
        <w:rPr>
          <w:bCs/>
          <w:i/>
          <w:lang w:val="fr-FR"/>
        </w:rPr>
        <w:t>(</w:t>
      </w:r>
      <w:r w:rsidRPr="00D37342">
        <w:rPr>
          <w:bCs/>
          <w:i/>
          <w:lang w:val="fr-FR"/>
        </w:rPr>
        <w:t>s</w:t>
      </w:r>
      <w:r w:rsidR="000774FF">
        <w:rPr>
          <w:bCs/>
          <w:i/>
          <w:lang w:val="fr-FR"/>
        </w:rPr>
        <w:t>) </w:t>
      </w:r>
      <w:r w:rsidRPr="000774FF">
        <w:rPr>
          <w:bCs/>
          <w:lang w:val="fr-FR"/>
        </w:rPr>
        <w:t>:</w:t>
      </w:r>
      <w:r w:rsidRPr="00D37342">
        <w:rPr>
          <w:bCs/>
          <w:lang w:val="fr-FR"/>
        </w:rPr>
        <w:tab/>
      </w:r>
      <w:r w:rsidRPr="00D37342">
        <w:rPr>
          <w:lang w:val="fr-FR"/>
        </w:rPr>
        <w:t>ECE/TRANS/WP.29/GRB/2018/7 et document informel GRB-68-22</w:t>
      </w:r>
      <w:r w:rsidR="000774FF">
        <w:rPr>
          <w:lang w:val="fr-FR"/>
        </w:rPr>
        <w:t>.</w:t>
      </w:r>
    </w:p>
    <w:p w:rsidR="00D37342" w:rsidRPr="00D37342" w:rsidRDefault="00D37342" w:rsidP="00D37342">
      <w:pPr>
        <w:pStyle w:val="SingleTxtG"/>
        <w:rPr>
          <w:lang w:val="fr-FR"/>
        </w:rPr>
      </w:pPr>
      <w:r w:rsidRPr="00D37342">
        <w:t>3.</w:t>
      </w:r>
      <w:r w:rsidRPr="00D37342">
        <w:tab/>
        <w:t>L</w:t>
      </w:r>
      <w:r w:rsidR="00371F87">
        <w:t>’</w:t>
      </w:r>
      <w:r w:rsidRPr="00D37342">
        <w:t>expert de la Commission européenne a proposé d</w:t>
      </w:r>
      <w:r w:rsidR="00371F87">
        <w:t>’</w:t>
      </w:r>
      <w:r w:rsidRPr="00D37342">
        <w:t xml:space="preserve">introduire </w:t>
      </w:r>
      <w:r w:rsidRPr="00D37342">
        <w:rPr>
          <w:lang w:val="fr-FR"/>
        </w:rPr>
        <w:t>des prescriptions supplémentaires concernant les émissions sonores (PSES) pour les véhicules des catégories L</w:t>
      </w:r>
      <w:r w:rsidRPr="00D37342">
        <w:rPr>
          <w:vertAlign w:val="subscript"/>
          <w:lang w:val="fr-FR"/>
        </w:rPr>
        <w:t>4</w:t>
      </w:r>
      <w:r w:rsidRPr="00D37342">
        <w:rPr>
          <w:lang w:val="fr-FR"/>
        </w:rPr>
        <w:t xml:space="preserve"> et L</w:t>
      </w:r>
      <w:r w:rsidRPr="00D37342">
        <w:rPr>
          <w:vertAlign w:val="subscript"/>
          <w:lang w:val="fr-FR"/>
        </w:rPr>
        <w:t>5</w:t>
      </w:r>
      <w:r w:rsidRPr="00D37342">
        <w:rPr>
          <w:lang w:val="fr-FR"/>
        </w:rPr>
        <w:t xml:space="preserve"> dont le rapport puissance/masse est supérieur à 50 W/kg (ECE/TRANS/WP.29/</w:t>
      </w:r>
      <w:r w:rsidR="0017628D">
        <w:rPr>
          <w:lang w:val="fr-FR"/>
        </w:rPr>
        <w:t xml:space="preserve"> </w:t>
      </w:r>
      <w:r w:rsidRPr="00D37342">
        <w:rPr>
          <w:lang w:val="fr-FR"/>
        </w:rPr>
        <w:t>GRB/2018/7 et GRB-68-22)</w:t>
      </w:r>
      <w:r w:rsidRPr="00D37342">
        <w:t xml:space="preserve">. </w:t>
      </w:r>
      <w:r w:rsidRPr="00D37342">
        <w:rPr>
          <w:lang w:val="fr-FR"/>
        </w:rPr>
        <w:t>Le Groupe de travail a adopté les propositions telles qu</w:t>
      </w:r>
      <w:r w:rsidR="00371F87">
        <w:rPr>
          <w:lang w:val="fr-FR"/>
        </w:rPr>
        <w:t>’</w:t>
      </w:r>
      <w:r w:rsidRPr="00D37342">
        <w:rPr>
          <w:lang w:val="fr-FR"/>
        </w:rPr>
        <w:t>amendées (</w:t>
      </w:r>
      <w:r w:rsidR="00BF22B9">
        <w:rPr>
          <w:lang w:val="fr-FR"/>
        </w:rPr>
        <w:t>A</w:t>
      </w:r>
      <w:r w:rsidRPr="00D37342">
        <w:rPr>
          <w:lang w:val="fr-FR"/>
        </w:rPr>
        <w:t>nnexe II) et a chargé le secrétariat de les soumettre au WP.29 et au Comité d</w:t>
      </w:r>
      <w:r w:rsidR="00371F87">
        <w:rPr>
          <w:lang w:val="fr-FR"/>
        </w:rPr>
        <w:t>’</w:t>
      </w:r>
      <w:r w:rsidRPr="00D37342">
        <w:rPr>
          <w:lang w:val="fr-FR"/>
        </w:rPr>
        <w:t>administration (AC.1) aux fins d</w:t>
      </w:r>
      <w:r w:rsidR="00371F87">
        <w:rPr>
          <w:lang w:val="fr-FR"/>
        </w:rPr>
        <w:t>’</w:t>
      </w:r>
      <w:r w:rsidRPr="00D37342">
        <w:rPr>
          <w:lang w:val="fr-FR"/>
        </w:rPr>
        <w:t>examen et de vote à leurs sessions de mars 2019, en tant que projet de série 08 d</w:t>
      </w:r>
      <w:r w:rsidR="00371F87">
        <w:rPr>
          <w:lang w:val="fr-FR"/>
        </w:rPr>
        <w:t>’</w:t>
      </w:r>
      <w:r w:rsidRPr="00D37342">
        <w:rPr>
          <w:lang w:val="fr-FR"/>
        </w:rPr>
        <w:t xml:space="preserve">amendements au Règlement ONU </w:t>
      </w:r>
      <w:r w:rsidR="0017628D" w:rsidRPr="0017628D">
        <w:rPr>
          <w:rFonts w:eastAsia="MS Mincho"/>
          <w:szCs w:val="22"/>
          <w:lang w:val="fr-FR"/>
        </w:rPr>
        <w:t>n</w:t>
      </w:r>
      <w:r w:rsidR="0017628D" w:rsidRPr="0017628D">
        <w:rPr>
          <w:rFonts w:eastAsia="MS Mincho"/>
          <w:szCs w:val="22"/>
          <w:vertAlign w:val="superscript"/>
          <w:lang w:val="fr-FR"/>
        </w:rPr>
        <w:t>o</w:t>
      </w:r>
      <w:r w:rsidR="0017628D">
        <w:rPr>
          <w:lang w:val="fr-FR"/>
        </w:rPr>
        <w:t> </w:t>
      </w:r>
      <w:r w:rsidRPr="00D37342">
        <w:rPr>
          <w:lang w:val="fr-FR"/>
        </w:rPr>
        <w:t>9.</w:t>
      </w:r>
    </w:p>
    <w:p w:rsidR="00D37342" w:rsidRPr="00D37342" w:rsidRDefault="00D37342" w:rsidP="0017628D">
      <w:pPr>
        <w:pStyle w:val="HChG"/>
        <w:rPr>
          <w:lang w:val="fr-FR"/>
        </w:rPr>
      </w:pPr>
      <w:r w:rsidRPr="00D37342">
        <w:rPr>
          <w:lang w:val="fr-FR"/>
        </w:rPr>
        <w:tab/>
        <w:t>IV.</w:t>
      </w:r>
      <w:r w:rsidRPr="00D37342">
        <w:rPr>
          <w:lang w:val="fr-FR"/>
        </w:rPr>
        <w:tab/>
        <w:t>Règlement ONU n</w:t>
      </w:r>
      <w:r w:rsidRPr="00D37342">
        <w:rPr>
          <w:vertAlign w:val="superscript"/>
          <w:lang w:val="fr-FR"/>
        </w:rPr>
        <w:t>o</w:t>
      </w:r>
      <w:r w:rsidRPr="00D37342">
        <w:rPr>
          <w:lang w:val="fr-FR"/>
        </w:rPr>
        <w:t> 41 (Bruit émis par les motocycles) : Extension (point 3 de l</w:t>
      </w:r>
      <w:r w:rsidR="00371F87">
        <w:rPr>
          <w:lang w:val="fr-FR"/>
        </w:rPr>
        <w:t>’</w:t>
      </w:r>
      <w:r w:rsidRPr="00D37342">
        <w:rPr>
          <w:lang w:val="fr-FR"/>
        </w:rPr>
        <w:t>ordre du jour)</w:t>
      </w:r>
    </w:p>
    <w:p w:rsidR="00D37342" w:rsidRPr="00D37342" w:rsidRDefault="00D37342" w:rsidP="00607FEC">
      <w:pPr>
        <w:pStyle w:val="SingleTxtG"/>
        <w:ind w:left="2552" w:hanging="1418"/>
        <w:jc w:val="left"/>
        <w:rPr>
          <w:lang w:val="fr-FR"/>
        </w:rPr>
      </w:pPr>
      <w:r w:rsidRPr="00D37342">
        <w:rPr>
          <w:bCs/>
          <w:i/>
          <w:lang w:val="fr-FR"/>
        </w:rPr>
        <w:t>Document</w:t>
      </w:r>
      <w:r w:rsidR="00755A80">
        <w:rPr>
          <w:bCs/>
          <w:i/>
          <w:lang w:val="fr-FR"/>
        </w:rPr>
        <w:t>(s)</w:t>
      </w:r>
      <w:r w:rsidRPr="00D37342">
        <w:rPr>
          <w:bCs/>
          <w:lang w:val="fr-FR"/>
        </w:rPr>
        <w:t xml:space="preserve"> : </w:t>
      </w:r>
      <w:r w:rsidRPr="00D37342">
        <w:rPr>
          <w:bCs/>
          <w:lang w:val="fr-FR"/>
        </w:rPr>
        <w:tab/>
      </w:r>
      <w:r w:rsidRPr="00D37342">
        <w:rPr>
          <w:lang w:val="fr-FR"/>
        </w:rPr>
        <w:t>ECE/TRANS/WP.29/GRB/2018/11</w:t>
      </w:r>
      <w:r w:rsidR="00755A80">
        <w:rPr>
          <w:lang w:val="fr-FR"/>
        </w:rPr>
        <w:t>.</w:t>
      </w:r>
    </w:p>
    <w:p w:rsidR="00D37342" w:rsidRPr="00D37342" w:rsidRDefault="00D37342" w:rsidP="00D37342">
      <w:pPr>
        <w:pStyle w:val="SingleTxtG"/>
      </w:pPr>
      <w:r w:rsidRPr="00D37342">
        <w:rPr>
          <w:lang w:val="fr-FR"/>
        </w:rPr>
        <w:t xml:space="preserve">4. </w:t>
      </w:r>
      <w:r w:rsidRPr="00D37342">
        <w:rPr>
          <w:lang w:val="fr-FR"/>
        </w:rPr>
        <w:tab/>
        <w:t>L</w:t>
      </w:r>
      <w:r w:rsidR="00371F87">
        <w:rPr>
          <w:lang w:val="fr-FR"/>
        </w:rPr>
        <w:t>’</w:t>
      </w:r>
      <w:r w:rsidRPr="00D37342">
        <w:rPr>
          <w:lang w:val="fr-FR"/>
        </w:rPr>
        <w:t>expert de l</w:t>
      </w:r>
      <w:r w:rsidR="00371F87">
        <w:rPr>
          <w:lang w:val="fr-FR"/>
        </w:rPr>
        <w:t>’</w:t>
      </w:r>
      <w:r w:rsidRPr="00D37342">
        <w:rPr>
          <w:lang w:val="fr-FR"/>
        </w:rPr>
        <w:t>IMMA a proposé des amendements visant à rendre obligatoire les prescriptions supplémentaires concernant les émissions sonores (ECE/TRANS/WP.29/</w:t>
      </w:r>
      <w:r w:rsidR="00B43622">
        <w:rPr>
          <w:lang w:val="fr-FR"/>
        </w:rPr>
        <w:t xml:space="preserve"> </w:t>
      </w:r>
      <w:r w:rsidRPr="00D37342">
        <w:rPr>
          <w:lang w:val="fr-FR"/>
        </w:rPr>
        <w:t>GRB/2018/11). Le Groupe de travail a chargé le secrétariat de les soumettre au WP.29 et à l</w:t>
      </w:r>
      <w:r w:rsidR="00371F87">
        <w:rPr>
          <w:lang w:val="fr-FR"/>
        </w:rPr>
        <w:t>’</w:t>
      </w:r>
      <w:r w:rsidRPr="00D37342">
        <w:rPr>
          <w:lang w:val="fr-FR"/>
        </w:rPr>
        <w:t>AC.1 aux fins d</w:t>
      </w:r>
      <w:r w:rsidR="00371F87">
        <w:rPr>
          <w:lang w:val="fr-FR"/>
        </w:rPr>
        <w:t>’</w:t>
      </w:r>
      <w:r w:rsidRPr="00D37342">
        <w:rPr>
          <w:lang w:val="fr-FR"/>
        </w:rPr>
        <w:t>examen et de vote à leurs sessions de mars 2019, en tant que projet de complément</w:t>
      </w:r>
      <w:r w:rsidR="00BE615B">
        <w:rPr>
          <w:lang w:val="fr-FR"/>
        </w:rPr>
        <w:t> </w:t>
      </w:r>
      <w:r w:rsidRPr="00D37342">
        <w:rPr>
          <w:lang w:val="fr-FR"/>
        </w:rPr>
        <w:t>7 à la série 04 d</w:t>
      </w:r>
      <w:r w:rsidR="00371F87">
        <w:rPr>
          <w:lang w:val="fr-FR"/>
        </w:rPr>
        <w:t>’</w:t>
      </w:r>
      <w:r w:rsidRPr="00D37342">
        <w:rPr>
          <w:lang w:val="fr-FR"/>
        </w:rPr>
        <w:t xml:space="preserve">amendements au Règlement ONU </w:t>
      </w:r>
      <w:r w:rsidR="00B43622" w:rsidRPr="00B43622">
        <w:rPr>
          <w:rFonts w:eastAsia="MS Mincho"/>
          <w:szCs w:val="22"/>
          <w:lang w:val="fr-FR"/>
        </w:rPr>
        <w:t>n</w:t>
      </w:r>
      <w:r w:rsidR="00B43622" w:rsidRPr="00B43622">
        <w:rPr>
          <w:rFonts w:eastAsia="MS Mincho"/>
          <w:szCs w:val="22"/>
          <w:vertAlign w:val="superscript"/>
          <w:lang w:val="fr-FR"/>
        </w:rPr>
        <w:t>o</w:t>
      </w:r>
      <w:r w:rsidR="00B43622">
        <w:rPr>
          <w:lang w:val="fr-FR"/>
        </w:rPr>
        <w:t> </w:t>
      </w:r>
      <w:r w:rsidRPr="00D37342">
        <w:rPr>
          <w:lang w:val="fr-FR"/>
        </w:rPr>
        <w:t>41.</w:t>
      </w:r>
    </w:p>
    <w:p w:rsidR="00D37342" w:rsidRPr="00D37342" w:rsidRDefault="00D37342" w:rsidP="00505050">
      <w:pPr>
        <w:pStyle w:val="HChG"/>
        <w:spacing w:before="320" w:after="200"/>
      </w:pPr>
      <w:r w:rsidRPr="00D37342">
        <w:rPr>
          <w:lang w:val="fr-FR"/>
        </w:rPr>
        <w:lastRenderedPageBreak/>
        <w:tab/>
        <w:t>V.</w:t>
      </w:r>
      <w:r w:rsidRPr="00D37342">
        <w:rPr>
          <w:lang w:val="fr-FR"/>
        </w:rPr>
        <w:tab/>
        <w:t>Règlement ONU n</w:t>
      </w:r>
      <w:r w:rsidRPr="00D37342">
        <w:rPr>
          <w:vertAlign w:val="superscript"/>
          <w:lang w:val="fr-FR"/>
        </w:rPr>
        <w:t>o</w:t>
      </w:r>
      <w:r w:rsidRPr="00D37342">
        <w:rPr>
          <w:lang w:val="fr-FR"/>
        </w:rPr>
        <w:t> 51 (Bruit des véhicules des catégories M et N)</w:t>
      </w:r>
      <w:r w:rsidR="00B43622">
        <w:rPr>
          <w:lang w:val="fr-FR"/>
        </w:rPr>
        <w:t xml:space="preserve"> </w:t>
      </w:r>
      <w:r w:rsidRPr="00D37342">
        <w:rPr>
          <w:lang w:val="fr-FR"/>
        </w:rPr>
        <w:t>(point 4 de l</w:t>
      </w:r>
      <w:r w:rsidR="00371F87">
        <w:rPr>
          <w:lang w:val="fr-FR"/>
        </w:rPr>
        <w:t>’</w:t>
      </w:r>
      <w:r w:rsidRPr="00D37342">
        <w:rPr>
          <w:lang w:val="fr-FR"/>
        </w:rPr>
        <w:t>ordre du jour)</w:t>
      </w:r>
    </w:p>
    <w:p w:rsidR="00D37342" w:rsidRPr="00D37342" w:rsidRDefault="00D37342" w:rsidP="00505050">
      <w:pPr>
        <w:pStyle w:val="H1G"/>
        <w:spacing w:before="320" w:after="200"/>
        <w:rPr>
          <w:lang w:val="fr-FR"/>
        </w:rPr>
      </w:pPr>
      <w:r w:rsidRPr="00D37342">
        <w:rPr>
          <w:lang w:val="fr-FR"/>
        </w:rPr>
        <w:tab/>
      </w:r>
      <w:r w:rsidR="00032DB2">
        <w:rPr>
          <w:lang w:val="fr-FR"/>
        </w:rPr>
        <w:t>A.</w:t>
      </w:r>
      <w:r w:rsidRPr="00D37342">
        <w:rPr>
          <w:lang w:val="fr-FR"/>
        </w:rPr>
        <w:tab/>
        <w:t>Extension</w:t>
      </w:r>
    </w:p>
    <w:p w:rsidR="00D37342" w:rsidRPr="00D37342" w:rsidRDefault="00D37342" w:rsidP="00607FEC">
      <w:pPr>
        <w:pStyle w:val="SingleTxtG"/>
        <w:ind w:left="2552" w:hanging="1418"/>
        <w:jc w:val="left"/>
        <w:rPr>
          <w:lang w:val="fr-FR"/>
        </w:rPr>
      </w:pPr>
      <w:r w:rsidRPr="00032DB2">
        <w:rPr>
          <w:i/>
          <w:lang w:val="fr-FR"/>
        </w:rPr>
        <w:t>Document</w:t>
      </w:r>
      <w:r w:rsidR="00032DB2" w:rsidRPr="00032DB2">
        <w:rPr>
          <w:i/>
          <w:lang w:val="fr-FR"/>
        </w:rPr>
        <w:t>(</w:t>
      </w:r>
      <w:r w:rsidRPr="00032DB2">
        <w:rPr>
          <w:i/>
          <w:lang w:val="fr-FR"/>
        </w:rPr>
        <w:t>s</w:t>
      </w:r>
      <w:r w:rsidR="00032DB2" w:rsidRPr="00032DB2">
        <w:rPr>
          <w:i/>
          <w:lang w:val="fr-FR"/>
        </w:rPr>
        <w:t>)</w:t>
      </w:r>
      <w:r w:rsidRPr="00032DB2">
        <w:rPr>
          <w:lang w:val="fr-FR"/>
        </w:rPr>
        <w:t> :</w:t>
      </w:r>
      <w:r w:rsidRPr="00032DB2">
        <w:rPr>
          <w:lang w:val="fr-FR"/>
        </w:rPr>
        <w:tab/>
      </w:r>
      <w:r w:rsidRPr="00D37342">
        <w:rPr>
          <w:lang w:val="fr-FR"/>
        </w:rPr>
        <w:t>ECE/TRANS/WP.29/GRB/</w:t>
      </w:r>
      <w:r w:rsidRPr="00032DB2">
        <w:t>2018</w:t>
      </w:r>
      <w:r w:rsidRPr="00D37342">
        <w:rPr>
          <w:lang w:val="fr-FR"/>
        </w:rPr>
        <w:t>/10 et document informel GRB-68-02</w:t>
      </w:r>
      <w:r w:rsidR="00032DB2">
        <w:rPr>
          <w:lang w:val="fr-FR"/>
        </w:rPr>
        <w:t>.</w:t>
      </w:r>
    </w:p>
    <w:p w:rsidR="00D37342" w:rsidRPr="00D37342" w:rsidRDefault="00D37342" w:rsidP="00D37342">
      <w:pPr>
        <w:pStyle w:val="SingleTxtG"/>
      </w:pPr>
      <w:r w:rsidRPr="00D37342">
        <w:rPr>
          <w:bCs/>
          <w:lang w:val="fr-FR"/>
        </w:rPr>
        <w:t>5.</w:t>
      </w:r>
      <w:r w:rsidRPr="00D37342">
        <w:rPr>
          <w:bCs/>
          <w:lang w:val="fr-FR"/>
        </w:rPr>
        <w:tab/>
        <w:t>L</w:t>
      </w:r>
      <w:r w:rsidR="00371F87">
        <w:rPr>
          <w:bCs/>
          <w:lang w:val="fr-FR"/>
        </w:rPr>
        <w:t>’</w:t>
      </w:r>
      <w:r w:rsidRPr="00D37342">
        <w:rPr>
          <w:bCs/>
          <w:lang w:val="fr-FR"/>
        </w:rPr>
        <w:t xml:space="preserve">expert </w:t>
      </w:r>
      <w:r w:rsidRPr="00D37342">
        <w:rPr>
          <w:lang w:val="fr-FR"/>
        </w:rPr>
        <w:t>du groupe de travail informel des prescriptions supplémentaires concernant les émissions sonores a proposé des amendements visant à mettre à jour et réviser le complément 4 à la série 03 d</w:t>
      </w:r>
      <w:r w:rsidR="00371F87">
        <w:rPr>
          <w:lang w:val="fr-FR"/>
        </w:rPr>
        <w:t>’</w:t>
      </w:r>
      <w:r w:rsidRPr="00D37342">
        <w:rPr>
          <w:lang w:val="fr-FR"/>
        </w:rPr>
        <w:t xml:space="preserve">amendements au Règlement </w:t>
      </w:r>
      <w:r w:rsidR="003F3924">
        <w:rPr>
          <w:lang w:val="fr-FR"/>
        </w:rPr>
        <w:t xml:space="preserve">ONU </w:t>
      </w:r>
      <w:r w:rsidRPr="00D37342">
        <w:rPr>
          <w:lang w:val="fr-FR"/>
        </w:rPr>
        <w:t>n</w:t>
      </w:r>
      <w:r w:rsidRPr="00D37342">
        <w:rPr>
          <w:vertAlign w:val="superscript"/>
          <w:lang w:val="fr-FR"/>
        </w:rPr>
        <w:t>o</w:t>
      </w:r>
      <w:r w:rsidRPr="00D37342">
        <w:rPr>
          <w:lang w:val="fr-FR"/>
        </w:rPr>
        <w:t> 51 (ECE/TRANS/WP.29/</w:t>
      </w:r>
      <w:r w:rsidR="00BE615B">
        <w:rPr>
          <w:lang w:val="fr-FR"/>
        </w:rPr>
        <w:t xml:space="preserve"> </w:t>
      </w:r>
      <w:r w:rsidRPr="00D37342">
        <w:rPr>
          <w:lang w:val="fr-FR"/>
        </w:rPr>
        <w:t>GRB/2018/10). Le Groupe de travail a chargé le secrétariat de les soumettre au WP.29 et à l</w:t>
      </w:r>
      <w:r w:rsidR="00371F87">
        <w:rPr>
          <w:lang w:val="fr-FR"/>
        </w:rPr>
        <w:t>’</w:t>
      </w:r>
      <w:r w:rsidRPr="00D37342">
        <w:rPr>
          <w:lang w:val="fr-FR"/>
        </w:rPr>
        <w:t>AC.1 aux fins d</w:t>
      </w:r>
      <w:r w:rsidR="00371F87">
        <w:rPr>
          <w:lang w:val="fr-FR"/>
        </w:rPr>
        <w:t>’</w:t>
      </w:r>
      <w:r w:rsidRPr="00D37342">
        <w:rPr>
          <w:lang w:val="fr-FR"/>
        </w:rPr>
        <w:t>examen et de vote à leurs sessions de mars 2019, en tant que projet de complément</w:t>
      </w:r>
      <w:r w:rsidR="00261ADA">
        <w:rPr>
          <w:lang w:val="fr-FR"/>
        </w:rPr>
        <w:t> </w:t>
      </w:r>
      <w:r w:rsidRPr="00D37342">
        <w:rPr>
          <w:lang w:val="fr-FR"/>
        </w:rPr>
        <w:t>5 à la série 03 d</w:t>
      </w:r>
      <w:r w:rsidR="00371F87">
        <w:rPr>
          <w:lang w:val="fr-FR"/>
        </w:rPr>
        <w:t>’</w:t>
      </w:r>
      <w:r w:rsidRPr="00D37342">
        <w:rPr>
          <w:lang w:val="fr-FR"/>
        </w:rPr>
        <w:t xml:space="preserve">amendements au Règlement ONU </w:t>
      </w:r>
      <w:r w:rsidR="00BE615B" w:rsidRPr="00BE615B">
        <w:rPr>
          <w:rFonts w:eastAsia="MS Mincho"/>
          <w:szCs w:val="22"/>
          <w:lang w:val="fr-FR"/>
        </w:rPr>
        <w:t>n</w:t>
      </w:r>
      <w:r w:rsidR="00BE615B" w:rsidRPr="00BE615B">
        <w:rPr>
          <w:rFonts w:eastAsia="MS Mincho"/>
          <w:szCs w:val="22"/>
          <w:vertAlign w:val="superscript"/>
          <w:lang w:val="fr-FR"/>
        </w:rPr>
        <w:t>o</w:t>
      </w:r>
      <w:r w:rsidR="00BE615B">
        <w:rPr>
          <w:lang w:val="fr-FR"/>
        </w:rPr>
        <w:t> </w:t>
      </w:r>
      <w:r w:rsidRPr="00D37342">
        <w:rPr>
          <w:lang w:val="fr-FR"/>
        </w:rPr>
        <w:t>51, sous réserve des modifications ci-dessous :</w:t>
      </w:r>
    </w:p>
    <w:p w:rsidR="00D37342" w:rsidRPr="00D37342" w:rsidRDefault="00D37342" w:rsidP="00D37342">
      <w:pPr>
        <w:pStyle w:val="SingleTxtG"/>
        <w:rPr>
          <w:lang w:val="fr-FR"/>
        </w:rPr>
      </w:pPr>
      <w:r w:rsidRPr="00D37342">
        <w:rPr>
          <w:i/>
          <w:lang w:val="fr-FR"/>
        </w:rPr>
        <w:t xml:space="preserve">Page 2, </w:t>
      </w:r>
      <w:r w:rsidR="00261ADA">
        <w:rPr>
          <w:i/>
          <w:lang w:val="fr-FR"/>
        </w:rPr>
        <w:t>deuxième et troisième</w:t>
      </w:r>
      <w:r w:rsidRPr="00D37342">
        <w:rPr>
          <w:i/>
          <w:lang w:val="fr-FR"/>
        </w:rPr>
        <w:t xml:space="preserve"> lignes</w:t>
      </w:r>
      <w:r w:rsidRPr="00261ADA">
        <w:rPr>
          <w:lang w:val="fr-FR"/>
        </w:rPr>
        <w:t>,</w:t>
      </w:r>
      <w:r w:rsidRPr="00D37342">
        <w:rPr>
          <w:i/>
          <w:lang w:val="fr-FR"/>
        </w:rPr>
        <w:t xml:space="preserve"> </w:t>
      </w:r>
      <w:r w:rsidRPr="00261ADA">
        <w:rPr>
          <w:lang w:val="fr-FR"/>
        </w:rPr>
        <w:t>remplacer</w:t>
      </w:r>
      <w:r w:rsidRPr="00D37342">
        <w:rPr>
          <w:i/>
          <w:lang w:val="fr-FR"/>
        </w:rPr>
        <w:t xml:space="preserve"> </w:t>
      </w:r>
      <w:r w:rsidRPr="00261ADA">
        <w:rPr>
          <w:lang w:val="fr-FR"/>
        </w:rPr>
        <w:t>« </w:t>
      </w:r>
      <w:r w:rsidRPr="00D37342">
        <w:rPr>
          <w:lang w:val="fr-FR"/>
        </w:rPr>
        <w:t>figure</w:t>
      </w:r>
      <w:r w:rsidR="00BA2416">
        <w:rPr>
          <w:lang w:val="fr-FR"/>
        </w:rPr>
        <w:t> </w:t>
      </w:r>
      <w:r w:rsidRPr="00D37342">
        <w:rPr>
          <w:lang w:val="fr-FR"/>
        </w:rPr>
        <w:t>3c » par « figure 4c » ;</w:t>
      </w:r>
    </w:p>
    <w:p w:rsidR="00D37342" w:rsidRPr="00D37342" w:rsidRDefault="00D37342" w:rsidP="00D37342">
      <w:pPr>
        <w:pStyle w:val="SingleTxtG"/>
        <w:rPr>
          <w:lang w:val="fr-FR"/>
        </w:rPr>
      </w:pPr>
      <w:r w:rsidRPr="00D37342">
        <w:rPr>
          <w:i/>
          <w:lang w:val="fr-FR"/>
        </w:rPr>
        <w:t xml:space="preserve">Page 3, tableau 1, exemple </w:t>
      </w:r>
      <w:r w:rsidR="00261ADA" w:rsidRPr="00261ADA">
        <w:rPr>
          <w:rFonts w:eastAsia="MS Mincho"/>
          <w:i/>
          <w:szCs w:val="22"/>
          <w:lang w:val="fr-FR"/>
        </w:rPr>
        <w:t>n</w:t>
      </w:r>
      <w:r w:rsidR="00261ADA" w:rsidRPr="00261ADA">
        <w:rPr>
          <w:rFonts w:eastAsia="MS Mincho"/>
          <w:i/>
          <w:szCs w:val="22"/>
          <w:vertAlign w:val="superscript"/>
          <w:lang w:val="fr-FR"/>
        </w:rPr>
        <w:t>o</w:t>
      </w:r>
      <w:r w:rsidR="00261ADA">
        <w:rPr>
          <w:i/>
          <w:lang w:val="fr-FR"/>
        </w:rPr>
        <w:t> </w:t>
      </w:r>
      <w:r w:rsidRPr="00D37342">
        <w:rPr>
          <w:i/>
          <w:lang w:val="fr-FR"/>
        </w:rPr>
        <w:t>3, dernière colonne</w:t>
      </w:r>
      <w:r w:rsidRPr="00D37342">
        <w:rPr>
          <w:lang w:val="fr-FR"/>
        </w:rPr>
        <w:t>, remplacer</w:t>
      </w:r>
      <w:r w:rsidRPr="00D37342">
        <w:rPr>
          <w:i/>
          <w:lang w:val="fr-FR"/>
        </w:rPr>
        <w:t xml:space="preserve"> </w:t>
      </w:r>
      <w:r w:rsidRPr="00D37342">
        <w:rPr>
          <w:lang w:val="fr-FR"/>
        </w:rPr>
        <w:t>« l</w:t>
      </w:r>
      <w:r w:rsidRPr="00D37342">
        <w:rPr>
          <w:vertAlign w:val="subscript"/>
          <w:lang w:val="fr-FR"/>
        </w:rPr>
        <w:t xml:space="preserve">veh » </w:t>
      </w:r>
      <w:r w:rsidRPr="00D37342">
        <w:rPr>
          <w:lang w:val="fr-FR"/>
        </w:rPr>
        <w:t>par « l ».</w:t>
      </w:r>
    </w:p>
    <w:p w:rsidR="00D37342" w:rsidRPr="00D37342" w:rsidRDefault="00261ADA" w:rsidP="00D5660D">
      <w:pPr>
        <w:pStyle w:val="SingleTxtG"/>
        <w:rPr>
          <w:lang w:val="fr-FR"/>
        </w:rPr>
      </w:pPr>
      <w:r>
        <w:rPr>
          <w:lang w:val="fr-FR"/>
        </w:rPr>
        <w:t>6.</w:t>
      </w:r>
      <w:r w:rsidR="00D37342" w:rsidRPr="00D37342">
        <w:rPr>
          <w:lang w:val="fr-FR"/>
        </w:rPr>
        <w:tab/>
        <w:t>L</w:t>
      </w:r>
      <w:r w:rsidR="00371F87">
        <w:rPr>
          <w:lang w:val="fr-FR"/>
        </w:rPr>
        <w:t>’</w:t>
      </w:r>
      <w:r w:rsidR="00D37342" w:rsidRPr="00D37342">
        <w:rPr>
          <w:lang w:val="fr-FR"/>
        </w:rPr>
        <w:t>expert de la Chine a posé des questions concernant le choix des pneumatiques à propos de la série 03 d</w:t>
      </w:r>
      <w:r w:rsidR="00371F87">
        <w:rPr>
          <w:lang w:val="fr-FR"/>
        </w:rPr>
        <w:t>’</w:t>
      </w:r>
      <w:r w:rsidR="00D37342" w:rsidRPr="00D37342">
        <w:rPr>
          <w:lang w:val="fr-FR"/>
        </w:rPr>
        <w:t xml:space="preserve">amendements au Règlement ONU </w:t>
      </w:r>
      <w:r w:rsidRPr="00BE615B">
        <w:rPr>
          <w:rFonts w:eastAsia="MS Mincho"/>
          <w:szCs w:val="22"/>
          <w:lang w:val="fr-FR"/>
        </w:rPr>
        <w:t>n</w:t>
      </w:r>
      <w:r w:rsidRPr="00BE615B">
        <w:rPr>
          <w:rFonts w:eastAsia="MS Mincho"/>
          <w:szCs w:val="22"/>
          <w:vertAlign w:val="superscript"/>
          <w:lang w:val="fr-FR"/>
        </w:rPr>
        <w:t>o</w:t>
      </w:r>
      <w:r>
        <w:rPr>
          <w:lang w:val="fr-FR"/>
        </w:rPr>
        <w:t> </w:t>
      </w:r>
      <w:r w:rsidR="00D37342" w:rsidRPr="00D37342">
        <w:rPr>
          <w:lang w:val="fr-FR"/>
        </w:rPr>
        <w:t>51 ainsi qu</w:t>
      </w:r>
      <w:r w:rsidR="00371F87">
        <w:rPr>
          <w:lang w:val="fr-FR"/>
        </w:rPr>
        <w:t>’</w:t>
      </w:r>
      <w:r w:rsidR="00D37342" w:rsidRPr="00D37342">
        <w:rPr>
          <w:lang w:val="fr-FR"/>
        </w:rPr>
        <w:t xml:space="preserve">à propos des Règlements ONU </w:t>
      </w:r>
      <w:r w:rsidR="00BF22B9" w:rsidRPr="00BF22B9">
        <w:rPr>
          <w:rFonts w:eastAsia="MS Mincho"/>
          <w:szCs w:val="22"/>
          <w:lang w:val="fr-FR"/>
        </w:rPr>
        <w:t>n</w:t>
      </w:r>
      <w:r w:rsidR="00BF22B9" w:rsidRPr="00BF22B9">
        <w:rPr>
          <w:rFonts w:eastAsia="MS Mincho"/>
          <w:szCs w:val="22"/>
          <w:vertAlign w:val="superscript"/>
          <w:lang w:val="fr-FR"/>
        </w:rPr>
        <w:t>o</w:t>
      </w:r>
      <w:r w:rsidR="00BF22B9">
        <w:rPr>
          <w:rFonts w:eastAsia="MS Mincho"/>
          <w:szCs w:val="22"/>
          <w:vertAlign w:val="superscript"/>
          <w:lang w:val="fr-FR"/>
        </w:rPr>
        <w:t>s</w:t>
      </w:r>
      <w:r w:rsidR="00BF22B9">
        <w:rPr>
          <w:rFonts w:eastAsia="MS Mincho"/>
          <w:szCs w:val="22"/>
          <w:lang w:val="fr-FR"/>
        </w:rPr>
        <w:t> </w:t>
      </w:r>
      <w:r w:rsidR="00D37342" w:rsidRPr="00D37342">
        <w:rPr>
          <w:lang w:val="fr-FR"/>
        </w:rPr>
        <w:t>30, 54 et 117 concernant les pneumatiques (GRB</w:t>
      </w:r>
      <w:r w:rsidR="00BF22B9">
        <w:rPr>
          <w:lang w:val="fr-FR"/>
        </w:rPr>
        <w:t>-</w:t>
      </w:r>
      <w:r w:rsidR="00D37342" w:rsidRPr="00D37342">
        <w:rPr>
          <w:lang w:val="fr-FR"/>
        </w:rPr>
        <w:t>68-02). Les experts de la Fédération de Russie et de l</w:t>
      </w:r>
      <w:r w:rsidR="00371F87">
        <w:rPr>
          <w:lang w:val="fr-FR"/>
        </w:rPr>
        <w:t>’</w:t>
      </w:r>
      <w:r w:rsidR="00D37342" w:rsidRPr="00D37342">
        <w:rPr>
          <w:lang w:val="fr-FR"/>
        </w:rPr>
        <w:t>ETRTO ont fait des observations concernant les question</w:t>
      </w:r>
      <w:r w:rsidR="00D5660D">
        <w:rPr>
          <w:lang w:val="fr-FR"/>
        </w:rPr>
        <w:t xml:space="preserve">s </w:t>
      </w:r>
      <w:r w:rsidR="00D37342" w:rsidRPr="00D37342">
        <w:rPr>
          <w:lang w:val="fr-FR"/>
        </w:rPr>
        <w:t>soulevées et ont invité l</w:t>
      </w:r>
      <w:r w:rsidR="00371F87">
        <w:rPr>
          <w:lang w:val="fr-FR"/>
        </w:rPr>
        <w:t>’</w:t>
      </w:r>
      <w:r w:rsidR="00D37342" w:rsidRPr="00D37342">
        <w:rPr>
          <w:lang w:val="fr-FR"/>
        </w:rPr>
        <w:t>expert de la Chine à en discuter de façon bilatérale.</w:t>
      </w:r>
    </w:p>
    <w:p w:rsidR="00D37342" w:rsidRPr="00533E99" w:rsidRDefault="00261ADA" w:rsidP="00505050">
      <w:pPr>
        <w:pStyle w:val="H1G"/>
        <w:spacing w:before="320" w:after="200"/>
        <w:rPr>
          <w:lang w:val="fr-FR"/>
        </w:rPr>
      </w:pPr>
      <w:r>
        <w:rPr>
          <w:lang w:val="fr-FR"/>
        </w:rPr>
        <w:tab/>
      </w:r>
      <w:r w:rsidRPr="00533E99">
        <w:rPr>
          <w:lang w:val="fr-FR"/>
        </w:rPr>
        <w:t>B.</w:t>
      </w:r>
      <w:r w:rsidR="00D37342" w:rsidRPr="00533E99">
        <w:rPr>
          <w:lang w:val="fr-FR"/>
        </w:rPr>
        <w:tab/>
        <w:t>Prescriptions supplémentaires concernant les émissions sonores</w:t>
      </w:r>
    </w:p>
    <w:p w:rsidR="00D37342" w:rsidRPr="00D37342" w:rsidRDefault="00D37342" w:rsidP="00607FEC">
      <w:pPr>
        <w:pStyle w:val="SingleTxtG"/>
        <w:ind w:left="2552" w:hanging="1418"/>
        <w:jc w:val="left"/>
        <w:rPr>
          <w:lang w:val="fr-FR"/>
        </w:rPr>
      </w:pPr>
      <w:r w:rsidRPr="00533E99">
        <w:rPr>
          <w:i/>
          <w:lang w:val="fr-FR"/>
        </w:rPr>
        <w:t>Document</w:t>
      </w:r>
      <w:r w:rsidR="002C720B" w:rsidRPr="00533E99">
        <w:rPr>
          <w:i/>
          <w:lang w:val="fr-FR"/>
        </w:rPr>
        <w:t>(</w:t>
      </w:r>
      <w:r w:rsidRPr="00533E99">
        <w:rPr>
          <w:i/>
          <w:lang w:val="fr-FR"/>
        </w:rPr>
        <w:t>s</w:t>
      </w:r>
      <w:r w:rsidR="002C720B" w:rsidRPr="00533E99">
        <w:rPr>
          <w:i/>
          <w:lang w:val="fr-FR"/>
        </w:rPr>
        <w:t>)</w:t>
      </w:r>
      <w:r w:rsidRPr="00533E99">
        <w:rPr>
          <w:i/>
          <w:lang w:val="fr-FR"/>
        </w:rPr>
        <w:t> </w:t>
      </w:r>
      <w:r w:rsidRPr="00533E99">
        <w:rPr>
          <w:lang w:val="fr-FR"/>
        </w:rPr>
        <w:t>:</w:t>
      </w:r>
      <w:r w:rsidR="00261ADA" w:rsidRPr="00533E99">
        <w:rPr>
          <w:i/>
          <w:lang w:val="fr-FR"/>
        </w:rPr>
        <w:tab/>
      </w:r>
      <w:r w:rsidRPr="00533E99">
        <w:rPr>
          <w:lang w:val="fr-FR"/>
        </w:rPr>
        <w:t>Documents</w:t>
      </w:r>
      <w:r w:rsidRPr="00D37342">
        <w:rPr>
          <w:lang w:val="fr-FR"/>
        </w:rPr>
        <w:t xml:space="preserve"> </w:t>
      </w:r>
      <w:r w:rsidRPr="00032DB2">
        <w:t>informels</w:t>
      </w:r>
      <w:r w:rsidRPr="00D37342">
        <w:rPr>
          <w:lang w:val="fr-FR"/>
        </w:rPr>
        <w:t xml:space="preserve"> GRB-68-03, GRB-68-20 et GRB-68-21</w:t>
      </w:r>
      <w:r w:rsidR="00261ADA">
        <w:rPr>
          <w:lang w:val="fr-FR"/>
        </w:rPr>
        <w:t>.</w:t>
      </w:r>
    </w:p>
    <w:p w:rsidR="00D37342" w:rsidRPr="00D37342" w:rsidRDefault="00D37342" w:rsidP="00D37342">
      <w:pPr>
        <w:pStyle w:val="SingleTxtG"/>
      </w:pPr>
      <w:r w:rsidRPr="00D37342">
        <w:t>7.</w:t>
      </w:r>
      <w:r w:rsidRPr="00D37342">
        <w:tab/>
        <w:t>Au nom du groupe de travail informel PSES, l</w:t>
      </w:r>
      <w:r w:rsidR="00371F87">
        <w:t>’</w:t>
      </w:r>
      <w:r w:rsidRPr="00D37342">
        <w:t>expert de l</w:t>
      </w:r>
      <w:r w:rsidR="00371F87">
        <w:t>’</w:t>
      </w:r>
      <w:r w:rsidRPr="00D37342">
        <w:t>Allemagne a rendu compte de l</w:t>
      </w:r>
      <w:r w:rsidR="00371F87">
        <w:t>’</w:t>
      </w:r>
      <w:r w:rsidRPr="00D37342">
        <w:t>état d</w:t>
      </w:r>
      <w:r w:rsidR="00371F87">
        <w:t>’</w:t>
      </w:r>
      <w:r w:rsidRPr="00D37342">
        <w:t>avancement des travaux du groupe (GRB-68-20) et a communiqué son mandat mis à jour (GRB-68-21). Le Groupe de travail a adopté la version révisée du mandat, telle qu</w:t>
      </w:r>
      <w:r w:rsidR="00371F87">
        <w:t>’</w:t>
      </w:r>
      <w:r w:rsidRPr="00D37342">
        <w:t>elle est reproduite à l</w:t>
      </w:r>
      <w:r w:rsidR="00371F87">
        <w:t>’</w:t>
      </w:r>
      <w:r w:rsidRPr="00D37342">
        <w:t>annexe</w:t>
      </w:r>
      <w:r w:rsidR="00030D27">
        <w:t> </w:t>
      </w:r>
      <w:r w:rsidRPr="00D37342">
        <w:t xml:space="preserve">III, et il a </w:t>
      </w:r>
      <w:r w:rsidRPr="00D37342">
        <w:tab/>
        <w:t>demandé à son président de prier le WP.29, à sa session de novembre 2018, de prolonger le mandat du groupe de</w:t>
      </w:r>
      <w:r w:rsidR="00BF22B9">
        <w:t xml:space="preserve"> </w:t>
      </w:r>
      <w:r w:rsidRPr="00D37342">
        <w:t>travail</w:t>
      </w:r>
      <w:r w:rsidR="00BF22B9">
        <w:t xml:space="preserve"> </w:t>
      </w:r>
      <w:r w:rsidRPr="00D37342">
        <w:t>informel jusqu</w:t>
      </w:r>
      <w:r w:rsidR="00371F87">
        <w:t>’</w:t>
      </w:r>
      <w:r w:rsidRPr="00D37342">
        <w:t>en septembre 2020.</w:t>
      </w:r>
    </w:p>
    <w:p w:rsidR="00D37342" w:rsidRPr="00607FEC" w:rsidRDefault="00D37342" w:rsidP="00D37342">
      <w:pPr>
        <w:pStyle w:val="SingleTxtG"/>
      </w:pPr>
      <w:r w:rsidRPr="00616047">
        <w:rPr>
          <w:spacing w:val="-2"/>
        </w:rPr>
        <w:t>8.</w:t>
      </w:r>
      <w:r w:rsidRPr="00616047">
        <w:rPr>
          <w:spacing w:val="-2"/>
        </w:rPr>
        <w:tab/>
      </w:r>
      <w:r w:rsidRPr="00616047">
        <w:rPr>
          <w:spacing w:val="-3"/>
        </w:rPr>
        <w:t>L</w:t>
      </w:r>
      <w:r w:rsidR="00371F87" w:rsidRPr="00616047">
        <w:rPr>
          <w:spacing w:val="-3"/>
        </w:rPr>
        <w:t>’</w:t>
      </w:r>
      <w:r w:rsidRPr="00616047">
        <w:rPr>
          <w:spacing w:val="-3"/>
        </w:rPr>
        <w:t>expert du groupe de travail informel PSES a présenté le document GRB-68-03 relatif</w:t>
      </w:r>
      <w:r w:rsidRPr="00616047">
        <w:rPr>
          <w:spacing w:val="-2"/>
        </w:rPr>
        <w:t xml:space="preserve"> à</w:t>
      </w:r>
      <w:r w:rsidR="00030D27" w:rsidRPr="00616047">
        <w:rPr>
          <w:spacing w:val="-2"/>
        </w:rPr>
        <w:t xml:space="preserve"> </w:t>
      </w:r>
      <w:r w:rsidRPr="00616047">
        <w:rPr>
          <w:spacing w:val="-2"/>
        </w:rPr>
        <w:t>l</w:t>
      </w:r>
      <w:r w:rsidR="00371F87" w:rsidRPr="00616047">
        <w:rPr>
          <w:spacing w:val="-2"/>
        </w:rPr>
        <w:t>’</w:t>
      </w:r>
      <w:r w:rsidRPr="00616047">
        <w:rPr>
          <w:spacing w:val="-2"/>
        </w:rPr>
        <w:t>interprétation de la dernière phrase du paragraphe</w:t>
      </w:r>
      <w:r w:rsidR="00030D27" w:rsidRPr="00616047">
        <w:rPr>
          <w:spacing w:val="-2"/>
        </w:rPr>
        <w:t> </w:t>
      </w:r>
      <w:r w:rsidRPr="00616047">
        <w:rPr>
          <w:spacing w:val="-2"/>
        </w:rPr>
        <w:t>6.2.3 de la série 03 d</w:t>
      </w:r>
      <w:r w:rsidR="00371F87" w:rsidRPr="00616047">
        <w:rPr>
          <w:spacing w:val="-2"/>
        </w:rPr>
        <w:t>’</w:t>
      </w:r>
      <w:r w:rsidRPr="00616047">
        <w:rPr>
          <w:spacing w:val="-2"/>
        </w:rPr>
        <w:t xml:space="preserve">amendements au Règlement ONU </w:t>
      </w:r>
      <w:r w:rsidR="00030D27" w:rsidRPr="00616047">
        <w:rPr>
          <w:rFonts w:eastAsia="MS Mincho"/>
          <w:spacing w:val="-2"/>
          <w:szCs w:val="22"/>
        </w:rPr>
        <w:t>n</w:t>
      </w:r>
      <w:r w:rsidR="00030D27" w:rsidRPr="00616047">
        <w:rPr>
          <w:rFonts w:eastAsia="MS Mincho"/>
          <w:spacing w:val="-2"/>
          <w:szCs w:val="22"/>
          <w:vertAlign w:val="superscript"/>
        </w:rPr>
        <w:t>o</w:t>
      </w:r>
      <w:r w:rsidR="00030D27" w:rsidRPr="00616047">
        <w:rPr>
          <w:spacing w:val="-2"/>
        </w:rPr>
        <w:t> </w:t>
      </w:r>
      <w:r w:rsidRPr="00616047">
        <w:rPr>
          <w:spacing w:val="-2"/>
        </w:rPr>
        <w:t xml:space="preserve">51. Le groupe de travail informel estimait que les définitions et les </w:t>
      </w:r>
      <w:r w:rsidRPr="00607FEC">
        <w:t>spécifications présentées étaient satisfaisantes et suffisamment fondées pour justifier cette phrase. En dehors de la plage de contrôle prescrite, il lui paraissait difficile de définir des caractéristiques viables. Le groupe de travail informel a proposé que l</w:t>
      </w:r>
      <w:r w:rsidR="00371F87" w:rsidRPr="00607FEC">
        <w:t>’</w:t>
      </w:r>
      <w:r w:rsidRPr="00607FEC">
        <w:t>interprétation fournie aise les fabricants, les services techniques et les autorités d</w:t>
      </w:r>
      <w:r w:rsidR="00371F87" w:rsidRPr="00607FEC">
        <w:t>’</w:t>
      </w:r>
      <w:r w:rsidRPr="00607FEC">
        <w:t>homologation de type dans l</w:t>
      </w:r>
      <w:r w:rsidR="00371F87" w:rsidRPr="00607FEC">
        <w:t>’</w:t>
      </w:r>
      <w:r w:rsidRPr="00607FEC">
        <w:t>application pratique des dispositions au moment de l</w:t>
      </w:r>
      <w:r w:rsidR="00371F87" w:rsidRPr="00607FEC">
        <w:t>’</w:t>
      </w:r>
      <w:r w:rsidRPr="00607FEC">
        <w:t>homologation de type, de l</w:t>
      </w:r>
      <w:r w:rsidR="00371F87" w:rsidRPr="00607FEC">
        <w:t>’</w:t>
      </w:r>
      <w:r w:rsidRPr="00607FEC">
        <w:t>octroi de la conformité de la production et de la surveillance du marché.</w:t>
      </w:r>
    </w:p>
    <w:p w:rsidR="00D37342" w:rsidRPr="00D37342" w:rsidRDefault="00D37342" w:rsidP="00D37342">
      <w:pPr>
        <w:pStyle w:val="SingleTxtG"/>
      </w:pPr>
      <w:r w:rsidRPr="00D37342">
        <w:t>9.</w:t>
      </w:r>
      <w:r w:rsidRPr="00D37342">
        <w:tab/>
        <w:t>Le Groupe de travail a souscrit au document GRB-68-03 et a chargé le secréta</w:t>
      </w:r>
      <w:r w:rsidR="00030D27">
        <w:t xml:space="preserve">riat de le publier en tant que </w:t>
      </w:r>
      <w:r w:rsidRPr="00D37342">
        <w:t xml:space="preserve">document de référence sous forme de dossier spécial sur le site </w:t>
      </w:r>
      <w:r w:rsidR="00607FEC">
        <w:t>W</w:t>
      </w:r>
      <w:r w:rsidRPr="00D37342">
        <w:t>eb du GRB. Il a en outre recommandé au groupe de travail informel de poursuivre l</w:t>
      </w:r>
      <w:r w:rsidR="00371F87">
        <w:t>’</w:t>
      </w:r>
      <w:r w:rsidRPr="00D37342">
        <w:t>examen de ce document parallèlement à la révision en cours des prescriptions supplémentaires concernant les émission sonores.</w:t>
      </w:r>
    </w:p>
    <w:p w:rsidR="00D37342" w:rsidRPr="00D37342" w:rsidRDefault="00D37342" w:rsidP="00505050">
      <w:pPr>
        <w:pStyle w:val="HChG"/>
        <w:spacing w:before="320" w:after="200"/>
        <w:rPr>
          <w:lang w:val="fr-FR"/>
        </w:rPr>
      </w:pPr>
      <w:r w:rsidRPr="00D37342">
        <w:rPr>
          <w:lang w:val="fr-FR"/>
        </w:rPr>
        <w:tab/>
        <w:t>VI.</w:t>
      </w:r>
      <w:r w:rsidRPr="00D37342">
        <w:rPr>
          <w:lang w:val="fr-FR"/>
        </w:rPr>
        <w:tab/>
        <w:t>Règlement ONU n</w:t>
      </w:r>
      <w:r w:rsidRPr="00D37342">
        <w:rPr>
          <w:vertAlign w:val="superscript"/>
          <w:lang w:val="fr-FR"/>
        </w:rPr>
        <w:t>o</w:t>
      </w:r>
      <w:r w:rsidRPr="00D37342">
        <w:rPr>
          <w:lang w:val="fr-FR"/>
        </w:rPr>
        <w:t> 92 (Dispositifs silencieux d</w:t>
      </w:r>
      <w:r w:rsidR="00371F87">
        <w:rPr>
          <w:lang w:val="fr-FR"/>
        </w:rPr>
        <w:t>’</w:t>
      </w:r>
      <w:r w:rsidRPr="00D37342">
        <w:rPr>
          <w:lang w:val="fr-FR"/>
        </w:rPr>
        <w:t xml:space="preserve">échappement </w:t>
      </w:r>
      <w:r w:rsidRPr="00D37342">
        <w:rPr>
          <w:lang w:val="fr-FR"/>
        </w:rPr>
        <w:br/>
        <w:t xml:space="preserve">de remplacement pour motocycles) </w:t>
      </w:r>
      <w:r w:rsidR="00030D27">
        <w:rPr>
          <w:lang w:val="fr-FR"/>
        </w:rPr>
        <w:br/>
      </w:r>
      <w:r w:rsidRPr="00D37342">
        <w:rPr>
          <w:lang w:val="fr-FR"/>
        </w:rPr>
        <w:t>(point 5 de l</w:t>
      </w:r>
      <w:r w:rsidR="00371F87">
        <w:rPr>
          <w:lang w:val="fr-FR"/>
        </w:rPr>
        <w:t>’</w:t>
      </w:r>
      <w:r w:rsidRPr="00D37342">
        <w:rPr>
          <w:lang w:val="fr-FR"/>
        </w:rPr>
        <w:t>ordre du jour)</w:t>
      </w:r>
    </w:p>
    <w:p w:rsidR="00D37342" w:rsidRPr="00D37342" w:rsidRDefault="00D37342" w:rsidP="00607FEC">
      <w:pPr>
        <w:pStyle w:val="SingleTxtG"/>
        <w:ind w:left="2552" w:hanging="1418"/>
        <w:jc w:val="left"/>
        <w:rPr>
          <w:b/>
        </w:rPr>
      </w:pPr>
      <w:r w:rsidRPr="00030D27">
        <w:rPr>
          <w:i/>
        </w:rPr>
        <w:t>Document</w:t>
      </w:r>
      <w:r w:rsidR="00030D27" w:rsidRPr="00030D27">
        <w:rPr>
          <w:i/>
        </w:rPr>
        <w:t>(s)</w:t>
      </w:r>
      <w:r w:rsidRPr="00030D27">
        <w:t> :</w:t>
      </w:r>
      <w:r w:rsidRPr="00D37342">
        <w:tab/>
      </w:r>
      <w:r w:rsidRPr="00D37342">
        <w:rPr>
          <w:lang w:val="fr-FR"/>
        </w:rPr>
        <w:t>ECE/TRANS/WP.29/</w:t>
      </w:r>
      <w:r w:rsidRPr="00032DB2">
        <w:t>GRB</w:t>
      </w:r>
      <w:r w:rsidRPr="00D37342">
        <w:rPr>
          <w:lang w:val="fr-FR"/>
        </w:rPr>
        <w:t>/2018/6</w:t>
      </w:r>
      <w:r w:rsidR="00030D27">
        <w:rPr>
          <w:lang w:val="fr-FR"/>
        </w:rPr>
        <w:t>.</w:t>
      </w:r>
    </w:p>
    <w:p w:rsidR="00D37342" w:rsidRPr="00D37342" w:rsidRDefault="00D37342" w:rsidP="00D37342">
      <w:pPr>
        <w:pStyle w:val="SingleTxtG"/>
        <w:rPr>
          <w:lang w:val="fr-FR"/>
        </w:rPr>
      </w:pPr>
      <w:r w:rsidRPr="00D37342">
        <w:rPr>
          <w:lang w:val="fr-FR"/>
        </w:rPr>
        <w:t>10.</w:t>
      </w:r>
      <w:r w:rsidRPr="00D37342">
        <w:rPr>
          <w:lang w:val="fr-FR"/>
        </w:rPr>
        <w:tab/>
        <w:t>L</w:t>
      </w:r>
      <w:r w:rsidR="00371F87">
        <w:rPr>
          <w:lang w:val="fr-FR"/>
        </w:rPr>
        <w:t>’</w:t>
      </w:r>
      <w:r w:rsidRPr="00D37342">
        <w:rPr>
          <w:lang w:val="fr-FR"/>
        </w:rPr>
        <w:t>expert de l</w:t>
      </w:r>
      <w:r w:rsidR="00371F87">
        <w:rPr>
          <w:lang w:val="fr-FR"/>
        </w:rPr>
        <w:t>’</w:t>
      </w:r>
      <w:r w:rsidRPr="00D37342">
        <w:rPr>
          <w:lang w:val="fr-FR"/>
        </w:rPr>
        <w:t>Allemagne a présenté une nouvelle série d</w:t>
      </w:r>
      <w:r w:rsidR="00371F87">
        <w:rPr>
          <w:lang w:val="fr-FR"/>
        </w:rPr>
        <w:t>’</w:t>
      </w:r>
      <w:r w:rsidRPr="00D37342">
        <w:rPr>
          <w:lang w:val="fr-FR"/>
        </w:rPr>
        <w:t xml:space="preserve">amendements au Règlement ONU </w:t>
      </w:r>
      <w:r w:rsidR="00CB569B" w:rsidRPr="00BE615B">
        <w:rPr>
          <w:rFonts w:eastAsia="MS Mincho"/>
          <w:szCs w:val="22"/>
          <w:lang w:val="fr-FR"/>
        </w:rPr>
        <w:t>n</w:t>
      </w:r>
      <w:r w:rsidR="00CB569B" w:rsidRPr="00BE615B">
        <w:rPr>
          <w:rFonts w:eastAsia="MS Mincho"/>
          <w:szCs w:val="22"/>
          <w:vertAlign w:val="superscript"/>
          <w:lang w:val="fr-FR"/>
        </w:rPr>
        <w:t>o</w:t>
      </w:r>
      <w:r w:rsidR="00CB569B">
        <w:rPr>
          <w:lang w:val="fr-FR"/>
        </w:rPr>
        <w:t> </w:t>
      </w:r>
      <w:r w:rsidRPr="00D37342">
        <w:rPr>
          <w:lang w:val="fr-FR"/>
        </w:rPr>
        <w:t>92 qui prévoit d</w:t>
      </w:r>
      <w:r w:rsidR="00371F87">
        <w:rPr>
          <w:lang w:val="fr-FR"/>
        </w:rPr>
        <w:t>’</w:t>
      </w:r>
      <w:r w:rsidRPr="00D37342">
        <w:rPr>
          <w:lang w:val="fr-FR"/>
        </w:rPr>
        <w:t>introduire des prescriptions applicables aux dispositifs silencieux d</w:t>
      </w:r>
      <w:r w:rsidR="00371F87">
        <w:rPr>
          <w:lang w:val="fr-FR"/>
        </w:rPr>
        <w:t>’</w:t>
      </w:r>
      <w:r w:rsidRPr="00D37342">
        <w:rPr>
          <w:lang w:val="fr-FR"/>
        </w:rPr>
        <w:t xml:space="preserve">échappement de remplacement. Le Groupe de travail a adopté les propositions </w:t>
      </w:r>
      <w:r w:rsidRPr="00D37342">
        <w:rPr>
          <w:lang w:val="fr-FR"/>
        </w:rPr>
        <w:lastRenderedPageBreak/>
        <w:t>et a chargé le secrétariat de les soumettre au WP.29 et à l</w:t>
      </w:r>
      <w:r w:rsidR="00371F87">
        <w:rPr>
          <w:lang w:val="fr-FR"/>
        </w:rPr>
        <w:t>’</w:t>
      </w:r>
      <w:r w:rsidRPr="00D37342">
        <w:rPr>
          <w:lang w:val="fr-FR"/>
        </w:rPr>
        <w:t>AC.1 aux fins d</w:t>
      </w:r>
      <w:r w:rsidR="00371F87">
        <w:rPr>
          <w:lang w:val="fr-FR"/>
        </w:rPr>
        <w:t>’</w:t>
      </w:r>
      <w:r w:rsidRPr="00D37342">
        <w:rPr>
          <w:lang w:val="fr-FR"/>
        </w:rPr>
        <w:t>examen et de vote à leurs sessions de mars 2019, en tant que projet de série 02 d</w:t>
      </w:r>
      <w:r w:rsidR="00371F87">
        <w:rPr>
          <w:lang w:val="fr-FR"/>
        </w:rPr>
        <w:t>’</w:t>
      </w:r>
      <w:r w:rsidRPr="00D37342">
        <w:rPr>
          <w:lang w:val="fr-FR"/>
        </w:rPr>
        <w:t xml:space="preserve">amendements au Règlement ONU </w:t>
      </w:r>
      <w:r w:rsidR="00CB569B" w:rsidRPr="00BE615B">
        <w:rPr>
          <w:rFonts w:eastAsia="MS Mincho"/>
          <w:szCs w:val="22"/>
          <w:lang w:val="fr-FR"/>
        </w:rPr>
        <w:t>n</w:t>
      </w:r>
      <w:r w:rsidR="00CB569B" w:rsidRPr="00BE615B">
        <w:rPr>
          <w:rFonts w:eastAsia="MS Mincho"/>
          <w:szCs w:val="22"/>
          <w:vertAlign w:val="superscript"/>
          <w:lang w:val="fr-FR"/>
        </w:rPr>
        <w:t>o</w:t>
      </w:r>
      <w:r w:rsidR="00CB569B">
        <w:rPr>
          <w:lang w:val="fr-FR"/>
        </w:rPr>
        <w:t> 92.</w:t>
      </w:r>
    </w:p>
    <w:p w:rsidR="00D37342" w:rsidRPr="00D37342" w:rsidRDefault="00D37342" w:rsidP="00BD5C6B">
      <w:pPr>
        <w:pStyle w:val="HChG"/>
        <w:spacing w:before="320" w:after="200"/>
        <w:rPr>
          <w:lang w:val="fr-FR"/>
        </w:rPr>
      </w:pPr>
      <w:r w:rsidRPr="00D37342">
        <w:rPr>
          <w:lang w:val="fr-FR"/>
        </w:rPr>
        <w:tab/>
        <w:t>VII.</w:t>
      </w:r>
      <w:r w:rsidRPr="00D37342">
        <w:rPr>
          <w:lang w:val="fr-FR"/>
        </w:rPr>
        <w:tab/>
        <w:t>Règlement ONU n</w:t>
      </w:r>
      <w:r w:rsidRPr="00D37342">
        <w:rPr>
          <w:vertAlign w:val="superscript"/>
          <w:lang w:val="fr-FR"/>
        </w:rPr>
        <w:t>o</w:t>
      </w:r>
      <w:r w:rsidRPr="00D37342">
        <w:rPr>
          <w:lang w:val="fr-FR"/>
        </w:rPr>
        <w:t xml:space="preserve"> 117 (Pneumatiques − Résistance </w:t>
      </w:r>
      <w:r w:rsidR="00BF672D">
        <w:rPr>
          <w:lang w:val="fr-FR"/>
        </w:rPr>
        <w:br/>
      </w:r>
      <w:r w:rsidRPr="00D37342">
        <w:rPr>
          <w:lang w:val="fr-FR"/>
        </w:rPr>
        <w:t>au roulement, bruit de roulement et adhérence sur sol mouillé) (point 6 de l</w:t>
      </w:r>
      <w:r w:rsidR="00371F87">
        <w:rPr>
          <w:lang w:val="fr-FR"/>
        </w:rPr>
        <w:t>’</w:t>
      </w:r>
      <w:r w:rsidRPr="00D37342">
        <w:rPr>
          <w:lang w:val="fr-FR"/>
        </w:rPr>
        <w:t>ordre du jour)</w:t>
      </w:r>
    </w:p>
    <w:p w:rsidR="00D37342" w:rsidRPr="00D37342" w:rsidRDefault="00D37342" w:rsidP="00607FEC">
      <w:pPr>
        <w:pStyle w:val="SingleTxtG"/>
        <w:ind w:left="2552" w:hanging="1418"/>
        <w:jc w:val="left"/>
        <w:rPr>
          <w:bCs/>
          <w:lang w:val="fr-FR"/>
        </w:rPr>
      </w:pPr>
      <w:r w:rsidRPr="00D37342">
        <w:rPr>
          <w:bCs/>
          <w:i/>
          <w:lang w:val="fr-FR"/>
        </w:rPr>
        <w:t>Document</w:t>
      </w:r>
      <w:r w:rsidR="00BF672D">
        <w:rPr>
          <w:bCs/>
          <w:i/>
          <w:lang w:val="fr-FR"/>
        </w:rPr>
        <w:t>(s)</w:t>
      </w:r>
      <w:r w:rsidRPr="00D37342">
        <w:rPr>
          <w:bCs/>
          <w:i/>
          <w:lang w:val="fr-FR"/>
        </w:rPr>
        <w:t> </w:t>
      </w:r>
      <w:r w:rsidRPr="00D37342">
        <w:rPr>
          <w:bCs/>
          <w:lang w:val="fr-FR"/>
        </w:rPr>
        <w:t>:</w:t>
      </w:r>
      <w:r w:rsidRPr="00D37342">
        <w:rPr>
          <w:bCs/>
          <w:lang w:val="fr-FR"/>
        </w:rPr>
        <w:tab/>
        <w:t xml:space="preserve">Document informel </w:t>
      </w:r>
      <w:r w:rsidRPr="00032DB2">
        <w:t>GRB</w:t>
      </w:r>
      <w:r w:rsidRPr="00D37342">
        <w:rPr>
          <w:bCs/>
          <w:lang w:val="fr-FR"/>
        </w:rPr>
        <w:t>-68-27</w:t>
      </w:r>
      <w:r w:rsidR="00BF672D">
        <w:rPr>
          <w:bCs/>
          <w:lang w:val="fr-FR"/>
        </w:rPr>
        <w:t>.</w:t>
      </w:r>
    </w:p>
    <w:p w:rsidR="00D37342" w:rsidRPr="00D37342" w:rsidRDefault="00D37342" w:rsidP="00D37342">
      <w:pPr>
        <w:pStyle w:val="SingleTxtG"/>
        <w:rPr>
          <w:lang w:val="fr-FR"/>
        </w:rPr>
      </w:pPr>
      <w:r w:rsidRPr="00D37342">
        <w:rPr>
          <w:lang w:val="fr-FR"/>
        </w:rPr>
        <w:t>11.</w:t>
      </w:r>
      <w:r w:rsidRPr="00D37342">
        <w:rPr>
          <w:lang w:val="fr-FR"/>
        </w:rPr>
        <w:tab/>
        <w:t>L</w:t>
      </w:r>
      <w:r w:rsidR="00371F87">
        <w:rPr>
          <w:lang w:val="fr-FR"/>
        </w:rPr>
        <w:t>’</w:t>
      </w:r>
      <w:r w:rsidRPr="00D37342">
        <w:rPr>
          <w:lang w:val="fr-FR"/>
        </w:rPr>
        <w:t>expert des Pays-Bas a rappelé ses précédentes propositions relatives au renforcement des valeurs limites du bruit des pneumatiques et a rendu compte des faits nouveaux intervenus dans ce domaine (GRB-68-27), notamment une proposition concernant la nouvelle R</w:t>
      </w:r>
      <w:r w:rsidR="00BF672D">
        <w:rPr>
          <w:lang w:val="fr-FR"/>
        </w:rPr>
        <w:t>é</w:t>
      </w:r>
      <w:r w:rsidRPr="00D37342">
        <w:rPr>
          <w:lang w:val="fr-FR"/>
        </w:rPr>
        <w:t>glementation européenne sur la sécurité générale. Il a ensuite demandé l</w:t>
      </w:r>
      <w:r w:rsidR="00371F87">
        <w:rPr>
          <w:lang w:val="fr-FR"/>
        </w:rPr>
        <w:t>’</w:t>
      </w:r>
      <w:r w:rsidRPr="00D37342">
        <w:rPr>
          <w:lang w:val="fr-FR"/>
        </w:rPr>
        <w:t>accord du Groupe de travail pour que le GRB-66-03, qui proposait des valeurs limites de bruit plus strictes, soit transformé en document de travail pour examen par la prochaine session. Les experts de la Norvège et du CAETS se sont déclarés globalement favorables à l</w:t>
      </w:r>
      <w:r w:rsidR="00371F87">
        <w:rPr>
          <w:lang w:val="fr-FR"/>
        </w:rPr>
        <w:t>’</w:t>
      </w:r>
      <w:r w:rsidRPr="00D37342">
        <w:rPr>
          <w:lang w:val="fr-FR"/>
        </w:rPr>
        <w:t xml:space="preserve">idée de réduire les valeurs limites de bruit dans le Règlement ONU </w:t>
      </w:r>
      <w:r w:rsidR="00BF672D" w:rsidRPr="00BE615B">
        <w:rPr>
          <w:rFonts w:eastAsia="MS Mincho"/>
          <w:szCs w:val="22"/>
          <w:lang w:val="fr-FR"/>
        </w:rPr>
        <w:t>n</w:t>
      </w:r>
      <w:r w:rsidR="00BF672D" w:rsidRPr="00BE615B">
        <w:rPr>
          <w:rFonts w:eastAsia="MS Mincho"/>
          <w:szCs w:val="22"/>
          <w:vertAlign w:val="superscript"/>
          <w:lang w:val="fr-FR"/>
        </w:rPr>
        <w:t>o</w:t>
      </w:r>
      <w:r w:rsidR="00BF672D">
        <w:rPr>
          <w:lang w:val="fr-FR"/>
        </w:rPr>
        <w:t> </w:t>
      </w:r>
      <w:r w:rsidRPr="00D37342">
        <w:rPr>
          <w:lang w:val="fr-FR"/>
        </w:rPr>
        <w:t>117. L</w:t>
      </w:r>
      <w:r w:rsidR="00371F87">
        <w:rPr>
          <w:lang w:val="fr-FR"/>
        </w:rPr>
        <w:t>’</w:t>
      </w:r>
      <w:r w:rsidRPr="00D37342">
        <w:rPr>
          <w:lang w:val="fr-FR"/>
        </w:rPr>
        <w:t>expert de l</w:t>
      </w:r>
      <w:r w:rsidR="00371F87">
        <w:rPr>
          <w:lang w:val="fr-FR"/>
        </w:rPr>
        <w:t>’</w:t>
      </w:r>
      <w:r w:rsidRPr="00D37342">
        <w:rPr>
          <w:lang w:val="fr-FR"/>
        </w:rPr>
        <w:t>ETRTO a rappelé les observations qu</w:t>
      </w:r>
      <w:r w:rsidR="00371F87">
        <w:rPr>
          <w:lang w:val="fr-FR"/>
        </w:rPr>
        <w:t>’</w:t>
      </w:r>
      <w:r w:rsidRPr="00D37342">
        <w:rPr>
          <w:lang w:val="fr-FR"/>
        </w:rPr>
        <w:t>il avait formulées à la précédente session (GRB-67-08). L</w:t>
      </w:r>
      <w:r w:rsidR="00371F87">
        <w:rPr>
          <w:lang w:val="fr-FR"/>
        </w:rPr>
        <w:t>’</w:t>
      </w:r>
      <w:r w:rsidRPr="00D37342">
        <w:rPr>
          <w:lang w:val="fr-FR"/>
        </w:rPr>
        <w:t>expert de la Commission européenne a fait remarquer que la proposition de nouvelle R</w:t>
      </w:r>
      <w:r w:rsidR="00BF672D">
        <w:rPr>
          <w:lang w:val="fr-FR"/>
        </w:rPr>
        <w:t>é</w:t>
      </w:r>
      <w:r w:rsidRPr="00D37342">
        <w:rPr>
          <w:lang w:val="fr-FR"/>
        </w:rPr>
        <w:t>glementation européenne était toujours à l</w:t>
      </w:r>
      <w:r w:rsidR="00371F87">
        <w:rPr>
          <w:lang w:val="fr-FR"/>
        </w:rPr>
        <w:t>’</w:t>
      </w:r>
      <w:r w:rsidRPr="00D37342">
        <w:rPr>
          <w:lang w:val="fr-FR"/>
        </w:rPr>
        <w:t>étude. C</w:t>
      </w:r>
      <w:r w:rsidR="00371F87">
        <w:rPr>
          <w:lang w:val="fr-FR"/>
        </w:rPr>
        <w:t>’</w:t>
      </w:r>
      <w:r w:rsidRPr="00D37342">
        <w:rPr>
          <w:lang w:val="fr-FR"/>
        </w:rPr>
        <w:t>est la raison pour laquelle le Président a estimé qu</w:t>
      </w:r>
      <w:r w:rsidR="00371F87">
        <w:rPr>
          <w:lang w:val="fr-FR"/>
        </w:rPr>
        <w:t>’</w:t>
      </w:r>
      <w:r w:rsidRPr="00D37342">
        <w:rPr>
          <w:lang w:val="fr-FR"/>
        </w:rPr>
        <w:t>il serait prématuré de soumettre à la prochaine session un document officiel contenant d</w:t>
      </w:r>
      <w:r w:rsidR="00BF672D">
        <w:rPr>
          <w:lang w:val="fr-FR"/>
        </w:rPr>
        <w:t>e nouvelles valeurs limites.</w:t>
      </w:r>
    </w:p>
    <w:p w:rsidR="00D37342" w:rsidRPr="00D37342" w:rsidRDefault="00D37342" w:rsidP="00BD5C6B">
      <w:pPr>
        <w:pStyle w:val="HChG"/>
        <w:spacing w:before="320" w:after="200"/>
        <w:rPr>
          <w:lang w:val="fr-FR"/>
        </w:rPr>
      </w:pPr>
      <w:r w:rsidRPr="00D37342">
        <w:rPr>
          <w:lang w:val="fr-FR"/>
        </w:rPr>
        <w:tab/>
        <w:t>VIII.</w:t>
      </w:r>
      <w:r w:rsidRPr="00D37342">
        <w:rPr>
          <w:lang w:val="fr-FR"/>
        </w:rPr>
        <w:tab/>
        <w:t>Règlement ONU n</w:t>
      </w:r>
      <w:r w:rsidRPr="00D37342">
        <w:rPr>
          <w:vertAlign w:val="superscript"/>
          <w:lang w:val="fr-FR"/>
        </w:rPr>
        <w:t>o</w:t>
      </w:r>
      <w:r w:rsidRPr="00D37342">
        <w:rPr>
          <w:lang w:val="fr-FR"/>
        </w:rPr>
        <w:t> 138 (Véhicules à moteur silencieux)</w:t>
      </w:r>
      <w:r w:rsidR="00C476CA">
        <w:rPr>
          <w:lang w:val="fr-FR"/>
        </w:rPr>
        <w:br/>
      </w:r>
      <w:r w:rsidRPr="00D37342">
        <w:rPr>
          <w:lang w:val="fr-FR"/>
        </w:rPr>
        <w:t>(point 7 de l</w:t>
      </w:r>
      <w:r w:rsidR="00371F87">
        <w:rPr>
          <w:lang w:val="fr-FR"/>
        </w:rPr>
        <w:t>’</w:t>
      </w:r>
      <w:r w:rsidRPr="00D37342">
        <w:rPr>
          <w:lang w:val="fr-FR"/>
        </w:rPr>
        <w:t>ordre du jour)</w:t>
      </w:r>
    </w:p>
    <w:p w:rsidR="00D37342" w:rsidRPr="00D37342" w:rsidRDefault="00D37342" w:rsidP="00607FEC">
      <w:pPr>
        <w:pStyle w:val="SingleTxtG"/>
        <w:ind w:left="2552" w:hanging="1418"/>
        <w:jc w:val="left"/>
      </w:pPr>
      <w:r w:rsidRPr="00D37342">
        <w:rPr>
          <w:bCs/>
          <w:i/>
          <w:lang w:val="fr-FR"/>
        </w:rPr>
        <w:t>Document</w:t>
      </w:r>
      <w:r w:rsidR="00C476CA">
        <w:rPr>
          <w:bCs/>
          <w:i/>
          <w:lang w:val="fr-FR"/>
        </w:rPr>
        <w:t>(s) </w:t>
      </w:r>
      <w:r w:rsidRPr="00D37342">
        <w:rPr>
          <w:bCs/>
          <w:lang w:val="fr-FR"/>
        </w:rPr>
        <w:t>:</w:t>
      </w:r>
      <w:r w:rsidRPr="00D37342">
        <w:rPr>
          <w:lang w:val="fr-FR"/>
        </w:rPr>
        <w:tab/>
      </w:r>
      <w:r w:rsidR="00C476CA">
        <w:rPr>
          <w:lang w:val="fr-FR"/>
        </w:rPr>
        <w:t>D</w:t>
      </w:r>
      <w:r w:rsidRPr="00D37342">
        <w:rPr>
          <w:lang w:val="fr-FR"/>
        </w:rPr>
        <w:t>ocument informel GRB-68-13</w:t>
      </w:r>
      <w:r w:rsidR="00C476CA">
        <w:rPr>
          <w:lang w:val="fr-FR"/>
        </w:rPr>
        <w:t>.</w:t>
      </w:r>
    </w:p>
    <w:p w:rsidR="00D37342" w:rsidRPr="00D37342" w:rsidRDefault="00D37342" w:rsidP="00D37342">
      <w:pPr>
        <w:pStyle w:val="SingleTxtG"/>
        <w:rPr>
          <w:lang w:val="fr-FR"/>
        </w:rPr>
      </w:pPr>
      <w:r w:rsidRPr="00D37342">
        <w:t>12.</w:t>
      </w:r>
      <w:r w:rsidRPr="00D37342">
        <w:tab/>
        <w:t xml:space="preserve">Au nom du </w:t>
      </w:r>
      <w:r w:rsidR="00607FEC">
        <w:t>P</w:t>
      </w:r>
      <w:r w:rsidRPr="00D37342">
        <w:t xml:space="preserve">résident du groupe de </w:t>
      </w:r>
      <w:r w:rsidRPr="00D37342">
        <w:rPr>
          <w:lang w:val="fr-FR"/>
        </w:rPr>
        <w:t>travail informel chargé du Règlement technique mondial sur les véhicules à moteur silencieux, l</w:t>
      </w:r>
      <w:r w:rsidR="00371F87">
        <w:rPr>
          <w:lang w:val="fr-FR"/>
        </w:rPr>
        <w:t>’</w:t>
      </w:r>
      <w:r w:rsidRPr="00D37342">
        <w:rPr>
          <w:lang w:val="fr-FR"/>
        </w:rPr>
        <w:t>experte des États-Unis d</w:t>
      </w:r>
      <w:r w:rsidR="00371F87">
        <w:rPr>
          <w:lang w:val="fr-FR"/>
        </w:rPr>
        <w:t>’</w:t>
      </w:r>
      <w:r w:rsidRPr="00D37342">
        <w:rPr>
          <w:lang w:val="fr-FR"/>
        </w:rPr>
        <w:t>Amérique a informé le Groupe de travail qu</w:t>
      </w:r>
      <w:r w:rsidR="00371F87">
        <w:rPr>
          <w:lang w:val="fr-FR"/>
        </w:rPr>
        <w:t>’</w:t>
      </w:r>
      <w:r w:rsidRPr="00D37342">
        <w:rPr>
          <w:lang w:val="fr-FR"/>
        </w:rPr>
        <w:t>une réunion s</w:t>
      </w:r>
      <w:r w:rsidR="00371F87">
        <w:rPr>
          <w:lang w:val="fr-FR"/>
        </w:rPr>
        <w:t>’</w:t>
      </w:r>
      <w:r w:rsidRPr="00D37342">
        <w:rPr>
          <w:lang w:val="fr-FR"/>
        </w:rPr>
        <w:t>était tenue à Baltimore (États-Unis d</w:t>
      </w:r>
      <w:r w:rsidR="00371F87">
        <w:rPr>
          <w:lang w:val="fr-FR"/>
        </w:rPr>
        <w:t>’</w:t>
      </w:r>
      <w:r w:rsidRPr="00D37342">
        <w:rPr>
          <w:lang w:val="fr-FR"/>
        </w:rPr>
        <w:t>Amérique) les 30 et 31</w:t>
      </w:r>
      <w:r w:rsidR="00505050">
        <w:rPr>
          <w:lang w:val="fr-FR"/>
        </w:rPr>
        <w:t> </w:t>
      </w:r>
      <w:r w:rsidRPr="00D37342">
        <w:rPr>
          <w:lang w:val="fr-FR"/>
        </w:rPr>
        <w:t>mai 2018. Elle a fait remarquer que la session avait pour objectif d</w:t>
      </w:r>
      <w:r w:rsidR="00371F87">
        <w:rPr>
          <w:lang w:val="fr-FR"/>
        </w:rPr>
        <w:t>’</w:t>
      </w:r>
      <w:r w:rsidRPr="00D37342">
        <w:rPr>
          <w:lang w:val="fr-FR"/>
        </w:rPr>
        <w:t>établir une comparaison détaillée entre le Règlement ONU n° 138, la norme fédérale américaine concernant la sécurité des véhicules automobiles (FMVSS) relative aux valeurs limites de bruit applicables aux véhicules électriques purs et aux véhicules hybrides, et aussi d</w:t>
      </w:r>
      <w:r w:rsidR="00371F87">
        <w:rPr>
          <w:lang w:val="fr-FR"/>
        </w:rPr>
        <w:t>’</w:t>
      </w:r>
      <w:r w:rsidRPr="00D37342">
        <w:rPr>
          <w:lang w:val="fr-FR"/>
        </w:rPr>
        <w:t xml:space="preserve">autres </w:t>
      </w:r>
      <w:r w:rsidR="00E95156" w:rsidRPr="00D37342">
        <w:rPr>
          <w:lang w:val="fr-FR"/>
        </w:rPr>
        <w:t>réglementations</w:t>
      </w:r>
      <w:r w:rsidRPr="00D37342">
        <w:rPr>
          <w:lang w:val="fr-FR"/>
        </w:rPr>
        <w:t xml:space="preserve"> régionales (Union européenne) ou nationales (Canada, Japon ou République de Corée) portant sur le même domaine. Elle a précisé qu</w:t>
      </w:r>
      <w:r w:rsidR="00371F87">
        <w:rPr>
          <w:lang w:val="fr-FR"/>
        </w:rPr>
        <w:t>’</w:t>
      </w:r>
      <w:r w:rsidRPr="00D37342">
        <w:rPr>
          <w:lang w:val="fr-FR"/>
        </w:rPr>
        <w:t>un rapport complet sur cette question serait soumis à la session de novembre 2018 du WP.29 accompagné d</w:t>
      </w:r>
      <w:r w:rsidR="00371F87">
        <w:rPr>
          <w:lang w:val="fr-FR"/>
        </w:rPr>
        <w:t>’</w:t>
      </w:r>
      <w:r w:rsidRPr="00D37342">
        <w:rPr>
          <w:lang w:val="fr-FR"/>
        </w:rPr>
        <w:t>une demande pour savoir dans quelle direction les travaux devaient être poursuivis. Le Groupe de travail a pris note de cette information et a chargé s</w:t>
      </w:r>
      <w:r w:rsidR="00505050">
        <w:rPr>
          <w:lang w:val="fr-FR"/>
        </w:rPr>
        <w:t xml:space="preserve">on </w:t>
      </w:r>
      <w:r w:rsidR="00400DE6">
        <w:rPr>
          <w:lang w:val="fr-FR"/>
        </w:rPr>
        <w:t>p</w:t>
      </w:r>
      <w:r w:rsidR="00505050">
        <w:rPr>
          <w:lang w:val="fr-FR"/>
        </w:rPr>
        <w:t>résident de demander au WP.</w:t>
      </w:r>
      <w:r w:rsidRPr="00D37342">
        <w:rPr>
          <w:lang w:val="fr-FR"/>
        </w:rPr>
        <w:t>29 et/ou à l</w:t>
      </w:r>
      <w:r w:rsidR="00371F87">
        <w:rPr>
          <w:lang w:val="fr-FR"/>
        </w:rPr>
        <w:t>’</w:t>
      </w:r>
      <w:r w:rsidRPr="00D37342">
        <w:rPr>
          <w:lang w:val="fr-FR"/>
        </w:rPr>
        <w:t>AC.3 de prolonger le mandat du groupe de travail informel jusqu</w:t>
      </w:r>
      <w:r w:rsidR="00371F87">
        <w:rPr>
          <w:lang w:val="fr-FR"/>
        </w:rPr>
        <w:t>’</w:t>
      </w:r>
      <w:r w:rsidRPr="00D37342">
        <w:rPr>
          <w:lang w:val="fr-FR"/>
        </w:rPr>
        <w:t>en décembre 2019.</w:t>
      </w:r>
    </w:p>
    <w:p w:rsidR="00D37342" w:rsidRPr="00505050" w:rsidRDefault="00D37342" w:rsidP="00D37342">
      <w:pPr>
        <w:pStyle w:val="SingleTxtG"/>
        <w:rPr>
          <w:spacing w:val="-2"/>
        </w:rPr>
      </w:pPr>
      <w:r w:rsidRPr="00505050">
        <w:rPr>
          <w:spacing w:val="-2"/>
        </w:rPr>
        <w:t>13.</w:t>
      </w:r>
      <w:r w:rsidRPr="00505050">
        <w:rPr>
          <w:spacing w:val="-2"/>
        </w:rPr>
        <w:tab/>
        <w:t>L</w:t>
      </w:r>
      <w:r w:rsidR="00371F87">
        <w:rPr>
          <w:spacing w:val="-2"/>
        </w:rPr>
        <w:t>’</w:t>
      </w:r>
      <w:r w:rsidRPr="00505050">
        <w:rPr>
          <w:spacing w:val="-2"/>
        </w:rPr>
        <w:t>expert de l</w:t>
      </w:r>
      <w:r w:rsidR="00371F87">
        <w:rPr>
          <w:spacing w:val="-2"/>
        </w:rPr>
        <w:t>’</w:t>
      </w:r>
      <w:r w:rsidRPr="00505050">
        <w:rPr>
          <w:spacing w:val="-2"/>
        </w:rPr>
        <w:t>OICA a proposé de préciser le champ d</w:t>
      </w:r>
      <w:r w:rsidR="00371F87">
        <w:rPr>
          <w:spacing w:val="-2"/>
        </w:rPr>
        <w:t>’</w:t>
      </w:r>
      <w:r w:rsidRPr="00505050">
        <w:rPr>
          <w:spacing w:val="-2"/>
        </w:rPr>
        <w:t xml:space="preserve">application ainsi que certaines dispositions du Règlement ONU </w:t>
      </w:r>
      <w:r w:rsidR="00505050" w:rsidRPr="00505050">
        <w:rPr>
          <w:rFonts w:eastAsia="MS Mincho"/>
          <w:spacing w:val="-2"/>
          <w:szCs w:val="22"/>
          <w:lang w:val="fr-FR"/>
        </w:rPr>
        <w:t>n</w:t>
      </w:r>
      <w:r w:rsidR="00505050" w:rsidRPr="00505050">
        <w:rPr>
          <w:rFonts w:eastAsia="MS Mincho"/>
          <w:spacing w:val="-2"/>
          <w:szCs w:val="22"/>
          <w:vertAlign w:val="superscript"/>
          <w:lang w:val="fr-FR"/>
        </w:rPr>
        <w:t>o</w:t>
      </w:r>
      <w:r w:rsidR="00505050" w:rsidRPr="00505050">
        <w:rPr>
          <w:spacing w:val="-2"/>
          <w:lang w:val="fr-FR"/>
        </w:rPr>
        <w:t> </w:t>
      </w:r>
      <w:r w:rsidRPr="00505050">
        <w:rPr>
          <w:spacing w:val="-2"/>
        </w:rPr>
        <w:t xml:space="preserve">138 (GRB-68-13) et a demandé aux experts du Groupe de travail de donner leur avis à ce sujet. </w:t>
      </w:r>
      <w:r w:rsidR="00607FEC">
        <w:rPr>
          <w:spacing w:val="-2"/>
        </w:rPr>
        <w:t>À</w:t>
      </w:r>
      <w:r w:rsidRPr="00505050">
        <w:rPr>
          <w:spacing w:val="-2"/>
        </w:rPr>
        <w:t xml:space="preserve"> l</w:t>
      </w:r>
      <w:r w:rsidR="00371F87">
        <w:rPr>
          <w:spacing w:val="-2"/>
        </w:rPr>
        <w:t>’</w:t>
      </w:r>
      <w:r w:rsidRPr="00505050">
        <w:rPr>
          <w:spacing w:val="-2"/>
        </w:rPr>
        <w:t>issue d</w:t>
      </w:r>
      <w:r w:rsidR="00371F87">
        <w:rPr>
          <w:spacing w:val="-2"/>
        </w:rPr>
        <w:t>’</w:t>
      </w:r>
      <w:r w:rsidRPr="00505050">
        <w:rPr>
          <w:spacing w:val="-2"/>
        </w:rPr>
        <w:t>un bref échange de vues, le Groupe de travail a invité l</w:t>
      </w:r>
      <w:r w:rsidR="00371F87">
        <w:rPr>
          <w:spacing w:val="-2"/>
        </w:rPr>
        <w:t>’</w:t>
      </w:r>
      <w:r w:rsidRPr="00505050">
        <w:rPr>
          <w:spacing w:val="-2"/>
        </w:rPr>
        <w:t>OICA à envisager la publication d</w:t>
      </w:r>
      <w:r w:rsidR="00371F87">
        <w:rPr>
          <w:spacing w:val="-2"/>
        </w:rPr>
        <w:t>’</w:t>
      </w:r>
      <w:r w:rsidRPr="00505050">
        <w:rPr>
          <w:spacing w:val="-2"/>
        </w:rPr>
        <w:t>un document officiel pour la prochaine session.</w:t>
      </w:r>
    </w:p>
    <w:p w:rsidR="00D37342" w:rsidRPr="00D37342" w:rsidRDefault="00D37342" w:rsidP="00BD5C6B">
      <w:pPr>
        <w:pStyle w:val="HChG"/>
        <w:spacing w:before="320" w:after="200"/>
        <w:rPr>
          <w:lang w:val="fr-FR"/>
        </w:rPr>
      </w:pPr>
      <w:r w:rsidRPr="00D37342">
        <w:rPr>
          <w:lang w:val="fr-FR"/>
        </w:rPr>
        <w:tab/>
        <w:t>IX.</w:t>
      </w:r>
      <w:r w:rsidRPr="00D37342">
        <w:rPr>
          <w:lang w:val="fr-FR"/>
        </w:rPr>
        <w:tab/>
        <w:t>Projet de Règlement ONU sur les avertisseurs de marche arrière (point 8 de l</w:t>
      </w:r>
      <w:r w:rsidR="00371F87">
        <w:rPr>
          <w:lang w:val="fr-FR"/>
        </w:rPr>
        <w:t>’</w:t>
      </w:r>
      <w:r w:rsidRPr="00D37342">
        <w:rPr>
          <w:lang w:val="fr-FR"/>
        </w:rPr>
        <w:t>ordre du jour)</w:t>
      </w:r>
    </w:p>
    <w:p w:rsidR="00D37342" w:rsidRPr="00D37342" w:rsidRDefault="00D37342" w:rsidP="00607FEC">
      <w:pPr>
        <w:pStyle w:val="SingleTxtG"/>
        <w:ind w:left="2552" w:hanging="1418"/>
        <w:jc w:val="left"/>
        <w:rPr>
          <w:bCs/>
          <w:lang w:val="fr-FR"/>
        </w:rPr>
      </w:pPr>
      <w:r w:rsidRPr="00D37342">
        <w:rPr>
          <w:bCs/>
          <w:i/>
          <w:lang w:val="fr-FR"/>
        </w:rPr>
        <w:t>Document</w:t>
      </w:r>
      <w:r w:rsidR="00505050">
        <w:rPr>
          <w:bCs/>
          <w:i/>
          <w:lang w:val="fr-FR"/>
        </w:rPr>
        <w:t>(</w:t>
      </w:r>
      <w:r w:rsidRPr="00D37342">
        <w:rPr>
          <w:bCs/>
          <w:i/>
          <w:lang w:val="fr-FR"/>
        </w:rPr>
        <w:t>s</w:t>
      </w:r>
      <w:r w:rsidR="00505050">
        <w:rPr>
          <w:bCs/>
          <w:i/>
          <w:lang w:val="fr-FR"/>
        </w:rPr>
        <w:t>)</w:t>
      </w:r>
      <w:r w:rsidRPr="00D37342">
        <w:rPr>
          <w:bCs/>
          <w:lang w:val="fr-FR"/>
        </w:rPr>
        <w:t> :</w:t>
      </w:r>
      <w:r w:rsidRPr="00D37342">
        <w:rPr>
          <w:bCs/>
          <w:lang w:val="fr-FR"/>
        </w:rPr>
        <w:tab/>
        <w:t xml:space="preserve">Documents </w:t>
      </w:r>
      <w:r w:rsidRPr="00032DB2">
        <w:t>informels</w:t>
      </w:r>
      <w:r w:rsidR="00505050">
        <w:rPr>
          <w:bCs/>
          <w:lang w:val="fr-FR"/>
        </w:rPr>
        <w:t xml:space="preserve"> GRB-68-25 et GRB-68-26.</w:t>
      </w:r>
    </w:p>
    <w:p w:rsidR="00D37342" w:rsidRPr="00D37342" w:rsidRDefault="00D37342" w:rsidP="00D37342">
      <w:pPr>
        <w:pStyle w:val="SingleTxtG"/>
        <w:rPr>
          <w:lang w:val="fr-FR"/>
        </w:rPr>
      </w:pPr>
      <w:r w:rsidRPr="00D37342">
        <w:rPr>
          <w:lang w:val="fr-FR"/>
        </w:rPr>
        <w:t>14.</w:t>
      </w:r>
      <w:r w:rsidRPr="00D37342">
        <w:rPr>
          <w:lang w:val="fr-FR"/>
        </w:rPr>
        <w:tab/>
        <w:t>Au nom de l</w:t>
      </w:r>
      <w:r w:rsidR="00371F87">
        <w:rPr>
          <w:lang w:val="fr-FR"/>
        </w:rPr>
        <w:t>’</w:t>
      </w:r>
      <w:r w:rsidRPr="00D37342">
        <w:rPr>
          <w:lang w:val="fr-FR"/>
        </w:rPr>
        <w:t>équipe spéciale chargée des avertisseurs de marche arrière, l</w:t>
      </w:r>
      <w:r w:rsidR="00371F87">
        <w:rPr>
          <w:lang w:val="fr-FR"/>
        </w:rPr>
        <w:t>’</w:t>
      </w:r>
      <w:r w:rsidRPr="00D37342">
        <w:rPr>
          <w:lang w:val="fr-FR"/>
        </w:rPr>
        <w:t>expert du Japon a rendu compte de ses activités (GRB-68-25) et des directives qu</w:t>
      </w:r>
      <w:r w:rsidR="00371F87">
        <w:rPr>
          <w:lang w:val="fr-FR"/>
        </w:rPr>
        <w:t>’</w:t>
      </w:r>
      <w:r w:rsidRPr="00D37342">
        <w:rPr>
          <w:lang w:val="fr-FR"/>
        </w:rPr>
        <w:t>elle avait adoptées. Le Groupe de travail a pris note de ces informations et a noté que l</w:t>
      </w:r>
      <w:r w:rsidR="00371F87">
        <w:rPr>
          <w:lang w:val="fr-FR"/>
        </w:rPr>
        <w:t>’</w:t>
      </w:r>
      <w:r w:rsidRPr="00D37342">
        <w:rPr>
          <w:lang w:val="fr-FR"/>
        </w:rPr>
        <w:t xml:space="preserve">équipe spéciale allait soumettre un document informel contenant un projet de Règlement ONU à la session de </w:t>
      </w:r>
      <w:r w:rsidRPr="00D37342">
        <w:rPr>
          <w:lang w:val="fr-FR"/>
        </w:rPr>
        <w:lastRenderedPageBreak/>
        <w:t>septembre 2019 ainsi qu</w:t>
      </w:r>
      <w:r w:rsidR="00371F87">
        <w:rPr>
          <w:lang w:val="fr-FR"/>
        </w:rPr>
        <w:t>’</w:t>
      </w:r>
      <w:r w:rsidRPr="00D37342">
        <w:rPr>
          <w:lang w:val="fr-FR"/>
        </w:rPr>
        <w:t>une proposition de document officiel à la session de janvier 2020 du Groupe de travail.</w:t>
      </w:r>
    </w:p>
    <w:p w:rsidR="00D37342" w:rsidRPr="00D37342" w:rsidRDefault="00D37342" w:rsidP="00BD5C6B">
      <w:pPr>
        <w:pStyle w:val="HChG"/>
        <w:spacing w:before="320" w:after="200"/>
        <w:rPr>
          <w:lang w:val="fr-FR"/>
        </w:rPr>
      </w:pPr>
      <w:r w:rsidRPr="00D37342">
        <w:rPr>
          <w:lang w:val="fr-FR"/>
        </w:rPr>
        <w:tab/>
        <w:t>X.</w:t>
      </w:r>
      <w:r w:rsidRPr="00D37342">
        <w:rPr>
          <w:lang w:val="fr-FR"/>
        </w:rPr>
        <w:tab/>
        <w:t>Amendements collectifs (point 9 de l</w:t>
      </w:r>
      <w:r w:rsidR="00371F87">
        <w:rPr>
          <w:lang w:val="fr-FR"/>
        </w:rPr>
        <w:t>’</w:t>
      </w:r>
      <w:r w:rsidRPr="00D37342">
        <w:rPr>
          <w:lang w:val="fr-FR"/>
        </w:rPr>
        <w:t>ordre du jour)</w:t>
      </w:r>
    </w:p>
    <w:p w:rsidR="00D37342" w:rsidRPr="00D37342" w:rsidRDefault="00D37342" w:rsidP="00D37342">
      <w:pPr>
        <w:pStyle w:val="SingleTxtG"/>
        <w:rPr>
          <w:lang w:val="fr-FR"/>
        </w:rPr>
      </w:pPr>
      <w:r w:rsidRPr="00D37342">
        <w:rPr>
          <w:lang w:val="fr-FR"/>
        </w:rPr>
        <w:t>15.</w:t>
      </w:r>
      <w:r w:rsidR="00B5606F">
        <w:rPr>
          <w:lang w:val="fr-FR"/>
        </w:rPr>
        <w:tab/>
      </w:r>
      <w:r w:rsidRPr="00D37342">
        <w:rPr>
          <w:lang w:val="fr-FR"/>
        </w:rPr>
        <w:t>Aucune proposition n</w:t>
      </w:r>
      <w:r w:rsidR="00371F87">
        <w:rPr>
          <w:lang w:val="fr-FR"/>
        </w:rPr>
        <w:t>’</w:t>
      </w:r>
      <w:r w:rsidRPr="00D37342">
        <w:rPr>
          <w:lang w:val="fr-FR"/>
        </w:rPr>
        <w:t>a été examinée au titre de ce point dans l</w:t>
      </w:r>
      <w:r w:rsidR="00371F87">
        <w:rPr>
          <w:lang w:val="fr-FR"/>
        </w:rPr>
        <w:t>’</w:t>
      </w:r>
      <w:r w:rsidRPr="00D37342">
        <w:rPr>
          <w:lang w:val="fr-FR"/>
        </w:rPr>
        <w:t>ordre du jour.</w:t>
      </w:r>
    </w:p>
    <w:p w:rsidR="00D37342" w:rsidRPr="00D37342" w:rsidRDefault="00D37342" w:rsidP="00BD5C6B">
      <w:pPr>
        <w:pStyle w:val="HChG"/>
        <w:spacing w:before="320" w:after="200"/>
        <w:rPr>
          <w:lang w:val="fr-FR"/>
        </w:rPr>
      </w:pPr>
      <w:r w:rsidRPr="00D37342">
        <w:rPr>
          <w:lang w:val="fr-FR"/>
        </w:rPr>
        <w:tab/>
        <w:t>XI.</w:t>
      </w:r>
      <w:r w:rsidRPr="00D37342">
        <w:rPr>
          <w:lang w:val="fr-FR"/>
        </w:rPr>
        <w:tab/>
        <w:t xml:space="preserve">Échange de renseignements sur les prescriptions nationales </w:t>
      </w:r>
      <w:r w:rsidRPr="00D37342">
        <w:rPr>
          <w:lang w:val="fr-FR"/>
        </w:rPr>
        <w:br/>
        <w:t xml:space="preserve">et internationales en matière de niveau sonore </w:t>
      </w:r>
      <w:r w:rsidR="006C0FFC">
        <w:rPr>
          <w:lang w:val="fr-FR"/>
        </w:rPr>
        <w:br/>
      </w:r>
      <w:r w:rsidRPr="00D37342">
        <w:rPr>
          <w:lang w:val="fr-FR"/>
        </w:rPr>
        <w:t>(point 10 de l</w:t>
      </w:r>
      <w:r w:rsidR="00371F87">
        <w:rPr>
          <w:lang w:val="fr-FR"/>
        </w:rPr>
        <w:t>’</w:t>
      </w:r>
      <w:r w:rsidRPr="00D37342">
        <w:rPr>
          <w:lang w:val="fr-FR"/>
        </w:rPr>
        <w:t>ordre du jour)</w:t>
      </w:r>
    </w:p>
    <w:p w:rsidR="00D37342" w:rsidRPr="00D37342" w:rsidRDefault="00D37342" w:rsidP="00920389">
      <w:pPr>
        <w:pStyle w:val="SingleTxtG"/>
        <w:ind w:left="2552" w:hanging="1418"/>
        <w:jc w:val="left"/>
        <w:rPr>
          <w:lang w:val="fr-FR"/>
        </w:rPr>
      </w:pPr>
      <w:r w:rsidRPr="00D37342">
        <w:rPr>
          <w:i/>
          <w:lang w:val="fr-FR"/>
        </w:rPr>
        <w:t>Document</w:t>
      </w:r>
      <w:r w:rsidR="006C0FFC">
        <w:rPr>
          <w:i/>
          <w:lang w:val="fr-FR"/>
        </w:rPr>
        <w:t>(</w:t>
      </w:r>
      <w:r w:rsidRPr="00D37342">
        <w:rPr>
          <w:i/>
          <w:lang w:val="fr-FR"/>
        </w:rPr>
        <w:t>s</w:t>
      </w:r>
      <w:r w:rsidR="006C0FFC">
        <w:rPr>
          <w:i/>
          <w:lang w:val="fr-FR"/>
        </w:rPr>
        <w:t>)</w:t>
      </w:r>
      <w:r w:rsidRPr="00D37342">
        <w:rPr>
          <w:i/>
          <w:lang w:val="fr-FR"/>
        </w:rPr>
        <w:t> </w:t>
      </w:r>
      <w:r w:rsidRPr="006C0FFC">
        <w:rPr>
          <w:lang w:val="fr-FR"/>
        </w:rPr>
        <w:t>:</w:t>
      </w:r>
      <w:r w:rsidRPr="00D37342">
        <w:rPr>
          <w:i/>
          <w:lang w:val="fr-FR"/>
        </w:rPr>
        <w:tab/>
      </w:r>
      <w:r w:rsidR="006C0FFC">
        <w:rPr>
          <w:lang w:val="fr-FR"/>
        </w:rPr>
        <w:t>D</w:t>
      </w:r>
      <w:r w:rsidRPr="00D37342">
        <w:rPr>
          <w:lang w:val="fr-FR"/>
        </w:rPr>
        <w:t xml:space="preserve">ocuments informels </w:t>
      </w:r>
      <w:r w:rsidRPr="00032DB2">
        <w:t>GRB</w:t>
      </w:r>
      <w:r w:rsidRPr="00D37342">
        <w:rPr>
          <w:lang w:val="fr-FR"/>
        </w:rPr>
        <w:t>-68-10 et GRB-68-28</w:t>
      </w:r>
      <w:r w:rsidR="006C0FFC">
        <w:rPr>
          <w:lang w:val="fr-FR"/>
        </w:rPr>
        <w:t>.</w:t>
      </w:r>
    </w:p>
    <w:p w:rsidR="00D37342" w:rsidRPr="00D37342" w:rsidRDefault="00D37342" w:rsidP="00D37342">
      <w:pPr>
        <w:pStyle w:val="SingleTxtG"/>
        <w:rPr>
          <w:lang w:val="fr-FR"/>
        </w:rPr>
      </w:pPr>
      <w:r w:rsidRPr="00D37342">
        <w:rPr>
          <w:lang w:val="fr-FR"/>
        </w:rPr>
        <w:t>16.</w:t>
      </w:r>
      <w:r w:rsidRPr="00D37342">
        <w:rPr>
          <w:lang w:val="fr-FR"/>
        </w:rPr>
        <w:tab/>
        <w:t>L</w:t>
      </w:r>
      <w:r w:rsidR="00371F87">
        <w:rPr>
          <w:lang w:val="fr-FR"/>
        </w:rPr>
        <w:t>’</w:t>
      </w:r>
      <w:r w:rsidRPr="00D37342">
        <w:rPr>
          <w:lang w:val="fr-FR"/>
        </w:rPr>
        <w:t>expert des Pays-Bas a</w:t>
      </w:r>
      <w:r w:rsidR="002C6083">
        <w:rPr>
          <w:lang w:val="fr-FR"/>
        </w:rPr>
        <w:t xml:space="preserve"> </w:t>
      </w:r>
      <w:r w:rsidRPr="00D37342">
        <w:rPr>
          <w:lang w:val="fr-FR"/>
        </w:rPr>
        <w:t>communiqué des informations concernant la version 2018 de la norme Piek en usage aux Pays-Bas sur le bruit émis par les camions (GRB-68-10 et GRB-68-28) et il a sollicité l</w:t>
      </w:r>
      <w:r w:rsidR="00371F87">
        <w:rPr>
          <w:lang w:val="fr-FR"/>
        </w:rPr>
        <w:t>’</w:t>
      </w:r>
      <w:r w:rsidRPr="00D37342">
        <w:rPr>
          <w:lang w:val="fr-FR"/>
        </w:rPr>
        <w:t>avis des autres experts du Groupe de travail. Il a par ailleurs demandé au Groupe de travail d</w:t>
      </w:r>
      <w:r w:rsidR="00371F87">
        <w:rPr>
          <w:lang w:val="fr-FR"/>
        </w:rPr>
        <w:t>’</w:t>
      </w:r>
      <w:r w:rsidRPr="00D37342">
        <w:rPr>
          <w:lang w:val="fr-FR"/>
        </w:rPr>
        <w:t>inscrire cette question dans son programme de travail à long terme. L</w:t>
      </w:r>
      <w:r w:rsidR="00371F87">
        <w:rPr>
          <w:lang w:val="fr-FR"/>
        </w:rPr>
        <w:t>’</w:t>
      </w:r>
      <w:r w:rsidRPr="00D37342">
        <w:rPr>
          <w:lang w:val="fr-FR"/>
        </w:rPr>
        <w:t>expert de l</w:t>
      </w:r>
      <w:r w:rsidR="00371F87">
        <w:rPr>
          <w:lang w:val="fr-FR"/>
        </w:rPr>
        <w:t>’</w:t>
      </w:r>
      <w:r w:rsidRPr="00D37342">
        <w:rPr>
          <w:lang w:val="fr-FR"/>
        </w:rPr>
        <w:t>OICA a estimé que la méthode de mesure prévue dans la norme Piek devrait être adaptée aux conditions de chargement prescrites dans la série 03 d</w:t>
      </w:r>
      <w:r w:rsidR="00371F87">
        <w:rPr>
          <w:lang w:val="fr-FR"/>
        </w:rPr>
        <w:t>’</w:t>
      </w:r>
      <w:r w:rsidRPr="00D37342">
        <w:rPr>
          <w:lang w:val="fr-FR"/>
        </w:rPr>
        <w:t xml:space="preserve">amendements au Règlement ONU </w:t>
      </w:r>
      <w:r w:rsidR="00595752" w:rsidRPr="00BE615B">
        <w:rPr>
          <w:rFonts w:eastAsia="MS Mincho"/>
          <w:szCs w:val="22"/>
          <w:lang w:val="fr-FR"/>
        </w:rPr>
        <w:t>n</w:t>
      </w:r>
      <w:r w:rsidR="00595752" w:rsidRPr="00BE615B">
        <w:rPr>
          <w:rFonts w:eastAsia="MS Mincho"/>
          <w:szCs w:val="22"/>
          <w:vertAlign w:val="superscript"/>
          <w:lang w:val="fr-FR"/>
        </w:rPr>
        <w:t>o</w:t>
      </w:r>
      <w:r w:rsidR="00595752">
        <w:rPr>
          <w:lang w:val="fr-FR"/>
        </w:rPr>
        <w:t> </w:t>
      </w:r>
      <w:r w:rsidRPr="00D37342">
        <w:rPr>
          <w:lang w:val="fr-FR"/>
        </w:rPr>
        <w:t>51 et a proposé de s</w:t>
      </w:r>
      <w:r w:rsidR="00371F87">
        <w:rPr>
          <w:lang w:val="fr-FR"/>
        </w:rPr>
        <w:t>’</w:t>
      </w:r>
      <w:r w:rsidRPr="00D37342">
        <w:rPr>
          <w:lang w:val="fr-FR"/>
        </w:rPr>
        <w:t>en charger.</w:t>
      </w:r>
    </w:p>
    <w:p w:rsidR="00D37342" w:rsidRPr="00D37342" w:rsidRDefault="00D37342" w:rsidP="00BD5C6B">
      <w:pPr>
        <w:pStyle w:val="HChG"/>
        <w:spacing w:before="320" w:after="200"/>
        <w:rPr>
          <w:lang w:val="fr-FR"/>
        </w:rPr>
      </w:pPr>
      <w:r w:rsidRPr="00D37342">
        <w:rPr>
          <w:lang w:val="fr-FR"/>
        </w:rPr>
        <w:tab/>
        <w:t>XII.</w:t>
      </w:r>
      <w:r w:rsidRPr="00D37342">
        <w:rPr>
          <w:lang w:val="fr-FR"/>
        </w:rPr>
        <w:tab/>
        <w:t xml:space="preserve">Incidence du revêtement de la route sur le bruit de roulement </w:t>
      </w:r>
      <w:r w:rsidRPr="00D37342">
        <w:rPr>
          <w:lang w:val="fr-FR"/>
        </w:rPr>
        <w:br/>
        <w:t>des pneumatiques (point 11 de l</w:t>
      </w:r>
      <w:r w:rsidR="00371F87">
        <w:rPr>
          <w:lang w:val="fr-FR"/>
        </w:rPr>
        <w:t>’</w:t>
      </w:r>
      <w:r w:rsidRPr="00D37342">
        <w:rPr>
          <w:lang w:val="fr-FR"/>
        </w:rPr>
        <w:t>ordre du jour)</w:t>
      </w:r>
    </w:p>
    <w:p w:rsidR="00D37342" w:rsidRPr="00D37342" w:rsidRDefault="00D37342" w:rsidP="00920389">
      <w:pPr>
        <w:pStyle w:val="SingleTxtG"/>
        <w:ind w:left="2552" w:hanging="1418"/>
        <w:jc w:val="left"/>
      </w:pPr>
      <w:r w:rsidRPr="00D37342">
        <w:rPr>
          <w:i/>
          <w:lang w:val="fr-FR"/>
        </w:rPr>
        <w:t>Document</w:t>
      </w:r>
      <w:r w:rsidR="00595752">
        <w:rPr>
          <w:i/>
          <w:lang w:val="fr-FR"/>
        </w:rPr>
        <w:t>(</w:t>
      </w:r>
      <w:r w:rsidRPr="00D37342">
        <w:rPr>
          <w:i/>
          <w:lang w:val="fr-FR"/>
        </w:rPr>
        <w:t>s</w:t>
      </w:r>
      <w:r w:rsidR="00595752">
        <w:rPr>
          <w:i/>
          <w:lang w:val="fr-FR"/>
        </w:rPr>
        <w:t>)</w:t>
      </w:r>
      <w:r w:rsidRPr="00D37342">
        <w:rPr>
          <w:i/>
          <w:lang w:val="fr-FR"/>
        </w:rPr>
        <w:t> :</w:t>
      </w:r>
      <w:r w:rsidRPr="00D37342">
        <w:rPr>
          <w:i/>
          <w:lang w:val="fr-FR"/>
        </w:rPr>
        <w:tab/>
      </w:r>
      <w:r w:rsidRPr="00D37342">
        <w:t>ECE/TRANS/WP.29/GRB/2018/8, ECE/TRANS/WP.29/GRB/2018/9 et</w:t>
      </w:r>
      <w:r w:rsidR="00920389">
        <w:t> </w:t>
      </w:r>
      <w:r w:rsidRPr="00D37342">
        <w:t>documents informels GRB-68-08-Rev.1, GRB-68-09, GRB-68-11 et</w:t>
      </w:r>
      <w:r w:rsidR="00920389">
        <w:t> </w:t>
      </w:r>
      <w:r w:rsidRPr="00D37342">
        <w:t>GRB-68-29</w:t>
      </w:r>
      <w:r w:rsidR="00595752">
        <w:t>.</w:t>
      </w:r>
    </w:p>
    <w:p w:rsidR="00D37342" w:rsidRPr="00D37342" w:rsidRDefault="00D37342" w:rsidP="00D37342">
      <w:pPr>
        <w:pStyle w:val="SingleTxtG"/>
      </w:pPr>
      <w:r w:rsidRPr="00D37342">
        <w:t>17.</w:t>
      </w:r>
      <w:r w:rsidRPr="00D37342">
        <w:tab/>
        <w:t>L</w:t>
      </w:r>
      <w:r w:rsidR="00371F87">
        <w:t>’</w:t>
      </w:r>
      <w:r w:rsidRPr="00D37342">
        <w:t>expert de la Norvège a rendu compte des résultats des projets NordTyre menés entre 2011 et 2017 (GRB-68-09). Selon lui, en ce qui concerne le revêtement habituel des routes nordiques, une bonne corrélation entre les véritables niveaux de bruit et l</w:t>
      </w:r>
      <w:r w:rsidR="00371F87">
        <w:t>’</w:t>
      </w:r>
      <w:r w:rsidRPr="00D37342">
        <w:t>étiquetage des pneumatiques n</w:t>
      </w:r>
      <w:r w:rsidR="00371F87">
        <w:t>’</w:t>
      </w:r>
      <w:r w:rsidRPr="00D37342">
        <w:t>avait pas été établie. L</w:t>
      </w:r>
      <w:r w:rsidR="00371F87">
        <w:t>’</w:t>
      </w:r>
      <w:r w:rsidRPr="00D37342">
        <w:t>expert de l</w:t>
      </w:r>
      <w:r w:rsidR="00371F87">
        <w:t>’</w:t>
      </w:r>
      <w:r w:rsidRPr="00D37342">
        <w:t>OICA a estimé que les systèmes d</w:t>
      </w:r>
      <w:r w:rsidR="00371F87">
        <w:t>’</w:t>
      </w:r>
      <w:r w:rsidRPr="00D37342">
        <w:t>étiquetage des pneumatiques devraient être améliorés et il a fait remarquer que tant le revêtement routier que les pneumatiques contribuaient au bruit de roulement et provoquaient une variation de 4</w:t>
      </w:r>
      <w:r w:rsidR="00920389">
        <w:t> </w:t>
      </w:r>
      <w:proofErr w:type="spellStart"/>
      <w:r w:rsidRPr="00D37342">
        <w:t>db</w:t>
      </w:r>
      <w:proofErr w:type="spellEnd"/>
      <w:r w:rsidRPr="00D37342">
        <w:t>(A) dans les résultats des essais. L</w:t>
      </w:r>
      <w:r w:rsidR="00371F87">
        <w:t>’</w:t>
      </w:r>
      <w:r w:rsidRPr="00D37342">
        <w:t>expert de l</w:t>
      </w:r>
      <w:r w:rsidR="00371F87">
        <w:t>’</w:t>
      </w:r>
      <w:r w:rsidRPr="00D37342">
        <w:t>ETRTO a signalé que la norme ISO</w:t>
      </w:r>
      <w:r w:rsidR="00920389">
        <w:t> </w:t>
      </w:r>
      <w:r w:rsidRPr="00D37342">
        <w:t>10844 concernant les pistes d</w:t>
      </w:r>
      <w:r w:rsidR="00371F87">
        <w:t>’</w:t>
      </w:r>
      <w:r w:rsidRPr="00D37342">
        <w:t>essai était en cours de révision et qu</w:t>
      </w:r>
      <w:r w:rsidR="00371F87">
        <w:t>’</w:t>
      </w:r>
      <w:r w:rsidRPr="00D37342">
        <w:t>avec les nouvelles pistes d</w:t>
      </w:r>
      <w:r w:rsidR="00371F87">
        <w:t>’</w:t>
      </w:r>
      <w:r w:rsidRPr="00D37342">
        <w:t>essai, la dispersion des résultats serait réduite de moitié.</w:t>
      </w:r>
    </w:p>
    <w:p w:rsidR="00D37342" w:rsidRPr="00D37342" w:rsidRDefault="00D37342" w:rsidP="00D37342">
      <w:pPr>
        <w:pStyle w:val="SingleTxtG"/>
      </w:pPr>
      <w:r w:rsidRPr="00D37342">
        <w:t>18.</w:t>
      </w:r>
      <w:r w:rsidRPr="00D37342">
        <w:tab/>
        <w:t>L</w:t>
      </w:r>
      <w:r w:rsidR="00371F87">
        <w:t>’</w:t>
      </w:r>
      <w:r w:rsidRPr="00D37342">
        <w:t>expert des Pays-Bas a présenté un projet de résolution sur la labellisation des revêtements routiers accompagné de plusieurs documents de fond (ECE/TRANS/WP.29/</w:t>
      </w:r>
      <w:r w:rsidR="00595752">
        <w:t xml:space="preserve"> </w:t>
      </w:r>
      <w:r w:rsidRPr="00D37342">
        <w:t>GRB/2018/8, ECE/TRANS/WP.29/GRB/2018/9, GRB-68-08-Rev.1 et GRB-68-29). Plusieurs experts se sont inquiété</w:t>
      </w:r>
      <w:r w:rsidR="00920389">
        <w:t>s</w:t>
      </w:r>
      <w:r w:rsidRPr="00D37342">
        <w:t xml:space="preserve"> que le projet de résolution dépasse le cadre du mandat du GRB et du WP.29. Ils ont aussi évoqué les difficultés que pourrait poser l</w:t>
      </w:r>
      <w:r w:rsidR="00371F87">
        <w:t>’</w:t>
      </w:r>
      <w:r w:rsidRPr="00D37342">
        <w:t>application éventuelle de la résolution au niveau national, étant donné que le revêtement des routes est normalement du ressort d</w:t>
      </w:r>
      <w:r w:rsidR="00371F87">
        <w:t>’</w:t>
      </w:r>
      <w:r w:rsidRPr="00D37342">
        <w:t>un organisme gouvernemental distinct qui n</w:t>
      </w:r>
      <w:r w:rsidR="00371F87">
        <w:t>’</w:t>
      </w:r>
      <w:r w:rsidRPr="00D37342">
        <w:t>est pas chargé des véhicules routiers. L</w:t>
      </w:r>
      <w:r w:rsidR="00371F87">
        <w:t>’</w:t>
      </w:r>
      <w:r w:rsidRPr="00D37342">
        <w:t>expert de l</w:t>
      </w:r>
      <w:r w:rsidR="00371F87">
        <w:t>’</w:t>
      </w:r>
      <w:r w:rsidRPr="00D37342">
        <w:t>ETRTO a commenté le projet de résolution et ajouté qu</w:t>
      </w:r>
      <w:r w:rsidR="00371F87">
        <w:t>’</w:t>
      </w:r>
      <w:r w:rsidRPr="00D37342">
        <w:t>il avait besoin d</w:t>
      </w:r>
      <w:r w:rsidR="00371F87">
        <w:t>’</w:t>
      </w:r>
      <w:r w:rsidRPr="00D37342">
        <w:t>un complément d</w:t>
      </w:r>
      <w:r w:rsidR="00371F87">
        <w:t>’</w:t>
      </w:r>
      <w:r w:rsidRPr="00D37342">
        <w:t>information pour évaluer la proposition (GRB-68-11). Il souhaiterait la création d</w:t>
      </w:r>
      <w:r w:rsidR="00371F87">
        <w:t>’</w:t>
      </w:r>
      <w:r w:rsidRPr="00D37342">
        <w:t>un</w:t>
      </w:r>
      <w:r w:rsidR="00920389">
        <w:t>e</w:t>
      </w:r>
      <w:r w:rsidRPr="00D37342">
        <w:t xml:space="preserve"> équipe spéciale mixte à laquelle participerait le secteur de la construction routière.</w:t>
      </w:r>
    </w:p>
    <w:p w:rsidR="00D37342" w:rsidRPr="00BD5C6B" w:rsidRDefault="00D37342" w:rsidP="00D37342">
      <w:pPr>
        <w:pStyle w:val="SingleTxtG"/>
        <w:rPr>
          <w:spacing w:val="-2"/>
        </w:rPr>
      </w:pPr>
      <w:r w:rsidRPr="00BD5C6B">
        <w:rPr>
          <w:spacing w:val="-2"/>
        </w:rPr>
        <w:t>19.</w:t>
      </w:r>
      <w:r w:rsidRPr="00BD5C6B">
        <w:rPr>
          <w:spacing w:val="-2"/>
        </w:rPr>
        <w:tab/>
        <w:t>Compte tenu de ce qui précède, le Groupe de travail a estimé qu</w:t>
      </w:r>
      <w:r w:rsidR="00371F87" w:rsidRPr="00BD5C6B">
        <w:rPr>
          <w:spacing w:val="-2"/>
        </w:rPr>
        <w:t>’</w:t>
      </w:r>
      <w:r w:rsidRPr="00BD5C6B">
        <w:rPr>
          <w:spacing w:val="-2"/>
        </w:rPr>
        <w:t>il était prématuré d</w:t>
      </w:r>
      <w:r w:rsidR="00371F87" w:rsidRPr="00BD5C6B">
        <w:rPr>
          <w:spacing w:val="-2"/>
        </w:rPr>
        <w:t>’</w:t>
      </w:r>
      <w:r w:rsidRPr="00BD5C6B">
        <w:rPr>
          <w:spacing w:val="-2"/>
        </w:rPr>
        <w:t>adopter le projet de résolution à la présente session et il a défendu l</w:t>
      </w:r>
      <w:r w:rsidR="00371F87" w:rsidRPr="00BD5C6B">
        <w:rPr>
          <w:spacing w:val="-2"/>
        </w:rPr>
        <w:t>’</w:t>
      </w:r>
      <w:r w:rsidRPr="00BD5C6B">
        <w:rPr>
          <w:spacing w:val="-2"/>
        </w:rPr>
        <w:t>idée d</w:t>
      </w:r>
      <w:r w:rsidR="00371F87" w:rsidRPr="00BD5C6B">
        <w:rPr>
          <w:spacing w:val="-2"/>
        </w:rPr>
        <w:t>’</w:t>
      </w:r>
      <w:r w:rsidRPr="00BD5C6B">
        <w:rPr>
          <w:spacing w:val="-2"/>
        </w:rPr>
        <w:t>une concertation avec le secteur de la construction routière et de la création d</w:t>
      </w:r>
      <w:r w:rsidR="00371F87" w:rsidRPr="00BD5C6B">
        <w:rPr>
          <w:spacing w:val="-2"/>
        </w:rPr>
        <w:t>’</w:t>
      </w:r>
      <w:r w:rsidRPr="00BD5C6B">
        <w:rPr>
          <w:spacing w:val="-2"/>
        </w:rPr>
        <w:t>une équipe spéciale qui lui rendrait compte directement. Il pris note que les Pays-Bas ne seraient peut</w:t>
      </w:r>
      <w:r w:rsidR="00E95156" w:rsidRPr="00BD5C6B">
        <w:rPr>
          <w:spacing w:val="-2"/>
        </w:rPr>
        <w:noBreakHyphen/>
      </w:r>
      <w:r w:rsidRPr="00BD5C6B">
        <w:rPr>
          <w:spacing w:val="-2"/>
        </w:rPr>
        <w:t xml:space="preserve">être pas en mesure de diriger cette équipe spéciale. Le </w:t>
      </w:r>
      <w:r w:rsidR="00197858" w:rsidRPr="00BD5C6B">
        <w:rPr>
          <w:spacing w:val="-2"/>
        </w:rPr>
        <w:t>P</w:t>
      </w:r>
      <w:r w:rsidRPr="00BD5C6B">
        <w:rPr>
          <w:spacing w:val="-2"/>
        </w:rPr>
        <w:t>résident a indiqué qu</w:t>
      </w:r>
      <w:r w:rsidR="00371F87" w:rsidRPr="00BD5C6B">
        <w:rPr>
          <w:spacing w:val="-2"/>
        </w:rPr>
        <w:t>’</w:t>
      </w:r>
      <w:r w:rsidRPr="00BD5C6B">
        <w:rPr>
          <w:spacing w:val="-2"/>
        </w:rPr>
        <w:t>il avait l</w:t>
      </w:r>
      <w:r w:rsidR="00371F87" w:rsidRPr="00BD5C6B">
        <w:rPr>
          <w:spacing w:val="-2"/>
        </w:rPr>
        <w:t>’</w:t>
      </w:r>
      <w:r w:rsidRPr="00BD5C6B">
        <w:rPr>
          <w:spacing w:val="-2"/>
        </w:rPr>
        <w:t>intention de consulter le Comité de gestion pour la coordination des travaux (AC.2) et/ou le WP.29 sur la portée du projet de résolution. Le Groupe de travail a finalement décidé d</w:t>
      </w:r>
      <w:r w:rsidR="00371F87" w:rsidRPr="00BD5C6B">
        <w:rPr>
          <w:spacing w:val="-2"/>
        </w:rPr>
        <w:t>’</w:t>
      </w:r>
      <w:r w:rsidRPr="00BD5C6B">
        <w:rPr>
          <w:spacing w:val="-2"/>
        </w:rPr>
        <w:t>examiner cette question à sa prochaine session et a noté que l</w:t>
      </w:r>
      <w:r w:rsidR="00371F87" w:rsidRPr="00BD5C6B">
        <w:rPr>
          <w:spacing w:val="-2"/>
        </w:rPr>
        <w:t>’</w:t>
      </w:r>
      <w:r w:rsidRPr="00BD5C6B">
        <w:rPr>
          <w:spacing w:val="-2"/>
        </w:rPr>
        <w:t>expert des Pays-Bas retoucherait légèrement le projet de résolution, avec l</w:t>
      </w:r>
      <w:r w:rsidR="00371F87" w:rsidRPr="00BD5C6B">
        <w:rPr>
          <w:spacing w:val="-2"/>
        </w:rPr>
        <w:t>’</w:t>
      </w:r>
      <w:r w:rsidRPr="00BD5C6B">
        <w:rPr>
          <w:spacing w:val="-2"/>
        </w:rPr>
        <w:t>aide de l</w:t>
      </w:r>
      <w:r w:rsidR="00371F87" w:rsidRPr="00BD5C6B">
        <w:rPr>
          <w:spacing w:val="-2"/>
        </w:rPr>
        <w:t>’</w:t>
      </w:r>
      <w:r w:rsidRPr="00BD5C6B">
        <w:rPr>
          <w:spacing w:val="-2"/>
        </w:rPr>
        <w:t>expert de la Fédération de Russie.</w:t>
      </w:r>
    </w:p>
    <w:p w:rsidR="00D37342" w:rsidRPr="00D37342" w:rsidRDefault="00D37342" w:rsidP="00595752">
      <w:pPr>
        <w:pStyle w:val="HChG"/>
        <w:rPr>
          <w:lang w:val="fr-FR"/>
        </w:rPr>
      </w:pPr>
      <w:r w:rsidRPr="00D37342">
        <w:lastRenderedPageBreak/>
        <w:tab/>
      </w:r>
      <w:r w:rsidRPr="00D37342">
        <w:rPr>
          <w:lang w:val="fr-FR"/>
        </w:rPr>
        <w:t>XIII.</w:t>
      </w:r>
      <w:r w:rsidRPr="00D37342">
        <w:rPr>
          <w:lang w:val="fr-FR"/>
        </w:rPr>
        <w:tab/>
        <w:t>Propositions d</w:t>
      </w:r>
      <w:r w:rsidR="00371F87">
        <w:rPr>
          <w:lang w:val="fr-FR"/>
        </w:rPr>
        <w:t>’</w:t>
      </w:r>
      <w:r w:rsidRPr="00D37342">
        <w:rPr>
          <w:lang w:val="fr-FR"/>
        </w:rPr>
        <w:t>amendements à la Résolution d</w:t>
      </w:r>
      <w:r w:rsidR="00371F87">
        <w:rPr>
          <w:lang w:val="fr-FR"/>
        </w:rPr>
        <w:t>’</w:t>
      </w:r>
      <w:r w:rsidRPr="00D37342">
        <w:rPr>
          <w:lang w:val="fr-FR"/>
        </w:rPr>
        <w:t xml:space="preserve">ensemble </w:t>
      </w:r>
      <w:r w:rsidRPr="00D37342">
        <w:rPr>
          <w:lang w:val="fr-FR"/>
        </w:rPr>
        <w:br/>
        <w:t>sur la construction des véhicules (point 12 de l</w:t>
      </w:r>
      <w:r w:rsidR="00371F87">
        <w:rPr>
          <w:lang w:val="fr-FR"/>
        </w:rPr>
        <w:t>’</w:t>
      </w:r>
      <w:r w:rsidRPr="00D37342">
        <w:rPr>
          <w:lang w:val="fr-FR"/>
        </w:rPr>
        <w:t>ordre du jour)</w:t>
      </w:r>
    </w:p>
    <w:p w:rsidR="00D37342" w:rsidRPr="00D37342" w:rsidRDefault="00D37342" w:rsidP="00D37342">
      <w:pPr>
        <w:pStyle w:val="SingleTxtG"/>
        <w:rPr>
          <w:lang w:val="fr-FR"/>
        </w:rPr>
      </w:pPr>
      <w:r w:rsidRPr="00D37342">
        <w:rPr>
          <w:lang w:val="fr-FR"/>
        </w:rPr>
        <w:t>20.</w:t>
      </w:r>
      <w:r w:rsidRPr="00D37342">
        <w:rPr>
          <w:lang w:val="fr-FR"/>
        </w:rPr>
        <w:tab/>
        <w:t>Aucune question n</w:t>
      </w:r>
      <w:r w:rsidR="00371F87">
        <w:rPr>
          <w:lang w:val="fr-FR"/>
        </w:rPr>
        <w:t>’</w:t>
      </w:r>
      <w:r w:rsidRPr="00D37342">
        <w:rPr>
          <w:lang w:val="fr-FR"/>
        </w:rPr>
        <w:t>a été examinée au titre de ce point de l</w:t>
      </w:r>
      <w:r w:rsidR="00371F87">
        <w:rPr>
          <w:lang w:val="fr-FR"/>
        </w:rPr>
        <w:t>’</w:t>
      </w:r>
      <w:r w:rsidRPr="00D37342">
        <w:rPr>
          <w:lang w:val="fr-FR"/>
        </w:rPr>
        <w:t>ordre du jour.</w:t>
      </w:r>
    </w:p>
    <w:p w:rsidR="00D37342" w:rsidRPr="00D37342" w:rsidRDefault="00D37342" w:rsidP="00595752">
      <w:pPr>
        <w:pStyle w:val="HChG"/>
        <w:rPr>
          <w:lang w:val="fr-FR"/>
        </w:rPr>
      </w:pPr>
      <w:r w:rsidRPr="00D37342">
        <w:rPr>
          <w:lang w:val="fr-FR"/>
        </w:rPr>
        <w:tab/>
        <w:t>XIV.</w:t>
      </w:r>
      <w:r w:rsidRPr="00D37342">
        <w:rPr>
          <w:lang w:val="fr-FR"/>
        </w:rPr>
        <w:tab/>
        <w:t>Mise au point d</w:t>
      </w:r>
      <w:r w:rsidR="00371F87">
        <w:rPr>
          <w:lang w:val="fr-FR"/>
        </w:rPr>
        <w:t>’</w:t>
      </w:r>
      <w:r w:rsidRPr="00D37342">
        <w:rPr>
          <w:lang w:val="fr-FR"/>
        </w:rPr>
        <w:t xml:space="preserve">une homologation de type internationale </w:t>
      </w:r>
      <w:r w:rsidR="00595752">
        <w:rPr>
          <w:lang w:val="fr-FR"/>
        </w:rPr>
        <w:br/>
      </w:r>
      <w:r w:rsidRPr="00D37342">
        <w:rPr>
          <w:lang w:val="fr-FR"/>
        </w:rPr>
        <w:t>de l</w:t>
      </w:r>
      <w:r w:rsidR="00371F87">
        <w:rPr>
          <w:lang w:val="fr-FR"/>
        </w:rPr>
        <w:t>’</w:t>
      </w:r>
      <w:r w:rsidRPr="00D37342">
        <w:rPr>
          <w:lang w:val="fr-FR"/>
        </w:rPr>
        <w:t>ensemble du véhicule et participation des groupes de travail à cette mise au point (point 13 de l</w:t>
      </w:r>
      <w:r w:rsidR="00371F87">
        <w:rPr>
          <w:lang w:val="fr-FR"/>
        </w:rPr>
        <w:t>’</w:t>
      </w:r>
      <w:r w:rsidRPr="00D37342">
        <w:rPr>
          <w:lang w:val="fr-FR"/>
        </w:rPr>
        <w:t>ordre du jour)</w:t>
      </w:r>
    </w:p>
    <w:p w:rsidR="00D37342" w:rsidRPr="00D37342" w:rsidRDefault="00D37342" w:rsidP="00197858">
      <w:pPr>
        <w:pStyle w:val="SingleTxtG"/>
        <w:ind w:left="2552" w:hanging="1418"/>
        <w:jc w:val="left"/>
      </w:pPr>
      <w:r w:rsidRPr="00D37342">
        <w:rPr>
          <w:bCs/>
          <w:i/>
          <w:lang w:val="fr-FR"/>
        </w:rPr>
        <w:t>Document</w:t>
      </w:r>
      <w:r w:rsidR="000B7AF1">
        <w:rPr>
          <w:bCs/>
          <w:i/>
          <w:lang w:val="fr-FR"/>
        </w:rPr>
        <w:t>(s)</w:t>
      </w:r>
      <w:r w:rsidRPr="00D37342">
        <w:rPr>
          <w:bCs/>
          <w:i/>
          <w:lang w:val="fr-FR"/>
        </w:rPr>
        <w:t> </w:t>
      </w:r>
      <w:r w:rsidRPr="000B7AF1">
        <w:rPr>
          <w:bCs/>
          <w:lang w:val="fr-FR"/>
        </w:rPr>
        <w:t>:</w:t>
      </w:r>
      <w:r w:rsidRPr="000B7AF1">
        <w:rPr>
          <w:bCs/>
          <w:lang w:val="fr-FR"/>
        </w:rPr>
        <w:tab/>
      </w:r>
      <w:r w:rsidR="000B7AF1">
        <w:rPr>
          <w:lang w:val="fr-FR"/>
        </w:rPr>
        <w:t>D</w:t>
      </w:r>
      <w:r w:rsidRPr="00D37342">
        <w:rPr>
          <w:lang w:val="fr-FR"/>
        </w:rPr>
        <w:t xml:space="preserve">ocument informel </w:t>
      </w:r>
      <w:r w:rsidRPr="00032DB2">
        <w:t>GRB</w:t>
      </w:r>
      <w:r w:rsidRPr="00D37342">
        <w:rPr>
          <w:lang w:val="fr-FR"/>
        </w:rPr>
        <w:t>-68-19</w:t>
      </w:r>
      <w:r w:rsidR="000B7AF1">
        <w:rPr>
          <w:lang w:val="fr-FR"/>
        </w:rPr>
        <w:t>.</w:t>
      </w:r>
    </w:p>
    <w:p w:rsidR="00D37342" w:rsidRPr="00BD5C6B" w:rsidRDefault="00D37342" w:rsidP="00D37342">
      <w:pPr>
        <w:pStyle w:val="SingleTxtG"/>
        <w:rPr>
          <w:spacing w:val="-3"/>
        </w:rPr>
      </w:pPr>
      <w:r w:rsidRPr="00BD5C6B">
        <w:rPr>
          <w:spacing w:val="-3"/>
        </w:rPr>
        <w:t>21.</w:t>
      </w:r>
      <w:r w:rsidRPr="00BD5C6B">
        <w:rPr>
          <w:spacing w:val="-3"/>
        </w:rPr>
        <w:tab/>
        <w:t>En réponse aux craintes exprimées par le groupe de travail informel sur une homologation de type internationale de l</w:t>
      </w:r>
      <w:r w:rsidR="00371F87" w:rsidRPr="00BD5C6B">
        <w:rPr>
          <w:spacing w:val="-3"/>
        </w:rPr>
        <w:t>’</w:t>
      </w:r>
      <w:r w:rsidRPr="00BD5C6B">
        <w:rPr>
          <w:spacing w:val="-3"/>
        </w:rPr>
        <w:t>ensemble du véhicule à la 175</w:t>
      </w:r>
      <w:r w:rsidRPr="00BD5C6B">
        <w:rPr>
          <w:spacing w:val="-3"/>
          <w:vertAlign w:val="superscript"/>
        </w:rPr>
        <w:t>e</w:t>
      </w:r>
      <w:r w:rsidR="000B7AF1" w:rsidRPr="00BD5C6B">
        <w:rPr>
          <w:spacing w:val="-3"/>
        </w:rPr>
        <w:t> </w:t>
      </w:r>
      <w:r w:rsidRPr="00BD5C6B">
        <w:rPr>
          <w:spacing w:val="-3"/>
        </w:rPr>
        <w:t>session du WP.29 (ECE/TRANS/WP.29/1139, par.</w:t>
      </w:r>
      <w:r w:rsidR="000B7AF1" w:rsidRPr="00BD5C6B">
        <w:rPr>
          <w:spacing w:val="-3"/>
        </w:rPr>
        <w:t> </w:t>
      </w:r>
      <w:r w:rsidRPr="00BD5C6B">
        <w:rPr>
          <w:spacing w:val="-3"/>
        </w:rPr>
        <w:t>67), l</w:t>
      </w:r>
      <w:r w:rsidR="00371F87" w:rsidRPr="00BD5C6B">
        <w:rPr>
          <w:spacing w:val="-3"/>
        </w:rPr>
        <w:t>’</w:t>
      </w:r>
      <w:r w:rsidRPr="00BD5C6B">
        <w:rPr>
          <w:spacing w:val="-3"/>
        </w:rPr>
        <w:t>expert de la Fédération de Russie a proposé d</w:t>
      </w:r>
      <w:r w:rsidR="00371F87" w:rsidRPr="00BD5C6B">
        <w:rPr>
          <w:spacing w:val="-3"/>
        </w:rPr>
        <w:t>’</w:t>
      </w:r>
      <w:r w:rsidRPr="00BD5C6B">
        <w:rPr>
          <w:spacing w:val="-3"/>
        </w:rPr>
        <w:t xml:space="preserve">aligner les dispositions du Règlement ONU </w:t>
      </w:r>
      <w:r w:rsidR="000B7AF1" w:rsidRPr="00BD5C6B">
        <w:rPr>
          <w:rFonts w:eastAsia="MS Mincho"/>
          <w:spacing w:val="-3"/>
          <w:szCs w:val="22"/>
          <w:lang w:val="fr-FR"/>
        </w:rPr>
        <w:t>n</w:t>
      </w:r>
      <w:r w:rsidR="000B7AF1" w:rsidRPr="00BD5C6B">
        <w:rPr>
          <w:rFonts w:eastAsia="MS Mincho"/>
          <w:spacing w:val="-3"/>
          <w:szCs w:val="22"/>
          <w:vertAlign w:val="superscript"/>
          <w:lang w:val="fr-FR"/>
        </w:rPr>
        <w:t>o</w:t>
      </w:r>
      <w:r w:rsidR="000B7AF1" w:rsidRPr="00BD5C6B">
        <w:rPr>
          <w:spacing w:val="-3"/>
          <w:lang w:val="fr-FR"/>
        </w:rPr>
        <w:t> </w:t>
      </w:r>
      <w:r w:rsidRPr="00BD5C6B">
        <w:rPr>
          <w:spacing w:val="-3"/>
        </w:rPr>
        <w:t>117 relatives aux numéros et aux marques d</w:t>
      </w:r>
      <w:r w:rsidR="00371F87" w:rsidRPr="00BD5C6B">
        <w:rPr>
          <w:spacing w:val="-3"/>
        </w:rPr>
        <w:t>’</w:t>
      </w:r>
      <w:r w:rsidRPr="00BD5C6B">
        <w:rPr>
          <w:spacing w:val="-3"/>
        </w:rPr>
        <w:t>homologation sur celles de l</w:t>
      </w:r>
      <w:r w:rsidR="00371F87" w:rsidRPr="00BD5C6B">
        <w:rPr>
          <w:spacing w:val="-3"/>
        </w:rPr>
        <w:t>’</w:t>
      </w:r>
      <w:r w:rsidRPr="00BD5C6B">
        <w:rPr>
          <w:spacing w:val="-3"/>
        </w:rPr>
        <w:t>annexe</w:t>
      </w:r>
      <w:r w:rsidR="000B7AF1" w:rsidRPr="00BD5C6B">
        <w:rPr>
          <w:spacing w:val="-3"/>
        </w:rPr>
        <w:t> </w:t>
      </w:r>
      <w:r w:rsidRPr="00BD5C6B">
        <w:rPr>
          <w:spacing w:val="-3"/>
        </w:rPr>
        <w:t>4 de l</w:t>
      </w:r>
      <w:r w:rsidR="00371F87" w:rsidRPr="00BD5C6B">
        <w:rPr>
          <w:spacing w:val="-3"/>
        </w:rPr>
        <w:t>’</w:t>
      </w:r>
      <w:r w:rsidRPr="00BD5C6B">
        <w:rPr>
          <w:spacing w:val="-3"/>
        </w:rPr>
        <w:t>Accord de 1958 (GRB-68-19). L</w:t>
      </w:r>
      <w:r w:rsidR="00371F87" w:rsidRPr="00BD5C6B">
        <w:rPr>
          <w:spacing w:val="-3"/>
        </w:rPr>
        <w:t>’</w:t>
      </w:r>
      <w:r w:rsidRPr="00BD5C6B">
        <w:rPr>
          <w:spacing w:val="-3"/>
        </w:rPr>
        <w:t>expert de l</w:t>
      </w:r>
      <w:r w:rsidR="00371F87" w:rsidRPr="00BD5C6B">
        <w:rPr>
          <w:spacing w:val="-3"/>
        </w:rPr>
        <w:t>’</w:t>
      </w:r>
      <w:r w:rsidRPr="00BD5C6B">
        <w:rPr>
          <w:spacing w:val="-3"/>
        </w:rPr>
        <w:t>ETRTO a indiqué qu</w:t>
      </w:r>
      <w:r w:rsidR="00371F87" w:rsidRPr="00BD5C6B">
        <w:rPr>
          <w:spacing w:val="-3"/>
        </w:rPr>
        <w:t>’</w:t>
      </w:r>
      <w:r w:rsidRPr="00BD5C6B">
        <w:rPr>
          <w:spacing w:val="-3"/>
        </w:rPr>
        <w:t>il participerait à l</w:t>
      </w:r>
      <w:r w:rsidR="00371F87" w:rsidRPr="00BD5C6B">
        <w:rPr>
          <w:spacing w:val="-3"/>
        </w:rPr>
        <w:t>’</w:t>
      </w:r>
      <w:r w:rsidRPr="00BD5C6B">
        <w:rPr>
          <w:spacing w:val="-3"/>
        </w:rPr>
        <w:t xml:space="preserve">élaboration du document. Le </w:t>
      </w:r>
      <w:r w:rsidR="00197858" w:rsidRPr="00BD5C6B">
        <w:rPr>
          <w:spacing w:val="-3"/>
        </w:rPr>
        <w:t>P</w:t>
      </w:r>
      <w:r w:rsidRPr="00BD5C6B">
        <w:rPr>
          <w:spacing w:val="-3"/>
        </w:rPr>
        <w:t>résident a invité les autres experts à communiquer leurs observations à l</w:t>
      </w:r>
      <w:r w:rsidR="00371F87" w:rsidRPr="00BD5C6B">
        <w:rPr>
          <w:spacing w:val="-3"/>
        </w:rPr>
        <w:t>’</w:t>
      </w:r>
      <w:r w:rsidRPr="00BD5C6B">
        <w:rPr>
          <w:spacing w:val="-3"/>
        </w:rPr>
        <w:t>expert de la Fédération de Russie pour qu</w:t>
      </w:r>
      <w:r w:rsidR="00371F87" w:rsidRPr="00BD5C6B">
        <w:rPr>
          <w:spacing w:val="-3"/>
        </w:rPr>
        <w:t>’</w:t>
      </w:r>
      <w:r w:rsidRPr="00BD5C6B">
        <w:rPr>
          <w:spacing w:val="-3"/>
        </w:rPr>
        <w:t>il puisse élaborer un document officiel qui serait soumis à l</w:t>
      </w:r>
      <w:r w:rsidR="00371F87" w:rsidRPr="00BD5C6B">
        <w:rPr>
          <w:spacing w:val="-3"/>
        </w:rPr>
        <w:t>’</w:t>
      </w:r>
      <w:r w:rsidRPr="00BD5C6B">
        <w:rPr>
          <w:spacing w:val="-3"/>
        </w:rPr>
        <w:t>examen de la prochaine session.</w:t>
      </w:r>
    </w:p>
    <w:p w:rsidR="00D37342" w:rsidRPr="00D37342" w:rsidRDefault="00D37342" w:rsidP="000B7AF1">
      <w:pPr>
        <w:pStyle w:val="HChG"/>
        <w:rPr>
          <w:lang w:val="fr-FR"/>
        </w:rPr>
      </w:pPr>
      <w:r w:rsidRPr="00D37342">
        <w:rPr>
          <w:lang w:val="fr-FR"/>
        </w:rPr>
        <w:tab/>
        <w:t>XV.</w:t>
      </w:r>
      <w:r w:rsidRPr="00D37342">
        <w:rPr>
          <w:lang w:val="fr-FR"/>
        </w:rPr>
        <w:tab/>
        <w:t>Points à retenir des sessions de mars et juin 2018 du WP.29</w:t>
      </w:r>
      <w:r w:rsidRPr="00D37342">
        <w:rPr>
          <w:lang w:val="fr-FR"/>
        </w:rPr>
        <w:br/>
        <w:t>(point 14 de l</w:t>
      </w:r>
      <w:r w:rsidR="00371F87">
        <w:rPr>
          <w:lang w:val="fr-FR"/>
        </w:rPr>
        <w:t>’</w:t>
      </w:r>
      <w:r w:rsidRPr="00D37342">
        <w:rPr>
          <w:lang w:val="fr-FR"/>
        </w:rPr>
        <w:t>ordre du jour)</w:t>
      </w:r>
    </w:p>
    <w:p w:rsidR="00D37342" w:rsidRPr="00D37342" w:rsidRDefault="00D37342" w:rsidP="00197858">
      <w:pPr>
        <w:pStyle w:val="SingleTxtG"/>
        <w:ind w:left="2552" w:hanging="1418"/>
        <w:jc w:val="left"/>
        <w:rPr>
          <w:lang w:val="fr-FR"/>
        </w:rPr>
      </w:pPr>
      <w:r w:rsidRPr="00D37342">
        <w:rPr>
          <w:i/>
          <w:lang w:val="fr-FR"/>
        </w:rPr>
        <w:t>Document</w:t>
      </w:r>
      <w:r w:rsidR="007477E0">
        <w:rPr>
          <w:i/>
          <w:lang w:val="fr-FR"/>
        </w:rPr>
        <w:t>(s)</w:t>
      </w:r>
      <w:r w:rsidRPr="007477E0">
        <w:rPr>
          <w:lang w:val="fr-FR"/>
        </w:rPr>
        <w:t> :</w:t>
      </w:r>
      <w:r w:rsidRPr="007477E0">
        <w:rPr>
          <w:lang w:val="fr-FR"/>
        </w:rPr>
        <w:tab/>
      </w:r>
      <w:r w:rsidR="007477E0">
        <w:rPr>
          <w:lang w:val="fr-FR"/>
        </w:rPr>
        <w:t>D</w:t>
      </w:r>
      <w:r w:rsidRPr="00D37342">
        <w:rPr>
          <w:lang w:val="fr-FR"/>
        </w:rPr>
        <w:t xml:space="preserve">ocument informel </w:t>
      </w:r>
      <w:r w:rsidRPr="00032DB2">
        <w:t>GRB</w:t>
      </w:r>
      <w:r w:rsidRPr="00D37342">
        <w:rPr>
          <w:lang w:val="fr-FR"/>
        </w:rPr>
        <w:t>-68-04</w:t>
      </w:r>
      <w:r w:rsidR="007477E0">
        <w:rPr>
          <w:lang w:val="fr-FR"/>
        </w:rPr>
        <w:t>.</w:t>
      </w:r>
    </w:p>
    <w:p w:rsidR="00D37342" w:rsidRPr="00D37342" w:rsidRDefault="00D37342" w:rsidP="00D37342">
      <w:pPr>
        <w:pStyle w:val="SingleTxtG"/>
        <w:rPr>
          <w:lang w:val="fr-FR"/>
        </w:rPr>
      </w:pPr>
      <w:r w:rsidRPr="00D37342">
        <w:rPr>
          <w:lang w:val="fr-FR"/>
        </w:rPr>
        <w:t>22.</w:t>
      </w:r>
      <w:r w:rsidR="00197858">
        <w:rPr>
          <w:lang w:val="fr-FR"/>
        </w:rPr>
        <w:tab/>
      </w:r>
      <w:r w:rsidRPr="00D37342">
        <w:rPr>
          <w:lang w:val="fr-FR"/>
        </w:rPr>
        <w:t xml:space="preserve">Le secrétariat a indiqué les points à retenir des sessions de mars et juin 2018 du WP. 29. Le Groupe de travail a noté en particulier que, à la demande du Comité des transports intérieurs, le WP.29 avait décidé de transformer le Groupe de travail en matière de roulement et de freinage (GRRF) en un nouveau groupe de travail dénommé « Groupe de </w:t>
      </w:r>
      <w:r w:rsidR="00197858">
        <w:rPr>
          <w:lang w:val="fr-FR"/>
        </w:rPr>
        <w:t>travail</w:t>
      </w:r>
      <w:r w:rsidRPr="00D37342">
        <w:rPr>
          <w:lang w:val="fr-FR"/>
        </w:rPr>
        <w:t xml:space="preserve"> </w:t>
      </w:r>
      <w:r w:rsidR="00197858">
        <w:rPr>
          <w:lang w:val="fr-FR"/>
        </w:rPr>
        <w:t>d</w:t>
      </w:r>
      <w:r w:rsidRPr="00D37342">
        <w:rPr>
          <w:lang w:val="fr-FR"/>
        </w:rPr>
        <w:t>es véhicules autonomes » (GRVA) et d</w:t>
      </w:r>
      <w:r w:rsidR="00371F87">
        <w:rPr>
          <w:lang w:val="fr-FR"/>
        </w:rPr>
        <w:t>’</w:t>
      </w:r>
      <w:r w:rsidRPr="00D37342">
        <w:rPr>
          <w:lang w:val="fr-FR"/>
        </w:rPr>
        <w:t>attribuer certaines de ses anciennes tâches à d</w:t>
      </w:r>
      <w:r w:rsidR="00371F87">
        <w:rPr>
          <w:lang w:val="fr-FR"/>
        </w:rPr>
        <w:t>’</w:t>
      </w:r>
      <w:r w:rsidRPr="00D37342">
        <w:rPr>
          <w:lang w:val="fr-FR"/>
        </w:rPr>
        <w:t xml:space="preserve">autres groupes de travail. En particulier, toutes les activités du GRRF concernant les pneumatiques seraient confiées au GRB et le programme de travail du WP.29 serait modifié en conséquence. Afin que les nouvelles fonctions du GRB concernant les pneumatiques soient bien claires, le WP.29 a proposé de modifier le titre de ce groupe de travail, qui deviendrait le GRBP (Groupe de </w:t>
      </w:r>
      <w:r w:rsidR="00197858">
        <w:rPr>
          <w:lang w:val="fr-FR"/>
        </w:rPr>
        <w:t xml:space="preserve">travail du bruit et des </w:t>
      </w:r>
      <w:r w:rsidRPr="00D37342">
        <w:rPr>
          <w:lang w:val="fr-FR"/>
        </w:rPr>
        <w:t>pneumatiques). Une décision finale sur cette</w:t>
      </w:r>
      <w:r w:rsidR="00C40E85">
        <w:rPr>
          <w:lang w:val="fr-FR"/>
        </w:rPr>
        <w:t xml:space="preserve"> question sera prise par le WP.</w:t>
      </w:r>
      <w:r w:rsidRPr="00D37342">
        <w:rPr>
          <w:lang w:val="fr-FR"/>
        </w:rPr>
        <w:t>29 à partir de novembre 2018.</w:t>
      </w:r>
    </w:p>
    <w:p w:rsidR="00D37342" w:rsidRPr="00D37342" w:rsidRDefault="00D37342" w:rsidP="00D37342">
      <w:pPr>
        <w:pStyle w:val="SingleTxtG"/>
        <w:rPr>
          <w:lang w:val="fr-FR"/>
        </w:rPr>
      </w:pPr>
      <w:r w:rsidRPr="00D37342">
        <w:rPr>
          <w:lang w:val="fr-FR"/>
        </w:rPr>
        <w:t>23.</w:t>
      </w:r>
      <w:r w:rsidRPr="00D37342">
        <w:rPr>
          <w:lang w:val="fr-FR"/>
        </w:rPr>
        <w:tab/>
        <w:t>Le Président a fait remarquer qu</w:t>
      </w:r>
      <w:r w:rsidR="00371F87">
        <w:rPr>
          <w:lang w:val="fr-FR"/>
        </w:rPr>
        <w:t>’</w:t>
      </w:r>
      <w:r w:rsidRPr="00D37342">
        <w:rPr>
          <w:lang w:val="fr-FR"/>
        </w:rPr>
        <w:t>à cause de ses activités élargies, le GRB devrait tenir des sessions plus longues pour pouvoir examiner convenablement toutes les questions qui lui seraient confiées. Il a chargé le secrétariat de voir comment on pourrait adapter le calendrier des réunions du WP.29 pour 2019.</w:t>
      </w:r>
    </w:p>
    <w:p w:rsidR="00D37342" w:rsidRPr="00D37342" w:rsidRDefault="00D37342" w:rsidP="00F43D01">
      <w:pPr>
        <w:pStyle w:val="HChG"/>
        <w:rPr>
          <w:lang w:val="fr-FR"/>
        </w:rPr>
      </w:pPr>
      <w:r w:rsidRPr="00D37342">
        <w:rPr>
          <w:lang w:val="fr-FR"/>
        </w:rPr>
        <w:tab/>
        <w:t>XVI.</w:t>
      </w:r>
      <w:r w:rsidRPr="00D37342">
        <w:rPr>
          <w:lang w:val="fr-FR"/>
        </w:rPr>
        <w:tab/>
        <w:t xml:space="preserve">Échange de vues sur les travaux futurs du GRB </w:t>
      </w:r>
      <w:r w:rsidR="00F43D01">
        <w:rPr>
          <w:lang w:val="fr-FR"/>
        </w:rPr>
        <w:br/>
      </w:r>
      <w:r w:rsidRPr="00D37342">
        <w:rPr>
          <w:lang w:val="fr-FR"/>
        </w:rPr>
        <w:t>(point 15 de l</w:t>
      </w:r>
      <w:r w:rsidR="00371F87">
        <w:rPr>
          <w:lang w:val="fr-FR"/>
        </w:rPr>
        <w:t>’</w:t>
      </w:r>
      <w:r w:rsidRPr="00D37342">
        <w:rPr>
          <w:lang w:val="fr-FR"/>
        </w:rPr>
        <w:t>ordre du jour)</w:t>
      </w:r>
    </w:p>
    <w:p w:rsidR="00D37342" w:rsidRPr="00D37342" w:rsidRDefault="00D37342" w:rsidP="00C40E85">
      <w:pPr>
        <w:pStyle w:val="SingleTxtG"/>
        <w:ind w:left="2552" w:hanging="1418"/>
        <w:jc w:val="left"/>
        <w:rPr>
          <w:lang w:val="fr-FR"/>
        </w:rPr>
      </w:pPr>
      <w:r w:rsidRPr="00D37342">
        <w:rPr>
          <w:i/>
          <w:lang w:val="fr-FR"/>
        </w:rPr>
        <w:t>Document</w:t>
      </w:r>
      <w:r w:rsidR="00F43D01">
        <w:rPr>
          <w:i/>
          <w:lang w:val="fr-FR"/>
        </w:rPr>
        <w:t>(s)</w:t>
      </w:r>
      <w:r w:rsidRPr="00F43D01">
        <w:rPr>
          <w:lang w:val="fr-FR"/>
        </w:rPr>
        <w:t> :</w:t>
      </w:r>
      <w:r w:rsidRPr="00F43D01">
        <w:rPr>
          <w:lang w:val="fr-FR"/>
        </w:rPr>
        <w:tab/>
      </w:r>
      <w:r w:rsidR="00F43D01">
        <w:rPr>
          <w:lang w:val="fr-FR"/>
        </w:rPr>
        <w:t>D</w:t>
      </w:r>
      <w:r w:rsidRPr="00D37342">
        <w:rPr>
          <w:lang w:val="fr-FR"/>
        </w:rPr>
        <w:t xml:space="preserve">ocument informel </w:t>
      </w:r>
      <w:r w:rsidRPr="00032DB2">
        <w:t>GRB</w:t>
      </w:r>
      <w:r w:rsidRPr="00D37342">
        <w:rPr>
          <w:lang w:val="fr-FR"/>
        </w:rPr>
        <w:t>-68-06</w:t>
      </w:r>
      <w:r w:rsidR="00F43D01">
        <w:rPr>
          <w:lang w:val="fr-FR"/>
        </w:rPr>
        <w:t>.</w:t>
      </w:r>
    </w:p>
    <w:p w:rsidR="00D37342" w:rsidRPr="00D37342" w:rsidRDefault="00D37342" w:rsidP="00D37342">
      <w:pPr>
        <w:pStyle w:val="SingleTxtG"/>
        <w:rPr>
          <w:lang w:val="fr-FR"/>
        </w:rPr>
      </w:pPr>
      <w:r w:rsidRPr="00D37342">
        <w:rPr>
          <w:lang w:val="fr-FR"/>
        </w:rPr>
        <w:t>24.</w:t>
      </w:r>
      <w:r w:rsidRPr="00D37342">
        <w:rPr>
          <w:lang w:val="fr-FR"/>
        </w:rPr>
        <w:tab/>
        <w:t>Le Président a soumis la version révisée d</w:t>
      </w:r>
      <w:r w:rsidR="00371F87">
        <w:rPr>
          <w:lang w:val="fr-FR"/>
        </w:rPr>
        <w:t>’</w:t>
      </w:r>
      <w:r w:rsidRPr="00D37342">
        <w:rPr>
          <w:lang w:val="fr-FR"/>
        </w:rPr>
        <w:t xml:space="preserve">un document concernant les priorités des travaux futurs (GRB-68-06) et il a précisé que les questions relatives aux pneumatiques devraient être mises à jour. </w:t>
      </w:r>
      <w:r w:rsidR="00C40E85">
        <w:rPr>
          <w:lang w:val="fr-FR"/>
        </w:rPr>
        <w:t>À</w:t>
      </w:r>
      <w:r w:rsidRPr="00D37342">
        <w:rPr>
          <w:lang w:val="fr-FR"/>
        </w:rPr>
        <w:t xml:space="preserve"> cette fin, il a l</w:t>
      </w:r>
      <w:r w:rsidR="00371F87">
        <w:rPr>
          <w:lang w:val="fr-FR"/>
        </w:rPr>
        <w:t>’</w:t>
      </w:r>
      <w:r w:rsidRPr="00D37342">
        <w:rPr>
          <w:lang w:val="fr-FR"/>
        </w:rPr>
        <w:t>intention de convoquer une réuni</w:t>
      </w:r>
      <w:r w:rsidR="000976C3">
        <w:rPr>
          <w:lang w:val="fr-FR"/>
        </w:rPr>
        <w:t>on informelle à Bruxelles le 31 </w:t>
      </w:r>
      <w:r w:rsidRPr="00D37342">
        <w:rPr>
          <w:lang w:val="fr-FR"/>
        </w:rPr>
        <w:t>octobre 2018.</w:t>
      </w:r>
    </w:p>
    <w:p w:rsidR="00D37342" w:rsidRPr="00D37342" w:rsidRDefault="00D37342" w:rsidP="000976C3">
      <w:pPr>
        <w:pStyle w:val="HChG"/>
        <w:rPr>
          <w:lang w:val="fr-FR"/>
        </w:rPr>
      </w:pPr>
      <w:r w:rsidRPr="00D37342">
        <w:rPr>
          <w:lang w:val="fr-FR"/>
        </w:rPr>
        <w:tab/>
        <w:t>XVII.</w:t>
      </w:r>
      <w:r w:rsidRPr="00D37342">
        <w:rPr>
          <w:lang w:val="fr-FR"/>
        </w:rPr>
        <w:tab/>
        <w:t>Questions diverses (point 16 de l</w:t>
      </w:r>
      <w:r w:rsidR="00371F87">
        <w:rPr>
          <w:lang w:val="fr-FR"/>
        </w:rPr>
        <w:t>’</w:t>
      </w:r>
      <w:r w:rsidRPr="00D37342">
        <w:rPr>
          <w:lang w:val="fr-FR"/>
        </w:rPr>
        <w:t>ordre du jour)</w:t>
      </w:r>
    </w:p>
    <w:p w:rsidR="00D37342" w:rsidRPr="00D37342" w:rsidRDefault="00D37342" w:rsidP="00D37342">
      <w:pPr>
        <w:pStyle w:val="SingleTxtG"/>
        <w:rPr>
          <w:lang w:val="fr-FR"/>
        </w:rPr>
      </w:pPr>
      <w:r w:rsidRPr="00D37342">
        <w:rPr>
          <w:lang w:val="fr-FR"/>
        </w:rPr>
        <w:t>25.</w:t>
      </w:r>
      <w:r w:rsidRPr="00D37342">
        <w:rPr>
          <w:lang w:val="fr-FR"/>
        </w:rPr>
        <w:tab/>
        <w:t>Le Groupe de travail a noté que MM.</w:t>
      </w:r>
      <w:r w:rsidR="000976C3">
        <w:rPr>
          <w:lang w:val="fr-FR"/>
        </w:rPr>
        <w:t> </w:t>
      </w:r>
      <w:r w:rsidRPr="00D37342">
        <w:rPr>
          <w:lang w:val="fr-FR"/>
        </w:rPr>
        <w:t>H.-P.</w:t>
      </w:r>
      <w:r w:rsidR="00E95156">
        <w:rPr>
          <w:lang w:val="fr-FR"/>
        </w:rPr>
        <w:t> </w:t>
      </w:r>
      <w:r w:rsidRPr="00D37342">
        <w:rPr>
          <w:lang w:val="fr-FR"/>
        </w:rPr>
        <w:t>Bietenbeck (OICA), S.</w:t>
      </w:r>
      <w:r w:rsidR="00C50A09">
        <w:rPr>
          <w:lang w:val="fr-FR"/>
        </w:rPr>
        <w:t> </w:t>
      </w:r>
      <w:r w:rsidRPr="00D37342">
        <w:rPr>
          <w:lang w:val="fr-FR"/>
        </w:rPr>
        <w:t>Falcioni (ETRTO), C.</w:t>
      </w:r>
      <w:r w:rsidR="000976C3">
        <w:rPr>
          <w:lang w:val="fr-FR"/>
        </w:rPr>
        <w:t> </w:t>
      </w:r>
      <w:r w:rsidR="00C50A09">
        <w:rPr>
          <w:lang w:val="fr-FR"/>
        </w:rPr>
        <w:t>Sliggers (Pays-Bas) et M. </w:t>
      </w:r>
      <w:r w:rsidRPr="00D37342">
        <w:rPr>
          <w:lang w:val="fr-FR"/>
        </w:rPr>
        <w:t>Suzuki (Japon) ne participeraient plus à ses réunions, soit parce qu</w:t>
      </w:r>
      <w:r w:rsidR="00371F87">
        <w:rPr>
          <w:lang w:val="fr-FR"/>
        </w:rPr>
        <w:t>’</w:t>
      </w:r>
      <w:r w:rsidRPr="00D37342">
        <w:rPr>
          <w:lang w:val="fr-FR"/>
        </w:rPr>
        <w:t>il</w:t>
      </w:r>
      <w:r w:rsidR="0033394D">
        <w:rPr>
          <w:lang w:val="fr-FR"/>
        </w:rPr>
        <w:t>s</w:t>
      </w:r>
      <w:r w:rsidRPr="00D37342">
        <w:rPr>
          <w:lang w:val="fr-FR"/>
        </w:rPr>
        <w:t xml:space="preserve"> avaient été nommés à de nouvelles fonctions, soit parce qu</w:t>
      </w:r>
      <w:r w:rsidR="00371F87">
        <w:rPr>
          <w:lang w:val="fr-FR"/>
        </w:rPr>
        <w:t>’</w:t>
      </w:r>
      <w:r w:rsidRPr="00D37342">
        <w:rPr>
          <w:lang w:val="fr-FR"/>
        </w:rPr>
        <w:t xml:space="preserve">ils </w:t>
      </w:r>
      <w:r w:rsidRPr="00D37342">
        <w:rPr>
          <w:lang w:val="fr-FR"/>
        </w:rPr>
        <w:lastRenderedPageBreak/>
        <w:t>avaient pris leur retraite. Le Groupe de travail les a remerciés de leurs contributions et leur a souhaité bonne chance pour l</w:t>
      </w:r>
      <w:r w:rsidR="00371F87">
        <w:rPr>
          <w:lang w:val="fr-FR"/>
        </w:rPr>
        <w:t>’</w:t>
      </w:r>
      <w:r w:rsidRPr="00D37342">
        <w:rPr>
          <w:lang w:val="fr-FR"/>
        </w:rPr>
        <w:t>avenir.</w:t>
      </w:r>
    </w:p>
    <w:p w:rsidR="00D37342" w:rsidRPr="00D37342" w:rsidRDefault="00D37342" w:rsidP="000976C3">
      <w:pPr>
        <w:pStyle w:val="HChG"/>
        <w:rPr>
          <w:lang w:val="fr-FR"/>
        </w:rPr>
      </w:pPr>
      <w:r w:rsidRPr="00D37342">
        <w:rPr>
          <w:lang w:val="fr-FR"/>
        </w:rPr>
        <w:tab/>
        <w:t>XVIII.</w:t>
      </w:r>
      <w:r w:rsidRPr="00D37342">
        <w:rPr>
          <w:lang w:val="fr-FR"/>
        </w:rPr>
        <w:tab/>
        <w:t>Ordre du jour provisoire de la soixante-neuvième session (point 17 de l</w:t>
      </w:r>
      <w:r w:rsidR="00371F87">
        <w:rPr>
          <w:lang w:val="fr-FR"/>
        </w:rPr>
        <w:t>’</w:t>
      </w:r>
      <w:r w:rsidRPr="00D37342">
        <w:rPr>
          <w:lang w:val="fr-FR"/>
        </w:rPr>
        <w:t>ordre du jour)</w:t>
      </w:r>
    </w:p>
    <w:p w:rsidR="00D37342" w:rsidRPr="00D37342" w:rsidRDefault="00D37342" w:rsidP="00D37342">
      <w:pPr>
        <w:pStyle w:val="SingleTxtG"/>
        <w:rPr>
          <w:lang w:val="fr-FR"/>
        </w:rPr>
      </w:pPr>
      <w:r w:rsidRPr="00D37342">
        <w:rPr>
          <w:lang w:val="fr-FR"/>
        </w:rPr>
        <w:t xml:space="preserve">26. </w:t>
      </w:r>
      <w:r w:rsidRPr="00D37342">
        <w:rPr>
          <w:lang w:val="fr-FR"/>
        </w:rPr>
        <w:tab/>
        <w:t>Pour sa soixante-neuvième session, qui doit se tenir à Genève en janvier 2019, le Groupe de travail a décidé de conserver les points principaux de son ordre du jour en y ajoutant un nouveau point regroupant toutes les questions concernant les pneumatiques. Il a noté que la date limite pour soumettre les documents officiels au secrétariat avait été fixée au 31 octobre 2018, c</w:t>
      </w:r>
      <w:r w:rsidR="00371F87">
        <w:rPr>
          <w:lang w:val="fr-FR"/>
        </w:rPr>
        <w:t>’</w:t>
      </w:r>
      <w:r w:rsidRPr="00D37342">
        <w:rPr>
          <w:lang w:val="fr-FR"/>
        </w:rPr>
        <w:t>est-à-dire douze</w:t>
      </w:r>
      <w:r w:rsidR="00C50A09">
        <w:rPr>
          <w:lang w:val="fr-FR"/>
        </w:rPr>
        <w:t> </w:t>
      </w:r>
      <w:r w:rsidRPr="00D37342">
        <w:rPr>
          <w:lang w:val="fr-FR"/>
        </w:rPr>
        <w:t>semaines avant la session.</w:t>
      </w:r>
    </w:p>
    <w:p w:rsidR="00D37342" w:rsidRPr="00D37342" w:rsidRDefault="00D37342" w:rsidP="000976C3">
      <w:pPr>
        <w:pStyle w:val="HChG"/>
        <w:rPr>
          <w:lang w:val="fr-FR"/>
        </w:rPr>
      </w:pPr>
      <w:r w:rsidRPr="00D37342">
        <w:rPr>
          <w:lang w:val="fr-FR"/>
        </w:rPr>
        <w:tab/>
        <w:t>XIX.</w:t>
      </w:r>
      <w:r w:rsidRPr="00D37342">
        <w:rPr>
          <w:lang w:val="fr-FR"/>
        </w:rPr>
        <w:tab/>
        <w:t>Élection du Bureau (point 18 de l</w:t>
      </w:r>
      <w:r w:rsidR="00371F87">
        <w:rPr>
          <w:lang w:val="fr-FR"/>
        </w:rPr>
        <w:t>’</w:t>
      </w:r>
      <w:r w:rsidRPr="00D37342">
        <w:rPr>
          <w:lang w:val="fr-FR"/>
        </w:rPr>
        <w:t>ordre du jour)</w:t>
      </w:r>
    </w:p>
    <w:p w:rsidR="00D37342" w:rsidRPr="00D37342" w:rsidRDefault="00C50A09" w:rsidP="00D37342">
      <w:pPr>
        <w:pStyle w:val="SingleTxtG"/>
        <w:rPr>
          <w:lang w:val="fr-FR"/>
        </w:rPr>
      </w:pPr>
      <w:r>
        <w:rPr>
          <w:lang w:val="fr-FR"/>
        </w:rPr>
        <w:t>27.</w:t>
      </w:r>
      <w:r>
        <w:rPr>
          <w:lang w:val="fr-FR"/>
        </w:rPr>
        <w:tab/>
        <w:t>Conformément à l</w:t>
      </w:r>
      <w:r w:rsidR="00371F87">
        <w:rPr>
          <w:lang w:val="fr-FR"/>
        </w:rPr>
        <w:t>’</w:t>
      </w:r>
      <w:r>
        <w:rPr>
          <w:lang w:val="fr-FR"/>
        </w:rPr>
        <w:t>article </w:t>
      </w:r>
      <w:r w:rsidR="00D37342" w:rsidRPr="00D37342">
        <w:rPr>
          <w:lang w:val="fr-FR"/>
        </w:rPr>
        <w:t>37 de son règlement intérieur (TRANS/WP.29/690 et Amend.1), le Groupe de travail a procédé à l</w:t>
      </w:r>
      <w:r w:rsidR="00371F87">
        <w:rPr>
          <w:lang w:val="fr-FR"/>
        </w:rPr>
        <w:t>’</w:t>
      </w:r>
      <w:r w:rsidR="00D37342" w:rsidRPr="00D37342">
        <w:rPr>
          <w:lang w:val="fr-FR"/>
        </w:rPr>
        <w:t>élection de son bureau. Les représentants présents et votants des Parties contractantes ont élu à l</w:t>
      </w:r>
      <w:r w:rsidR="00371F87">
        <w:rPr>
          <w:lang w:val="fr-FR"/>
        </w:rPr>
        <w:t>’</w:t>
      </w:r>
      <w:r w:rsidR="00D37342" w:rsidRPr="00D37342">
        <w:rPr>
          <w:lang w:val="fr-FR"/>
        </w:rPr>
        <w:t>unanimité M.</w:t>
      </w:r>
      <w:r>
        <w:rPr>
          <w:lang w:val="fr-FR"/>
        </w:rPr>
        <w:t> </w:t>
      </w:r>
      <w:r w:rsidR="00D37342" w:rsidRPr="00D37342">
        <w:rPr>
          <w:lang w:val="fr-FR"/>
        </w:rPr>
        <w:t>Serge Ficheux (France) Président et M.</w:t>
      </w:r>
      <w:r>
        <w:rPr>
          <w:lang w:val="fr-FR"/>
        </w:rPr>
        <w:t> </w:t>
      </w:r>
      <w:r w:rsidR="00D37342" w:rsidRPr="00D37342">
        <w:rPr>
          <w:lang w:val="fr-FR"/>
        </w:rPr>
        <w:t xml:space="preserve">Andrei Bocharov (Fédération de Russie) Vice-Président pour les sessions prévues en 2019. </w:t>
      </w:r>
    </w:p>
    <w:p w:rsidR="00D37342" w:rsidRPr="00D37342" w:rsidRDefault="00D37342" w:rsidP="00C50A09">
      <w:pPr>
        <w:pStyle w:val="HChG"/>
      </w:pPr>
      <w:r w:rsidRPr="00D37342">
        <w:tab/>
        <w:t>XX.</w:t>
      </w:r>
      <w:r w:rsidRPr="00D37342">
        <w:tab/>
        <w:t>Pneumatiques (point 19 de l</w:t>
      </w:r>
      <w:r w:rsidR="00371F87">
        <w:t>’</w:t>
      </w:r>
      <w:r w:rsidRPr="00D37342">
        <w:t>ordre du jour)</w:t>
      </w:r>
    </w:p>
    <w:p w:rsidR="00D37342" w:rsidRPr="00D37342" w:rsidRDefault="00D37342" w:rsidP="00C50A09">
      <w:pPr>
        <w:pStyle w:val="SingleTxtG"/>
        <w:ind w:left="2552" w:hanging="1418"/>
        <w:jc w:val="left"/>
      </w:pPr>
      <w:r w:rsidRPr="00D37342">
        <w:rPr>
          <w:i/>
        </w:rPr>
        <w:t>Document</w:t>
      </w:r>
      <w:r w:rsidR="00C50A09">
        <w:rPr>
          <w:i/>
        </w:rPr>
        <w:t>(</w:t>
      </w:r>
      <w:r w:rsidRPr="00D37342">
        <w:rPr>
          <w:i/>
        </w:rPr>
        <w:t>s</w:t>
      </w:r>
      <w:r w:rsidR="00C50A09">
        <w:rPr>
          <w:i/>
        </w:rPr>
        <w:t>)</w:t>
      </w:r>
      <w:r w:rsidRPr="00C50A09">
        <w:t> :</w:t>
      </w:r>
      <w:r w:rsidRPr="00D37342">
        <w:tab/>
      </w:r>
      <w:r w:rsidRPr="00C50A09">
        <w:rPr>
          <w:spacing w:val="-2"/>
        </w:rPr>
        <w:t>ECE/TRANS/WP.29/GRVA/2018/5, ECE/TRANS/WP.29/GRVA/2018/6,</w:t>
      </w:r>
      <w:r w:rsidRPr="00D37342">
        <w:t xml:space="preserve"> </w:t>
      </w:r>
      <w:r w:rsidRPr="00C50A09">
        <w:rPr>
          <w:spacing w:val="-2"/>
        </w:rPr>
        <w:t>ECE/TRANS/WP.29/GRVA/2018/7, ECE/TRANS/WP.29/GRVA/2018/8</w:t>
      </w:r>
      <w:r w:rsidRPr="00D37342">
        <w:t xml:space="preserve"> </w:t>
      </w:r>
      <w:r w:rsidRPr="00C50A09">
        <w:rPr>
          <w:spacing w:val="-2"/>
        </w:rPr>
        <w:t>et documents informels GRB-68-07, GRB-68-12, GRB-68-14,</w:t>
      </w:r>
      <w:r w:rsidR="00C50A09" w:rsidRPr="00C50A09">
        <w:rPr>
          <w:spacing w:val="-2"/>
        </w:rPr>
        <w:t xml:space="preserve"> </w:t>
      </w:r>
      <w:r w:rsidRPr="00C50A09">
        <w:rPr>
          <w:spacing w:val="-2"/>
        </w:rPr>
        <w:t>GRB-68-15,</w:t>
      </w:r>
      <w:r w:rsidRPr="00D37342">
        <w:t xml:space="preserve"> GRB-68-17, GRB-68-18, GRB-68-23, GRB-68-24 et GRB-68-22</w:t>
      </w:r>
      <w:r w:rsidR="00C50A09">
        <w:t>.</w:t>
      </w:r>
    </w:p>
    <w:p w:rsidR="00D37342" w:rsidRPr="00D37342" w:rsidRDefault="00D37342" w:rsidP="00D37342">
      <w:pPr>
        <w:pStyle w:val="SingleTxtG"/>
      </w:pPr>
      <w:r w:rsidRPr="00D37342">
        <w:t xml:space="preserve">28. </w:t>
      </w:r>
      <w:r w:rsidRPr="00D37342">
        <w:tab/>
        <w:t>L</w:t>
      </w:r>
      <w:r w:rsidR="00371F87">
        <w:t>’</w:t>
      </w:r>
      <w:r w:rsidRPr="00D37342">
        <w:t>expert de l</w:t>
      </w:r>
      <w:r w:rsidR="00371F87">
        <w:t>’</w:t>
      </w:r>
      <w:r w:rsidRPr="00D37342">
        <w:t xml:space="preserve">ETRTO a proposé des amendements aux Règlements ONU </w:t>
      </w:r>
      <w:r w:rsidR="008A5A08" w:rsidRPr="002D76F4">
        <w:rPr>
          <w:rFonts w:eastAsia="MS Mincho"/>
          <w:szCs w:val="22"/>
        </w:rPr>
        <w:t>n</w:t>
      </w:r>
      <w:r w:rsidR="008A5A08" w:rsidRPr="002D76F4">
        <w:rPr>
          <w:rFonts w:eastAsia="MS Mincho"/>
          <w:szCs w:val="22"/>
          <w:vertAlign w:val="superscript"/>
        </w:rPr>
        <w:t>o</w:t>
      </w:r>
      <w:r w:rsidR="008A5A08">
        <w:rPr>
          <w:rFonts w:eastAsia="MS Mincho"/>
          <w:szCs w:val="22"/>
          <w:vertAlign w:val="superscript"/>
        </w:rPr>
        <w:t>s</w:t>
      </w:r>
      <w:r w:rsidR="008A5A08">
        <w:t> </w:t>
      </w:r>
      <w:r w:rsidRPr="00D37342">
        <w:t>30 et 64, qui visent à y introduire des dispositions relatives aux pneumatiques à longévité prolongée (ECE/TRANS/WP.29/GRVA/2018/6, ECE/TRANS/WP.29/GRVA/2018/7 et GRB-68-14). Il a fait remarquer que ce type de pneumatiques était déjà disponible sur le marché et devait être réglementé. Les experts de l</w:t>
      </w:r>
      <w:r w:rsidR="00371F87">
        <w:t>’</w:t>
      </w:r>
      <w:r w:rsidRPr="00D37342">
        <w:t>Allemagne, de l</w:t>
      </w:r>
      <w:r w:rsidR="00371F87">
        <w:t>’</w:t>
      </w:r>
      <w:r w:rsidRPr="00D37342">
        <w:t>Italie et du Japon ont appuyé les propositions présentées. Les expert</w:t>
      </w:r>
      <w:r w:rsidR="0033394D">
        <w:t>s</w:t>
      </w:r>
      <w:r w:rsidRPr="00D37342">
        <w:t xml:space="preserve"> de la France, des Pays-Bas et de la Suisse ont, quant</w:t>
      </w:r>
      <w:r w:rsidR="0033394D">
        <w:t xml:space="preserve"> </w:t>
      </w:r>
      <w:r w:rsidRPr="00D37342">
        <w:t>à</w:t>
      </w:r>
      <w:r w:rsidR="0033394D">
        <w:t xml:space="preserve"> </w:t>
      </w:r>
      <w:r w:rsidRPr="00D37342">
        <w:t>eux posé des questions. L</w:t>
      </w:r>
      <w:r w:rsidR="00371F87">
        <w:t>’</w:t>
      </w:r>
      <w:r w:rsidRPr="00D37342">
        <w:t>expert du Royaume-Uni a demandé des détails sur la disponibilité de ce type de pneumatiques sur le marché. Le Groupe de travail a estimé qu</w:t>
      </w:r>
      <w:r w:rsidR="00371F87">
        <w:t>’</w:t>
      </w:r>
      <w:r w:rsidRPr="00D37342">
        <w:t>il fallait plus de temps aux Parties contractantes pour étudier les propositions présentées et a donc décidé de reporter l</w:t>
      </w:r>
      <w:r w:rsidR="00371F87">
        <w:t>’</w:t>
      </w:r>
      <w:r w:rsidRPr="00D37342">
        <w:t>examen de cette question à sa prochaine session. En attendant, les experts du Groupe de travail ont été invités à examiner les propositions et à envoyer leurs observations à l</w:t>
      </w:r>
      <w:r w:rsidR="00371F87">
        <w:t>’</w:t>
      </w:r>
      <w:r w:rsidRPr="00D37342">
        <w:t>ETRTO.</w:t>
      </w:r>
    </w:p>
    <w:p w:rsidR="00D37342" w:rsidRPr="0033394D" w:rsidRDefault="00D37342" w:rsidP="00D37342">
      <w:pPr>
        <w:pStyle w:val="SingleTxtG"/>
        <w:rPr>
          <w:spacing w:val="-2"/>
          <w:lang w:val="fr-FR"/>
        </w:rPr>
      </w:pPr>
      <w:r w:rsidRPr="0033394D">
        <w:rPr>
          <w:spacing w:val="-2"/>
        </w:rPr>
        <w:t>29.</w:t>
      </w:r>
      <w:r w:rsidRPr="0033394D">
        <w:rPr>
          <w:spacing w:val="-2"/>
        </w:rPr>
        <w:tab/>
        <w:t>L</w:t>
      </w:r>
      <w:r w:rsidR="00371F87" w:rsidRPr="0033394D">
        <w:rPr>
          <w:spacing w:val="-2"/>
        </w:rPr>
        <w:t>’</w:t>
      </w:r>
      <w:r w:rsidRPr="0033394D">
        <w:rPr>
          <w:spacing w:val="-2"/>
        </w:rPr>
        <w:t>expert de l</w:t>
      </w:r>
      <w:r w:rsidR="00371F87" w:rsidRPr="0033394D">
        <w:rPr>
          <w:spacing w:val="-2"/>
        </w:rPr>
        <w:t>’</w:t>
      </w:r>
      <w:r w:rsidRPr="0033394D">
        <w:rPr>
          <w:spacing w:val="-2"/>
        </w:rPr>
        <w:t>ETRTO a proposé de préciser le champ d</w:t>
      </w:r>
      <w:r w:rsidR="00371F87" w:rsidRPr="0033394D">
        <w:rPr>
          <w:spacing w:val="-2"/>
        </w:rPr>
        <w:t>’</w:t>
      </w:r>
      <w:r w:rsidRPr="0033394D">
        <w:rPr>
          <w:spacing w:val="-2"/>
        </w:rPr>
        <w:t xml:space="preserve">application du Règlement ONU </w:t>
      </w:r>
      <w:r w:rsidR="001767C3" w:rsidRPr="0033394D">
        <w:rPr>
          <w:rFonts w:eastAsia="MS Mincho"/>
          <w:spacing w:val="-2"/>
          <w:szCs w:val="22"/>
          <w:lang w:val="fr-FR"/>
        </w:rPr>
        <w:t>n</w:t>
      </w:r>
      <w:r w:rsidR="001767C3" w:rsidRPr="0033394D">
        <w:rPr>
          <w:rFonts w:eastAsia="MS Mincho"/>
          <w:spacing w:val="-2"/>
          <w:szCs w:val="22"/>
          <w:vertAlign w:val="superscript"/>
          <w:lang w:val="fr-FR"/>
        </w:rPr>
        <w:t>o</w:t>
      </w:r>
      <w:r w:rsidR="001767C3" w:rsidRPr="0033394D">
        <w:rPr>
          <w:spacing w:val="-2"/>
          <w:lang w:val="fr-FR"/>
        </w:rPr>
        <w:t> </w:t>
      </w:r>
      <w:r w:rsidRPr="0033394D">
        <w:rPr>
          <w:spacing w:val="-2"/>
        </w:rPr>
        <w:t xml:space="preserve">106 (ECE/TRANS/WP.29/GRVA/2018/8). Le Groupe de travail a adopté la proposition et a chargé </w:t>
      </w:r>
      <w:r w:rsidRPr="0033394D">
        <w:rPr>
          <w:spacing w:val="-2"/>
          <w:lang w:val="fr-FR"/>
        </w:rPr>
        <w:t>le secrétariat de la soumettre au WP.29 et à l</w:t>
      </w:r>
      <w:r w:rsidR="00371F87" w:rsidRPr="0033394D">
        <w:rPr>
          <w:spacing w:val="-2"/>
          <w:lang w:val="fr-FR"/>
        </w:rPr>
        <w:t>’</w:t>
      </w:r>
      <w:r w:rsidRPr="0033394D">
        <w:rPr>
          <w:spacing w:val="-2"/>
          <w:lang w:val="fr-FR"/>
        </w:rPr>
        <w:t>AC.1 aux fins d</w:t>
      </w:r>
      <w:r w:rsidR="00371F87" w:rsidRPr="0033394D">
        <w:rPr>
          <w:spacing w:val="-2"/>
          <w:lang w:val="fr-FR"/>
        </w:rPr>
        <w:t>’</w:t>
      </w:r>
      <w:r w:rsidRPr="0033394D">
        <w:rPr>
          <w:spacing w:val="-2"/>
          <w:lang w:val="fr-FR"/>
        </w:rPr>
        <w:t>examen et de vote à leurs sessions de mars 2019, en tant que projet de complément 17 à la série initiale d</w:t>
      </w:r>
      <w:r w:rsidR="00371F87" w:rsidRPr="0033394D">
        <w:rPr>
          <w:spacing w:val="-2"/>
          <w:lang w:val="fr-FR"/>
        </w:rPr>
        <w:t>’</w:t>
      </w:r>
      <w:r w:rsidRPr="0033394D">
        <w:rPr>
          <w:spacing w:val="-2"/>
          <w:lang w:val="fr-FR"/>
        </w:rPr>
        <w:t xml:space="preserve">amendements au Règlement ONU </w:t>
      </w:r>
      <w:r w:rsidR="0033394D" w:rsidRPr="0033394D">
        <w:rPr>
          <w:rFonts w:eastAsia="MS Mincho"/>
          <w:spacing w:val="-2"/>
          <w:szCs w:val="22"/>
          <w:lang w:val="fr-FR"/>
        </w:rPr>
        <w:t>n</w:t>
      </w:r>
      <w:r w:rsidR="0033394D" w:rsidRPr="0033394D">
        <w:rPr>
          <w:rFonts w:eastAsia="MS Mincho"/>
          <w:spacing w:val="-2"/>
          <w:szCs w:val="22"/>
          <w:vertAlign w:val="superscript"/>
          <w:lang w:val="fr-FR"/>
        </w:rPr>
        <w:t>o</w:t>
      </w:r>
      <w:r w:rsidR="0033394D" w:rsidRPr="0033394D">
        <w:rPr>
          <w:spacing w:val="-2"/>
          <w:lang w:val="fr-FR"/>
        </w:rPr>
        <w:t> </w:t>
      </w:r>
      <w:r w:rsidRPr="0033394D">
        <w:rPr>
          <w:spacing w:val="-2"/>
          <w:lang w:val="fr-FR"/>
        </w:rPr>
        <w:t>106, avec les modifications suivantes :</w:t>
      </w:r>
    </w:p>
    <w:p w:rsidR="00D37342" w:rsidRPr="00D37342" w:rsidRDefault="00D37342" w:rsidP="00D37342">
      <w:pPr>
        <w:pStyle w:val="SingleTxtG"/>
        <w:rPr>
          <w:lang w:val="fr-FR"/>
        </w:rPr>
      </w:pPr>
      <w:r w:rsidRPr="00D37342">
        <w:rPr>
          <w:i/>
          <w:lang w:val="fr-FR"/>
        </w:rPr>
        <w:t>Paragraphe 1.2 (nouveau)</w:t>
      </w:r>
      <w:r w:rsidRPr="00642448">
        <w:rPr>
          <w:lang w:val="fr-FR"/>
        </w:rPr>
        <w:t>,</w:t>
      </w:r>
      <w:r w:rsidRPr="00D37342">
        <w:rPr>
          <w:lang w:val="fr-FR"/>
        </w:rPr>
        <w:t xml:space="preserve"> modifier comme suit :</w:t>
      </w:r>
    </w:p>
    <w:p w:rsidR="00D37342" w:rsidRPr="00D37342" w:rsidRDefault="00D37342" w:rsidP="001767C3">
      <w:pPr>
        <w:pStyle w:val="SingleTxtG"/>
        <w:ind w:left="2268" w:hanging="1134"/>
        <w:rPr>
          <w:lang w:val="fr-FR"/>
        </w:rPr>
      </w:pPr>
      <w:r w:rsidRPr="00D37342">
        <w:rPr>
          <w:lang w:val="fr-FR"/>
        </w:rPr>
        <w:t>« 1.2</w:t>
      </w:r>
      <w:r w:rsidR="001767C3">
        <w:rPr>
          <w:lang w:val="fr-FR"/>
        </w:rPr>
        <w:tab/>
      </w:r>
      <w:r w:rsidRPr="00D37342">
        <w:rPr>
          <w:lang w:val="fr-FR"/>
        </w:rPr>
        <w:t>Le présent Règlement ONU ne s</w:t>
      </w:r>
      <w:r w:rsidR="00371F87">
        <w:rPr>
          <w:lang w:val="fr-FR"/>
        </w:rPr>
        <w:t>’</w:t>
      </w:r>
      <w:r w:rsidRPr="00D37342">
        <w:rPr>
          <w:lang w:val="fr-FR"/>
        </w:rPr>
        <w:t>applique pas aux types de pneumatiques suivants :</w:t>
      </w:r>
      <w:r w:rsidR="001767C3">
        <w:rPr>
          <w:lang w:val="fr-FR"/>
        </w:rPr>
        <w:t> »</w:t>
      </w:r>
    </w:p>
    <w:p w:rsidR="00D37342" w:rsidRPr="00D37342" w:rsidRDefault="00D37342" w:rsidP="00D37342">
      <w:pPr>
        <w:pStyle w:val="SingleTxtG"/>
      </w:pPr>
      <w:r w:rsidRPr="00D37342">
        <w:t>30.</w:t>
      </w:r>
      <w:r w:rsidRPr="00D37342">
        <w:tab/>
        <w:t>L</w:t>
      </w:r>
      <w:r w:rsidR="00371F87">
        <w:t>’</w:t>
      </w:r>
      <w:r w:rsidRPr="00D37342">
        <w:t>expert de l</w:t>
      </w:r>
      <w:r w:rsidR="00371F87">
        <w:t>’</w:t>
      </w:r>
      <w:r w:rsidRPr="00D37342">
        <w:t>ETRTO a présenté une proposition d</w:t>
      </w:r>
      <w:r w:rsidR="00371F87">
        <w:t>’</w:t>
      </w:r>
      <w:r w:rsidRPr="00D37342">
        <w:t>amendement au Règlement ONU</w:t>
      </w:r>
      <w:r w:rsidR="008A5A08">
        <w:t> </w:t>
      </w:r>
      <w:r w:rsidR="008965AB" w:rsidRPr="00BE615B">
        <w:rPr>
          <w:rFonts w:eastAsia="MS Mincho"/>
          <w:szCs w:val="22"/>
          <w:lang w:val="fr-FR"/>
        </w:rPr>
        <w:t>n</w:t>
      </w:r>
      <w:r w:rsidR="008965AB" w:rsidRPr="00BE615B">
        <w:rPr>
          <w:rFonts w:eastAsia="MS Mincho"/>
          <w:szCs w:val="22"/>
          <w:vertAlign w:val="superscript"/>
          <w:lang w:val="fr-FR"/>
        </w:rPr>
        <w:t>o</w:t>
      </w:r>
      <w:r w:rsidR="008965AB">
        <w:rPr>
          <w:lang w:val="fr-FR"/>
        </w:rPr>
        <w:t> </w:t>
      </w:r>
      <w:r w:rsidRPr="00D37342">
        <w:t>117 (ECE/TRANS/WP.29/GRVA/2018/5 et</w:t>
      </w:r>
      <w:r w:rsidR="008A5A08">
        <w:t xml:space="preserve"> </w:t>
      </w:r>
      <w:r w:rsidRPr="00D37342">
        <w:t>GRB-68-12) qui a fait l</w:t>
      </w:r>
      <w:r w:rsidR="00371F87">
        <w:t>’</w:t>
      </w:r>
      <w:r w:rsidRPr="00D37342">
        <w:t>objet de commentaires de la part des experts de l</w:t>
      </w:r>
      <w:r w:rsidR="00371F87">
        <w:t>’</w:t>
      </w:r>
      <w:r w:rsidRPr="00D37342">
        <w:t>Allemagne, de l</w:t>
      </w:r>
      <w:r w:rsidR="00371F87">
        <w:t>’</w:t>
      </w:r>
      <w:r w:rsidRPr="00D37342">
        <w:t>Espagne, des États-Unis d</w:t>
      </w:r>
      <w:r w:rsidR="00371F87">
        <w:t>’</w:t>
      </w:r>
      <w:r w:rsidRPr="00D37342">
        <w:t>Amérique et du BIPAVER. Le Président a invité les autres experts à transmettre leurs observations à l</w:t>
      </w:r>
      <w:r w:rsidR="00371F87">
        <w:t>’</w:t>
      </w:r>
      <w:r w:rsidRPr="00D37342">
        <w:t>ETRTO pour que celle-ci puisse soumettre une version révisée de sa proposition à la prochaine session.</w:t>
      </w:r>
    </w:p>
    <w:p w:rsidR="00D37342" w:rsidRPr="00D37342" w:rsidRDefault="00D37342" w:rsidP="00D37342">
      <w:pPr>
        <w:pStyle w:val="SingleTxtG"/>
      </w:pPr>
      <w:r w:rsidRPr="00D37342">
        <w:t>31.</w:t>
      </w:r>
      <w:r w:rsidRPr="00D37342">
        <w:tab/>
        <w:t>L</w:t>
      </w:r>
      <w:r w:rsidR="00371F87">
        <w:t>’</w:t>
      </w:r>
      <w:r w:rsidRPr="00D37342">
        <w:t>expert de l</w:t>
      </w:r>
      <w:r w:rsidR="00371F87">
        <w:t>’</w:t>
      </w:r>
      <w:r w:rsidRPr="00D37342">
        <w:t>ETRTO a présenté un aperçu des activités que mènent les fabricants de pneumatiques et l</w:t>
      </w:r>
      <w:r w:rsidR="00371F87">
        <w:t>’</w:t>
      </w:r>
      <w:r w:rsidRPr="00D37342">
        <w:t>ISO, en vue d</w:t>
      </w:r>
      <w:r w:rsidR="00371F87">
        <w:t>’</w:t>
      </w:r>
      <w:r w:rsidRPr="00D37342">
        <w:t>améliorer la méthode d</w:t>
      </w:r>
      <w:r w:rsidR="00371F87">
        <w:t>’</w:t>
      </w:r>
      <w:r w:rsidRPr="00D37342">
        <w:t>essai visant à mesurer l</w:t>
      </w:r>
      <w:r w:rsidR="00371F87">
        <w:t>’</w:t>
      </w:r>
      <w:r w:rsidRPr="00D37342">
        <w:t xml:space="preserve">adhérence </w:t>
      </w:r>
      <w:r w:rsidRPr="00D37342">
        <w:lastRenderedPageBreak/>
        <w:t>des pneumatiques sur sol mouillé pour les pneumatiques des voitures particulières (C1) (GRB 68-15). Le Groupe de travail a pris note de ces informations.</w:t>
      </w:r>
    </w:p>
    <w:p w:rsidR="00D37342" w:rsidRPr="00D37342" w:rsidRDefault="00D37342" w:rsidP="00D37342">
      <w:pPr>
        <w:pStyle w:val="SingleTxtG"/>
      </w:pPr>
      <w:r w:rsidRPr="00D37342">
        <w:t>32.</w:t>
      </w:r>
      <w:r w:rsidRPr="00D37342">
        <w:tab/>
        <w:t>L</w:t>
      </w:r>
      <w:r w:rsidR="00371F87">
        <w:t>’</w:t>
      </w:r>
      <w:r w:rsidRPr="00D37342">
        <w:t xml:space="preserve">expert de la Fédération de Russie, en sa qualité de </w:t>
      </w:r>
      <w:r w:rsidR="000D325A">
        <w:t>P</w:t>
      </w:r>
      <w:r w:rsidRPr="00D37342">
        <w:t>résident du groupe de travail informel des pneumatiques, notamment chargé de l</w:t>
      </w:r>
      <w:r w:rsidR="00371F87">
        <w:t>’</w:t>
      </w:r>
      <w:r w:rsidRPr="00D37342">
        <w:t>élaboration de l</w:t>
      </w:r>
      <w:r w:rsidR="00371F87">
        <w:t>’</w:t>
      </w:r>
      <w:r w:rsidRPr="00D37342">
        <w:t>amendement 2 du RTM de l</w:t>
      </w:r>
      <w:r w:rsidR="00371F87">
        <w:t>’</w:t>
      </w:r>
      <w:r w:rsidRPr="00D37342">
        <w:t xml:space="preserve">ONU </w:t>
      </w:r>
      <w:r w:rsidR="008965AB" w:rsidRPr="00BE615B">
        <w:rPr>
          <w:rFonts w:eastAsia="MS Mincho"/>
          <w:szCs w:val="22"/>
          <w:lang w:val="fr-FR"/>
        </w:rPr>
        <w:t>n</w:t>
      </w:r>
      <w:r w:rsidR="008965AB" w:rsidRPr="00BE615B">
        <w:rPr>
          <w:rFonts w:eastAsia="MS Mincho"/>
          <w:szCs w:val="22"/>
          <w:vertAlign w:val="superscript"/>
          <w:lang w:val="fr-FR"/>
        </w:rPr>
        <w:t>o</w:t>
      </w:r>
      <w:r w:rsidR="008965AB">
        <w:rPr>
          <w:lang w:val="fr-FR"/>
        </w:rPr>
        <w:t> </w:t>
      </w:r>
      <w:r w:rsidRPr="00D37342">
        <w:t>16, a présenté le rapport d</w:t>
      </w:r>
      <w:r w:rsidR="00371F87">
        <w:t>’</w:t>
      </w:r>
      <w:r w:rsidRPr="00D37342">
        <w:t>activité de son groupe (GRB-68-16) ainsi qu</w:t>
      </w:r>
      <w:r w:rsidR="00371F87">
        <w:t>’</w:t>
      </w:r>
      <w:r w:rsidRPr="00D37342">
        <w:t>une proposition d</w:t>
      </w:r>
      <w:r w:rsidR="00371F87">
        <w:t>’</w:t>
      </w:r>
      <w:r w:rsidRPr="00D37342">
        <w:t>additif à l</w:t>
      </w:r>
      <w:r w:rsidR="00371F87">
        <w:t>’</w:t>
      </w:r>
      <w:r w:rsidRPr="00D37342">
        <w:t>autorisation (ECE/TRANS/WP.29/AC.3/48) d</w:t>
      </w:r>
      <w:r w:rsidR="00371F87">
        <w:t>’</w:t>
      </w:r>
      <w:r w:rsidRPr="00D37342">
        <w:t>élaborer l</w:t>
      </w:r>
      <w:r w:rsidR="00371F87">
        <w:t>’</w:t>
      </w:r>
      <w:r w:rsidRPr="00D37342">
        <w:t xml:space="preserve">amendement </w:t>
      </w:r>
      <w:r w:rsidR="008965AB" w:rsidRPr="00BE615B">
        <w:rPr>
          <w:rFonts w:eastAsia="MS Mincho"/>
          <w:szCs w:val="22"/>
          <w:lang w:val="fr-FR"/>
        </w:rPr>
        <w:t>n</w:t>
      </w:r>
      <w:r w:rsidR="008965AB" w:rsidRPr="00BE615B">
        <w:rPr>
          <w:rFonts w:eastAsia="MS Mincho"/>
          <w:szCs w:val="22"/>
          <w:vertAlign w:val="superscript"/>
          <w:lang w:val="fr-FR"/>
        </w:rPr>
        <w:t>o</w:t>
      </w:r>
      <w:r w:rsidR="008965AB">
        <w:rPr>
          <w:lang w:val="fr-FR"/>
        </w:rPr>
        <w:t> </w:t>
      </w:r>
      <w:r w:rsidRPr="00D37342">
        <w:t xml:space="preserve">2 au RTM ONU </w:t>
      </w:r>
      <w:r w:rsidR="008965AB" w:rsidRPr="00BE615B">
        <w:rPr>
          <w:rFonts w:eastAsia="MS Mincho"/>
          <w:szCs w:val="22"/>
          <w:lang w:val="fr-FR"/>
        </w:rPr>
        <w:t>n</w:t>
      </w:r>
      <w:r w:rsidR="008965AB" w:rsidRPr="00BE615B">
        <w:rPr>
          <w:rFonts w:eastAsia="MS Mincho"/>
          <w:szCs w:val="22"/>
          <w:vertAlign w:val="superscript"/>
          <w:lang w:val="fr-FR"/>
        </w:rPr>
        <w:t>o</w:t>
      </w:r>
      <w:r w:rsidR="008965AB">
        <w:rPr>
          <w:lang w:val="fr-FR"/>
        </w:rPr>
        <w:t> </w:t>
      </w:r>
      <w:r w:rsidRPr="00D37342">
        <w:t>16 (GRB-68-07). Le Groupe de travail a pris note du rapport d</w:t>
      </w:r>
      <w:r w:rsidR="00371F87">
        <w:t>’</w:t>
      </w:r>
      <w:r w:rsidRPr="00D37342">
        <w:t>activité et il a convenu que la proposition d</w:t>
      </w:r>
      <w:r w:rsidR="00371F87">
        <w:t>’</w:t>
      </w:r>
      <w:r w:rsidRPr="00D37342">
        <w:t>additif au document ECE/TRANS/WP.29/AC.3/48 devrait être soumise au Comité exécutif de l</w:t>
      </w:r>
      <w:r w:rsidR="00371F87">
        <w:t>’</w:t>
      </w:r>
      <w:r w:rsidRPr="00D37342">
        <w:t>Accord de 1998 (AC.3).</w:t>
      </w:r>
    </w:p>
    <w:p w:rsidR="00D37342" w:rsidRPr="00D37342" w:rsidRDefault="008965AB" w:rsidP="00D37342">
      <w:pPr>
        <w:pStyle w:val="SingleTxtG"/>
      </w:pPr>
      <w:r>
        <w:t>33.</w:t>
      </w:r>
      <w:r w:rsidR="00D37342" w:rsidRPr="00D37342">
        <w:tab/>
      </w:r>
      <w:r>
        <w:t>À</w:t>
      </w:r>
      <w:r w:rsidR="00D37342" w:rsidRPr="00D37342">
        <w:t xml:space="preserve"> propos des activités du groupe de travail informel des pneumatiques, l</w:t>
      </w:r>
      <w:r w:rsidR="00371F87">
        <w:t>’</w:t>
      </w:r>
      <w:r w:rsidR="00D37342" w:rsidRPr="00D37342">
        <w:t>expert des États-Unis d</w:t>
      </w:r>
      <w:r w:rsidR="00371F87">
        <w:t>’</w:t>
      </w:r>
      <w:r w:rsidR="00D37342" w:rsidRPr="00D37342">
        <w:t>Amérique a rendu compte des résultats de la réunion préalable qui s</w:t>
      </w:r>
      <w:r w:rsidR="00371F87">
        <w:t>’</w:t>
      </w:r>
      <w:r w:rsidR="00D37342" w:rsidRPr="00D37342">
        <w:t>est tenue entre les pays d</w:t>
      </w:r>
      <w:r w:rsidR="00371F87">
        <w:t>’</w:t>
      </w:r>
      <w:r w:rsidR="00D37342" w:rsidRPr="00D37342">
        <w:t>Amérique du Nord sur les pneumatiques toutes saisons GRB-68-17). L</w:t>
      </w:r>
      <w:r w:rsidR="00371F87">
        <w:t>’</w:t>
      </w:r>
      <w:r w:rsidR="00D37342" w:rsidRPr="00D37342">
        <w:t>expert de l</w:t>
      </w:r>
      <w:r w:rsidR="00371F87">
        <w:t>’</w:t>
      </w:r>
      <w:r w:rsidR="00D37342" w:rsidRPr="00D37342">
        <w:t>ETRTO a brièvement présenté des propositions d</w:t>
      </w:r>
      <w:r w:rsidR="00371F87">
        <w:t>’</w:t>
      </w:r>
      <w:r w:rsidR="00D37342" w:rsidRPr="00D37342">
        <w:t xml:space="preserve">amendement du RTM </w:t>
      </w:r>
      <w:r w:rsidR="000D325A">
        <w:t xml:space="preserve">ONU </w:t>
      </w:r>
      <w:r w:rsidR="00477CDA" w:rsidRPr="00BE615B">
        <w:rPr>
          <w:rFonts w:eastAsia="MS Mincho"/>
          <w:szCs w:val="22"/>
          <w:lang w:val="fr-FR"/>
        </w:rPr>
        <w:t>n</w:t>
      </w:r>
      <w:r w:rsidR="00477CDA" w:rsidRPr="00BE615B">
        <w:rPr>
          <w:rFonts w:eastAsia="MS Mincho"/>
          <w:szCs w:val="22"/>
          <w:vertAlign w:val="superscript"/>
          <w:lang w:val="fr-FR"/>
        </w:rPr>
        <w:t>o</w:t>
      </w:r>
      <w:r w:rsidR="00477CDA">
        <w:rPr>
          <w:lang w:val="fr-FR"/>
        </w:rPr>
        <w:t> </w:t>
      </w:r>
      <w:r w:rsidR="00D37342" w:rsidRPr="00D37342">
        <w:t>16 qui seront présentées en détail à la prochaine session du Groupe de travail (GRB</w:t>
      </w:r>
      <w:r w:rsidR="000D325A">
        <w:noBreakHyphen/>
      </w:r>
      <w:r w:rsidR="00D37342" w:rsidRPr="00D37342">
        <w:t>68</w:t>
      </w:r>
      <w:r w:rsidR="000D325A">
        <w:noBreakHyphen/>
      </w:r>
      <w:r w:rsidR="00D37342" w:rsidRPr="00D37342">
        <w:t>18). L</w:t>
      </w:r>
      <w:r w:rsidR="00371F87">
        <w:t>’</w:t>
      </w:r>
      <w:r w:rsidR="00D37342" w:rsidRPr="00D37342">
        <w:t>expert de l</w:t>
      </w:r>
      <w:r w:rsidR="00371F87">
        <w:t>’</w:t>
      </w:r>
      <w:r w:rsidR="00D37342" w:rsidRPr="00D37342">
        <w:t>ETRTO a rendu compte des travaux d</w:t>
      </w:r>
      <w:r w:rsidR="00371F87">
        <w:t>’</w:t>
      </w:r>
      <w:r w:rsidR="00D37342" w:rsidRPr="00D37342">
        <w:t>élaboration d</w:t>
      </w:r>
      <w:r w:rsidR="00371F87">
        <w:t>’</w:t>
      </w:r>
      <w:r w:rsidR="00D37342" w:rsidRPr="00D37342">
        <w:t>un essai à grande vitesse harmonisé fondé sur les deux essais de même nature prévus dans le RTM</w:t>
      </w:r>
      <w:r w:rsidR="000D325A">
        <w:t xml:space="preserve"> ONU</w:t>
      </w:r>
      <w:r w:rsidR="00D37342" w:rsidRPr="00D37342">
        <w:t xml:space="preserve"> </w:t>
      </w:r>
      <w:r w:rsidR="0033394D" w:rsidRPr="0033394D">
        <w:rPr>
          <w:rFonts w:eastAsia="MS Mincho"/>
          <w:szCs w:val="22"/>
          <w:lang w:val="fr-FR"/>
        </w:rPr>
        <w:t>n</w:t>
      </w:r>
      <w:r w:rsidR="0033394D" w:rsidRPr="0033394D">
        <w:rPr>
          <w:rFonts w:eastAsia="MS Mincho"/>
          <w:szCs w:val="22"/>
          <w:vertAlign w:val="superscript"/>
          <w:lang w:val="fr-FR"/>
        </w:rPr>
        <w:t>o</w:t>
      </w:r>
      <w:r w:rsidR="0033394D">
        <w:rPr>
          <w:rFonts w:eastAsia="MS Mincho"/>
          <w:szCs w:val="22"/>
          <w:lang w:val="fr-FR"/>
        </w:rPr>
        <w:t> </w:t>
      </w:r>
      <w:r w:rsidR="00D37342" w:rsidRPr="00D37342">
        <w:t>16, à savoir l</w:t>
      </w:r>
      <w:r w:rsidR="00371F87">
        <w:t>’</w:t>
      </w:r>
      <w:r w:rsidR="00D37342" w:rsidRPr="00D37342">
        <w:t xml:space="preserve">essai fondé sur le Règlement ONU </w:t>
      </w:r>
      <w:r w:rsidR="00477CDA" w:rsidRPr="00BE615B">
        <w:rPr>
          <w:rFonts w:eastAsia="MS Mincho"/>
          <w:szCs w:val="22"/>
          <w:lang w:val="fr-FR"/>
        </w:rPr>
        <w:t>n</w:t>
      </w:r>
      <w:r w:rsidR="00477CDA" w:rsidRPr="00BE615B">
        <w:rPr>
          <w:rFonts w:eastAsia="MS Mincho"/>
          <w:szCs w:val="22"/>
          <w:vertAlign w:val="superscript"/>
          <w:lang w:val="fr-FR"/>
        </w:rPr>
        <w:t>o</w:t>
      </w:r>
      <w:r w:rsidR="00477CDA">
        <w:rPr>
          <w:lang w:val="fr-FR"/>
        </w:rPr>
        <w:t> </w:t>
      </w:r>
      <w:r w:rsidR="00D37342" w:rsidRPr="00D37342">
        <w:t>30 et l</w:t>
      </w:r>
      <w:r w:rsidR="00371F87">
        <w:t>’</w:t>
      </w:r>
      <w:r w:rsidR="00D37342" w:rsidRPr="00D37342">
        <w:t xml:space="preserve">essai fondé sur la norme fédérale américaine de sécurité des véhicules automobiles (FMVSS) </w:t>
      </w:r>
      <w:r w:rsidR="00477CDA" w:rsidRPr="00BE615B">
        <w:rPr>
          <w:rFonts w:eastAsia="MS Mincho"/>
          <w:szCs w:val="22"/>
          <w:lang w:val="fr-FR"/>
        </w:rPr>
        <w:t>n</w:t>
      </w:r>
      <w:r w:rsidR="00477CDA" w:rsidRPr="00BE615B">
        <w:rPr>
          <w:rFonts w:eastAsia="MS Mincho"/>
          <w:szCs w:val="22"/>
          <w:vertAlign w:val="superscript"/>
          <w:lang w:val="fr-FR"/>
        </w:rPr>
        <w:t>o</w:t>
      </w:r>
      <w:r w:rsidR="00477CDA">
        <w:rPr>
          <w:lang w:val="fr-FR"/>
        </w:rPr>
        <w:t> </w:t>
      </w:r>
      <w:r w:rsidR="00D37342" w:rsidRPr="00D37342">
        <w:t>139 (GRB-68-24).</w:t>
      </w:r>
    </w:p>
    <w:p w:rsidR="00D37342" w:rsidRPr="00D37342" w:rsidRDefault="00D37342" w:rsidP="00D37342">
      <w:pPr>
        <w:pStyle w:val="SingleTxtG"/>
      </w:pPr>
      <w:r w:rsidRPr="00D37342">
        <w:t xml:space="preserve">34. </w:t>
      </w:r>
      <w:r w:rsidRPr="00D37342">
        <w:tab/>
        <w:t>Au nom du groupe de travail informel des pneumatiques, l</w:t>
      </w:r>
      <w:r w:rsidR="00371F87">
        <w:t>’</w:t>
      </w:r>
      <w:r w:rsidRPr="00D37342">
        <w:t>expert de la Fédération de Russie a présenté l</w:t>
      </w:r>
      <w:r w:rsidR="00371F87">
        <w:t>’</w:t>
      </w:r>
      <w:r w:rsidRPr="00D37342">
        <w:t>idée d</w:t>
      </w:r>
      <w:r w:rsidR="00371F87">
        <w:t>’</w:t>
      </w:r>
      <w:r w:rsidRPr="00D37342">
        <w:t>un pneumatique mondial et d</w:t>
      </w:r>
      <w:r w:rsidR="00371F87">
        <w:t>’</w:t>
      </w:r>
      <w:r w:rsidRPr="00D37342">
        <w:t>un marquage correspondant afin d</w:t>
      </w:r>
      <w:r w:rsidR="00371F87">
        <w:t>’</w:t>
      </w:r>
      <w:r w:rsidRPr="00D37342">
        <w:t>amorcer un dialogue entre les Parties contractantes à l</w:t>
      </w:r>
      <w:r w:rsidR="00371F87">
        <w:t>’</w:t>
      </w:r>
      <w:r w:rsidRPr="00D37342">
        <w:t>Accord de 1998 visant à évaluer la faisabilité de la méthode proposée (GRRF-86-22).</w:t>
      </w:r>
    </w:p>
    <w:p w:rsidR="00D37342" w:rsidRPr="00477CDA" w:rsidRDefault="00D37342" w:rsidP="00D37342">
      <w:pPr>
        <w:pStyle w:val="SingleTxtG"/>
        <w:rPr>
          <w:spacing w:val="-2"/>
        </w:rPr>
      </w:pPr>
      <w:r w:rsidRPr="00D37342">
        <w:t>35.</w:t>
      </w:r>
      <w:r w:rsidRPr="00D37342">
        <w:tab/>
        <w:t>L</w:t>
      </w:r>
      <w:r w:rsidR="00371F87">
        <w:t>’</w:t>
      </w:r>
      <w:r w:rsidRPr="00D37342">
        <w:t>expert de l</w:t>
      </w:r>
      <w:r w:rsidR="00371F87">
        <w:t>’</w:t>
      </w:r>
      <w:r w:rsidRPr="00D37342">
        <w:t xml:space="preserve">Allemagne a présenté un rapport sur les activités menées par le groupe des experts intéressés (Allemagne, Fédération de Russie, Finlande, France, Japon, </w:t>
      </w:r>
      <w:r w:rsidRPr="00477CDA">
        <w:rPr>
          <w:spacing w:val="-2"/>
        </w:rPr>
        <w:t>BIPAVER et ETRTO) sur les dispositions applicables aux pneumatiques neige (GRB-68-23).</w:t>
      </w:r>
    </w:p>
    <w:p w:rsidR="00D37342" w:rsidRPr="00D37342" w:rsidRDefault="00D37342" w:rsidP="00D37342">
      <w:pPr>
        <w:pStyle w:val="SingleTxtG"/>
      </w:pPr>
      <w:r w:rsidRPr="00D37342">
        <w:t>36. Le Groupe de travail a noté que le document informel (GRB-68-01) concernant l</w:t>
      </w:r>
      <w:r w:rsidR="00371F87">
        <w:t>’</w:t>
      </w:r>
      <w:r w:rsidRPr="00D37342">
        <w:t>efficacité des pneumatiques usés, qui avait été annoncé dans l</w:t>
      </w:r>
      <w:r w:rsidR="00371F87">
        <w:t>’</w:t>
      </w:r>
      <w:r w:rsidRPr="00D37342">
        <w:t>ordre du jour provisoire, serait soumis à la prochaine session.</w:t>
      </w:r>
    </w:p>
    <w:p w:rsidR="00D37342" w:rsidRPr="00D37342" w:rsidRDefault="00D37342" w:rsidP="002D355D">
      <w:pPr>
        <w:pStyle w:val="HChG"/>
      </w:pPr>
      <w:r w:rsidRPr="00D37342">
        <w:br w:type="page"/>
        <w:t>Annexe I</w:t>
      </w:r>
    </w:p>
    <w:p w:rsidR="00D37342" w:rsidRDefault="00D37342" w:rsidP="002D355D">
      <w:pPr>
        <w:pStyle w:val="HChG"/>
      </w:pPr>
      <w:r w:rsidRPr="00D37342">
        <w:tab/>
      </w:r>
      <w:r w:rsidRPr="00D37342">
        <w:tab/>
        <w:t>Liste des documents informels (GRB-68-…) distribués pendant la session</w:t>
      </w:r>
    </w:p>
    <w:tbl>
      <w:tblPr>
        <w:tblW w:w="8504" w:type="dxa"/>
        <w:tblInd w:w="1134" w:type="dxa"/>
        <w:tblLayout w:type="fixed"/>
        <w:tblCellMar>
          <w:left w:w="0" w:type="dxa"/>
          <w:right w:w="0" w:type="dxa"/>
        </w:tblCellMar>
        <w:tblLook w:val="01E0" w:firstRow="1" w:lastRow="1" w:firstColumn="1" w:lastColumn="1" w:noHBand="0" w:noVBand="0"/>
      </w:tblPr>
      <w:tblGrid>
        <w:gridCol w:w="868"/>
        <w:gridCol w:w="1722"/>
        <w:gridCol w:w="812"/>
        <w:gridCol w:w="672"/>
        <w:gridCol w:w="3681"/>
        <w:gridCol w:w="749"/>
      </w:tblGrid>
      <w:tr w:rsidR="00D01F8D" w:rsidRPr="00E414A1" w:rsidTr="00D01F8D">
        <w:trPr>
          <w:cantSplit/>
          <w:tblHeader/>
        </w:trPr>
        <w:tc>
          <w:tcPr>
            <w:tcW w:w="868" w:type="dxa"/>
            <w:tcBorders>
              <w:top w:val="single" w:sz="4" w:space="0" w:color="auto"/>
              <w:bottom w:val="single" w:sz="12" w:space="0" w:color="auto"/>
            </w:tcBorders>
            <w:shd w:val="clear" w:color="auto" w:fill="auto"/>
            <w:vAlign w:val="bottom"/>
          </w:tcPr>
          <w:p w:rsidR="002D355D" w:rsidRPr="00E414A1" w:rsidRDefault="002D355D" w:rsidP="00E414A1">
            <w:pPr>
              <w:spacing w:before="80" w:after="80" w:line="200" w:lineRule="exact"/>
              <w:ind w:right="113"/>
              <w:rPr>
                <w:i/>
                <w:sz w:val="16"/>
              </w:rPr>
            </w:pPr>
            <w:r w:rsidRPr="00E414A1">
              <w:rPr>
                <w:i/>
                <w:sz w:val="16"/>
              </w:rPr>
              <w:t>Cote</w:t>
            </w:r>
          </w:p>
        </w:tc>
        <w:tc>
          <w:tcPr>
            <w:tcW w:w="1722" w:type="dxa"/>
            <w:tcBorders>
              <w:top w:val="single" w:sz="4" w:space="0" w:color="auto"/>
              <w:bottom w:val="single" w:sz="12" w:space="0" w:color="auto"/>
            </w:tcBorders>
            <w:shd w:val="clear" w:color="auto" w:fill="auto"/>
            <w:vAlign w:val="bottom"/>
          </w:tcPr>
          <w:p w:rsidR="002D355D" w:rsidRPr="00E414A1" w:rsidRDefault="002D355D" w:rsidP="00E414A1">
            <w:pPr>
              <w:spacing w:before="80" w:after="80" w:line="200" w:lineRule="exact"/>
              <w:ind w:right="113"/>
              <w:rPr>
                <w:i/>
                <w:sz w:val="16"/>
              </w:rPr>
            </w:pPr>
            <w:r w:rsidRPr="00E414A1">
              <w:rPr>
                <w:i/>
                <w:sz w:val="16"/>
              </w:rPr>
              <w:t>Auteur</w:t>
            </w:r>
          </w:p>
        </w:tc>
        <w:tc>
          <w:tcPr>
            <w:tcW w:w="812" w:type="dxa"/>
            <w:tcBorders>
              <w:top w:val="single" w:sz="4" w:space="0" w:color="auto"/>
              <w:bottom w:val="single" w:sz="12" w:space="0" w:color="auto"/>
            </w:tcBorders>
            <w:shd w:val="clear" w:color="auto" w:fill="auto"/>
            <w:vAlign w:val="bottom"/>
          </w:tcPr>
          <w:p w:rsidR="002D355D" w:rsidRPr="00E414A1" w:rsidRDefault="002D355D" w:rsidP="00E414A1">
            <w:pPr>
              <w:spacing w:before="80" w:after="80" w:line="200" w:lineRule="exact"/>
              <w:ind w:right="113"/>
              <w:rPr>
                <w:i/>
                <w:sz w:val="16"/>
              </w:rPr>
            </w:pPr>
            <w:r w:rsidRPr="00E414A1">
              <w:rPr>
                <w:i/>
                <w:sz w:val="16"/>
              </w:rPr>
              <w:t xml:space="preserve">Point </w:t>
            </w:r>
            <w:r w:rsidR="00685B20">
              <w:rPr>
                <w:i/>
                <w:sz w:val="16"/>
              </w:rPr>
              <w:br/>
            </w:r>
            <w:r w:rsidRPr="00E414A1">
              <w:rPr>
                <w:i/>
                <w:sz w:val="16"/>
              </w:rPr>
              <w:t>de l</w:t>
            </w:r>
            <w:r w:rsidR="00371F87">
              <w:rPr>
                <w:i/>
                <w:sz w:val="16"/>
              </w:rPr>
              <w:t>’</w:t>
            </w:r>
            <w:r w:rsidRPr="00E414A1">
              <w:rPr>
                <w:i/>
                <w:sz w:val="16"/>
              </w:rPr>
              <w:t>ordre du jour</w:t>
            </w:r>
          </w:p>
        </w:tc>
        <w:tc>
          <w:tcPr>
            <w:tcW w:w="672" w:type="dxa"/>
            <w:tcBorders>
              <w:top w:val="single" w:sz="4" w:space="0" w:color="auto"/>
              <w:bottom w:val="single" w:sz="12" w:space="0" w:color="auto"/>
            </w:tcBorders>
            <w:shd w:val="clear" w:color="auto" w:fill="auto"/>
            <w:vAlign w:val="bottom"/>
          </w:tcPr>
          <w:p w:rsidR="002D355D" w:rsidRPr="00E414A1" w:rsidRDefault="002D355D" w:rsidP="00E414A1">
            <w:pPr>
              <w:spacing w:before="80" w:after="80" w:line="200" w:lineRule="exact"/>
              <w:ind w:right="113"/>
              <w:rPr>
                <w:i/>
                <w:sz w:val="16"/>
              </w:rPr>
            </w:pPr>
            <w:r w:rsidRPr="00E414A1">
              <w:rPr>
                <w:i/>
                <w:sz w:val="16"/>
              </w:rPr>
              <w:t>Langue</w:t>
            </w:r>
          </w:p>
        </w:tc>
        <w:tc>
          <w:tcPr>
            <w:tcW w:w="3681" w:type="dxa"/>
            <w:tcBorders>
              <w:top w:val="single" w:sz="4" w:space="0" w:color="auto"/>
              <w:bottom w:val="single" w:sz="12" w:space="0" w:color="auto"/>
            </w:tcBorders>
            <w:shd w:val="clear" w:color="auto" w:fill="auto"/>
            <w:vAlign w:val="bottom"/>
          </w:tcPr>
          <w:p w:rsidR="002D355D" w:rsidRPr="00E414A1" w:rsidRDefault="002D355D" w:rsidP="00E414A1">
            <w:pPr>
              <w:spacing w:before="80" w:after="80" w:line="200" w:lineRule="exact"/>
              <w:ind w:right="113"/>
              <w:rPr>
                <w:i/>
                <w:sz w:val="16"/>
              </w:rPr>
            </w:pPr>
            <w:r w:rsidRPr="00E414A1">
              <w:rPr>
                <w:i/>
                <w:sz w:val="16"/>
              </w:rPr>
              <w:t>Titre</w:t>
            </w:r>
          </w:p>
        </w:tc>
        <w:tc>
          <w:tcPr>
            <w:tcW w:w="749" w:type="dxa"/>
            <w:tcBorders>
              <w:top w:val="single" w:sz="4" w:space="0" w:color="auto"/>
              <w:bottom w:val="single" w:sz="12" w:space="0" w:color="auto"/>
            </w:tcBorders>
            <w:shd w:val="clear" w:color="auto" w:fill="auto"/>
            <w:vAlign w:val="bottom"/>
          </w:tcPr>
          <w:p w:rsidR="002D355D" w:rsidRPr="00E414A1" w:rsidRDefault="002D355D" w:rsidP="00685B20">
            <w:pPr>
              <w:spacing w:before="80" w:after="80" w:line="200" w:lineRule="exact"/>
              <w:ind w:right="113"/>
              <w:rPr>
                <w:i/>
                <w:sz w:val="16"/>
              </w:rPr>
            </w:pPr>
            <w:r w:rsidRPr="00E414A1">
              <w:rPr>
                <w:i/>
                <w:sz w:val="16"/>
              </w:rPr>
              <w:t>Suite donnée</w:t>
            </w:r>
          </w:p>
        </w:tc>
      </w:tr>
      <w:tr w:rsidR="00685B20" w:rsidRPr="00E414A1" w:rsidTr="00D01F8D">
        <w:trPr>
          <w:cantSplit/>
          <w:trHeight w:hRule="exact" w:val="113"/>
          <w:tblHeader/>
        </w:trPr>
        <w:tc>
          <w:tcPr>
            <w:tcW w:w="868" w:type="dxa"/>
            <w:tcBorders>
              <w:top w:val="single" w:sz="12" w:space="0" w:color="auto"/>
            </w:tcBorders>
            <w:shd w:val="clear" w:color="auto" w:fill="auto"/>
          </w:tcPr>
          <w:p w:rsidR="00E414A1" w:rsidRPr="00E414A1" w:rsidRDefault="00E414A1" w:rsidP="00E414A1">
            <w:pPr>
              <w:spacing w:before="40" w:after="120"/>
              <w:ind w:right="113"/>
            </w:pPr>
          </w:p>
        </w:tc>
        <w:tc>
          <w:tcPr>
            <w:tcW w:w="1722" w:type="dxa"/>
            <w:tcBorders>
              <w:top w:val="single" w:sz="12" w:space="0" w:color="auto"/>
            </w:tcBorders>
            <w:shd w:val="clear" w:color="auto" w:fill="auto"/>
          </w:tcPr>
          <w:p w:rsidR="00E414A1" w:rsidRPr="00E414A1" w:rsidRDefault="00E414A1" w:rsidP="00E414A1">
            <w:pPr>
              <w:spacing w:before="40" w:after="120"/>
              <w:ind w:right="113"/>
            </w:pPr>
          </w:p>
        </w:tc>
        <w:tc>
          <w:tcPr>
            <w:tcW w:w="812" w:type="dxa"/>
            <w:tcBorders>
              <w:top w:val="single" w:sz="12" w:space="0" w:color="auto"/>
            </w:tcBorders>
            <w:shd w:val="clear" w:color="auto" w:fill="auto"/>
          </w:tcPr>
          <w:p w:rsidR="00E414A1" w:rsidRPr="00E414A1" w:rsidRDefault="00E414A1" w:rsidP="00E414A1">
            <w:pPr>
              <w:spacing w:before="40" w:after="120"/>
              <w:ind w:right="113"/>
            </w:pPr>
          </w:p>
        </w:tc>
        <w:tc>
          <w:tcPr>
            <w:tcW w:w="672" w:type="dxa"/>
            <w:tcBorders>
              <w:top w:val="single" w:sz="12" w:space="0" w:color="auto"/>
            </w:tcBorders>
            <w:shd w:val="clear" w:color="auto" w:fill="auto"/>
          </w:tcPr>
          <w:p w:rsidR="00E414A1" w:rsidRPr="00E414A1" w:rsidRDefault="00E414A1" w:rsidP="00E414A1">
            <w:pPr>
              <w:spacing w:before="40" w:after="120"/>
              <w:ind w:right="113"/>
            </w:pPr>
          </w:p>
        </w:tc>
        <w:tc>
          <w:tcPr>
            <w:tcW w:w="3681" w:type="dxa"/>
            <w:tcBorders>
              <w:top w:val="single" w:sz="12" w:space="0" w:color="auto"/>
            </w:tcBorders>
            <w:shd w:val="clear" w:color="auto" w:fill="auto"/>
          </w:tcPr>
          <w:p w:rsidR="00E414A1" w:rsidRPr="00E414A1" w:rsidRDefault="00E414A1" w:rsidP="00E414A1">
            <w:pPr>
              <w:spacing w:before="40" w:after="120"/>
              <w:ind w:right="113"/>
            </w:pPr>
          </w:p>
        </w:tc>
        <w:tc>
          <w:tcPr>
            <w:tcW w:w="749" w:type="dxa"/>
            <w:tcBorders>
              <w:top w:val="single" w:sz="12" w:space="0" w:color="auto"/>
            </w:tcBorders>
            <w:shd w:val="clear" w:color="auto" w:fill="auto"/>
          </w:tcPr>
          <w:p w:rsidR="00E414A1" w:rsidRPr="00E414A1" w:rsidRDefault="00E414A1" w:rsidP="00595492">
            <w:pPr>
              <w:spacing w:before="40" w:after="120"/>
              <w:ind w:right="113"/>
              <w:jc w:val="center"/>
            </w:pPr>
          </w:p>
        </w:tc>
      </w:tr>
      <w:tr w:rsidR="00E414A1" w:rsidRPr="00E414A1" w:rsidTr="00685B20">
        <w:tc>
          <w:tcPr>
            <w:tcW w:w="868" w:type="dxa"/>
            <w:shd w:val="clear" w:color="auto" w:fill="auto"/>
          </w:tcPr>
          <w:p w:rsidR="00E414A1" w:rsidRPr="00E414A1" w:rsidRDefault="00E414A1" w:rsidP="00E414A1">
            <w:pPr>
              <w:spacing w:before="40" w:after="120"/>
              <w:ind w:right="113"/>
              <w:rPr>
                <w:szCs w:val="18"/>
              </w:rPr>
            </w:pPr>
            <w:r w:rsidRPr="00E414A1">
              <w:rPr>
                <w:szCs w:val="18"/>
              </w:rPr>
              <w:t>1</w:t>
            </w:r>
          </w:p>
        </w:tc>
        <w:tc>
          <w:tcPr>
            <w:tcW w:w="7636" w:type="dxa"/>
            <w:gridSpan w:val="5"/>
            <w:shd w:val="clear" w:color="auto" w:fill="auto"/>
          </w:tcPr>
          <w:p w:rsidR="00E414A1" w:rsidRPr="00E414A1" w:rsidRDefault="00E414A1" w:rsidP="00595492">
            <w:pPr>
              <w:spacing w:before="40" w:after="120"/>
              <w:ind w:right="113"/>
              <w:jc w:val="center"/>
              <w:rPr>
                <w:szCs w:val="18"/>
              </w:rPr>
            </w:pPr>
            <w:r w:rsidRPr="00E414A1">
              <w:rPr>
                <w:szCs w:val="18"/>
              </w:rPr>
              <w:t>Néant</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2</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Chine</w:t>
            </w:r>
          </w:p>
        </w:tc>
        <w:tc>
          <w:tcPr>
            <w:tcW w:w="812" w:type="dxa"/>
            <w:shd w:val="clear" w:color="auto" w:fill="auto"/>
          </w:tcPr>
          <w:p w:rsidR="002D355D" w:rsidRPr="00E414A1" w:rsidRDefault="002D355D" w:rsidP="008C591A">
            <w:pPr>
              <w:spacing w:before="40" w:after="120"/>
              <w:ind w:right="113"/>
              <w:rPr>
                <w:szCs w:val="18"/>
              </w:rPr>
            </w:pPr>
            <w:r w:rsidRPr="00E414A1">
              <w:rPr>
                <w:szCs w:val="18"/>
              </w:rPr>
              <w:t xml:space="preserve">4 a), 6 </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685B20">
              <w:rPr>
                <w:szCs w:val="18"/>
                <w:lang w:val="en-US"/>
              </w:rPr>
              <w:t xml:space="preserve">Comments on choosing tyres for UN Regulation No. 51, 03 series </w:t>
            </w:r>
            <w:r w:rsidRPr="00E414A1">
              <w:rPr>
                <w:szCs w:val="18"/>
                <w:lang w:val="en-US"/>
              </w:rPr>
              <w:t>of amendments</w:t>
            </w:r>
            <w:r w:rsidR="002C6083">
              <w:rPr>
                <w:szCs w:val="18"/>
                <w:lang w:val="en-US"/>
              </w:rPr>
              <w:t xml:space="preserve"> </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3</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Groupe de travail informel PSES</w:t>
            </w:r>
          </w:p>
        </w:tc>
        <w:tc>
          <w:tcPr>
            <w:tcW w:w="812" w:type="dxa"/>
            <w:shd w:val="clear" w:color="auto" w:fill="auto"/>
          </w:tcPr>
          <w:p w:rsidR="002D355D" w:rsidRPr="00E414A1" w:rsidRDefault="002D355D" w:rsidP="00E414A1">
            <w:pPr>
              <w:spacing w:before="40" w:after="120"/>
              <w:ind w:right="113"/>
              <w:rPr>
                <w:szCs w:val="18"/>
              </w:rPr>
            </w:pP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Last sentence of paragraph 6.2.3. of UN Regulation No. 51, 03 series of amendments</w:t>
            </w:r>
            <w:r w:rsidR="002C6083">
              <w:rPr>
                <w:szCs w:val="18"/>
                <w:lang w:val="en-US"/>
              </w:rPr>
              <w:t xml:space="preserve"> </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4</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Secrétariat</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1, 14</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General information and WP.29 highlights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5</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Running order</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6</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15</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Subjects for the future</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c)</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7</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 du groupe de travail informel des pneumatiques</w:t>
            </w:r>
          </w:p>
        </w:tc>
        <w:tc>
          <w:tcPr>
            <w:tcW w:w="812" w:type="dxa"/>
            <w:shd w:val="clear" w:color="auto" w:fill="auto"/>
          </w:tcPr>
          <w:p w:rsidR="002D355D" w:rsidRPr="00E414A1" w:rsidRDefault="002D355D" w:rsidP="00E414A1">
            <w:pPr>
              <w:spacing w:before="40" w:after="120"/>
              <w:ind w:right="113"/>
              <w:rPr>
                <w:szCs w:val="18"/>
              </w:rPr>
            </w:pP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595492">
            <w:pPr>
              <w:spacing w:before="40" w:after="120"/>
              <w:ind w:right="113"/>
              <w:rPr>
                <w:szCs w:val="18"/>
                <w:lang w:val="en-US"/>
              </w:rPr>
            </w:pPr>
            <w:r w:rsidRPr="00E414A1">
              <w:rPr>
                <w:szCs w:val="18"/>
                <w:lang w:val="en-US"/>
              </w:rPr>
              <w:t>Proposal for an addendum to the authorization</w:t>
            </w:r>
            <w:r w:rsidR="002C6083">
              <w:rPr>
                <w:szCs w:val="18"/>
                <w:lang w:val="en-US"/>
              </w:rPr>
              <w:t xml:space="preserve"> </w:t>
            </w:r>
            <w:r w:rsidRPr="00E414A1">
              <w:rPr>
                <w:szCs w:val="18"/>
                <w:lang w:val="en-US"/>
              </w:rPr>
              <w:t>to develop Amendment No.</w:t>
            </w:r>
            <w:r w:rsidR="00595492">
              <w:rPr>
                <w:szCs w:val="18"/>
                <w:lang w:val="en-US"/>
              </w:rPr>
              <w:t> </w:t>
            </w:r>
            <w:r w:rsidRPr="00E414A1">
              <w:rPr>
                <w:szCs w:val="18"/>
                <w:lang w:val="en-US"/>
              </w:rPr>
              <w:t>2 to UN GTR No. 16 (Tyres)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d)</w:t>
            </w:r>
          </w:p>
        </w:tc>
      </w:tr>
      <w:tr w:rsidR="00EF7BA1" w:rsidRPr="00E414A1" w:rsidTr="00D01F8D">
        <w:tc>
          <w:tcPr>
            <w:tcW w:w="868" w:type="dxa"/>
            <w:shd w:val="clear" w:color="auto" w:fill="auto"/>
          </w:tcPr>
          <w:p w:rsidR="002D355D" w:rsidRPr="00EF7BA1" w:rsidRDefault="002D355D" w:rsidP="00E414A1">
            <w:pPr>
              <w:spacing w:before="40" w:after="120"/>
              <w:ind w:right="113"/>
              <w:rPr>
                <w:spacing w:val="-3"/>
                <w:szCs w:val="18"/>
              </w:rPr>
            </w:pPr>
            <w:r w:rsidRPr="00EF7BA1">
              <w:rPr>
                <w:spacing w:val="-3"/>
                <w:szCs w:val="18"/>
              </w:rPr>
              <w:t>8-Rev.1</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Pays-Bas</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11</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Amendments to the proposal for a draft Resolution on road surface labelling (ECE/TRANS/WP.29/GRB/2018/8) and background information (ECE/TRANS/WP.29/GRB/2018/9)</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b)</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9</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Norvège</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11</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NordTyre: the potential for noise reduction by using less noisy tyres and road surfaces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10</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Pays-Bas</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10</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Delivery noise: Draft Piek-Keur measurement methods for peak noise during loading and unloading (2018 update)</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c)</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11</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11</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Comments on ECE/TRANS/WP.29/GRB/2018/8 and ECE/TRANS/WP.29/GRB/2018/9</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c)</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12</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Comments on ECE/TRANS/WP.29/GRVA/2018/5</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b)</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13</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OICA</w:t>
            </w:r>
          </w:p>
        </w:tc>
        <w:tc>
          <w:tcPr>
            <w:tcW w:w="812" w:type="dxa"/>
            <w:shd w:val="clear" w:color="auto" w:fill="auto"/>
          </w:tcPr>
          <w:p w:rsidR="002D355D" w:rsidRPr="00E414A1" w:rsidRDefault="002D355D" w:rsidP="00E414A1">
            <w:pPr>
              <w:spacing w:before="40" w:after="120"/>
              <w:ind w:right="113"/>
              <w:rPr>
                <w:szCs w:val="18"/>
              </w:rPr>
            </w:pPr>
            <w:r w:rsidRPr="00E414A1">
              <w:rPr>
                <w:szCs w:val="18"/>
              </w:rPr>
              <w:t>7</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Proposal for Supplement 1 to the 01 series of amendments to UN Regulation No. 138</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b)</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14</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Proposals for amendments to UN Regulations Nos. 30 and 64 on extended mobility tyres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b)</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15</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6</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Wet grip test method improvement for passenger car tyres (C1)</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16</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 du groupe de travail informel des pneumatiques</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Development of Amendment 2 to UN GTR No. 16</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17</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North American all-season tyre pre-meeting</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c>
          <w:tcPr>
            <w:tcW w:w="868" w:type="dxa"/>
            <w:shd w:val="clear" w:color="auto" w:fill="auto"/>
          </w:tcPr>
          <w:p w:rsidR="002D355D" w:rsidRPr="00E414A1" w:rsidRDefault="002D355D" w:rsidP="00E414A1">
            <w:pPr>
              <w:spacing w:before="40" w:after="120"/>
              <w:ind w:right="113"/>
              <w:rPr>
                <w:szCs w:val="18"/>
              </w:rPr>
            </w:pPr>
            <w:r w:rsidRPr="00E414A1">
              <w:rPr>
                <w:szCs w:val="18"/>
              </w:rPr>
              <w:t>18</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Proposal for Amendment 1 to UN GTR No. 16</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c)</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19</w:t>
            </w:r>
          </w:p>
        </w:tc>
        <w:tc>
          <w:tcPr>
            <w:tcW w:w="1722" w:type="dxa"/>
            <w:shd w:val="clear" w:color="auto" w:fill="auto"/>
          </w:tcPr>
          <w:p w:rsidR="002D355D" w:rsidRPr="00E414A1" w:rsidRDefault="002D355D" w:rsidP="00EF32F2">
            <w:pPr>
              <w:spacing w:before="40" w:after="120"/>
              <w:ind w:right="113"/>
              <w:rPr>
                <w:szCs w:val="18"/>
              </w:rPr>
            </w:pPr>
            <w:r w:rsidRPr="00E414A1">
              <w:rPr>
                <w:szCs w:val="18"/>
              </w:rPr>
              <w:t>Fédération</w:t>
            </w:r>
            <w:r w:rsidR="00EF32F2">
              <w:rPr>
                <w:szCs w:val="18"/>
              </w:rPr>
              <w:br/>
            </w:r>
            <w:r w:rsidRPr="00E414A1">
              <w:rPr>
                <w:szCs w:val="18"/>
              </w:rPr>
              <w:t>de Russie</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14</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F32F2" w:rsidRDefault="002D355D" w:rsidP="00E414A1">
            <w:pPr>
              <w:spacing w:before="40" w:after="120"/>
              <w:ind w:right="113"/>
              <w:rPr>
                <w:szCs w:val="18"/>
              </w:rPr>
            </w:pPr>
            <w:proofErr w:type="spellStart"/>
            <w:r w:rsidRPr="00EF32F2">
              <w:rPr>
                <w:szCs w:val="18"/>
              </w:rPr>
              <w:t>Proposal</w:t>
            </w:r>
            <w:proofErr w:type="spellEnd"/>
            <w:r w:rsidRPr="00EF32F2">
              <w:rPr>
                <w:szCs w:val="18"/>
              </w:rPr>
              <w:t xml:space="preserve"> for a </w:t>
            </w:r>
            <w:proofErr w:type="spellStart"/>
            <w:r w:rsidRPr="00EF32F2">
              <w:rPr>
                <w:szCs w:val="18"/>
              </w:rPr>
              <w:t>Supplement</w:t>
            </w:r>
            <w:proofErr w:type="spellEnd"/>
            <w:r w:rsidRPr="00EF32F2">
              <w:rPr>
                <w:szCs w:val="18"/>
              </w:rPr>
              <w:t xml:space="preserve"> to the 02 </w:t>
            </w:r>
            <w:proofErr w:type="spellStart"/>
            <w:r w:rsidRPr="00EF32F2">
              <w:rPr>
                <w:szCs w:val="18"/>
              </w:rPr>
              <w:t>series</w:t>
            </w:r>
            <w:proofErr w:type="spellEnd"/>
            <w:r w:rsidRPr="00EF32F2">
              <w:rPr>
                <w:szCs w:val="18"/>
              </w:rPr>
              <w:t xml:space="preserve"> of </w:t>
            </w:r>
            <w:proofErr w:type="spellStart"/>
            <w:r w:rsidRPr="00EF32F2">
              <w:rPr>
                <w:szCs w:val="18"/>
              </w:rPr>
              <w:t>amendments</w:t>
            </w:r>
            <w:proofErr w:type="spellEnd"/>
            <w:r w:rsidRPr="00EF32F2">
              <w:rPr>
                <w:szCs w:val="18"/>
              </w:rPr>
              <w:t xml:space="preserve"> to UN </w:t>
            </w:r>
            <w:proofErr w:type="spellStart"/>
            <w:r w:rsidRPr="00EF32F2">
              <w:rPr>
                <w:szCs w:val="18"/>
              </w:rPr>
              <w:t>Regulation</w:t>
            </w:r>
            <w:proofErr w:type="spellEnd"/>
            <w:r w:rsidRPr="00EF32F2">
              <w:rPr>
                <w:szCs w:val="18"/>
              </w:rPr>
              <w:t xml:space="preserve"> No. 117</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b)</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20</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Groupe de travail informel PSES</w:t>
            </w:r>
          </w:p>
        </w:tc>
        <w:tc>
          <w:tcPr>
            <w:tcW w:w="812" w:type="dxa"/>
            <w:shd w:val="clear" w:color="auto" w:fill="auto"/>
          </w:tcPr>
          <w:p w:rsidR="002D355D" w:rsidRPr="00E414A1" w:rsidRDefault="000D325A" w:rsidP="00E414A1">
            <w:pPr>
              <w:spacing w:before="40" w:after="120"/>
              <w:ind w:right="113"/>
              <w:rPr>
                <w:szCs w:val="18"/>
              </w:rPr>
            </w:pPr>
            <w:r>
              <w:rPr>
                <w:szCs w:val="18"/>
              </w:rPr>
              <w:t xml:space="preserve">4 </w:t>
            </w:r>
            <w:r w:rsidR="002D355D" w:rsidRPr="00E414A1">
              <w:rPr>
                <w:szCs w:val="18"/>
              </w:rPr>
              <w:t>b)</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Status report</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21</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Groupe de travail informel PSES</w:t>
            </w:r>
          </w:p>
        </w:tc>
        <w:tc>
          <w:tcPr>
            <w:tcW w:w="812" w:type="dxa"/>
            <w:shd w:val="clear" w:color="auto" w:fill="auto"/>
          </w:tcPr>
          <w:p w:rsidR="002D355D" w:rsidRPr="00E414A1" w:rsidRDefault="002D355D" w:rsidP="000D325A">
            <w:pPr>
              <w:spacing w:before="40" w:after="120"/>
              <w:ind w:right="113"/>
              <w:rPr>
                <w:szCs w:val="18"/>
              </w:rPr>
            </w:pPr>
            <w:r w:rsidRPr="00E414A1">
              <w:rPr>
                <w:szCs w:val="18"/>
              </w:rPr>
              <w:t>4 b)</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Revised Terms of Reference</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d)</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22</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Commission européenne</w:t>
            </w:r>
          </w:p>
        </w:tc>
        <w:tc>
          <w:tcPr>
            <w:tcW w:w="812" w:type="dxa"/>
            <w:shd w:val="clear" w:color="auto" w:fill="auto"/>
          </w:tcPr>
          <w:p w:rsidR="002D355D" w:rsidRPr="00E414A1" w:rsidRDefault="002D355D" w:rsidP="00E414A1">
            <w:pPr>
              <w:spacing w:before="40" w:after="120"/>
              <w:ind w:right="113"/>
              <w:rPr>
                <w:szCs w:val="18"/>
              </w:rPr>
            </w:pPr>
            <w:r w:rsidRPr="00E414A1">
              <w:rPr>
                <w:szCs w:val="18"/>
              </w:rPr>
              <w:t>2</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Proposal for the 08 series of amendments to UN Regulation No. 9</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d)</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23</w:t>
            </w:r>
          </w:p>
        </w:tc>
        <w:tc>
          <w:tcPr>
            <w:tcW w:w="1722" w:type="dxa"/>
            <w:shd w:val="clear" w:color="auto" w:fill="auto"/>
          </w:tcPr>
          <w:p w:rsidR="002D355D" w:rsidRPr="00E414A1" w:rsidRDefault="000D325A" w:rsidP="000D325A">
            <w:pPr>
              <w:spacing w:before="40" w:after="120"/>
              <w:ind w:right="113"/>
              <w:rPr>
                <w:szCs w:val="18"/>
              </w:rPr>
            </w:pPr>
            <w:r w:rsidRPr="00E414A1">
              <w:rPr>
                <w:szCs w:val="18"/>
              </w:rPr>
              <w:t xml:space="preserve">Allemagne, Fédération </w:t>
            </w:r>
            <w:r w:rsidR="00EF32F2">
              <w:rPr>
                <w:szCs w:val="18"/>
              </w:rPr>
              <w:br/>
            </w:r>
            <w:r w:rsidRPr="00EF32F2">
              <w:rPr>
                <w:spacing w:val="-2"/>
                <w:szCs w:val="18"/>
              </w:rPr>
              <w:t xml:space="preserve">de Russie, </w:t>
            </w:r>
            <w:r w:rsidR="002D355D" w:rsidRPr="00EF32F2">
              <w:rPr>
                <w:spacing w:val="-2"/>
                <w:szCs w:val="18"/>
              </w:rPr>
              <w:t>Finlande,</w:t>
            </w:r>
            <w:r w:rsidR="002D355D" w:rsidRPr="00E414A1">
              <w:rPr>
                <w:szCs w:val="18"/>
              </w:rPr>
              <w:t xml:space="preserve"> France, Japon, BIPAVER, 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6</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F32F2" w:rsidRDefault="002D355D" w:rsidP="00E414A1">
            <w:pPr>
              <w:spacing w:before="40" w:after="120"/>
              <w:ind w:right="113"/>
              <w:rPr>
                <w:szCs w:val="18"/>
              </w:rPr>
            </w:pPr>
            <w:r w:rsidRPr="00EF32F2">
              <w:rPr>
                <w:szCs w:val="18"/>
              </w:rPr>
              <w:t xml:space="preserve">Snow </w:t>
            </w:r>
            <w:proofErr w:type="spellStart"/>
            <w:r w:rsidRPr="00EF32F2">
              <w:rPr>
                <w:szCs w:val="18"/>
              </w:rPr>
              <w:t>tyres</w:t>
            </w:r>
            <w:proofErr w:type="spellEnd"/>
            <w:r w:rsidRPr="00EF32F2">
              <w:rPr>
                <w:szCs w:val="18"/>
              </w:rPr>
              <w:t xml:space="preserve"> provisions: </w:t>
            </w:r>
            <w:proofErr w:type="spellStart"/>
            <w:r w:rsidRPr="00EF32F2">
              <w:rPr>
                <w:szCs w:val="18"/>
              </w:rPr>
              <w:t>status</w:t>
            </w:r>
            <w:proofErr w:type="spellEnd"/>
            <w:r w:rsidRPr="00EF32F2">
              <w:rPr>
                <w:szCs w:val="18"/>
              </w:rPr>
              <w:t xml:space="preserve"> report</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24</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ETRTO</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19</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F32F2" w:rsidRDefault="002D355D" w:rsidP="00E414A1">
            <w:pPr>
              <w:spacing w:before="40" w:after="120"/>
              <w:ind w:right="113"/>
              <w:rPr>
                <w:szCs w:val="18"/>
              </w:rPr>
            </w:pPr>
            <w:r w:rsidRPr="00EF32F2">
              <w:rPr>
                <w:szCs w:val="18"/>
              </w:rPr>
              <w:t>Light truck/</w:t>
            </w:r>
            <w:proofErr w:type="spellStart"/>
            <w:r w:rsidRPr="00EF32F2">
              <w:rPr>
                <w:szCs w:val="18"/>
              </w:rPr>
              <w:t>C-type</w:t>
            </w:r>
            <w:proofErr w:type="spellEnd"/>
            <w:r w:rsidRPr="00EF32F2">
              <w:rPr>
                <w:szCs w:val="18"/>
              </w:rPr>
              <w:t xml:space="preserve"> </w:t>
            </w:r>
            <w:proofErr w:type="spellStart"/>
            <w:r w:rsidRPr="00EF32F2">
              <w:rPr>
                <w:szCs w:val="18"/>
              </w:rPr>
              <w:t>harmonized</w:t>
            </w:r>
            <w:proofErr w:type="spellEnd"/>
            <w:r w:rsidRPr="00EF32F2">
              <w:rPr>
                <w:szCs w:val="18"/>
              </w:rPr>
              <w:t xml:space="preserve"> high speed test</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25</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 de l</w:t>
            </w:r>
            <w:r w:rsidR="00371F87">
              <w:rPr>
                <w:szCs w:val="18"/>
              </w:rPr>
              <w:t>’</w:t>
            </w:r>
            <w:r w:rsidRPr="00E414A1">
              <w:rPr>
                <w:szCs w:val="18"/>
              </w:rPr>
              <w:t>équipe spéciale sur les avertisseurs de marche arrière</w:t>
            </w:r>
          </w:p>
        </w:tc>
        <w:tc>
          <w:tcPr>
            <w:tcW w:w="812" w:type="dxa"/>
            <w:shd w:val="clear" w:color="auto" w:fill="auto"/>
          </w:tcPr>
          <w:p w:rsidR="002D355D" w:rsidRPr="00E414A1" w:rsidRDefault="002D355D" w:rsidP="00E414A1">
            <w:pPr>
              <w:spacing w:before="40" w:after="120"/>
              <w:ind w:right="113"/>
              <w:rPr>
                <w:szCs w:val="18"/>
              </w:rPr>
            </w:pPr>
            <w:r w:rsidRPr="00E414A1">
              <w:rPr>
                <w:szCs w:val="18"/>
              </w:rPr>
              <w:t>8</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rPr>
            </w:pPr>
            <w:r w:rsidRPr="00E414A1">
              <w:rPr>
                <w:szCs w:val="18"/>
              </w:rPr>
              <w:t>Status report</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26</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Président de l</w:t>
            </w:r>
            <w:r w:rsidR="00371F87">
              <w:rPr>
                <w:szCs w:val="18"/>
              </w:rPr>
              <w:t>’</w:t>
            </w:r>
            <w:r w:rsidRPr="00E414A1">
              <w:rPr>
                <w:szCs w:val="18"/>
              </w:rPr>
              <w:t>équipe spéciale sur les avertisseurs de marche arrière</w:t>
            </w:r>
          </w:p>
        </w:tc>
        <w:tc>
          <w:tcPr>
            <w:tcW w:w="812" w:type="dxa"/>
            <w:shd w:val="clear" w:color="auto" w:fill="auto"/>
          </w:tcPr>
          <w:p w:rsidR="002D355D" w:rsidRPr="00E414A1" w:rsidRDefault="002D355D" w:rsidP="00E414A1">
            <w:pPr>
              <w:spacing w:before="40" w:after="120"/>
              <w:ind w:right="113"/>
              <w:rPr>
                <w:szCs w:val="18"/>
              </w:rPr>
            </w:pPr>
            <w:r w:rsidRPr="00E414A1">
              <w:rPr>
                <w:szCs w:val="18"/>
              </w:rPr>
              <w:t>8</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Guidelines for the Task Force on Reverse Warning</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27</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Pays-Bas</w:t>
            </w:r>
          </w:p>
        </w:tc>
        <w:tc>
          <w:tcPr>
            <w:tcW w:w="812" w:type="dxa"/>
            <w:shd w:val="clear" w:color="auto" w:fill="auto"/>
          </w:tcPr>
          <w:p w:rsidR="002D355D" w:rsidRPr="00E414A1" w:rsidRDefault="002D355D" w:rsidP="00E414A1">
            <w:pPr>
              <w:spacing w:before="40" w:after="120"/>
              <w:ind w:right="113"/>
              <w:rPr>
                <w:szCs w:val="18"/>
              </w:rPr>
            </w:pPr>
            <w:r w:rsidRPr="00E414A1">
              <w:rPr>
                <w:szCs w:val="18"/>
              </w:rPr>
              <w:t>6</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Strengthening tyre limits: new developments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a)</w:t>
            </w:r>
          </w:p>
        </w:tc>
      </w:tr>
      <w:tr w:rsidR="00EF7BA1" w:rsidRPr="00E414A1" w:rsidTr="00D01F8D">
        <w:trPr>
          <w:cantSplit/>
        </w:trPr>
        <w:tc>
          <w:tcPr>
            <w:tcW w:w="868" w:type="dxa"/>
            <w:shd w:val="clear" w:color="auto" w:fill="auto"/>
          </w:tcPr>
          <w:p w:rsidR="002D355D" w:rsidRPr="00E414A1" w:rsidRDefault="002D355D" w:rsidP="00E414A1">
            <w:pPr>
              <w:spacing w:before="40" w:after="120"/>
              <w:ind w:right="113"/>
              <w:rPr>
                <w:szCs w:val="18"/>
              </w:rPr>
            </w:pPr>
            <w:r w:rsidRPr="00E414A1">
              <w:rPr>
                <w:szCs w:val="18"/>
              </w:rPr>
              <w:t>28</w:t>
            </w:r>
          </w:p>
        </w:tc>
        <w:tc>
          <w:tcPr>
            <w:tcW w:w="1722" w:type="dxa"/>
            <w:shd w:val="clear" w:color="auto" w:fill="auto"/>
          </w:tcPr>
          <w:p w:rsidR="002D355D" w:rsidRPr="00E414A1" w:rsidRDefault="002D355D" w:rsidP="00E414A1">
            <w:pPr>
              <w:spacing w:before="40" w:after="120"/>
              <w:ind w:right="113"/>
              <w:rPr>
                <w:szCs w:val="18"/>
              </w:rPr>
            </w:pPr>
            <w:r w:rsidRPr="00E414A1">
              <w:rPr>
                <w:szCs w:val="18"/>
              </w:rPr>
              <w:t>Pays-Bas</w:t>
            </w:r>
          </w:p>
        </w:tc>
        <w:tc>
          <w:tcPr>
            <w:tcW w:w="812" w:type="dxa"/>
            <w:shd w:val="clear" w:color="auto" w:fill="auto"/>
          </w:tcPr>
          <w:p w:rsidR="002D355D" w:rsidRPr="00E414A1" w:rsidRDefault="002D355D" w:rsidP="00E414A1">
            <w:pPr>
              <w:spacing w:before="40" w:after="120"/>
              <w:ind w:right="113"/>
              <w:rPr>
                <w:szCs w:val="18"/>
              </w:rPr>
            </w:pPr>
            <w:r w:rsidRPr="00E414A1">
              <w:rPr>
                <w:szCs w:val="18"/>
              </w:rPr>
              <w:t>10</w:t>
            </w:r>
          </w:p>
        </w:tc>
        <w:tc>
          <w:tcPr>
            <w:tcW w:w="672" w:type="dxa"/>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shd w:val="clear" w:color="auto" w:fill="auto"/>
          </w:tcPr>
          <w:p w:rsidR="002D355D" w:rsidRPr="00E414A1" w:rsidRDefault="002D355D" w:rsidP="00E414A1">
            <w:pPr>
              <w:spacing w:before="40" w:after="120"/>
              <w:ind w:right="113"/>
              <w:rPr>
                <w:szCs w:val="18"/>
                <w:lang w:val="en-US"/>
              </w:rPr>
            </w:pPr>
            <w:r w:rsidRPr="00E414A1">
              <w:rPr>
                <w:szCs w:val="18"/>
                <w:lang w:val="en-US"/>
              </w:rPr>
              <w:t>Information on the 2018 update of PIEK (delivery noise of trucks)</w:t>
            </w:r>
          </w:p>
        </w:tc>
        <w:tc>
          <w:tcPr>
            <w:tcW w:w="749" w:type="dxa"/>
            <w:shd w:val="clear" w:color="auto" w:fill="auto"/>
          </w:tcPr>
          <w:p w:rsidR="002D355D" w:rsidRPr="00E414A1" w:rsidRDefault="002D355D" w:rsidP="00595492">
            <w:pPr>
              <w:spacing w:before="40" w:after="120"/>
              <w:ind w:right="113"/>
              <w:jc w:val="center"/>
              <w:rPr>
                <w:szCs w:val="18"/>
              </w:rPr>
            </w:pPr>
            <w:r w:rsidRPr="00E414A1">
              <w:rPr>
                <w:szCs w:val="18"/>
              </w:rPr>
              <w:t>c)</w:t>
            </w:r>
          </w:p>
        </w:tc>
      </w:tr>
      <w:tr w:rsidR="00EF7BA1" w:rsidRPr="00E414A1" w:rsidTr="00D01F8D">
        <w:tc>
          <w:tcPr>
            <w:tcW w:w="868" w:type="dxa"/>
            <w:tcBorders>
              <w:bottom w:val="single" w:sz="12" w:space="0" w:color="auto"/>
            </w:tcBorders>
            <w:shd w:val="clear" w:color="auto" w:fill="auto"/>
          </w:tcPr>
          <w:p w:rsidR="002D355D" w:rsidRPr="00E414A1" w:rsidRDefault="002D355D" w:rsidP="00E414A1">
            <w:pPr>
              <w:spacing w:before="40" w:after="120"/>
              <w:ind w:right="113"/>
              <w:rPr>
                <w:szCs w:val="18"/>
              </w:rPr>
            </w:pPr>
            <w:r w:rsidRPr="00E414A1">
              <w:rPr>
                <w:szCs w:val="18"/>
              </w:rPr>
              <w:t>29</w:t>
            </w:r>
          </w:p>
        </w:tc>
        <w:tc>
          <w:tcPr>
            <w:tcW w:w="1722" w:type="dxa"/>
            <w:tcBorders>
              <w:bottom w:val="single" w:sz="12" w:space="0" w:color="auto"/>
            </w:tcBorders>
            <w:shd w:val="clear" w:color="auto" w:fill="auto"/>
          </w:tcPr>
          <w:p w:rsidR="002D355D" w:rsidRPr="00E414A1" w:rsidRDefault="002D355D" w:rsidP="00E414A1">
            <w:pPr>
              <w:spacing w:before="40" w:after="120"/>
              <w:ind w:right="113"/>
              <w:rPr>
                <w:szCs w:val="18"/>
              </w:rPr>
            </w:pPr>
            <w:r w:rsidRPr="00E414A1">
              <w:rPr>
                <w:szCs w:val="18"/>
              </w:rPr>
              <w:t>Pays-Bas</w:t>
            </w:r>
          </w:p>
        </w:tc>
        <w:tc>
          <w:tcPr>
            <w:tcW w:w="812" w:type="dxa"/>
            <w:tcBorders>
              <w:bottom w:val="single" w:sz="12" w:space="0" w:color="auto"/>
            </w:tcBorders>
            <w:shd w:val="clear" w:color="auto" w:fill="auto"/>
          </w:tcPr>
          <w:p w:rsidR="002D355D" w:rsidRPr="00E414A1" w:rsidRDefault="002D355D" w:rsidP="00E414A1">
            <w:pPr>
              <w:spacing w:before="40" w:after="120"/>
              <w:ind w:right="113"/>
              <w:rPr>
                <w:szCs w:val="18"/>
              </w:rPr>
            </w:pPr>
            <w:r w:rsidRPr="00E414A1">
              <w:rPr>
                <w:szCs w:val="18"/>
              </w:rPr>
              <w:t>11</w:t>
            </w:r>
          </w:p>
        </w:tc>
        <w:tc>
          <w:tcPr>
            <w:tcW w:w="672" w:type="dxa"/>
            <w:tcBorders>
              <w:bottom w:val="single" w:sz="12" w:space="0" w:color="auto"/>
            </w:tcBorders>
            <w:shd w:val="clear" w:color="auto" w:fill="auto"/>
          </w:tcPr>
          <w:p w:rsidR="002D355D" w:rsidRPr="00E414A1" w:rsidRDefault="002D355D" w:rsidP="00E414A1">
            <w:pPr>
              <w:spacing w:before="40" w:after="120"/>
              <w:ind w:right="113"/>
              <w:rPr>
                <w:szCs w:val="18"/>
              </w:rPr>
            </w:pPr>
            <w:r w:rsidRPr="00E414A1">
              <w:rPr>
                <w:szCs w:val="18"/>
              </w:rPr>
              <w:t>A</w:t>
            </w:r>
          </w:p>
        </w:tc>
        <w:tc>
          <w:tcPr>
            <w:tcW w:w="3681" w:type="dxa"/>
            <w:tcBorders>
              <w:bottom w:val="single" w:sz="12" w:space="0" w:color="auto"/>
            </w:tcBorders>
            <w:shd w:val="clear" w:color="auto" w:fill="auto"/>
          </w:tcPr>
          <w:p w:rsidR="002D355D" w:rsidRPr="00E414A1" w:rsidRDefault="002D355D" w:rsidP="00E414A1">
            <w:pPr>
              <w:spacing w:before="40" w:after="120"/>
              <w:ind w:right="113"/>
              <w:rPr>
                <w:szCs w:val="18"/>
                <w:lang w:val="en-US"/>
              </w:rPr>
            </w:pPr>
            <w:r w:rsidRPr="00E414A1">
              <w:rPr>
                <w:szCs w:val="18"/>
                <w:lang w:val="en-US"/>
              </w:rPr>
              <w:t>Resolution on road surface labelling: presentation</w:t>
            </w:r>
          </w:p>
        </w:tc>
        <w:tc>
          <w:tcPr>
            <w:tcW w:w="749" w:type="dxa"/>
            <w:tcBorders>
              <w:bottom w:val="single" w:sz="12" w:space="0" w:color="auto"/>
            </w:tcBorders>
            <w:shd w:val="clear" w:color="auto" w:fill="auto"/>
          </w:tcPr>
          <w:p w:rsidR="002D355D" w:rsidRPr="00E414A1" w:rsidRDefault="002D355D" w:rsidP="00595492">
            <w:pPr>
              <w:spacing w:before="40" w:after="120"/>
              <w:ind w:right="113"/>
              <w:jc w:val="center"/>
              <w:rPr>
                <w:szCs w:val="18"/>
              </w:rPr>
            </w:pPr>
            <w:r w:rsidRPr="00E414A1">
              <w:rPr>
                <w:szCs w:val="18"/>
              </w:rPr>
              <w:t>b)</w:t>
            </w:r>
          </w:p>
        </w:tc>
      </w:tr>
    </w:tbl>
    <w:p w:rsidR="00D37342" w:rsidRPr="00441C28" w:rsidRDefault="00D37342" w:rsidP="00F53CA6">
      <w:pPr>
        <w:pStyle w:val="SingleTxtG"/>
        <w:spacing w:before="120" w:after="0"/>
        <w:ind w:firstLine="170"/>
        <w:rPr>
          <w:i/>
          <w:sz w:val="18"/>
          <w:szCs w:val="18"/>
        </w:rPr>
      </w:pPr>
      <w:r w:rsidRPr="00441C28">
        <w:rPr>
          <w:i/>
          <w:sz w:val="18"/>
          <w:szCs w:val="18"/>
        </w:rPr>
        <w:t>Notes</w:t>
      </w:r>
      <w:r w:rsidR="001705E8" w:rsidRPr="00441C28">
        <w:rPr>
          <w:i/>
          <w:sz w:val="18"/>
          <w:szCs w:val="18"/>
        </w:rPr>
        <w:t> </w:t>
      </w:r>
      <w:r w:rsidRPr="00441C28">
        <w:rPr>
          <w:sz w:val="18"/>
          <w:szCs w:val="18"/>
        </w:rPr>
        <w:t>:</w:t>
      </w:r>
    </w:p>
    <w:p w:rsidR="00D37342" w:rsidRPr="00441C28" w:rsidRDefault="00D37342" w:rsidP="00F53CA6">
      <w:pPr>
        <w:pStyle w:val="SingleTxtG"/>
        <w:spacing w:after="0"/>
        <w:ind w:right="0" w:firstLine="170"/>
        <w:rPr>
          <w:sz w:val="18"/>
          <w:szCs w:val="18"/>
        </w:rPr>
      </w:pPr>
      <w:r w:rsidRPr="00441C28">
        <w:rPr>
          <w:sz w:val="18"/>
          <w:szCs w:val="18"/>
        </w:rPr>
        <w:t>a)</w:t>
      </w:r>
      <w:r w:rsidR="00EF32F2">
        <w:rPr>
          <w:sz w:val="18"/>
          <w:szCs w:val="18"/>
        </w:rPr>
        <w:tab/>
      </w:r>
      <w:r w:rsidRPr="00441C28">
        <w:rPr>
          <w:sz w:val="18"/>
          <w:szCs w:val="18"/>
        </w:rPr>
        <w:t>Document dont l</w:t>
      </w:r>
      <w:r w:rsidR="00371F87">
        <w:rPr>
          <w:sz w:val="18"/>
          <w:szCs w:val="18"/>
        </w:rPr>
        <w:t>’</w:t>
      </w:r>
      <w:r w:rsidRPr="00441C28">
        <w:rPr>
          <w:sz w:val="18"/>
          <w:szCs w:val="18"/>
        </w:rPr>
        <w:t>examen est achevé ou qui doit être remplacé.</w:t>
      </w:r>
    </w:p>
    <w:p w:rsidR="00D37342" w:rsidRPr="00441C28" w:rsidRDefault="00D37342" w:rsidP="00F53CA6">
      <w:pPr>
        <w:pStyle w:val="SingleTxtG"/>
        <w:spacing w:after="0"/>
        <w:ind w:right="0" w:firstLine="170"/>
        <w:rPr>
          <w:sz w:val="18"/>
          <w:szCs w:val="18"/>
        </w:rPr>
      </w:pPr>
      <w:r w:rsidRPr="00441C28">
        <w:rPr>
          <w:sz w:val="18"/>
          <w:szCs w:val="18"/>
        </w:rPr>
        <w:t>b)</w:t>
      </w:r>
      <w:r w:rsidR="00EF32F2">
        <w:rPr>
          <w:sz w:val="18"/>
          <w:szCs w:val="18"/>
        </w:rPr>
        <w:tab/>
      </w:r>
      <w:r w:rsidRPr="00441C28">
        <w:rPr>
          <w:sz w:val="18"/>
          <w:szCs w:val="18"/>
        </w:rPr>
        <w:t>Document dont l</w:t>
      </w:r>
      <w:r w:rsidR="00371F87">
        <w:rPr>
          <w:sz w:val="18"/>
          <w:szCs w:val="18"/>
        </w:rPr>
        <w:t>’</w:t>
      </w:r>
      <w:r w:rsidRPr="00441C28">
        <w:rPr>
          <w:sz w:val="18"/>
          <w:szCs w:val="18"/>
        </w:rPr>
        <w:t>examen doit être poursuivi à la prochaine session sous une cote officielle.</w:t>
      </w:r>
    </w:p>
    <w:p w:rsidR="00D37342" w:rsidRPr="00441C28" w:rsidRDefault="00D37342" w:rsidP="00F53CA6">
      <w:pPr>
        <w:pStyle w:val="SingleTxtG"/>
        <w:spacing w:after="0"/>
        <w:ind w:right="0" w:firstLine="170"/>
        <w:rPr>
          <w:sz w:val="18"/>
          <w:szCs w:val="18"/>
        </w:rPr>
      </w:pPr>
      <w:r w:rsidRPr="00441C28">
        <w:rPr>
          <w:sz w:val="18"/>
          <w:szCs w:val="18"/>
        </w:rPr>
        <w:t>c)</w:t>
      </w:r>
      <w:r w:rsidR="00EF32F2">
        <w:rPr>
          <w:sz w:val="18"/>
          <w:szCs w:val="18"/>
        </w:rPr>
        <w:tab/>
      </w:r>
      <w:r w:rsidR="00F53CA6">
        <w:rPr>
          <w:sz w:val="18"/>
          <w:szCs w:val="18"/>
        </w:rPr>
        <w:t>D</w:t>
      </w:r>
      <w:r w:rsidRPr="00441C28">
        <w:rPr>
          <w:sz w:val="18"/>
          <w:szCs w:val="18"/>
        </w:rPr>
        <w:t>ocument dont l</w:t>
      </w:r>
      <w:r w:rsidR="00371F87">
        <w:rPr>
          <w:sz w:val="18"/>
          <w:szCs w:val="18"/>
        </w:rPr>
        <w:t>’</w:t>
      </w:r>
      <w:r w:rsidRPr="00441C28">
        <w:rPr>
          <w:sz w:val="18"/>
          <w:szCs w:val="18"/>
        </w:rPr>
        <w:t>examen doit être poursuivi à la prochaine session sans cote officielle</w:t>
      </w:r>
      <w:r w:rsidR="00EF32F2">
        <w:rPr>
          <w:sz w:val="18"/>
          <w:szCs w:val="18"/>
        </w:rPr>
        <w:t>.</w:t>
      </w:r>
    </w:p>
    <w:p w:rsidR="00D37342" w:rsidRPr="00441C28" w:rsidRDefault="00D37342" w:rsidP="00F53CA6">
      <w:pPr>
        <w:pStyle w:val="SingleTxtG"/>
        <w:spacing w:after="0"/>
        <w:ind w:right="0" w:firstLine="170"/>
        <w:rPr>
          <w:sz w:val="18"/>
          <w:szCs w:val="18"/>
        </w:rPr>
      </w:pPr>
      <w:r w:rsidRPr="00441C28">
        <w:rPr>
          <w:sz w:val="18"/>
          <w:szCs w:val="18"/>
        </w:rPr>
        <w:t>d)</w:t>
      </w:r>
      <w:r w:rsidR="00EF32F2">
        <w:rPr>
          <w:sz w:val="18"/>
          <w:szCs w:val="18"/>
        </w:rPr>
        <w:tab/>
      </w:r>
      <w:r w:rsidRPr="00441C28">
        <w:rPr>
          <w:sz w:val="18"/>
          <w:szCs w:val="18"/>
        </w:rPr>
        <w:t>Doc</w:t>
      </w:r>
      <w:r w:rsidR="001A6904" w:rsidRPr="00441C28">
        <w:rPr>
          <w:sz w:val="18"/>
          <w:szCs w:val="18"/>
        </w:rPr>
        <w:t xml:space="preserve">ument adopté et à soumettre au </w:t>
      </w:r>
      <w:r w:rsidRPr="00441C28">
        <w:rPr>
          <w:sz w:val="18"/>
          <w:szCs w:val="18"/>
        </w:rPr>
        <w:t>WP.29.</w:t>
      </w:r>
    </w:p>
    <w:p w:rsidR="00D37342" w:rsidRPr="00D37342" w:rsidRDefault="00D37342" w:rsidP="00F2277B">
      <w:pPr>
        <w:pStyle w:val="HChG"/>
      </w:pPr>
      <w:r w:rsidRPr="00D37342">
        <w:br w:type="page"/>
      </w:r>
      <w:r w:rsidR="00F2277B">
        <w:tab/>
      </w:r>
      <w:r w:rsidRPr="00D37342">
        <w:t>Annexe II</w:t>
      </w:r>
    </w:p>
    <w:p w:rsidR="00D37342" w:rsidRPr="00D37342" w:rsidRDefault="00D37342" w:rsidP="00F2277B">
      <w:pPr>
        <w:pStyle w:val="HChG"/>
      </w:pPr>
      <w:r w:rsidRPr="00D37342">
        <w:tab/>
      </w:r>
      <w:r w:rsidRPr="00D37342">
        <w:tab/>
      </w:r>
      <w:r w:rsidRPr="00F2277B">
        <w:rPr>
          <w:spacing w:val="-2"/>
        </w:rPr>
        <w:t>Amendements au document</w:t>
      </w:r>
      <w:r w:rsidR="00F2277B" w:rsidRPr="00F2277B">
        <w:rPr>
          <w:spacing w:val="-2"/>
        </w:rPr>
        <w:t xml:space="preserve"> </w:t>
      </w:r>
      <w:r w:rsidRPr="00F2277B">
        <w:rPr>
          <w:spacing w:val="-2"/>
        </w:rPr>
        <w:t>ECE/TRANS/WP.29/GRB/2018/7</w:t>
      </w:r>
      <w:r w:rsidRPr="00D37342">
        <w:t xml:space="preserve"> qui ont été adoptés</w:t>
      </w:r>
    </w:p>
    <w:p w:rsidR="00D37342" w:rsidRPr="00D37342" w:rsidRDefault="00D37342" w:rsidP="00D37342">
      <w:pPr>
        <w:pStyle w:val="SingleTxtG"/>
      </w:pPr>
      <w:r w:rsidRPr="00D37342">
        <w:rPr>
          <w:i/>
        </w:rPr>
        <w:t xml:space="preserve">Nouveaux alinéas 11.9 </w:t>
      </w:r>
      <w:r w:rsidR="00F2277B">
        <w:rPr>
          <w:i/>
        </w:rPr>
        <w:t>à</w:t>
      </w:r>
      <w:r w:rsidRPr="00D37342">
        <w:rPr>
          <w:i/>
        </w:rPr>
        <w:t xml:space="preserve"> 11.13</w:t>
      </w:r>
      <w:r w:rsidRPr="00F2277B">
        <w:t>,</w:t>
      </w:r>
      <w:r w:rsidRPr="00D37342">
        <w:t xml:space="preserve"> modifier comme suit :</w:t>
      </w:r>
    </w:p>
    <w:p w:rsidR="00D37342" w:rsidRPr="00D37342" w:rsidRDefault="00D37342" w:rsidP="00C07487">
      <w:pPr>
        <w:pStyle w:val="SingleTxtG"/>
        <w:ind w:left="2268" w:hanging="1134"/>
        <w:rPr>
          <w:b/>
        </w:rPr>
      </w:pPr>
      <w:r w:rsidRPr="00D37342">
        <w:t>« </w:t>
      </w:r>
      <w:r w:rsidRPr="00D37342">
        <w:rPr>
          <w:b/>
        </w:rPr>
        <w:t>11.9</w:t>
      </w:r>
      <w:r w:rsidRPr="00D37342">
        <w:rPr>
          <w:b/>
        </w:rPr>
        <w:tab/>
      </w:r>
      <w:r w:rsidR="00C07487">
        <w:rPr>
          <w:b/>
        </w:rPr>
        <w:t>À</w:t>
      </w:r>
      <w:r w:rsidRPr="00D37342">
        <w:rPr>
          <w:b/>
        </w:rPr>
        <w:t xml:space="preserve"> compter de la date officielle d</w:t>
      </w:r>
      <w:r w:rsidR="00371F87">
        <w:rPr>
          <w:b/>
        </w:rPr>
        <w:t>’</w:t>
      </w:r>
      <w:r w:rsidRPr="00D37342">
        <w:rPr>
          <w:b/>
        </w:rPr>
        <w:t>entrée en vigueur de la série 08 d</w:t>
      </w:r>
      <w:r w:rsidR="00371F87">
        <w:rPr>
          <w:b/>
        </w:rPr>
        <w:t>’</w:t>
      </w:r>
      <w:r w:rsidRPr="00D37342">
        <w:rPr>
          <w:b/>
        </w:rPr>
        <w:t>amendements, aucune Partie contractante appliquant le présent Règlement ONU ne pourra refuser d</w:t>
      </w:r>
      <w:r w:rsidR="00371F87">
        <w:rPr>
          <w:b/>
        </w:rPr>
        <w:t>’</w:t>
      </w:r>
      <w:r w:rsidRPr="00D37342">
        <w:rPr>
          <w:b/>
        </w:rPr>
        <w:t>accorder ou d</w:t>
      </w:r>
      <w:r w:rsidR="00371F87">
        <w:rPr>
          <w:b/>
        </w:rPr>
        <w:t>’</w:t>
      </w:r>
      <w:r w:rsidRPr="00D37342">
        <w:rPr>
          <w:b/>
        </w:rPr>
        <w:t>accepter des homologations de type au titre du présent Règlement ONU, tel que modifié par la série 08 d</w:t>
      </w:r>
      <w:r w:rsidR="00371F87">
        <w:rPr>
          <w:b/>
        </w:rPr>
        <w:t>’</w:t>
      </w:r>
      <w:r w:rsidRPr="00D37342">
        <w:rPr>
          <w:b/>
        </w:rPr>
        <w:t>amendements ;</w:t>
      </w:r>
    </w:p>
    <w:p w:rsidR="00D37342" w:rsidRPr="00D37342" w:rsidRDefault="00D37342" w:rsidP="00C07487">
      <w:pPr>
        <w:pStyle w:val="SingleTxtG"/>
        <w:ind w:left="2268" w:hanging="1134"/>
        <w:rPr>
          <w:b/>
        </w:rPr>
      </w:pPr>
      <w:r w:rsidRPr="00D37342">
        <w:rPr>
          <w:b/>
        </w:rPr>
        <w:t>11.10</w:t>
      </w:r>
      <w:r w:rsidRPr="00D37342">
        <w:rPr>
          <w:b/>
        </w:rPr>
        <w:tab/>
      </w:r>
      <w:r w:rsidRPr="00D37342">
        <w:rPr>
          <w:b/>
        </w:rPr>
        <w:tab/>
      </w:r>
      <w:r w:rsidR="00EF32F2">
        <w:rPr>
          <w:b/>
        </w:rPr>
        <w:t>À</w:t>
      </w:r>
      <w:r w:rsidRPr="00D37342">
        <w:rPr>
          <w:b/>
        </w:rPr>
        <w:t xml:space="preserve"> compter du 1</w:t>
      </w:r>
      <w:r w:rsidRPr="00D37342">
        <w:rPr>
          <w:b/>
          <w:vertAlign w:val="superscript"/>
        </w:rPr>
        <w:t>er</w:t>
      </w:r>
      <w:r w:rsidR="004562E7">
        <w:rPr>
          <w:b/>
        </w:rPr>
        <w:t> </w:t>
      </w:r>
      <w:r w:rsidRPr="00D37342">
        <w:rPr>
          <w:b/>
        </w:rPr>
        <w:t>septembre suivant l</w:t>
      </w:r>
      <w:r w:rsidR="00371F87">
        <w:rPr>
          <w:b/>
        </w:rPr>
        <w:t>’</w:t>
      </w:r>
      <w:r w:rsidRPr="00D37342">
        <w:rPr>
          <w:b/>
        </w:rPr>
        <w:t>entrée en vigueur de la série 08 d</w:t>
      </w:r>
      <w:r w:rsidR="00371F87">
        <w:rPr>
          <w:b/>
        </w:rPr>
        <w:t>’</w:t>
      </w:r>
      <w:r w:rsidRPr="00D37342">
        <w:rPr>
          <w:b/>
        </w:rPr>
        <w:t>amendements + 12</w:t>
      </w:r>
      <w:r w:rsidR="004562E7">
        <w:rPr>
          <w:b/>
        </w:rPr>
        <w:t> </w:t>
      </w:r>
      <w:r w:rsidRPr="00D37342">
        <w:rPr>
          <w:b/>
        </w:rPr>
        <w:t>mois, les Parties contractantes appliquant le présent Règlement ONU ne seront pas tenues d</w:t>
      </w:r>
      <w:r w:rsidR="00371F87">
        <w:rPr>
          <w:b/>
        </w:rPr>
        <w:t>’</w:t>
      </w:r>
      <w:r w:rsidRPr="00D37342">
        <w:rPr>
          <w:b/>
        </w:rPr>
        <w:t>accepter les homologations de type ONU accordées au titre de la précédente série d</w:t>
      </w:r>
      <w:r w:rsidR="00371F87">
        <w:rPr>
          <w:b/>
        </w:rPr>
        <w:t>’</w:t>
      </w:r>
      <w:r w:rsidRPr="00D37342">
        <w:rPr>
          <w:b/>
        </w:rPr>
        <w:t>amendements, délivrées pour la première fois après cette date ;</w:t>
      </w:r>
    </w:p>
    <w:p w:rsidR="00D37342" w:rsidRPr="00D37342" w:rsidRDefault="00D37342" w:rsidP="00C07487">
      <w:pPr>
        <w:pStyle w:val="SingleTxtG"/>
        <w:ind w:left="2268" w:hanging="1134"/>
        <w:rPr>
          <w:b/>
        </w:rPr>
      </w:pPr>
      <w:r w:rsidRPr="00D37342">
        <w:rPr>
          <w:b/>
        </w:rPr>
        <w:t>11.11</w:t>
      </w:r>
      <w:r w:rsidRPr="00D37342">
        <w:rPr>
          <w:b/>
        </w:rPr>
        <w:tab/>
      </w:r>
      <w:r w:rsidRPr="00D37342">
        <w:rPr>
          <w:b/>
        </w:rPr>
        <w:tab/>
        <w:t>Jusqu</w:t>
      </w:r>
      <w:r w:rsidR="00371F87">
        <w:rPr>
          <w:b/>
        </w:rPr>
        <w:t>’</w:t>
      </w:r>
      <w:r w:rsidRPr="00D37342">
        <w:rPr>
          <w:b/>
        </w:rPr>
        <w:t>au 1</w:t>
      </w:r>
      <w:r w:rsidRPr="00D37342">
        <w:rPr>
          <w:b/>
          <w:vertAlign w:val="superscript"/>
        </w:rPr>
        <w:t>er</w:t>
      </w:r>
      <w:r w:rsidR="004562E7">
        <w:rPr>
          <w:b/>
        </w:rPr>
        <w:t> </w:t>
      </w:r>
      <w:r w:rsidRPr="00D37342">
        <w:rPr>
          <w:b/>
        </w:rPr>
        <w:t>septembre (de l</w:t>
      </w:r>
      <w:r w:rsidR="00371F87">
        <w:rPr>
          <w:b/>
        </w:rPr>
        <w:t>’</w:t>
      </w:r>
      <w:r w:rsidRPr="00D37342">
        <w:rPr>
          <w:b/>
        </w:rPr>
        <w:t>année indiquée au paragraphe</w:t>
      </w:r>
      <w:r w:rsidR="004562E7">
        <w:rPr>
          <w:b/>
        </w:rPr>
        <w:t> </w:t>
      </w:r>
      <w:r w:rsidRPr="00D37342">
        <w:rPr>
          <w:b/>
        </w:rPr>
        <w:t>11.10 ci</w:t>
      </w:r>
      <w:r w:rsidR="00C07487">
        <w:rPr>
          <w:b/>
        </w:rPr>
        <w:noBreakHyphen/>
      </w:r>
      <w:r w:rsidRPr="00D37342">
        <w:rPr>
          <w:b/>
        </w:rPr>
        <w:t>dessus), + 36</w:t>
      </w:r>
      <w:r w:rsidR="004562E7">
        <w:rPr>
          <w:b/>
        </w:rPr>
        <w:t> </w:t>
      </w:r>
      <w:r w:rsidRPr="00D37342">
        <w:rPr>
          <w:b/>
        </w:rPr>
        <w:t>mois, les Parties contractantes appliquant le présent Règlement ONU sont tenues d</w:t>
      </w:r>
      <w:r w:rsidR="00371F87">
        <w:rPr>
          <w:b/>
        </w:rPr>
        <w:t>’</w:t>
      </w:r>
      <w:r w:rsidRPr="00D37342">
        <w:rPr>
          <w:b/>
        </w:rPr>
        <w:t>accepter les homologations de type ONU accordées au titre de la précédente série d</w:t>
      </w:r>
      <w:r w:rsidR="00371F87">
        <w:rPr>
          <w:b/>
        </w:rPr>
        <w:t>’</w:t>
      </w:r>
      <w:r w:rsidRPr="00D37342">
        <w:rPr>
          <w:b/>
        </w:rPr>
        <w:t>amendements, délivrées pour la première fois avant (la date mentionnée au paragraphe</w:t>
      </w:r>
      <w:r w:rsidR="004562E7">
        <w:rPr>
          <w:b/>
        </w:rPr>
        <w:t> </w:t>
      </w:r>
      <w:r w:rsidRPr="00D37342">
        <w:rPr>
          <w:b/>
        </w:rPr>
        <w:t>11.10 ci</w:t>
      </w:r>
      <w:r w:rsidR="004562E7">
        <w:rPr>
          <w:b/>
        </w:rPr>
        <w:noBreakHyphen/>
      </w:r>
      <w:r w:rsidRPr="00D37342">
        <w:rPr>
          <w:b/>
        </w:rPr>
        <w:t>dessus) ;</w:t>
      </w:r>
    </w:p>
    <w:p w:rsidR="00D37342" w:rsidRPr="00D37342" w:rsidRDefault="00D37342" w:rsidP="00C07487">
      <w:pPr>
        <w:pStyle w:val="SingleTxtG"/>
        <w:ind w:left="2268" w:hanging="1134"/>
        <w:rPr>
          <w:b/>
        </w:rPr>
      </w:pPr>
      <w:r w:rsidRPr="00D37342">
        <w:rPr>
          <w:b/>
        </w:rPr>
        <w:t>11.12</w:t>
      </w:r>
      <w:r w:rsidRPr="00D37342">
        <w:rPr>
          <w:b/>
        </w:rPr>
        <w:tab/>
      </w:r>
      <w:r w:rsidRPr="00D37342">
        <w:rPr>
          <w:b/>
        </w:rPr>
        <w:tab/>
        <w:t>A compter du 1</w:t>
      </w:r>
      <w:r w:rsidRPr="00D37342">
        <w:rPr>
          <w:b/>
          <w:vertAlign w:val="superscript"/>
        </w:rPr>
        <w:t>er</w:t>
      </w:r>
      <w:r w:rsidRPr="00D37342">
        <w:rPr>
          <w:b/>
        </w:rPr>
        <w:t xml:space="preserve"> septembre (de l</w:t>
      </w:r>
      <w:r w:rsidR="00371F87">
        <w:rPr>
          <w:b/>
        </w:rPr>
        <w:t>’</w:t>
      </w:r>
      <w:r w:rsidRPr="00D37342">
        <w:rPr>
          <w:b/>
        </w:rPr>
        <w:t>année indiquée au paragraphe 11.10 ci</w:t>
      </w:r>
      <w:r w:rsidR="004562E7">
        <w:rPr>
          <w:b/>
        </w:rPr>
        <w:noBreakHyphen/>
      </w:r>
      <w:r w:rsidRPr="00D37342">
        <w:rPr>
          <w:b/>
        </w:rPr>
        <w:t>dessus) + 36</w:t>
      </w:r>
      <w:r w:rsidR="004562E7">
        <w:rPr>
          <w:b/>
        </w:rPr>
        <w:t> </w:t>
      </w:r>
      <w:r w:rsidRPr="00D37342">
        <w:rPr>
          <w:b/>
        </w:rPr>
        <w:t>mois, les Parties contractantes appliquant le présent Règlement ONU ne seront pas tenues d</w:t>
      </w:r>
      <w:r w:rsidR="00371F87">
        <w:rPr>
          <w:b/>
        </w:rPr>
        <w:t>’</w:t>
      </w:r>
      <w:r w:rsidRPr="00D37342">
        <w:rPr>
          <w:b/>
        </w:rPr>
        <w:t>accepter les homologations de type ONU accordées au titre de la précédente série d</w:t>
      </w:r>
      <w:r w:rsidR="00371F87">
        <w:rPr>
          <w:b/>
        </w:rPr>
        <w:t>’</w:t>
      </w:r>
      <w:r w:rsidRPr="00D37342">
        <w:rPr>
          <w:b/>
        </w:rPr>
        <w:t>amendements au présent Règlement ;</w:t>
      </w:r>
    </w:p>
    <w:p w:rsidR="00D37342" w:rsidRPr="00D37342" w:rsidRDefault="00D37342" w:rsidP="00C07487">
      <w:pPr>
        <w:pStyle w:val="SingleTxtG"/>
        <w:ind w:left="2268" w:hanging="1134"/>
        <w:rPr>
          <w:b/>
        </w:rPr>
      </w:pPr>
      <w:r w:rsidRPr="00D37342">
        <w:rPr>
          <w:b/>
        </w:rPr>
        <w:t>11.13</w:t>
      </w:r>
      <w:r w:rsidRPr="00D37342">
        <w:rPr>
          <w:b/>
        </w:rPr>
        <w:tab/>
      </w:r>
      <w:r w:rsidRPr="00D37342">
        <w:rPr>
          <w:b/>
        </w:rPr>
        <w:tab/>
        <w:t>Nonobstant les dispositions du paragraphe</w:t>
      </w:r>
      <w:r w:rsidR="004562E7">
        <w:rPr>
          <w:b/>
        </w:rPr>
        <w:t> </w:t>
      </w:r>
      <w:r w:rsidRPr="00D37342">
        <w:rPr>
          <w:b/>
        </w:rPr>
        <w:t>11.12, les Parties contractantes appliquant le présent Règlement ONU continueront à accepter les homologations de type ONU accordées au titre de la précédente série d</w:t>
      </w:r>
      <w:r w:rsidR="00371F87">
        <w:rPr>
          <w:b/>
        </w:rPr>
        <w:t>’</w:t>
      </w:r>
      <w:r w:rsidRPr="00D37342">
        <w:rPr>
          <w:b/>
        </w:rPr>
        <w:t>amendements au présent Règlement ONU, pour les véhicules/les systèmes de véhicules non concernés par les modifications apportées par la série 08 d</w:t>
      </w:r>
      <w:r w:rsidR="00371F87">
        <w:rPr>
          <w:b/>
        </w:rPr>
        <w:t>’</w:t>
      </w:r>
      <w:r w:rsidRPr="00D37342">
        <w:rPr>
          <w:b/>
        </w:rPr>
        <w:t>amendements.</w:t>
      </w:r>
      <w:r w:rsidRPr="00D6519F">
        <w:t> »</w:t>
      </w:r>
      <w:r w:rsidR="004562E7" w:rsidRPr="00D6519F">
        <w:t>.</w:t>
      </w:r>
    </w:p>
    <w:p w:rsidR="00D37342" w:rsidRPr="00D37342" w:rsidRDefault="00D37342" w:rsidP="00D37342">
      <w:pPr>
        <w:pStyle w:val="SingleTxtG"/>
      </w:pPr>
      <w:r w:rsidRPr="00D37342">
        <w:rPr>
          <w:i/>
        </w:rPr>
        <w:t>Nouvelle annexe 6, paragraphe 3.1</w:t>
      </w:r>
      <w:r w:rsidRPr="0084667F">
        <w:t>,</w:t>
      </w:r>
      <w:r w:rsidRPr="00D37342">
        <w:rPr>
          <w:i/>
        </w:rPr>
        <w:t xml:space="preserve"> </w:t>
      </w:r>
      <w:r w:rsidRPr="00D37342">
        <w:t>remplacer « définis au paragraphe</w:t>
      </w:r>
      <w:r w:rsidR="0084667F">
        <w:t> </w:t>
      </w:r>
      <w:r w:rsidRPr="00D37342">
        <w:t>3.2 ci-dessous » par « définis au paragraphe 3.3 ci-dessous ».</w:t>
      </w:r>
    </w:p>
    <w:p w:rsidR="00D37342" w:rsidRPr="00D37342" w:rsidRDefault="00D37342" w:rsidP="0084667F">
      <w:pPr>
        <w:pStyle w:val="HChG"/>
      </w:pPr>
      <w:r w:rsidRPr="00D37342">
        <w:br w:type="page"/>
        <w:t>Annexe III</w:t>
      </w:r>
    </w:p>
    <w:p w:rsidR="00D37342" w:rsidRPr="00D37342" w:rsidRDefault="0084667F" w:rsidP="0084667F">
      <w:pPr>
        <w:pStyle w:val="HChG"/>
      </w:pPr>
      <w:r>
        <w:tab/>
      </w:r>
      <w:r>
        <w:tab/>
      </w:r>
      <w:r w:rsidR="00D37342" w:rsidRPr="00D37342">
        <w:t>Mandat du groupe de travail informel sur l</w:t>
      </w:r>
      <w:r w:rsidR="00371F87">
        <w:t>’</w:t>
      </w:r>
      <w:r w:rsidR="00D37342" w:rsidRPr="00D37342">
        <w:t>annexe</w:t>
      </w:r>
      <w:r>
        <w:t> </w:t>
      </w:r>
      <w:r w:rsidR="00D37342" w:rsidRPr="00D37342">
        <w:t xml:space="preserve">7 « Prescriptions supplémentaires sur les émissions </w:t>
      </w:r>
      <w:r w:rsidR="0059607D">
        <w:br/>
      </w:r>
      <w:r w:rsidR="00D37342" w:rsidRPr="00D37342">
        <w:t>sonores (PSES) » de la série 03 d</w:t>
      </w:r>
      <w:r w:rsidR="00371F87">
        <w:t>’</w:t>
      </w:r>
      <w:r w:rsidR="00D37342" w:rsidRPr="00D37342">
        <w:t>amendements</w:t>
      </w:r>
      <w:r w:rsidR="0059607D">
        <w:br/>
      </w:r>
      <w:r w:rsidR="00D37342" w:rsidRPr="00D37342">
        <w:t xml:space="preserve">au Règlement ONU </w:t>
      </w:r>
      <w:r w:rsidR="0059607D" w:rsidRPr="002D76F4">
        <w:rPr>
          <w:rFonts w:eastAsia="MS Mincho"/>
          <w:szCs w:val="22"/>
        </w:rPr>
        <w:t>n</w:t>
      </w:r>
      <w:r w:rsidR="0059607D" w:rsidRPr="002D76F4">
        <w:rPr>
          <w:rFonts w:eastAsia="MS Mincho"/>
          <w:szCs w:val="22"/>
          <w:vertAlign w:val="superscript"/>
        </w:rPr>
        <w:t>o</w:t>
      </w:r>
      <w:r w:rsidR="0059607D">
        <w:t> </w:t>
      </w:r>
      <w:r w:rsidR="00D37342" w:rsidRPr="00D37342">
        <w:t xml:space="preserve">51 et de la série 04 </w:t>
      </w:r>
      <w:r w:rsidR="0059607D">
        <w:br/>
      </w:r>
      <w:r w:rsidR="00D37342" w:rsidRPr="00D37342">
        <w:t>d</w:t>
      </w:r>
      <w:r w:rsidR="00371F87">
        <w:t>’</w:t>
      </w:r>
      <w:r w:rsidR="00D37342" w:rsidRPr="00D37342">
        <w:t xml:space="preserve">amendements au Règlement ONU </w:t>
      </w:r>
      <w:r w:rsidR="0059607D" w:rsidRPr="002D76F4">
        <w:rPr>
          <w:rFonts w:eastAsia="MS Mincho"/>
          <w:szCs w:val="22"/>
        </w:rPr>
        <w:t>n</w:t>
      </w:r>
      <w:r w:rsidR="0059607D" w:rsidRPr="002D76F4">
        <w:rPr>
          <w:rFonts w:eastAsia="MS Mincho"/>
          <w:szCs w:val="22"/>
          <w:vertAlign w:val="superscript"/>
        </w:rPr>
        <w:t>o</w:t>
      </w:r>
      <w:r w:rsidR="0059607D">
        <w:t> </w:t>
      </w:r>
      <w:r w:rsidR="00D37342" w:rsidRPr="00D37342">
        <w:t>41</w:t>
      </w:r>
    </w:p>
    <w:p w:rsidR="00D37342" w:rsidRPr="00D37342" w:rsidRDefault="0059607D" w:rsidP="0059607D">
      <w:pPr>
        <w:pStyle w:val="H1G"/>
      </w:pPr>
      <w:r>
        <w:tab/>
        <w:t>A.</w:t>
      </w:r>
      <w:r>
        <w:tab/>
      </w:r>
      <w:r w:rsidR="00D37342" w:rsidRPr="00D37342">
        <w:t>Introduction</w:t>
      </w:r>
    </w:p>
    <w:p w:rsidR="00D37342" w:rsidRPr="00D37342" w:rsidRDefault="006A3E5F" w:rsidP="006A3E5F">
      <w:pPr>
        <w:pStyle w:val="SingleTxtG"/>
        <w:rPr>
          <w:b/>
        </w:rPr>
      </w:pPr>
      <w:r>
        <w:t>1.</w:t>
      </w:r>
      <w:r>
        <w:tab/>
      </w:r>
      <w:r w:rsidR="00D37342" w:rsidRPr="00D37342">
        <w:t>Lors de la réunion du groupe de travail informel sur les travaux futurs du GRB et lors des soixante-deuxième, soixante-troisième et soixante-quatrième sessions du GRB, plusieurs remarques ont été formulées concernant les PSES :</w:t>
      </w:r>
    </w:p>
    <w:p w:rsidR="00D37342" w:rsidRPr="00D37342" w:rsidRDefault="00D37342" w:rsidP="0059607D">
      <w:pPr>
        <w:pStyle w:val="Bullet1G"/>
      </w:pPr>
      <w:r w:rsidRPr="00D37342">
        <w:t>Une mise à jour et une simplification du texte permettrait d</w:t>
      </w:r>
      <w:r w:rsidR="00371F87">
        <w:t>’</w:t>
      </w:r>
      <w:r w:rsidRPr="00D37342">
        <w:t>améliorer sa clarté à court terme</w:t>
      </w:r>
      <w:r w:rsidR="0059607D">
        <w:t> ;</w:t>
      </w:r>
    </w:p>
    <w:p w:rsidR="00D37342" w:rsidRPr="00D37342" w:rsidRDefault="00D37342" w:rsidP="0059607D">
      <w:pPr>
        <w:pStyle w:val="Bullet1G"/>
      </w:pPr>
      <w:r w:rsidRPr="00D37342">
        <w:t>Le paragraphe 5.3 de l</w:t>
      </w:r>
      <w:r w:rsidR="00371F87">
        <w:t>’</w:t>
      </w:r>
      <w:r w:rsidRPr="00D37342">
        <w:t>annexe</w:t>
      </w:r>
      <w:r w:rsidR="0059607D">
        <w:t> </w:t>
      </w:r>
      <w:r w:rsidRPr="00D37342">
        <w:t>7 n</w:t>
      </w:r>
      <w:r w:rsidR="00371F87">
        <w:t>’</w:t>
      </w:r>
      <w:r w:rsidRPr="00D37342">
        <w:t>indique pas de valeurs limites pour les véhicules N</w:t>
      </w:r>
      <w:r w:rsidRPr="00D37342">
        <w:rPr>
          <w:vertAlign w:val="subscript"/>
        </w:rPr>
        <w:t>1</w:t>
      </w:r>
      <w:r w:rsidRPr="00D37342">
        <w:t xml:space="preserve"> ni pour les véhicules non routiers</w:t>
      </w:r>
      <w:r w:rsidR="0059607D">
        <w:t> </w:t>
      </w:r>
      <w:r w:rsidRPr="00D37342">
        <w:t>;</w:t>
      </w:r>
    </w:p>
    <w:p w:rsidR="00D37342" w:rsidRPr="00D37342" w:rsidRDefault="00D37342" w:rsidP="0059607D">
      <w:pPr>
        <w:pStyle w:val="Bullet1G"/>
      </w:pPr>
      <w:r w:rsidRPr="00D37342">
        <w:t>De nouvelles méthodes d</w:t>
      </w:r>
      <w:r w:rsidR="00371F87">
        <w:t>’</w:t>
      </w:r>
      <w:r w:rsidRPr="00D37342">
        <w:t xml:space="preserve">essai devraient être mises au point dans le Règlement </w:t>
      </w:r>
      <w:r w:rsidR="00D6519F">
        <w:t xml:space="preserve">ONU </w:t>
      </w:r>
      <w:r w:rsidR="006A3E5F" w:rsidRPr="002D76F4">
        <w:rPr>
          <w:rFonts w:eastAsia="MS Mincho"/>
          <w:szCs w:val="22"/>
        </w:rPr>
        <w:t>n</w:t>
      </w:r>
      <w:r w:rsidR="006A3E5F" w:rsidRPr="002D76F4">
        <w:rPr>
          <w:rFonts w:eastAsia="MS Mincho"/>
          <w:szCs w:val="22"/>
          <w:vertAlign w:val="superscript"/>
        </w:rPr>
        <w:t>o</w:t>
      </w:r>
      <w:r w:rsidR="006A3E5F">
        <w:t> </w:t>
      </w:r>
      <w:r w:rsidRPr="00D37342">
        <w:t>51 pour les véhicules électriques hybrides de série qui sont exclus des dispositions PSES jusqu</w:t>
      </w:r>
      <w:r w:rsidR="00371F87">
        <w:t>’</w:t>
      </w:r>
      <w:r w:rsidRPr="00D37342">
        <w:t>au 30</w:t>
      </w:r>
      <w:r w:rsidR="006A3E5F">
        <w:t> </w:t>
      </w:r>
      <w:r w:rsidRPr="00D37342">
        <w:t>juin 2019 ;</w:t>
      </w:r>
    </w:p>
    <w:p w:rsidR="00D37342" w:rsidRPr="00D37342" w:rsidRDefault="00D37342" w:rsidP="0059607D">
      <w:pPr>
        <w:pStyle w:val="Bullet1G"/>
      </w:pPr>
      <w:r w:rsidRPr="00D37342">
        <w:t>Les dispositions PSES devraient être intégrées dans l</w:t>
      </w:r>
      <w:r w:rsidR="00371F87">
        <w:t>’</w:t>
      </w:r>
      <w:r w:rsidRPr="00D37342">
        <w:t>homologation de type (elles ne doivent pas être considérées comme une déclaration du constructeur) ;</w:t>
      </w:r>
    </w:p>
    <w:p w:rsidR="00D37342" w:rsidRPr="00D37342" w:rsidRDefault="00D37342" w:rsidP="0059607D">
      <w:pPr>
        <w:pStyle w:val="Bullet1G"/>
      </w:pPr>
      <w:r w:rsidRPr="00D37342">
        <w:t xml:space="preserve">Les dispositions PSES, en tant </w:t>
      </w:r>
      <w:r w:rsidR="006A3E5F">
        <w:t>qu</w:t>
      </w:r>
      <w:r w:rsidR="00371F87">
        <w:t>’</w:t>
      </w:r>
      <w:r w:rsidR="006A3E5F">
        <w:t>outil indispensable (annexes </w:t>
      </w:r>
      <w:r w:rsidRPr="00D37342">
        <w:t>3 et 7, contrôle technique périodique, manipulations, silencieux non d</w:t>
      </w:r>
      <w:r w:rsidR="00371F87">
        <w:t>’</w:t>
      </w:r>
      <w:r w:rsidRPr="00D37342">
        <w:t>origine, amélioration des contrôles routiers, etc.), qui sont censées résoudre certains aspects des émissions sonores réelles, devraient être révisées avant l</w:t>
      </w:r>
      <w:r w:rsidR="00371F87">
        <w:t>’</w:t>
      </w:r>
      <w:r w:rsidRPr="00D37342">
        <w:t>adoption de toute réglementation modifiant les limites sonores prescrites dans l</w:t>
      </w:r>
      <w:r w:rsidR="00371F87">
        <w:t>’</w:t>
      </w:r>
      <w:r w:rsidRPr="00D37342">
        <w:t>homologation de type ;</w:t>
      </w:r>
    </w:p>
    <w:p w:rsidR="00D37342" w:rsidRPr="00D37342" w:rsidRDefault="00D37342" w:rsidP="0059607D">
      <w:pPr>
        <w:pStyle w:val="Bullet1G"/>
      </w:pPr>
      <w:r w:rsidRPr="00D37342">
        <w:t>Un examen technique plus général devrait être effectué en collaboration avec l</w:t>
      </w:r>
      <w:r w:rsidR="00371F87">
        <w:t>’</w:t>
      </w:r>
      <w:r w:rsidRPr="00D37342">
        <w:t>ISO (amélioration des méthodes) ;</w:t>
      </w:r>
    </w:p>
    <w:p w:rsidR="00D37342" w:rsidRPr="00D37342" w:rsidRDefault="00D37342" w:rsidP="0059607D">
      <w:pPr>
        <w:pStyle w:val="Bullet1G"/>
      </w:pPr>
      <w:r w:rsidRPr="00D37342">
        <w:t>L</w:t>
      </w:r>
      <w:r w:rsidR="00371F87">
        <w:t>’</w:t>
      </w:r>
      <w:r w:rsidRPr="00D37342">
        <w:t>idée de la création d</w:t>
      </w:r>
      <w:r w:rsidR="00371F87">
        <w:t>’</w:t>
      </w:r>
      <w:r w:rsidRPr="00D37342">
        <w:t>un groupe de travail informel PSES remonte à 2016 ;</w:t>
      </w:r>
    </w:p>
    <w:p w:rsidR="00D37342" w:rsidRPr="00D37342" w:rsidRDefault="006A3E5F" w:rsidP="006A3E5F">
      <w:pPr>
        <w:pStyle w:val="SingleTxtG"/>
      </w:pPr>
      <w:r>
        <w:t>2.</w:t>
      </w:r>
      <w:r>
        <w:tab/>
      </w:r>
      <w:r w:rsidR="00D37342" w:rsidRPr="00D37342">
        <w:t>La présente proposition vise à définir le mandat d</w:t>
      </w:r>
      <w:r w:rsidR="00371F87">
        <w:t>’</w:t>
      </w:r>
      <w:r w:rsidR="00D37342" w:rsidRPr="00D37342">
        <w:t xml:space="preserve">un nouveau groupe de travail informel PSES (pour les Règlements ONU </w:t>
      </w:r>
      <w:r w:rsidRPr="006A3E5F">
        <w:rPr>
          <w:rFonts w:eastAsia="MS Mincho"/>
          <w:szCs w:val="22"/>
        </w:rPr>
        <w:t>n</w:t>
      </w:r>
      <w:r w:rsidRPr="006A3E5F">
        <w:rPr>
          <w:rFonts w:eastAsia="MS Mincho"/>
          <w:szCs w:val="22"/>
          <w:vertAlign w:val="superscript"/>
        </w:rPr>
        <w:t>o</w:t>
      </w:r>
      <w:r>
        <w:rPr>
          <w:rFonts w:eastAsia="MS Mincho"/>
          <w:szCs w:val="22"/>
          <w:vertAlign w:val="superscript"/>
        </w:rPr>
        <w:t>s</w:t>
      </w:r>
      <w:r>
        <w:rPr>
          <w:rFonts w:eastAsia="MS Mincho"/>
          <w:szCs w:val="22"/>
        </w:rPr>
        <w:t> </w:t>
      </w:r>
      <w:r w:rsidR="00D37342" w:rsidRPr="00D37342">
        <w:t>41 et 51 relevant de l</w:t>
      </w:r>
      <w:r w:rsidR="00371F87">
        <w:t>’</w:t>
      </w:r>
      <w:r w:rsidR="00D37342" w:rsidRPr="00D37342">
        <w:t>Accord de 1958)</w:t>
      </w:r>
      <w:r w:rsidR="00861E55">
        <w:t>.</w:t>
      </w:r>
    </w:p>
    <w:p w:rsidR="00D37342" w:rsidRPr="00D6519F" w:rsidRDefault="006A3E5F" w:rsidP="006A3E5F">
      <w:pPr>
        <w:pStyle w:val="SingleTxtG"/>
      </w:pPr>
      <w:r w:rsidRPr="00D6519F">
        <w:t>3.</w:t>
      </w:r>
      <w:r w:rsidRPr="00D6519F">
        <w:tab/>
      </w:r>
      <w:r w:rsidR="00D37342" w:rsidRPr="00D6519F">
        <w:t>Le groupe de travail informel est censé proposer des modifications à ces deux Règlements.</w:t>
      </w:r>
    </w:p>
    <w:p w:rsidR="00D37342" w:rsidRPr="00D37342" w:rsidRDefault="00861E55" w:rsidP="00861E55">
      <w:pPr>
        <w:pStyle w:val="H1G"/>
      </w:pPr>
      <w:r>
        <w:tab/>
        <w:t>B.</w:t>
      </w:r>
      <w:r>
        <w:tab/>
      </w:r>
      <w:r w:rsidR="00D37342" w:rsidRPr="00D37342">
        <w:t>Objectifs du groupe de travail informel PSES</w:t>
      </w:r>
    </w:p>
    <w:p w:rsidR="00D37342" w:rsidRPr="00D37342" w:rsidRDefault="006D1090" w:rsidP="00861E55">
      <w:pPr>
        <w:pStyle w:val="SingleTxtG"/>
      </w:pPr>
      <w:r>
        <w:t>4</w:t>
      </w:r>
      <w:r w:rsidR="00861E55">
        <w:t>.</w:t>
      </w:r>
      <w:r w:rsidR="00861E55">
        <w:tab/>
      </w:r>
      <w:r w:rsidR="00D37342" w:rsidRPr="00D37342">
        <w:t>Le mandat et les objectifs de ce groupe sont définis dans le document informel GRB-64-16.</w:t>
      </w:r>
    </w:p>
    <w:p w:rsidR="00D37342" w:rsidRPr="00D37342" w:rsidRDefault="006D1090" w:rsidP="00861E55">
      <w:pPr>
        <w:pStyle w:val="SingleTxtG"/>
      </w:pPr>
      <w:r>
        <w:t>5</w:t>
      </w:r>
      <w:r w:rsidR="00861E55">
        <w:t>.</w:t>
      </w:r>
      <w:r w:rsidR="00861E55">
        <w:tab/>
      </w:r>
      <w:r w:rsidR="00D37342" w:rsidRPr="00D37342">
        <w:t>Dans un premier temps, il doit se limiter aux véhicules des catégories M</w:t>
      </w:r>
      <w:r w:rsidR="00D37342" w:rsidRPr="00D37342">
        <w:rPr>
          <w:vertAlign w:val="subscript"/>
        </w:rPr>
        <w:t>1</w:t>
      </w:r>
      <w:r w:rsidR="00D37342" w:rsidRPr="00D37342">
        <w:t xml:space="preserve">, </w:t>
      </w:r>
      <w:r w:rsidR="00D6519F">
        <w:t>N</w:t>
      </w:r>
      <w:r w:rsidR="00D37342" w:rsidRPr="00D37342">
        <w:rPr>
          <w:vertAlign w:val="subscript"/>
        </w:rPr>
        <w:t xml:space="preserve">1 </w:t>
      </w:r>
      <w:r w:rsidR="00D37342" w:rsidRPr="00D37342">
        <w:t>et L</w:t>
      </w:r>
      <w:r w:rsidR="00D37342" w:rsidRPr="00D37342">
        <w:rPr>
          <w:vertAlign w:val="subscript"/>
        </w:rPr>
        <w:t>3</w:t>
      </w:r>
      <w:r w:rsidR="00D37342" w:rsidRPr="00861E55">
        <w:t>.</w:t>
      </w:r>
    </w:p>
    <w:p w:rsidR="00D37342" w:rsidRPr="00D37342" w:rsidRDefault="006D1090" w:rsidP="00861E55">
      <w:pPr>
        <w:pStyle w:val="SingleTxtG"/>
      </w:pPr>
      <w:r>
        <w:t>6</w:t>
      </w:r>
      <w:r w:rsidR="00A46F26">
        <w:t>.</w:t>
      </w:r>
      <w:r w:rsidR="00A46F26">
        <w:tab/>
      </w:r>
      <w:r w:rsidR="00D37342" w:rsidRPr="00D37342">
        <w:t>En premier lieu, le groupe de travail informel devra :</w:t>
      </w:r>
    </w:p>
    <w:p w:rsidR="00D37342" w:rsidRPr="00D37342" w:rsidRDefault="00D44CD7" w:rsidP="00D44CD7">
      <w:pPr>
        <w:pStyle w:val="H4G"/>
      </w:pPr>
      <w:r>
        <w:tab/>
      </w:r>
      <w:r>
        <w:tab/>
      </w:r>
      <w:r w:rsidR="00D37342" w:rsidRPr="00D37342">
        <w:t>À court terme (pour les sessions du GRB de septembre 2018 à septembre 2019)</w:t>
      </w:r>
    </w:p>
    <w:p w:rsidR="00D37342" w:rsidRPr="00A46F26" w:rsidRDefault="00D37342" w:rsidP="00A46F26">
      <w:pPr>
        <w:pStyle w:val="Bullet1G"/>
        <w:rPr>
          <w:spacing w:val="-4"/>
        </w:rPr>
      </w:pPr>
      <w:r w:rsidRPr="00A46F26">
        <w:rPr>
          <w:spacing w:val="-4"/>
        </w:rPr>
        <w:t>Interpréter le paragraphe 6.2.3 de la série 03 d</w:t>
      </w:r>
      <w:r w:rsidR="00371F87">
        <w:rPr>
          <w:spacing w:val="-4"/>
        </w:rPr>
        <w:t>’</w:t>
      </w:r>
      <w:r w:rsidRPr="00A46F26">
        <w:rPr>
          <w:spacing w:val="-4"/>
        </w:rPr>
        <w:t xml:space="preserve">amendements au Règlement ONU </w:t>
      </w:r>
      <w:r w:rsidR="00A46F26" w:rsidRPr="00A46F26">
        <w:rPr>
          <w:rFonts w:eastAsia="MS Mincho"/>
          <w:spacing w:val="-4"/>
          <w:szCs w:val="22"/>
        </w:rPr>
        <w:t>n</w:t>
      </w:r>
      <w:r w:rsidR="00A46F26" w:rsidRPr="00A46F26">
        <w:rPr>
          <w:rFonts w:eastAsia="MS Mincho"/>
          <w:spacing w:val="-4"/>
          <w:szCs w:val="22"/>
          <w:vertAlign w:val="superscript"/>
        </w:rPr>
        <w:t>o</w:t>
      </w:r>
      <w:r w:rsidR="00A46F26" w:rsidRPr="00A46F26">
        <w:rPr>
          <w:spacing w:val="-4"/>
        </w:rPr>
        <w:t> </w:t>
      </w:r>
      <w:r w:rsidRPr="00A46F26">
        <w:rPr>
          <w:spacing w:val="-4"/>
        </w:rPr>
        <w:t>51 ;</w:t>
      </w:r>
    </w:p>
    <w:p w:rsidR="00D37342" w:rsidRPr="00D37342" w:rsidRDefault="00D37342" w:rsidP="00A46F26">
      <w:pPr>
        <w:pStyle w:val="Bullet1G"/>
      </w:pPr>
      <w:r w:rsidRPr="00D37342">
        <w:t>Recueillir des données concernant toutes les conditions de conduite des véhicules des catégories M</w:t>
      </w:r>
      <w:r w:rsidRPr="00D37342">
        <w:rPr>
          <w:vertAlign w:val="subscript"/>
        </w:rPr>
        <w:t>1</w:t>
      </w:r>
      <w:r w:rsidRPr="00D37342">
        <w:t>, N</w:t>
      </w:r>
      <w:r w:rsidRPr="00D37342">
        <w:rPr>
          <w:vertAlign w:val="subscript"/>
        </w:rPr>
        <w:t>1</w:t>
      </w:r>
      <w:r w:rsidRPr="00D37342">
        <w:t xml:space="preserve"> et L</w:t>
      </w:r>
      <w:r w:rsidRPr="00D37342">
        <w:rPr>
          <w:vertAlign w:val="subscript"/>
        </w:rPr>
        <w:t>3</w:t>
      </w:r>
      <w:r w:rsidRPr="00D37342">
        <w:t xml:space="preserve"> en circulation ;</w:t>
      </w:r>
    </w:p>
    <w:p w:rsidR="00D37342" w:rsidRPr="00D37342" w:rsidRDefault="00D37342" w:rsidP="00D44CD7">
      <w:pPr>
        <w:pStyle w:val="Bullet1G"/>
      </w:pPr>
      <w:r w:rsidRPr="00D37342">
        <w:t>Mettre en corrélation ces données avec celles concernant les véhicules en circul</w:t>
      </w:r>
      <w:r w:rsidR="006D1090">
        <w:t>ation et les nouveaux véhicules ;</w:t>
      </w:r>
    </w:p>
    <w:p w:rsidR="00D37342" w:rsidRPr="00D37342" w:rsidRDefault="00D44CD7" w:rsidP="00D44CD7">
      <w:pPr>
        <w:pStyle w:val="H4G"/>
      </w:pPr>
      <w:r>
        <w:tab/>
      </w:r>
      <w:r>
        <w:tab/>
        <w:t>À</w:t>
      </w:r>
      <w:r w:rsidR="00D37342" w:rsidRPr="00D37342">
        <w:t xml:space="preserve"> moyen et long terme</w:t>
      </w:r>
    </w:p>
    <w:p w:rsidR="00D37342" w:rsidRPr="00D37342" w:rsidRDefault="00D37342" w:rsidP="00D44CD7">
      <w:pPr>
        <w:pStyle w:val="Bullet1G"/>
      </w:pPr>
      <w:r w:rsidRPr="00D37342">
        <w:t>Revoir et améliorer les procédures d</w:t>
      </w:r>
      <w:r w:rsidR="00371F87">
        <w:t>’</w:t>
      </w:r>
      <w:r w:rsidRPr="00D37342">
        <w:t>essai des véhicules à transmission automatique en position non verrouillée ;</w:t>
      </w:r>
    </w:p>
    <w:p w:rsidR="00D37342" w:rsidRPr="00D37342" w:rsidRDefault="00D37342" w:rsidP="00D44CD7">
      <w:pPr>
        <w:pStyle w:val="Bullet1G"/>
      </w:pPr>
      <w:r w:rsidRPr="00D37342">
        <w:t>Proposer une procédure d</w:t>
      </w:r>
      <w:r w:rsidR="00371F87">
        <w:t>’</w:t>
      </w:r>
      <w:r w:rsidRPr="00D37342">
        <w:t>essai pour les véhicules hybrides et les véhicules équipés de nouvelles technologies ;</w:t>
      </w:r>
    </w:p>
    <w:p w:rsidR="00D37342" w:rsidRPr="00D37342" w:rsidRDefault="00D37342" w:rsidP="00D44CD7">
      <w:pPr>
        <w:pStyle w:val="Bullet1G"/>
      </w:pPr>
      <w:r w:rsidRPr="00D37342">
        <w:t>Proposer une procédure d</w:t>
      </w:r>
      <w:r w:rsidR="00371F87">
        <w:t>’</w:t>
      </w:r>
      <w:r w:rsidRPr="00D37342">
        <w:t>essai simplifiée et/ou de nouveaux essais (par exemple des essais en intérieur) pour gagner du temps et pour permettre l</w:t>
      </w:r>
      <w:r w:rsidR="00371F87">
        <w:t>’</w:t>
      </w:r>
      <w:r w:rsidRPr="00D37342">
        <w:t xml:space="preserve">application directe des dispositions PSES </w:t>
      </w:r>
      <w:r w:rsidR="006D1090">
        <w:t>pendant l</w:t>
      </w:r>
      <w:r w:rsidR="00371F87">
        <w:t>’</w:t>
      </w:r>
      <w:r w:rsidR="006D1090">
        <w:t>homologation de type.</w:t>
      </w:r>
    </w:p>
    <w:p w:rsidR="00D37342" w:rsidRPr="00D37342" w:rsidRDefault="006D1090" w:rsidP="006D1090">
      <w:pPr>
        <w:pStyle w:val="SingleTxtG"/>
      </w:pPr>
      <w:r>
        <w:t>7.</w:t>
      </w:r>
      <w:r>
        <w:tab/>
      </w:r>
      <w:r w:rsidR="00D37342" w:rsidRPr="00D37342">
        <w:t>En outre, le groupe de travail informel pourrait aussi proposer un principe général de révision en ce qui concerne :</w:t>
      </w:r>
    </w:p>
    <w:p w:rsidR="00D37342" w:rsidRPr="00D37342" w:rsidRDefault="00D37342" w:rsidP="006D1090">
      <w:pPr>
        <w:pStyle w:val="Bullet1G"/>
      </w:pPr>
      <w:r w:rsidRPr="00D37342">
        <w:t>L</w:t>
      </w:r>
      <w:r w:rsidR="00371F87">
        <w:t>’</w:t>
      </w:r>
      <w:r w:rsidRPr="00D37342">
        <w:t>examen du mandat et des objectifs pour améliorer les comportements qui font l</w:t>
      </w:r>
      <w:r w:rsidR="00371F87">
        <w:t>’</w:t>
      </w:r>
      <w:r w:rsidRPr="00D37342">
        <w:t>objet de critiques ;</w:t>
      </w:r>
    </w:p>
    <w:p w:rsidR="00D37342" w:rsidRPr="00D37342" w:rsidRDefault="00D37342" w:rsidP="006D1090">
      <w:pPr>
        <w:pStyle w:val="Bullet1G"/>
      </w:pPr>
      <w:r w:rsidRPr="00D37342">
        <w:t>L</w:t>
      </w:r>
      <w:r w:rsidR="00371F87">
        <w:t>’</w:t>
      </w:r>
      <w:r w:rsidRPr="00D37342">
        <w:t>amélioration de l</w:t>
      </w:r>
      <w:r w:rsidR="00371F87">
        <w:t>’</w:t>
      </w:r>
      <w:r w:rsidRPr="00D37342">
        <w:t>efficacité de la méthode concernant par exemple les essais hors cycle ;</w:t>
      </w:r>
    </w:p>
    <w:p w:rsidR="00D37342" w:rsidRPr="00D37342" w:rsidRDefault="00D37342" w:rsidP="006D1090">
      <w:pPr>
        <w:pStyle w:val="Bullet1G"/>
      </w:pPr>
      <w:r w:rsidRPr="00D37342">
        <w:t>Le champ d</w:t>
      </w:r>
      <w:r w:rsidR="00371F87">
        <w:t>’</w:t>
      </w:r>
      <w:r w:rsidRPr="00D37342">
        <w:t>application</w:t>
      </w:r>
      <w:r w:rsidR="00D6519F">
        <w:t> ;</w:t>
      </w:r>
    </w:p>
    <w:p w:rsidR="00D37342" w:rsidRPr="00D37342" w:rsidRDefault="00D37342" w:rsidP="006D1090">
      <w:pPr>
        <w:pStyle w:val="Bullet1G"/>
      </w:pPr>
      <w:r w:rsidRPr="00D37342">
        <w:t>La plage de contrôle (méthode plus représentative pour la conduite urbaine) ;</w:t>
      </w:r>
    </w:p>
    <w:p w:rsidR="00D37342" w:rsidRPr="00D37342" w:rsidRDefault="00D37342" w:rsidP="006D1090">
      <w:pPr>
        <w:pStyle w:val="Bullet1G"/>
      </w:pPr>
      <w:r w:rsidRPr="00D37342">
        <w:t>L</w:t>
      </w:r>
      <w:r w:rsidR="00371F87">
        <w:t>’</w:t>
      </w:r>
      <w:r w:rsidRPr="00D37342">
        <w:t xml:space="preserve">insertion des dispositions PSES dans le Règlement ONU </w:t>
      </w:r>
      <w:r w:rsidR="006D1090" w:rsidRPr="002D76F4">
        <w:rPr>
          <w:rFonts w:eastAsia="MS Mincho"/>
          <w:szCs w:val="22"/>
        </w:rPr>
        <w:t>n</w:t>
      </w:r>
      <w:r w:rsidR="006D1090" w:rsidRPr="002D76F4">
        <w:rPr>
          <w:rFonts w:eastAsia="MS Mincho"/>
          <w:szCs w:val="22"/>
          <w:vertAlign w:val="superscript"/>
        </w:rPr>
        <w:t>o</w:t>
      </w:r>
      <w:r w:rsidR="006D1090">
        <w:t> </w:t>
      </w:r>
      <w:r w:rsidRPr="00D37342">
        <w:t>41.</w:t>
      </w:r>
    </w:p>
    <w:p w:rsidR="00D37342" w:rsidRPr="00D37342" w:rsidRDefault="00D37342" w:rsidP="00D37342">
      <w:pPr>
        <w:pStyle w:val="SingleTxtG"/>
      </w:pPr>
      <w:r w:rsidRPr="00D37342">
        <w:t>8.</w:t>
      </w:r>
      <w:r w:rsidRPr="00D37342">
        <w:tab/>
        <w:t>Le groupe de travail informel PSES rendra compte au GRB.</w:t>
      </w:r>
    </w:p>
    <w:p w:rsidR="00D37342" w:rsidRPr="00D37342" w:rsidRDefault="006D1090" w:rsidP="006D1090">
      <w:pPr>
        <w:pStyle w:val="H1G"/>
      </w:pPr>
      <w:r>
        <w:tab/>
        <w:t>C</w:t>
      </w:r>
      <w:r w:rsidR="00D37342" w:rsidRPr="00D37342">
        <w:t>.</w:t>
      </w:r>
      <w:r w:rsidR="00D37342" w:rsidRPr="00D37342">
        <w:tab/>
        <w:t>Règlement intérieur</w:t>
      </w:r>
    </w:p>
    <w:p w:rsidR="00D37342" w:rsidRPr="00D37342" w:rsidRDefault="00D37342" w:rsidP="006D1090">
      <w:pPr>
        <w:pStyle w:val="SingleTxtG"/>
      </w:pPr>
      <w:r w:rsidRPr="00D37342">
        <w:t>9.</w:t>
      </w:r>
      <w:r w:rsidR="006D1090">
        <w:tab/>
      </w:r>
      <w:r w:rsidRPr="00D37342">
        <w:t>La participation au groupe de travail informel sera ouverte à tous les membres du GRB ; il serait préférable qu</w:t>
      </w:r>
      <w:r w:rsidR="00371F87">
        <w:t>’</w:t>
      </w:r>
      <w:r w:rsidRPr="00D37342">
        <w:t>elle soit limitée à deux experts par pays ou organisation.</w:t>
      </w:r>
    </w:p>
    <w:p w:rsidR="00D37342" w:rsidRPr="00D37342" w:rsidRDefault="00D37342" w:rsidP="006D1090">
      <w:pPr>
        <w:pStyle w:val="SingleTxtG"/>
      </w:pPr>
      <w:r w:rsidRPr="00D37342">
        <w:t>10.</w:t>
      </w:r>
      <w:r w:rsidRPr="00D37342">
        <w:tab/>
        <w:t>Le groupe de travail informel sera présidé par l</w:t>
      </w:r>
      <w:r w:rsidR="00371F87">
        <w:t>’</w:t>
      </w:r>
      <w:r w:rsidRPr="00D37342">
        <w:t>Allemagne ou la Chine et coprésidé par le Japon, l</w:t>
      </w:r>
      <w:r w:rsidR="00371F87">
        <w:t>’</w:t>
      </w:r>
      <w:r w:rsidRPr="00D37342">
        <w:t>OICA faisant office de secrétaire.</w:t>
      </w:r>
    </w:p>
    <w:p w:rsidR="00D37342" w:rsidRPr="00D37342" w:rsidRDefault="00D37342" w:rsidP="006D1090">
      <w:pPr>
        <w:pStyle w:val="SingleTxtG"/>
      </w:pPr>
      <w:r w:rsidRPr="00D37342">
        <w:t>11.</w:t>
      </w:r>
      <w:r w:rsidRPr="00D37342">
        <w:tab/>
        <w:t>La langue de travail sera l</w:t>
      </w:r>
      <w:r w:rsidR="00371F87">
        <w:t>’</w:t>
      </w:r>
      <w:r w:rsidRPr="00D37342">
        <w:t>anglais.</w:t>
      </w:r>
    </w:p>
    <w:p w:rsidR="00D37342" w:rsidRPr="00D37342" w:rsidRDefault="00D37342" w:rsidP="006D1090">
      <w:pPr>
        <w:pStyle w:val="SingleTxtG"/>
      </w:pPr>
      <w:r w:rsidRPr="00D37342">
        <w:t>12.</w:t>
      </w:r>
      <w:r w:rsidR="00E85395">
        <w:tab/>
      </w:r>
      <w:r w:rsidRPr="00D37342">
        <w:t>Tous les documents et les propositions seront soumis au secrétaire du groupe sous une forme électronique appropriée au moin</w:t>
      </w:r>
      <w:r w:rsidR="00E85395">
        <w:t>s une semaine avant la réunion.</w:t>
      </w:r>
    </w:p>
    <w:p w:rsidR="00D37342" w:rsidRPr="00D37342" w:rsidRDefault="00D37342" w:rsidP="006D1090">
      <w:pPr>
        <w:pStyle w:val="SingleTxtG"/>
      </w:pPr>
      <w:r w:rsidRPr="00D37342">
        <w:t>13.</w:t>
      </w:r>
      <w:r w:rsidR="00E85395">
        <w:tab/>
      </w:r>
      <w:r w:rsidRPr="00D37342">
        <w:t>L</w:t>
      </w:r>
      <w:r w:rsidR="00371F87">
        <w:t>’</w:t>
      </w:r>
      <w:r w:rsidRPr="00D37342">
        <w:t>ordre du jour et les derniers documents soumis seront distribués à tous les membres du groupe de travail informel avant la réunion.</w:t>
      </w:r>
    </w:p>
    <w:p w:rsidR="00D37342" w:rsidRPr="00D37342" w:rsidRDefault="00D37342" w:rsidP="006D1090">
      <w:pPr>
        <w:pStyle w:val="SingleTxtG"/>
      </w:pPr>
      <w:r w:rsidRPr="00D37342">
        <w:t>14.</w:t>
      </w:r>
      <w:r w:rsidR="00E85395">
        <w:tab/>
      </w:r>
      <w:r w:rsidRPr="00D37342">
        <w:t xml:space="preserve">Tous les documents du groupe de travail informel seront disponibles sur le site </w:t>
      </w:r>
      <w:r w:rsidR="00D6519F">
        <w:t>W</w:t>
      </w:r>
      <w:r w:rsidRPr="00D37342">
        <w:t>eb de la CEE.</w:t>
      </w:r>
    </w:p>
    <w:p w:rsidR="00D37342" w:rsidRPr="00D37342" w:rsidRDefault="00E85395" w:rsidP="00E85395">
      <w:pPr>
        <w:pStyle w:val="H1G"/>
      </w:pPr>
      <w:r>
        <w:tab/>
      </w:r>
      <w:r w:rsidR="00D37342" w:rsidRPr="00D37342">
        <w:t>D.</w:t>
      </w:r>
      <w:r w:rsidR="00D37342" w:rsidRPr="00D37342">
        <w:tab/>
        <w:t>Calendrier</w:t>
      </w:r>
    </w:p>
    <w:p w:rsidR="00D37342" w:rsidRPr="00D37342" w:rsidRDefault="00D37342" w:rsidP="00D37342">
      <w:pPr>
        <w:pStyle w:val="SingleTxtG"/>
      </w:pPr>
      <w:r w:rsidRPr="00D37342">
        <w:t>15.</w:t>
      </w:r>
      <w:r w:rsidRPr="00D37342">
        <w:tab/>
        <w:t>Le but du groupe de travail informel est de soumettre des documents de travail pour examen aux sessions du GRB ainsi qu</w:t>
      </w:r>
      <w:r w:rsidR="00371F87">
        <w:t>’</w:t>
      </w:r>
      <w:r w:rsidRPr="00D37342">
        <w:t>un plan de travail et un calendrier détaillés. Le groupe de travail informel présentera des rapports d</w:t>
      </w:r>
      <w:r w:rsidR="00371F87">
        <w:t>’</w:t>
      </w:r>
      <w:r w:rsidRPr="00D37342">
        <w:t>activité qui contiendront notamment les résultats obtenus ainsi que des propositions détaillées d</w:t>
      </w:r>
      <w:r w:rsidR="00371F87">
        <w:t>’</w:t>
      </w:r>
      <w:r w:rsidRPr="00D37342">
        <w:t>ici à septembre 2020 et éventuellement, pour chaque catégorie, un calendrier de préférence final ou au moins suffisamment avancé avant l</w:t>
      </w:r>
      <w:r w:rsidR="00371F87">
        <w:t>’</w:t>
      </w:r>
      <w:r w:rsidRPr="00D37342">
        <w:t>adoption de toute réglementation visant à abaisser les valeurs limites des émissions sonores.</w:t>
      </w:r>
    </w:p>
    <w:p w:rsidR="00D37342" w:rsidRPr="00D37342" w:rsidRDefault="00D37342" w:rsidP="004E5428">
      <w:pPr>
        <w:pStyle w:val="HChG"/>
      </w:pPr>
      <w:r w:rsidRPr="00D37342">
        <w:br w:type="page"/>
        <w:t>Annexe IV</w:t>
      </w:r>
    </w:p>
    <w:p w:rsidR="00D37342" w:rsidRDefault="00D37342" w:rsidP="004E5428">
      <w:pPr>
        <w:pStyle w:val="HChG"/>
        <w:rPr>
          <w:lang w:val="fr-FR"/>
        </w:rPr>
      </w:pPr>
      <w:r w:rsidRPr="00D37342">
        <w:tab/>
      </w:r>
      <w:r w:rsidR="004E5428">
        <w:tab/>
      </w:r>
      <w:r w:rsidRPr="00D37342">
        <w:rPr>
          <w:lang w:val="fr-FR"/>
        </w:rPr>
        <w:t>Groupes de travail informels relevant du GRB</w:t>
      </w:r>
    </w:p>
    <w:tbl>
      <w:tblPr>
        <w:tblW w:w="8504" w:type="dxa"/>
        <w:tblInd w:w="1134" w:type="dxa"/>
        <w:tblLayout w:type="fixed"/>
        <w:tblCellMar>
          <w:left w:w="0" w:type="dxa"/>
          <w:right w:w="0" w:type="dxa"/>
        </w:tblCellMar>
        <w:tblLook w:val="01E0" w:firstRow="1" w:lastRow="1" w:firstColumn="1" w:lastColumn="1" w:noHBand="0" w:noVBand="0"/>
      </w:tblPr>
      <w:tblGrid>
        <w:gridCol w:w="1653"/>
        <w:gridCol w:w="3167"/>
        <w:gridCol w:w="2733"/>
        <w:gridCol w:w="951"/>
      </w:tblGrid>
      <w:tr w:rsidR="0063288F" w:rsidRPr="0063288F" w:rsidTr="00371F87">
        <w:trPr>
          <w:tblHeader/>
        </w:trPr>
        <w:tc>
          <w:tcPr>
            <w:tcW w:w="1653" w:type="dxa"/>
            <w:tcBorders>
              <w:top w:val="single" w:sz="4" w:space="0" w:color="auto"/>
              <w:bottom w:val="single" w:sz="12" w:space="0" w:color="auto"/>
            </w:tcBorders>
            <w:shd w:val="clear" w:color="auto" w:fill="auto"/>
            <w:vAlign w:val="bottom"/>
          </w:tcPr>
          <w:p w:rsidR="0063288F" w:rsidRPr="0063288F" w:rsidRDefault="0063288F" w:rsidP="0063288F">
            <w:pPr>
              <w:spacing w:before="80" w:after="80" w:line="200" w:lineRule="exact"/>
              <w:ind w:right="113"/>
              <w:rPr>
                <w:i/>
                <w:sz w:val="16"/>
                <w:highlight w:val="cyan"/>
              </w:rPr>
            </w:pPr>
            <w:r w:rsidRPr="0063288F">
              <w:rPr>
                <w:i/>
                <w:sz w:val="16"/>
              </w:rPr>
              <w:t xml:space="preserve">Groupe informel </w:t>
            </w:r>
          </w:p>
        </w:tc>
        <w:tc>
          <w:tcPr>
            <w:tcW w:w="3167" w:type="dxa"/>
            <w:tcBorders>
              <w:top w:val="single" w:sz="4" w:space="0" w:color="auto"/>
              <w:bottom w:val="single" w:sz="12" w:space="0" w:color="auto"/>
            </w:tcBorders>
            <w:shd w:val="clear" w:color="auto" w:fill="auto"/>
            <w:vAlign w:val="bottom"/>
          </w:tcPr>
          <w:p w:rsidR="0063288F" w:rsidRPr="0063288F" w:rsidRDefault="0063288F" w:rsidP="0063288F">
            <w:pPr>
              <w:spacing w:before="80" w:after="80" w:line="200" w:lineRule="exact"/>
              <w:ind w:right="113"/>
              <w:rPr>
                <w:i/>
                <w:sz w:val="16"/>
                <w:lang w:val="fr-FR"/>
              </w:rPr>
            </w:pPr>
            <w:r w:rsidRPr="0063288F">
              <w:rPr>
                <w:i/>
                <w:sz w:val="16"/>
                <w:lang w:val="fr-FR"/>
              </w:rPr>
              <w:t xml:space="preserve">Président(s) et Coprésident(s) </w:t>
            </w:r>
          </w:p>
        </w:tc>
        <w:tc>
          <w:tcPr>
            <w:tcW w:w="2733" w:type="dxa"/>
            <w:tcBorders>
              <w:top w:val="single" w:sz="4" w:space="0" w:color="auto"/>
              <w:bottom w:val="single" w:sz="12" w:space="0" w:color="auto"/>
            </w:tcBorders>
            <w:shd w:val="clear" w:color="auto" w:fill="auto"/>
            <w:vAlign w:val="bottom"/>
          </w:tcPr>
          <w:p w:rsidR="0063288F" w:rsidRPr="0063288F" w:rsidRDefault="0063288F" w:rsidP="0063288F">
            <w:pPr>
              <w:spacing w:before="80" w:after="80" w:line="200" w:lineRule="exact"/>
              <w:ind w:right="113"/>
              <w:rPr>
                <w:i/>
                <w:sz w:val="16"/>
              </w:rPr>
            </w:pPr>
            <w:r w:rsidRPr="0063288F">
              <w:rPr>
                <w:i/>
                <w:sz w:val="16"/>
              </w:rPr>
              <w:t>Secrétaire</w:t>
            </w:r>
          </w:p>
        </w:tc>
        <w:tc>
          <w:tcPr>
            <w:tcW w:w="951" w:type="dxa"/>
            <w:tcBorders>
              <w:top w:val="single" w:sz="4" w:space="0" w:color="auto"/>
              <w:bottom w:val="single" w:sz="12" w:space="0" w:color="auto"/>
            </w:tcBorders>
            <w:shd w:val="clear" w:color="auto" w:fill="auto"/>
            <w:vAlign w:val="bottom"/>
          </w:tcPr>
          <w:p w:rsidR="0063288F" w:rsidRPr="0063288F" w:rsidRDefault="0063288F" w:rsidP="00371F87">
            <w:pPr>
              <w:spacing w:before="80" w:after="80" w:line="200" w:lineRule="exact"/>
              <w:rPr>
                <w:i/>
                <w:iCs/>
                <w:sz w:val="16"/>
              </w:rPr>
            </w:pPr>
            <w:r w:rsidRPr="0063288F">
              <w:rPr>
                <w:i/>
                <w:iCs/>
                <w:sz w:val="16"/>
              </w:rPr>
              <w:t>Date</w:t>
            </w:r>
            <w:r w:rsidRPr="0063288F">
              <w:rPr>
                <w:i/>
                <w:iCs/>
                <w:sz w:val="16"/>
              </w:rPr>
              <w:br/>
              <w:t>d</w:t>
            </w:r>
            <w:r w:rsidR="00371F87">
              <w:rPr>
                <w:i/>
                <w:iCs/>
                <w:sz w:val="16"/>
              </w:rPr>
              <w:t>’</w:t>
            </w:r>
            <w:r w:rsidRPr="0063288F">
              <w:rPr>
                <w:i/>
                <w:iCs/>
                <w:sz w:val="16"/>
              </w:rPr>
              <w:t>expiration</w:t>
            </w:r>
            <w:r w:rsidRPr="0063288F">
              <w:rPr>
                <w:i/>
                <w:iCs/>
                <w:sz w:val="16"/>
              </w:rPr>
              <w:br/>
              <w:t>du mandat</w:t>
            </w:r>
          </w:p>
        </w:tc>
      </w:tr>
      <w:tr w:rsidR="0063288F" w:rsidRPr="0063288F" w:rsidTr="00371F87">
        <w:trPr>
          <w:trHeight w:hRule="exact" w:val="113"/>
        </w:trPr>
        <w:tc>
          <w:tcPr>
            <w:tcW w:w="1653" w:type="dxa"/>
            <w:tcBorders>
              <w:top w:val="single" w:sz="12" w:space="0" w:color="auto"/>
            </w:tcBorders>
            <w:shd w:val="clear" w:color="auto" w:fill="auto"/>
          </w:tcPr>
          <w:p w:rsidR="0063288F" w:rsidRPr="0063288F" w:rsidRDefault="0063288F" w:rsidP="0063288F">
            <w:pPr>
              <w:spacing w:before="40" w:after="120"/>
              <w:ind w:right="113"/>
            </w:pPr>
          </w:p>
        </w:tc>
        <w:tc>
          <w:tcPr>
            <w:tcW w:w="3167" w:type="dxa"/>
            <w:tcBorders>
              <w:top w:val="single" w:sz="12" w:space="0" w:color="auto"/>
            </w:tcBorders>
            <w:shd w:val="clear" w:color="auto" w:fill="auto"/>
          </w:tcPr>
          <w:p w:rsidR="0063288F" w:rsidRPr="0063288F" w:rsidRDefault="0063288F" w:rsidP="0063288F">
            <w:pPr>
              <w:spacing w:before="40" w:after="120"/>
              <w:ind w:right="113"/>
              <w:rPr>
                <w:lang w:val="fr-FR"/>
              </w:rPr>
            </w:pPr>
          </w:p>
        </w:tc>
        <w:tc>
          <w:tcPr>
            <w:tcW w:w="2733" w:type="dxa"/>
            <w:tcBorders>
              <w:top w:val="single" w:sz="12" w:space="0" w:color="auto"/>
            </w:tcBorders>
            <w:shd w:val="clear" w:color="auto" w:fill="auto"/>
          </w:tcPr>
          <w:p w:rsidR="0063288F" w:rsidRPr="0063288F" w:rsidRDefault="0063288F" w:rsidP="0063288F">
            <w:pPr>
              <w:spacing w:before="40" w:after="120"/>
              <w:ind w:right="113"/>
            </w:pPr>
          </w:p>
        </w:tc>
        <w:tc>
          <w:tcPr>
            <w:tcW w:w="951" w:type="dxa"/>
            <w:tcBorders>
              <w:top w:val="single" w:sz="12" w:space="0" w:color="auto"/>
            </w:tcBorders>
            <w:shd w:val="clear" w:color="auto" w:fill="auto"/>
          </w:tcPr>
          <w:p w:rsidR="0063288F" w:rsidRPr="0063288F" w:rsidRDefault="0063288F" w:rsidP="00371F87">
            <w:pPr>
              <w:spacing w:before="40" w:after="120"/>
              <w:rPr>
                <w:iCs/>
              </w:rPr>
            </w:pPr>
          </w:p>
        </w:tc>
      </w:tr>
      <w:tr w:rsidR="0063288F" w:rsidRPr="0063288F" w:rsidTr="00371F87">
        <w:tc>
          <w:tcPr>
            <w:tcW w:w="1653" w:type="dxa"/>
            <w:shd w:val="clear" w:color="auto" w:fill="auto"/>
            <w:tcMar>
              <w:top w:w="113" w:type="dxa"/>
              <w:bottom w:w="113" w:type="dxa"/>
            </w:tcMar>
          </w:tcPr>
          <w:p w:rsidR="0063288F" w:rsidRPr="0063288F" w:rsidRDefault="0063288F" w:rsidP="0063288F">
            <w:pPr>
              <w:spacing w:before="40" w:after="120"/>
              <w:ind w:right="113"/>
              <w:rPr>
                <w:lang w:val="fr-FR"/>
              </w:rPr>
            </w:pPr>
            <w:r w:rsidRPr="0063288F">
              <w:rPr>
                <w:lang w:val="fr-FR"/>
              </w:rPr>
              <w:t>Groupe informel chargé d</w:t>
            </w:r>
            <w:r w:rsidR="00371F87">
              <w:rPr>
                <w:lang w:val="fr-FR"/>
              </w:rPr>
              <w:t>’</w:t>
            </w:r>
            <w:r w:rsidRPr="0063288F">
              <w:rPr>
                <w:lang w:val="fr-FR"/>
              </w:rPr>
              <w:t>élaborer un RTM sur les véhicules à moteur silencieux</w:t>
            </w:r>
          </w:p>
        </w:tc>
        <w:tc>
          <w:tcPr>
            <w:tcW w:w="3167" w:type="dxa"/>
            <w:shd w:val="clear" w:color="auto" w:fill="auto"/>
            <w:tcMar>
              <w:top w:w="113" w:type="dxa"/>
              <w:bottom w:w="113" w:type="dxa"/>
            </w:tcMar>
          </w:tcPr>
          <w:p w:rsidR="0063288F" w:rsidRPr="00EC3FBA" w:rsidRDefault="0063288F" w:rsidP="0063288F">
            <w:pPr>
              <w:spacing w:before="40" w:after="120"/>
              <w:ind w:right="113"/>
              <w:rPr>
                <w:spacing w:val="-3"/>
              </w:rPr>
            </w:pPr>
            <w:r w:rsidRPr="0063288F">
              <w:t>M.</w:t>
            </w:r>
            <w:r w:rsidR="00371F87">
              <w:t> </w:t>
            </w:r>
            <w:proofErr w:type="spellStart"/>
            <w:r w:rsidRPr="0063288F">
              <w:t>Ezana</w:t>
            </w:r>
            <w:proofErr w:type="spellEnd"/>
            <w:r w:rsidRPr="0063288F">
              <w:t xml:space="preserve"> </w:t>
            </w:r>
            <w:proofErr w:type="spellStart"/>
            <w:r w:rsidRPr="0063288F">
              <w:t>Wondimneh</w:t>
            </w:r>
            <w:proofErr w:type="spellEnd"/>
            <w:r w:rsidRPr="0063288F">
              <w:t xml:space="preserve"> </w:t>
            </w:r>
            <w:r w:rsidR="00D6519F">
              <w:br/>
            </w:r>
            <w:r w:rsidRPr="0063288F">
              <w:t>(États-Unis d</w:t>
            </w:r>
            <w:r w:rsidR="00371F87">
              <w:t>’</w:t>
            </w:r>
            <w:r w:rsidRPr="0063288F">
              <w:t>Amérique)</w:t>
            </w:r>
            <w:r w:rsidRPr="0063288F">
              <w:br/>
              <w:t>Tél.</w:t>
            </w:r>
            <w:r w:rsidR="00371F87">
              <w:t> </w:t>
            </w:r>
            <w:r w:rsidRPr="0063288F">
              <w:t>: +1 202 366 21 17</w:t>
            </w:r>
            <w:r w:rsidRPr="0063288F">
              <w:br/>
            </w:r>
            <w:r w:rsidRPr="00EC3FBA">
              <w:rPr>
                <w:spacing w:val="-3"/>
              </w:rPr>
              <w:t>Courriel</w:t>
            </w:r>
            <w:r w:rsidR="00EC3FBA" w:rsidRPr="00EC3FBA">
              <w:rPr>
                <w:spacing w:val="-3"/>
              </w:rPr>
              <w:t> </w:t>
            </w:r>
            <w:r w:rsidRPr="00EC3FBA">
              <w:rPr>
                <w:spacing w:val="-3"/>
              </w:rPr>
              <w:t>:</w:t>
            </w:r>
            <w:r w:rsidR="009503DA">
              <w:rPr>
                <w:spacing w:val="-3"/>
              </w:rPr>
              <w:br/>
            </w:r>
            <w:r w:rsidRPr="00EC3FBA">
              <w:rPr>
                <w:spacing w:val="-3"/>
              </w:rPr>
              <w:t>Ezana.wondimneh@dot.gov</w:t>
            </w:r>
          </w:p>
          <w:p w:rsidR="0063288F" w:rsidRPr="0063288F" w:rsidRDefault="0063288F" w:rsidP="009503DA">
            <w:pPr>
              <w:spacing w:before="40" w:after="120"/>
              <w:ind w:right="113"/>
              <w:rPr>
                <w:lang w:eastAsia="ja-JP"/>
              </w:rPr>
            </w:pPr>
            <w:r w:rsidRPr="0063288F">
              <w:rPr>
                <w:lang w:eastAsia="ja-JP"/>
              </w:rPr>
              <w:t>M.</w:t>
            </w:r>
            <w:r w:rsidR="00371F87">
              <w:rPr>
                <w:lang w:eastAsia="ja-JP"/>
              </w:rPr>
              <w:t> </w:t>
            </w:r>
            <w:r w:rsidRPr="0063288F">
              <w:rPr>
                <w:lang w:eastAsia="ja-JP"/>
              </w:rPr>
              <w:t>Ichiro Sakamoto (Japon)</w:t>
            </w:r>
            <w:r w:rsidRPr="0063288F">
              <w:rPr>
                <w:lang w:eastAsia="ja-JP"/>
              </w:rPr>
              <w:br/>
              <w:t xml:space="preserve">Tél. : </w:t>
            </w:r>
            <w:r w:rsidRPr="0063288F">
              <w:t>+81 422 41 66 18</w:t>
            </w:r>
            <w:r w:rsidRPr="0063288F">
              <w:br/>
            </w:r>
            <w:r w:rsidR="00C6200A">
              <w:t>Fax</w:t>
            </w:r>
            <w:r w:rsidRPr="0063288F">
              <w:t xml:space="preserve"> : +81 422 76 86 04</w:t>
            </w:r>
            <w:r w:rsidRPr="0063288F">
              <w:br/>
              <w:t>Courriel :</w:t>
            </w:r>
            <w:r w:rsidR="009503DA">
              <w:br/>
            </w:r>
            <w:r w:rsidRPr="0063288F">
              <w:rPr>
                <w:lang w:eastAsia="ja-JP"/>
              </w:rPr>
              <w:t>i-saka@ntsel.go.jp</w:t>
            </w:r>
          </w:p>
        </w:tc>
        <w:tc>
          <w:tcPr>
            <w:tcW w:w="2733" w:type="dxa"/>
            <w:shd w:val="clear" w:color="auto" w:fill="auto"/>
            <w:tcMar>
              <w:top w:w="113" w:type="dxa"/>
              <w:bottom w:w="113" w:type="dxa"/>
            </w:tcMar>
          </w:tcPr>
          <w:p w:rsidR="0063288F" w:rsidRPr="0063288F" w:rsidRDefault="0063288F" w:rsidP="00B804D8">
            <w:pPr>
              <w:spacing w:before="40" w:after="120"/>
              <w:ind w:right="113"/>
              <w:rPr>
                <w:lang w:val="fr-FR"/>
              </w:rPr>
            </w:pPr>
            <w:r w:rsidRPr="0063288F">
              <w:rPr>
                <w:lang w:val="fr-FR"/>
              </w:rPr>
              <w:t xml:space="preserve">M. Andreas </w:t>
            </w:r>
            <w:proofErr w:type="spellStart"/>
            <w:r w:rsidRPr="0063288F">
              <w:rPr>
                <w:lang w:val="fr-FR"/>
              </w:rPr>
              <w:t>Vosinis</w:t>
            </w:r>
            <w:proofErr w:type="spellEnd"/>
            <w:r w:rsidRPr="0063288F">
              <w:rPr>
                <w:lang w:val="fr-FR"/>
              </w:rPr>
              <w:t xml:space="preserve"> (DG Croissance, </w:t>
            </w:r>
            <w:r w:rsidR="00F57130">
              <w:rPr>
                <w:lang w:val="fr-FR"/>
              </w:rPr>
              <w:br/>
            </w:r>
            <w:r w:rsidRPr="0063288F">
              <w:rPr>
                <w:lang w:val="fr-FR"/>
              </w:rPr>
              <w:t>Commission Européenne)</w:t>
            </w:r>
            <w:r w:rsidRPr="0063288F">
              <w:rPr>
                <w:lang w:val="fr-FR"/>
              </w:rPr>
              <w:br/>
              <w:t>Tél</w:t>
            </w:r>
            <w:r w:rsidR="00B804D8">
              <w:rPr>
                <w:lang w:val="fr-FR"/>
              </w:rPr>
              <w:t>. </w:t>
            </w:r>
            <w:r w:rsidRPr="0063288F">
              <w:rPr>
                <w:lang w:val="fr-FR"/>
              </w:rPr>
              <w:t xml:space="preserve">: + 32 2 2992116 </w:t>
            </w:r>
            <w:r w:rsidRPr="0063288F">
              <w:rPr>
                <w:lang w:val="fr-FR"/>
              </w:rPr>
              <w:br/>
              <w:t xml:space="preserve">Courriel : andreas.vosinis@ec.europa.eu </w:t>
            </w:r>
          </w:p>
        </w:tc>
        <w:tc>
          <w:tcPr>
            <w:tcW w:w="951" w:type="dxa"/>
            <w:shd w:val="clear" w:color="auto" w:fill="auto"/>
          </w:tcPr>
          <w:p w:rsidR="0063288F" w:rsidRPr="0063288F" w:rsidRDefault="0063288F" w:rsidP="00371F87">
            <w:pPr>
              <w:spacing w:before="40" w:after="120"/>
            </w:pPr>
            <w:r w:rsidRPr="0063288F">
              <w:rPr>
                <w:lang w:val="fr-FR"/>
              </w:rPr>
              <w:t>Décem</w:t>
            </w:r>
            <w:r w:rsidRPr="0063288F">
              <w:t>bre 2018</w:t>
            </w:r>
          </w:p>
        </w:tc>
      </w:tr>
      <w:tr w:rsidR="0063288F" w:rsidRPr="0063288F" w:rsidTr="00371F87">
        <w:tc>
          <w:tcPr>
            <w:tcW w:w="1653" w:type="dxa"/>
            <w:tcBorders>
              <w:bottom w:val="single" w:sz="12" w:space="0" w:color="auto"/>
            </w:tcBorders>
            <w:shd w:val="clear" w:color="auto" w:fill="auto"/>
            <w:tcMar>
              <w:top w:w="113" w:type="dxa"/>
              <w:bottom w:w="113" w:type="dxa"/>
            </w:tcMar>
          </w:tcPr>
          <w:p w:rsidR="0063288F" w:rsidRPr="0063288F" w:rsidRDefault="0063288F" w:rsidP="0063288F">
            <w:pPr>
              <w:spacing w:before="40" w:after="120"/>
              <w:ind w:right="113"/>
              <w:rPr>
                <w:lang w:val="fr-FR"/>
              </w:rPr>
            </w:pPr>
            <w:r w:rsidRPr="0063288F">
              <w:rPr>
                <w:lang w:val="fr-FR"/>
              </w:rPr>
              <w:t>Prescriptions supplémentaires concernant la mesure des émissions sonores (PSES)</w:t>
            </w:r>
          </w:p>
        </w:tc>
        <w:tc>
          <w:tcPr>
            <w:tcW w:w="3167" w:type="dxa"/>
            <w:tcBorders>
              <w:bottom w:val="single" w:sz="12" w:space="0" w:color="auto"/>
            </w:tcBorders>
            <w:shd w:val="clear" w:color="auto" w:fill="auto"/>
            <w:tcMar>
              <w:top w:w="113" w:type="dxa"/>
              <w:bottom w:w="113" w:type="dxa"/>
            </w:tcMar>
          </w:tcPr>
          <w:p w:rsidR="0063288F" w:rsidRPr="0063288F" w:rsidRDefault="0063288F" w:rsidP="0063288F">
            <w:pPr>
              <w:spacing w:before="40" w:after="120"/>
              <w:ind w:right="113"/>
              <w:rPr>
                <w:lang w:val="fr-FR"/>
              </w:rPr>
            </w:pPr>
            <w:r w:rsidRPr="00EC3FBA">
              <w:t>M.</w:t>
            </w:r>
            <w:r w:rsidR="00EC3FBA" w:rsidRPr="00EC3FBA">
              <w:t> </w:t>
            </w:r>
            <w:r w:rsidRPr="00EC3FBA">
              <w:t>Bernd Schüttler (Allemagne)</w:t>
            </w:r>
            <w:r w:rsidR="00EC3FBA" w:rsidRPr="00EC3FBA">
              <w:br/>
            </w:r>
            <w:r w:rsidR="00B804D8" w:rsidRPr="0063288F">
              <w:t>Tél.</w:t>
            </w:r>
            <w:r w:rsidR="00B804D8">
              <w:t> </w:t>
            </w:r>
            <w:r w:rsidR="00B804D8" w:rsidRPr="0063288F">
              <w:t xml:space="preserve">: </w:t>
            </w:r>
            <w:r w:rsidRPr="00EC3FBA">
              <w:t>+49 228 99300 4372</w:t>
            </w:r>
            <w:r w:rsidR="00EC3FBA" w:rsidRPr="00EC3FBA">
              <w:br/>
            </w:r>
            <w:r w:rsidRPr="0063288F">
              <w:rPr>
                <w:lang w:val="fr-FR"/>
              </w:rPr>
              <w:t>Fax</w:t>
            </w:r>
            <w:r w:rsidR="00F57130">
              <w:rPr>
                <w:lang w:val="fr-FR"/>
              </w:rPr>
              <w:t xml:space="preserve"> </w:t>
            </w:r>
            <w:r w:rsidRPr="0063288F">
              <w:rPr>
                <w:lang w:val="fr-FR"/>
              </w:rPr>
              <w:t>: +49 228 99300807 4372</w:t>
            </w:r>
            <w:r w:rsidR="00EC3FBA">
              <w:rPr>
                <w:lang w:val="fr-FR"/>
              </w:rPr>
              <w:br/>
            </w:r>
            <w:r w:rsidR="009503DA">
              <w:rPr>
                <w:lang w:val="fr-FR"/>
              </w:rPr>
              <w:t>Courriel </w:t>
            </w:r>
            <w:r w:rsidRPr="0063288F">
              <w:rPr>
                <w:lang w:val="fr-FR"/>
              </w:rPr>
              <w:t>: bernd.schuettler@bmvi.bund.de</w:t>
            </w:r>
          </w:p>
          <w:p w:rsidR="0063288F" w:rsidRPr="0063288F" w:rsidRDefault="0063288F" w:rsidP="0063288F">
            <w:pPr>
              <w:spacing w:before="40" w:after="120"/>
              <w:ind w:right="113"/>
              <w:rPr>
                <w:lang w:val="fr-FR"/>
              </w:rPr>
            </w:pPr>
            <w:r w:rsidRPr="0063288F">
              <w:t>M. Dongming Xie (Chine)</w:t>
            </w:r>
            <w:r w:rsidRPr="0063288F">
              <w:br/>
              <w:t>Tél.</w:t>
            </w:r>
            <w:r w:rsidR="00B804D8">
              <w:t> </w:t>
            </w:r>
            <w:r w:rsidRPr="0063288F">
              <w:t>: +86 22 843 79284</w:t>
            </w:r>
            <w:r w:rsidRPr="0063288F">
              <w:br/>
            </w:r>
            <w:r w:rsidR="00C6200A">
              <w:rPr>
                <w:lang w:val="fr-FR"/>
              </w:rPr>
              <w:t>Fax</w:t>
            </w:r>
            <w:r w:rsidRPr="0063288F">
              <w:rPr>
                <w:lang w:val="fr-FR"/>
              </w:rPr>
              <w:t xml:space="preserve"> : +86 22 84379259</w:t>
            </w:r>
            <w:r w:rsidRPr="0063288F">
              <w:rPr>
                <w:lang w:val="fr-FR"/>
              </w:rPr>
              <w:br/>
              <w:t>Courriel :</w:t>
            </w:r>
            <w:r w:rsidR="009503DA">
              <w:rPr>
                <w:lang w:val="fr-FR"/>
              </w:rPr>
              <w:br/>
            </w:r>
            <w:r w:rsidRPr="0063288F">
              <w:rPr>
                <w:lang w:val="fr-FR"/>
              </w:rPr>
              <w:t>xiedongming@catarc.ac.cn</w:t>
            </w:r>
          </w:p>
          <w:p w:rsidR="0063288F" w:rsidRPr="0063288F" w:rsidRDefault="0063288F" w:rsidP="006F2FC1">
            <w:pPr>
              <w:spacing w:before="40" w:after="120"/>
              <w:ind w:right="113"/>
              <w:rPr>
                <w:lang w:val="fr-FR"/>
              </w:rPr>
            </w:pPr>
            <w:r w:rsidRPr="0063288F">
              <w:t>M. Kazuhiro Okamoto (Japon)</w:t>
            </w:r>
            <w:r w:rsidRPr="0063288F">
              <w:br/>
              <w:t>Tél.</w:t>
            </w:r>
            <w:r w:rsidR="00B804D8">
              <w:t> </w:t>
            </w:r>
            <w:r w:rsidRPr="0063288F">
              <w:t>: +81 422 41 3227</w:t>
            </w:r>
            <w:r w:rsidRPr="0063288F">
              <w:br/>
            </w:r>
            <w:r w:rsidR="00C6200A">
              <w:rPr>
                <w:lang w:val="fr-FR"/>
              </w:rPr>
              <w:t>Fax</w:t>
            </w:r>
            <w:r w:rsidRPr="0063288F">
              <w:rPr>
                <w:lang w:val="fr-FR"/>
              </w:rPr>
              <w:t xml:space="preserve"> : +81 422 41 3232</w:t>
            </w:r>
            <w:r w:rsidRPr="0063288F">
              <w:rPr>
                <w:lang w:val="fr-FR"/>
              </w:rPr>
              <w:br/>
            </w:r>
            <w:r w:rsidRPr="00D90ED2">
              <w:rPr>
                <w:spacing w:val="-3"/>
                <w:lang w:val="fr-FR"/>
              </w:rPr>
              <w:t>Courriel :</w:t>
            </w:r>
            <w:r w:rsidR="006F2FC1">
              <w:rPr>
                <w:spacing w:val="-3"/>
                <w:lang w:val="fr-FR"/>
              </w:rPr>
              <w:br/>
            </w:r>
            <w:r w:rsidRPr="00D90ED2">
              <w:rPr>
                <w:spacing w:val="-3"/>
                <w:lang w:val="fr-FR"/>
              </w:rPr>
              <w:t>k-okamot@shinsa.ntsel.go.jp</w:t>
            </w:r>
          </w:p>
        </w:tc>
        <w:tc>
          <w:tcPr>
            <w:tcW w:w="2733" w:type="dxa"/>
            <w:tcBorders>
              <w:bottom w:val="single" w:sz="12" w:space="0" w:color="auto"/>
            </w:tcBorders>
            <w:shd w:val="clear" w:color="auto" w:fill="auto"/>
            <w:tcMar>
              <w:top w:w="113" w:type="dxa"/>
              <w:bottom w:w="113" w:type="dxa"/>
            </w:tcMar>
          </w:tcPr>
          <w:p w:rsidR="0063288F" w:rsidRPr="0063288F" w:rsidRDefault="0063288F" w:rsidP="00C6200A">
            <w:pPr>
              <w:spacing w:before="40" w:after="120"/>
              <w:ind w:right="113"/>
            </w:pPr>
            <w:r w:rsidRPr="0063288F">
              <w:t>M</w:t>
            </w:r>
            <w:r w:rsidRPr="0063288F">
              <w:rPr>
                <w:vertAlign w:val="superscript"/>
              </w:rPr>
              <w:t>me</w:t>
            </w:r>
            <w:r w:rsidRPr="0063288F">
              <w:t> Françoise Silvani</w:t>
            </w:r>
            <w:r w:rsidRPr="0063288F">
              <w:br/>
              <w:t>(OICA)</w:t>
            </w:r>
            <w:r w:rsidRPr="0063288F">
              <w:br/>
              <w:t>Tél.</w:t>
            </w:r>
            <w:r w:rsidR="00B804D8">
              <w:t> </w:t>
            </w:r>
            <w:r w:rsidRPr="0063288F">
              <w:t>: +33 1 76 85 05 92</w:t>
            </w:r>
            <w:r w:rsidRPr="0063288F">
              <w:br/>
            </w:r>
            <w:r w:rsidR="00C6200A">
              <w:t>Fax</w:t>
            </w:r>
            <w:r w:rsidRPr="0063288F">
              <w:t xml:space="preserve"> : +33 1 76 86 92 89</w:t>
            </w:r>
            <w:r w:rsidRPr="0063288F">
              <w:br/>
              <w:t xml:space="preserve">Courriel : francoise.silvani@renault.com </w:t>
            </w:r>
          </w:p>
        </w:tc>
        <w:tc>
          <w:tcPr>
            <w:tcW w:w="951" w:type="dxa"/>
            <w:tcBorders>
              <w:bottom w:val="single" w:sz="12" w:space="0" w:color="auto"/>
            </w:tcBorders>
            <w:shd w:val="clear" w:color="auto" w:fill="auto"/>
          </w:tcPr>
          <w:p w:rsidR="0063288F" w:rsidRPr="0063288F" w:rsidRDefault="0063288F" w:rsidP="00371F87">
            <w:pPr>
              <w:spacing w:before="40" w:after="120"/>
              <w:rPr>
                <w:vertAlign w:val="superscript"/>
              </w:rPr>
            </w:pPr>
            <w:r w:rsidRPr="0063288F">
              <w:t>Septembre 2020</w:t>
            </w:r>
          </w:p>
        </w:tc>
      </w:tr>
    </w:tbl>
    <w:p w:rsidR="00C318B3" w:rsidRPr="0063288F" w:rsidRDefault="0063288F" w:rsidP="0063288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318B3" w:rsidRPr="0063288F" w:rsidSect="000E54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56" w:rsidRDefault="00C32F56" w:rsidP="00F95C08">
      <w:pPr>
        <w:spacing w:line="240" w:lineRule="auto"/>
      </w:pPr>
    </w:p>
  </w:endnote>
  <w:endnote w:type="continuationSeparator" w:id="0">
    <w:p w:rsidR="00C32F56" w:rsidRPr="00AC3823" w:rsidRDefault="00C32F56" w:rsidP="00AC3823">
      <w:pPr>
        <w:pStyle w:val="Footer"/>
      </w:pPr>
    </w:p>
  </w:endnote>
  <w:endnote w:type="continuationNotice" w:id="1">
    <w:p w:rsidR="00C32F56" w:rsidRDefault="00C32F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56" w:rsidRPr="000E5450" w:rsidRDefault="00C32F56" w:rsidP="000E5450">
    <w:pPr>
      <w:pStyle w:val="Footer"/>
      <w:tabs>
        <w:tab w:val="right" w:pos="9638"/>
      </w:tabs>
    </w:pPr>
    <w:r w:rsidRPr="000E5450">
      <w:rPr>
        <w:b/>
        <w:sz w:val="18"/>
      </w:rPr>
      <w:fldChar w:fldCharType="begin"/>
    </w:r>
    <w:r w:rsidRPr="000E5450">
      <w:rPr>
        <w:b/>
        <w:sz w:val="18"/>
      </w:rPr>
      <w:instrText xml:space="preserve"> PAGE  \* MERGEFORMAT </w:instrText>
    </w:r>
    <w:r w:rsidRPr="000E5450">
      <w:rPr>
        <w:b/>
        <w:sz w:val="18"/>
      </w:rPr>
      <w:fldChar w:fldCharType="separate"/>
    </w:r>
    <w:r w:rsidR="00313E7C">
      <w:rPr>
        <w:b/>
        <w:noProof/>
        <w:sz w:val="18"/>
      </w:rPr>
      <w:t>14</w:t>
    </w:r>
    <w:r w:rsidRPr="000E5450">
      <w:rPr>
        <w:b/>
        <w:sz w:val="18"/>
      </w:rPr>
      <w:fldChar w:fldCharType="end"/>
    </w:r>
    <w:r>
      <w:rPr>
        <w:b/>
        <w:sz w:val="18"/>
      </w:rPr>
      <w:tab/>
    </w:r>
    <w:r>
      <w:t>GE.18-16958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56" w:rsidRPr="000E5450" w:rsidRDefault="00C32F56" w:rsidP="000E5450">
    <w:pPr>
      <w:pStyle w:val="Footer"/>
      <w:tabs>
        <w:tab w:val="right" w:pos="9638"/>
      </w:tabs>
      <w:rPr>
        <w:b/>
        <w:sz w:val="18"/>
      </w:rPr>
    </w:pPr>
    <w:r>
      <w:t>GE.18-16958</w:t>
    </w:r>
    <w:r>
      <w:tab/>
    </w:r>
    <w:r w:rsidRPr="000E5450">
      <w:rPr>
        <w:b/>
        <w:sz w:val="18"/>
      </w:rPr>
      <w:fldChar w:fldCharType="begin"/>
    </w:r>
    <w:r w:rsidRPr="000E5450">
      <w:rPr>
        <w:b/>
        <w:sz w:val="18"/>
      </w:rPr>
      <w:instrText xml:space="preserve"> PAGE  \* MERGEFORMAT </w:instrText>
    </w:r>
    <w:r w:rsidRPr="000E5450">
      <w:rPr>
        <w:b/>
        <w:sz w:val="18"/>
      </w:rPr>
      <w:fldChar w:fldCharType="separate"/>
    </w:r>
    <w:r w:rsidR="00313E7C">
      <w:rPr>
        <w:b/>
        <w:noProof/>
        <w:sz w:val="18"/>
      </w:rPr>
      <w:t>15</w:t>
    </w:r>
    <w:r w:rsidRPr="000E54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56" w:rsidRPr="000E5450" w:rsidRDefault="00C32F56" w:rsidP="000E545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18-16958 (F)    121118    170119</w:t>
    </w:r>
    <w:r>
      <w:rPr>
        <w:sz w:val="20"/>
      </w:rPr>
      <w:br/>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sidRPr="000E545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56" w:rsidRPr="00AC3823" w:rsidRDefault="00C32F56" w:rsidP="00AC3823">
      <w:pPr>
        <w:pStyle w:val="Footer"/>
        <w:tabs>
          <w:tab w:val="right" w:pos="2155"/>
        </w:tabs>
        <w:spacing w:after="80" w:line="240" w:lineRule="atLeast"/>
        <w:ind w:left="680"/>
        <w:rPr>
          <w:u w:val="single"/>
        </w:rPr>
      </w:pPr>
      <w:r>
        <w:rPr>
          <w:u w:val="single"/>
        </w:rPr>
        <w:tab/>
      </w:r>
    </w:p>
  </w:footnote>
  <w:footnote w:type="continuationSeparator" w:id="0">
    <w:p w:rsidR="00C32F56" w:rsidRPr="00AC3823" w:rsidRDefault="00C32F56" w:rsidP="00AC3823">
      <w:pPr>
        <w:pStyle w:val="Footer"/>
        <w:tabs>
          <w:tab w:val="right" w:pos="2155"/>
        </w:tabs>
        <w:spacing w:after="80" w:line="240" w:lineRule="atLeast"/>
        <w:ind w:left="680"/>
        <w:rPr>
          <w:u w:val="single"/>
        </w:rPr>
      </w:pPr>
      <w:r>
        <w:rPr>
          <w:u w:val="single"/>
        </w:rPr>
        <w:tab/>
      </w:r>
    </w:p>
  </w:footnote>
  <w:footnote w:type="continuationNotice" w:id="1">
    <w:p w:rsidR="00C32F56" w:rsidRPr="00AC3823" w:rsidRDefault="00C32F5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56" w:rsidRPr="000E5450" w:rsidRDefault="00277725">
    <w:pPr>
      <w:pStyle w:val="Header"/>
    </w:pPr>
    <w:r>
      <w:fldChar w:fldCharType="begin"/>
    </w:r>
    <w:r>
      <w:instrText xml:space="preserve"> TITLE  \* MERGEFORMAT </w:instrText>
    </w:r>
    <w:r>
      <w:fldChar w:fldCharType="separate"/>
    </w:r>
    <w:r w:rsidR="00E733C4">
      <w:t>ECE/TRANS/WP.29/GRB/66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56" w:rsidRPr="000E5450" w:rsidRDefault="00277725" w:rsidP="000E5450">
    <w:pPr>
      <w:pStyle w:val="Header"/>
      <w:jc w:val="right"/>
    </w:pPr>
    <w:r>
      <w:fldChar w:fldCharType="begin"/>
    </w:r>
    <w:r>
      <w:instrText xml:space="preserve"> TITLE  \* MERGEFORMAT </w:instrText>
    </w:r>
    <w:r>
      <w:fldChar w:fldCharType="separate"/>
    </w:r>
    <w:r w:rsidR="00E733C4">
      <w:t>ECE/TRANS/WP.29/GRB/66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3C252E"/>
    <w:multiLevelType w:val="hybridMultilevel"/>
    <w:tmpl w:val="3EF47834"/>
    <w:lvl w:ilvl="0" w:tplc="DF1015DE">
      <w:start w:val="1"/>
      <w:numFmt w:val="upperLetter"/>
      <w:lvlText w:val="%1."/>
      <w:lvlJc w:val="left"/>
      <w:pPr>
        <w:ind w:left="1494" w:hanging="360"/>
      </w:pPr>
      <w:rPr>
        <w:rFonts w:hint="default"/>
        <w:sz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1F682043"/>
    <w:multiLevelType w:val="hybridMultilevel"/>
    <w:tmpl w:val="A46C716A"/>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3" w15:restartNumberingAfterBreak="0">
    <w:nsid w:val="2EBC200D"/>
    <w:multiLevelType w:val="hybridMultilevel"/>
    <w:tmpl w:val="A6709492"/>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4" w15:restartNumberingAfterBreak="0">
    <w:nsid w:val="37E80352"/>
    <w:multiLevelType w:val="hybridMultilevel"/>
    <w:tmpl w:val="2458C5F4"/>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B3B4F"/>
    <w:multiLevelType w:val="hybridMultilevel"/>
    <w:tmpl w:val="2C9A67E0"/>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D8C4FEA"/>
    <w:multiLevelType w:val="hybridMultilevel"/>
    <w:tmpl w:val="0C7EC00A"/>
    <w:lvl w:ilvl="0" w:tplc="39B8D9B2">
      <w:start w:val="1"/>
      <w:numFmt w:val="decimal"/>
      <w:lvlText w:val="%1."/>
      <w:lvlJc w:val="left"/>
      <w:pPr>
        <w:ind w:left="1854" w:hanging="360"/>
      </w:pPr>
      <w:rPr>
        <w:rFonts w:hint="default"/>
        <w:b w:val="0"/>
        <w:sz w:val="24"/>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3"/>
  </w:num>
  <w:num w:numId="18">
    <w:abstractNumId w:val="11"/>
  </w:num>
  <w:num w:numId="19">
    <w:abstractNumId w:val="18"/>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31"/>
    <w:rsid w:val="00017F94"/>
    <w:rsid w:val="00023842"/>
    <w:rsid w:val="00030D27"/>
    <w:rsid w:val="00032DB2"/>
    <w:rsid w:val="000334F9"/>
    <w:rsid w:val="00045FEB"/>
    <w:rsid w:val="000774FF"/>
    <w:rsid w:val="0007796D"/>
    <w:rsid w:val="000976C3"/>
    <w:rsid w:val="000B7790"/>
    <w:rsid w:val="000B7AF1"/>
    <w:rsid w:val="000D325A"/>
    <w:rsid w:val="000E5450"/>
    <w:rsid w:val="000E64CD"/>
    <w:rsid w:val="00111F2F"/>
    <w:rsid w:val="0014365E"/>
    <w:rsid w:val="00143C66"/>
    <w:rsid w:val="001705E8"/>
    <w:rsid w:val="00176178"/>
    <w:rsid w:val="0017628D"/>
    <w:rsid w:val="001767C3"/>
    <w:rsid w:val="00197858"/>
    <w:rsid w:val="001A6904"/>
    <w:rsid w:val="001F525A"/>
    <w:rsid w:val="0020452B"/>
    <w:rsid w:val="00223272"/>
    <w:rsid w:val="0024779E"/>
    <w:rsid w:val="00257168"/>
    <w:rsid w:val="00261ADA"/>
    <w:rsid w:val="002744B8"/>
    <w:rsid w:val="00277725"/>
    <w:rsid w:val="002832AC"/>
    <w:rsid w:val="002C6083"/>
    <w:rsid w:val="002C720B"/>
    <w:rsid w:val="002D355D"/>
    <w:rsid w:val="002D7C93"/>
    <w:rsid w:val="002F7090"/>
    <w:rsid w:val="00305801"/>
    <w:rsid w:val="00313E7C"/>
    <w:rsid w:val="0033394D"/>
    <w:rsid w:val="00371F87"/>
    <w:rsid w:val="003916DE"/>
    <w:rsid w:val="003F3924"/>
    <w:rsid w:val="00400DE6"/>
    <w:rsid w:val="00421996"/>
    <w:rsid w:val="00424AB3"/>
    <w:rsid w:val="00441C28"/>
    <w:rsid w:val="00441C3B"/>
    <w:rsid w:val="00446FE5"/>
    <w:rsid w:val="00452396"/>
    <w:rsid w:val="004562E7"/>
    <w:rsid w:val="00477CDA"/>
    <w:rsid w:val="004837D8"/>
    <w:rsid w:val="004C4E34"/>
    <w:rsid w:val="004C621B"/>
    <w:rsid w:val="004E2EED"/>
    <w:rsid w:val="004E468C"/>
    <w:rsid w:val="004E5428"/>
    <w:rsid w:val="00503D65"/>
    <w:rsid w:val="00505050"/>
    <w:rsid w:val="00533E99"/>
    <w:rsid w:val="00545131"/>
    <w:rsid w:val="005505B7"/>
    <w:rsid w:val="005613A0"/>
    <w:rsid w:val="00572C68"/>
    <w:rsid w:val="00573BE5"/>
    <w:rsid w:val="00586ED3"/>
    <w:rsid w:val="00595492"/>
    <w:rsid w:val="00595752"/>
    <w:rsid w:val="0059607D"/>
    <w:rsid w:val="00596AA9"/>
    <w:rsid w:val="005D68DA"/>
    <w:rsid w:val="00607FEC"/>
    <w:rsid w:val="00616047"/>
    <w:rsid w:val="0063288F"/>
    <w:rsid w:val="00642448"/>
    <w:rsid w:val="00685B20"/>
    <w:rsid w:val="006A3E5F"/>
    <w:rsid w:val="006C0FFC"/>
    <w:rsid w:val="006D1090"/>
    <w:rsid w:val="006F2FC1"/>
    <w:rsid w:val="00700F64"/>
    <w:rsid w:val="00704F65"/>
    <w:rsid w:val="0071601D"/>
    <w:rsid w:val="007477E0"/>
    <w:rsid w:val="00755A80"/>
    <w:rsid w:val="007A62E6"/>
    <w:rsid w:val="007F20FA"/>
    <w:rsid w:val="0080684C"/>
    <w:rsid w:val="0084667F"/>
    <w:rsid w:val="00861E55"/>
    <w:rsid w:val="00871C75"/>
    <w:rsid w:val="008776DC"/>
    <w:rsid w:val="008965AB"/>
    <w:rsid w:val="008A5A08"/>
    <w:rsid w:val="008C591A"/>
    <w:rsid w:val="00920389"/>
    <w:rsid w:val="009446C0"/>
    <w:rsid w:val="009503DA"/>
    <w:rsid w:val="009705C8"/>
    <w:rsid w:val="009C1CF4"/>
    <w:rsid w:val="009F6B74"/>
    <w:rsid w:val="00A3029F"/>
    <w:rsid w:val="00A30353"/>
    <w:rsid w:val="00A46F26"/>
    <w:rsid w:val="00A80D60"/>
    <w:rsid w:val="00AC3823"/>
    <w:rsid w:val="00AE323C"/>
    <w:rsid w:val="00AF0CB5"/>
    <w:rsid w:val="00B00181"/>
    <w:rsid w:val="00B0027E"/>
    <w:rsid w:val="00B00B0D"/>
    <w:rsid w:val="00B43622"/>
    <w:rsid w:val="00B45F2E"/>
    <w:rsid w:val="00B5606F"/>
    <w:rsid w:val="00B64002"/>
    <w:rsid w:val="00B765F7"/>
    <w:rsid w:val="00B804D8"/>
    <w:rsid w:val="00BA0CA9"/>
    <w:rsid w:val="00BA2416"/>
    <w:rsid w:val="00BD5C6B"/>
    <w:rsid w:val="00BE615B"/>
    <w:rsid w:val="00BF22B9"/>
    <w:rsid w:val="00BF672D"/>
    <w:rsid w:val="00C02897"/>
    <w:rsid w:val="00C07487"/>
    <w:rsid w:val="00C318B3"/>
    <w:rsid w:val="00C32F56"/>
    <w:rsid w:val="00C40E85"/>
    <w:rsid w:val="00C476CA"/>
    <w:rsid w:val="00C50A09"/>
    <w:rsid w:val="00C6200A"/>
    <w:rsid w:val="00C97039"/>
    <w:rsid w:val="00CB1839"/>
    <w:rsid w:val="00CB569B"/>
    <w:rsid w:val="00D01F8D"/>
    <w:rsid w:val="00D259E8"/>
    <w:rsid w:val="00D3439C"/>
    <w:rsid w:val="00D37342"/>
    <w:rsid w:val="00D44CD7"/>
    <w:rsid w:val="00D5660D"/>
    <w:rsid w:val="00D64599"/>
    <w:rsid w:val="00D6519F"/>
    <w:rsid w:val="00D90ED2"/>
    <w:rsid w:val="00DA0183"/>
    <w:rsid w:val="00DB1831"/>
    <w:rsid w:val="00DC7449"/>
    <w:rsid w:val="00DD3BFD"/>
    <w:rsid w:val="00DF6678"/>
    <w:rsid w:val="00E0299A"/>
    <w:rsid w:val="00E23C91"/>
    <w:rsid w:val="00E414A1"/>
    <w:rsid w:val="00E52A09"/>
    <w:rsid w:val="00E733C4"/>
    <w:rsid w:val="00E85395"/>
    <w:rsid w:val="00E85C74"/>
    <w:rsid w:val="00E95156"/>
    <w:rsid w:val="00EA6547"/>
    <w:rsid w:val="00EC3FBA"/>
    <w:rsid w:val="00EF2E22"/>
    <w:rsid w:val="00EF32F2"/>
    <w:rsid w:val="00EF7BA1"/>
    <w:rsid w:val="00F2277B"/>
    <w:rsid w:val="00F35BAF"/>
    <w:rsid w:val="00F43D01"/>
    <w:rsid w:val="00F53CA6"/>
    <w:rsid w:val="00F5713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FF1503-BF80-40B6-8A12-24E9699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preferred">
    <w:name w:val="preferred"/>
    <w:basedOn w:val="DefaultParagraphFont"/>
    <w:rsid w:val="0070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5569</Words>
  <Characters>31744</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ECE/TRANS/WP.29/GRB/66</vt:lpstr>
      <vt:lpstr>ECE/TRANS/WP.29/GRB/66</vt:lpstr>
    </vt:vector>
  </TitlesOfParts>
  <Company>DCM</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ECE/TRANS/WP.29/GRB/66</dc:title>
  <dc:subject/>
  <dc:creator>Corinne ROBERT</dc:creator>
  <cp:keywords/>
  <cp:lastModifiedBy>Benedicte Boudol</cp:lastModifiedBy>
  <cp:revision>2</cp:revision>
  <cp:lastPrinted>2019-01-17T14:52:00Z</cp:lastPrinted>
  <dcterms:created xsi:type="dcterms:W3CDTF">2019-01-17T16:11:00Z</dcterms:created>
  <dcterms:modified xsi:type="dcterms:W3CDTF">2019-01-17T16:11:00Z</dcterms:modified>
</cp:coreProperties>
</file>