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5557A0" w:rsidTr="00387CD4">
        <w:trPr>
          <w:trHeight w:hRule="exact" w:val="851"/>
        </w:trPr>
        <w:tc>
          <w:tcPr>
            <w:tcW w:w="142" w:type="dxa"/>
            <w:tcBorders>
              <w:bottom w:val="single" w:sz="4" w:space="0" w:color="auto"/>
            </w:tcBorders>
          </w:tcPr>
          <w:p w:rsidR="002D5AAC" w:rsidRPr="005557A0" w:rsidRDefault="002D5AAC" w:rsidP="005557A0">
            <w:pPr>
              <w:suppressAutoHyphens/>
              <w:kinsoku w:val="0"/>
              <w:overflowPunct w:val="0"/>
              <w:autoSpaceDE w:val="0"/>
              <w:autoSpaceDN w:val="0"/>
              <w:adjustRightInd w:val="0"/>
              <w:snapToGrid w:val="0"/>
              <w:rPr>
                <w:spacing w:val="0"/>
                <w:w w:val="100"/>
                <w:kern w:val="0"/>
              </w:rPr>
            </w:pPr>
            <w:bookmarkStart w:id="0" w:name="_GoBack"/>
            <w:bookmarkEnd w:id="0"/>
          </w:p>
        </w:tc>
        <w:tc>
          <w:tcPr>
            <w:tcW w:w="4536" w:type="dxa"/>
            <w:gridSpan w:val="2"/>
            <w:tcBorders>
              <w:bottom w:val="single" w:sz="4" w:space="0" w:color="auto"/>
            </w:tcBorders>
            <w:vAlign w:val="bottom"/>
          </w:tcPr>
          <w:p w:rsidR="002D5AAC" w:rsidRPr="005557A0" w:rsidRDefault="00DF71B9" w:rsidP="005557A0">
            <w:pPr>
              <w:suppressAutoHyphens/>
              <w:spacing w:after="80" w:line="300" w:lineRule="exact"/>
              <w:rPr>
                <w:spacing w:val="0"/>
                <w:w w:val="100"/>
                <w:kern w:val="0"/>
                <w:sz w:val="28"/>
              </w:rPr>
            </w:pPr>
            <w:r w:rsidRPr="005557A0">
              <w:rPr>
                <w:spacing w:val="0"/>
                <w:w w:val="100"/>
                <w:kern w:val="0"/>
                <w:sz w:val="28"/>
              </w:rPr>
              <w:t>Организация Объединенных Наций</w:t>
            </w:r>
          </w:p>
        </w:tc>
        <w:tc>
          <w:tcPr>
            <w:tcW w:w="4961" w:type="dxa"/>
            <w:gridSpan w:val="2"/>
            <w:tcBorders>
              <w:bottom w:val="single" w:sz="4" w:space="0" w:color="auto"/>
            </w:tcBorders>
            <w:vAlign w:val="bottom"/>
          </w:tcPr>
          <w:p w:rsidR="002D5AAC" w:rsidRPr="005557A0" w:rsidRDefault="00610CB0" w:rsidP="005557A0">
            <w:pPr>
              <w:suppressAutoHyphens/>
              <w:jc w:val="right"/>
              <w:rPr>
                <w:spacing w:val="0"/>
                <w:w w:val="100"/>
                <w:kern w:val="0"/>
              </w:rPr>
            </w:pPr>
            <w:r w:rsidRPr="005557A0">
              <w:rPr>
                <w:spacing w:val="0"/>
                <w:w w:val="100"/>
                <w:kern w:val="0"/>
                <w:sz w:val="40"/>
              </w:rPr>
              <w:t>ECE</w:t>
            </w:r>
            <w:r w:rsidRPr="005557A0">
              <w:rPr>
                <w:spacing w:val="0"/>
                <w:w w:val="100"/>
                <w:kern w:val="0"/>
              </w:rPr>
              <w:t>/TRANS/WP.29/GRB/65</w:t>
            </w:r>
          </w:p>
        </w:tc>
      </w:tr>
      <w:tr w:rsidR="002D5AAC" w:rsidRPr="009D6C84" w:rsidTr="00387CD4">
        <w:trPr>
          <w:trHeight w:hRule="exact" w:val="2835"/>
        </w:trPr>
        <w:tc>
          <w:tcPr>
            <w:tcW w:w="1280" w:type="dxa"/>
            <w:gridSpan w:val="2"/>
            <w:tcBorders>
              <w:top w:val="single" w:sz="4" w:space="0" w:color="auto"/>
              <w:bottom w:val="single" w:sz="12" w:space="0" w:color="auto"/>
            </w:tcBorders>
          </w:tcPr>
          <w:p w:rsidR="002D5AAC" w:rsidRPr="005557A0" w:rsidRDefault="002E5067" w:rsidP="005557A0">
            <w:pPr>
              <w:suppressAutoHyphens/>
              <w:spacing w:before="120"/>
              <w:jc w:val="center"/>
              <w:rPr>
                <w:spacing w:val="0"/>
                <w:w w:val="100"/>
                <w:kern w:val="0"/>
              </w:rPr>
            </w:pPr>
            <w:r w:rsidRPr="005557A0">
              <w:rPr>
                <w:noProof/>
                <w:spacing w:val="0"/>
                <w:w w:val="100"/>
                <w:kern w:val="0"/>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5557A0" w:rsidRDefault="008A37C8" w:rsidP="005557A0">
            <w:pPr>
              <w:suppressAutoHyphens/>
              <w:spacing w:before="120" w:line="460" w:lineRule="exact"/>
              <w:rPr>
                <w:b/>
                <w:spacing w:val="0"/>
                <w:w w:val="100"/>
                <w:kern w:val="0"/>
                <w:sz w:val="34"/>
                <w:szCs w:val="34"/>
              </w:rPr>
            </w:pPr>
            <w:r w:rsidRPr="005557A0">
              <w:rPr>
                <w:rFonts w:eastAsia="Times New Roman" w:cs="Times New Roman"/>
                <w:b/>
                <w:spacing w:val="0"/>
                <w:w w:val="100"/>
                <w:kern w:val="0"/>
                <w:sz w:val="40"/>
                <w:szCs w:val="40"/>
              </w:rPr>
              <w:t xml:space="preserve">Экономический </w:t>
            </w:r>
            <w:r w:rsidRPr="005557A0">
              <w:rPr>
                <w:rFonts w:eastAsia="Times New Roman" w:cs="Times New Roman"/>
                <w:b/>
                <w:spacing w:val="0"/>
                <w:w w:val="100"/>
                <w:kern w:val="0"/>
                <w:sz w:val="40"/>
                <w:szCs w:val="40"/>
              </w:rPr>
              <w:br/>
              <w:t>и Социальный Совет</w:t>
            </w:r>
          </w:p>
        </w:tc>
        <w:tc>
          <w:tcPr>
            <w:tcW w:w="2693" w:type="dxa"/>
            <w:tcBorders>
              <w:top w:val="single" w:sz="4" w:space="0" w:color="auto"/>
              <w:bottom w:val="single" w:sz="12" w:space="0" w:color="auto"/>
            </w:tcBorders>
          </w:tcPr>
          <w:p w:rsidR="002D5AAC" w:rsidRPr="005557A0" w:rsidRDefault="00610CB0" w:rsidP="005557A0">
            <w:pPr>
              <w:suppressAutoHyphens/>
              <w:spacing w:before="240"/>
              <w:rPr>
                <w:spacing w:val="0"/>
                <w:w w:val="100"/>
                <w:kern w:val="0"/>
                <w:lang w:val="en-US"/>
              </w:rPr>
            </w:pPr>
            <w:r w:rsidRPr="005557A0">
              <w:rPr>
                <w:spacing w:val="0"/>
                <w:w w:val="100"/>
                <w:kern w:val="0"/>
                <w:lang w:val="en-US"/>
              </w:rPr>
              <w:t>Distr.: General</w:t>
            </w:r>
          </w:p>
          <w:p w:rsidR="00610CB0" w:rsidRPr="005557A0" w:rsidRDefault="00610CB0" w:rsidP="005557A0">
            <w:pPr>
              <w:suppressAutoHyphens/>
              <w:spacing w:line="240" w:lineRule="exact"/>
              <w:rPr>
                <w:spacing w:val="0"/>
                <w:w w:val="100"/>
                <w:kern w:val="0"/>
                <w:lang w:val="en-US"/>
              </w:rPr>
            </w:pPr>
            <w:r w:rsidRPr="005557A0">
              <w:rPr>
                <w:spacing w:val="0"/>
                <w:w w:val="100"/>
                <w:kern w:val="0"/>
                <w:lang w:val="en-US"/>
              </w:rPr>
              <w:t>7 March 2018</w:t>
            </w:r>
          </w:p>
          <w:p w:rsidR="00610CB0" w:rsidRPr="005557A0" w:rsidRDefault="00610CB0" w:rsidP="005557A0">
            <w:pPr>
              <w:suppressAutoHyphens/>
              <w:spacing w:line="240" w:lineRule="exact"/>
              <w:rPr>
                <w:spacing w:val="0"/>
                <w:w w:val="100"/>
                <w:kern w:val="0"/>
                <w:lang w:val="en-US"/>
              </w:rPr>
            </w:pPr>
            <w:r w:rsidRPr="005557A0">
              <w:rPr>
                <w:spacing w:val="0"/>
                <w:w w:val="100"/>
                <w:kern w:val="0"/>
                <w:lang w:val="en-US"/>
              </w:rPr>
              <w:t>Russian</w:t>
            </w:r>
          </w:p>
          <w:p w:rsidR="00610CB0" w:rsidRPr="005557A0" w:rsidRDefault="00610CB0" w:rsidP="005557A0">
            <w:pPr>
              <w:suppressAutoHyphens/>
              <w:spacing w:line="240" w:lineRule="exact"/>
              <w:rPr>
                <w:spacing w:val="0"/>
                <w:w w:val="100"/>
                <w:kern w:val="0"/>
                <w:lang w:val="en-US"/>
              </w:rPr>
            </w:pPr>
            <w:r w:rsidRPr="005557A0">
              <w:rPr>
                <w:spacing w:val="0"/>
                <w:w w:val="100"/>
                <w:kern w:val="0"/>
                <w:lang w:val="en-US"/>
              </w:rPr>
              <w:t>Original: English</w:t>
            </w:r>
          </w:p>
        </w:tc>
      </w:tr>
    </w:tbl>
    <w:p w:rsidR="008A37C8" w:rsidRPr="005557A0" w:rsidRDefault="008A37C8" w:rsidP="005557A0">
      <w:pPr>
        <w:suppressAutoHyphens/>
        <w:spacing w:before="120"/>
        <w:rPr>
          <w:b/>
          <w:spacing w:val="0"/>
          <w:w w:val="100"/>
          <w:kern w:val="0"/>
          <w:sz w:val="28"/>
          <w:szCs w:val="28"/>
        </w:rPr>
      </w:pPr>
      <w:r w:rsidRPr="005557A0">
        <w:rPr>
          <w:b/>
          <w:spacing w:val="0"/>
          <w:w w:val="100"/>
          <w:kern w:val="0"/>
          <w:sz w:val="28"/>
          <w:szCs w:val="28"/>
        </w:rPr>
        <w:t>Европейская экономическая комиссия</w:t>
      </w:r>
    </w:p>
    <w:p w:rsidR="0004600A" w:rsidRPr="005557A0" w:rsidRDefault="0004600A" w:rsidP="005557A0">
      <w:pPr>
        <w:suppressAutoHyphens/>
        <w:spacing w:before="120" w:line="240" w:lineRule="auto"/>
        <w:rPr>
          <w:spacing w:val="0"/>
          <w:w w:val="100"/>
          <w:kern w:val="0"/>
          <w:sz w:val="28"/>
          <w:szCs w:val="28"/>
        </w:rPr>
      </w:pPr>
      <w:r w:rsidRPr="005557A0">
        <w:rPr>
          <w:spacing w:val="0"/>
          <w:w w:val="100"/>
          <w:kern w:val="0"/>
          <w:sz w:val="28"/>
          <w:szCs w:val="28"/>
        </w:rPr>
        <w:t>Комитет по внутреннему транспорту</w:t>
      </w:r>
    </w:p>
    <w:p w:rsidR="0004600A" w:rsidRPr="005557A0" w:rsidRDefault="0004600A" w:rsidP="005557A0">
      <w:pPr>
        <w:suppressAutoHyphens/>
        <w:spacing w:before="120" w:line="240" w:lineRule="auto"/>
        <w:rPr>
          <w:b/>
          <w:bCs/>
          <w:spacing w:val="0"/>
          <w:w w:val="100"/>
          <w:kern w:val="0"/>
          <w:sz w:val="24"/>
          <w:szCs w:val="24"/>
        </w:rPr>
      </w:pPr>
      <w:r w:rsidRPr="005557A0">
        <w:rPr>
          <w:b/>
          <w:bCs/>
          <w:spacing w:val="0"/>
          <w:w w:val="100"/>
          <w:kern w:val="0"/>
          <w:sz w:val="24"/>
          <w:szCs w:val="24"/>
        </w:rPr>
        <w:t xml:space="preserve">Всемирный форум для согласования правил </w:t>
      </w:r>
      <w:r w:rsidRPr="005557A0">
        <w:rPr>
          <w:b/>
          <w:bCs/>
          <w:spacing w:val="0"/>
          <w:w w:val="100"/>
          <w:kern w:val="0"/>
          <w:sz w:val="24"/>
          <w:szCs w:val="24"/>
        </w:rPr>
        <w:br/>
        <w:t>в области транспортных средств</w:t>
      </w:r>
    </w:p>
    <w:p w:rsidR="0004600A" w:rsidRPr="005557A0" w:rsidRDefault="0004600A" w:rsidP="005557A0">
      <w:pPr>
        <w:suppressAutoHyphens/>
        <w:spacing w:before="120" w:line="240" w:lineRule="auto"/>
        <w:rPr>
          <w:b/>
          <w:spacing w:val="0"/>
          <w:w w:val="100"/>
          <w:kern w:val="0"/>
          <w:sz w:val="24"/>
          <w:szCs w:val="24"/>
        </w:rPr>
      </w:pPr>
      <w:r w:rsidRPr="005557A0">
        <w:rPr>
          <w:b/>
          <w:bCs/>
          <w:spacing w:val="0"/>
          <w:w w:val="100"/>
          <w:kern w:val="0"/>
          <w:sz w:val="24"/>
          <w:szCs w:val="24"/>
        </w:rPr>
        <w:t>Рабочая группа по вопросам шума</w:t>
      </w:r>
    </w:p>
    <w:p w:rsidR="0004600A" w:rsidRPr="005557A0" w:rsidRDefault="0004600A" w:rsidP="005557A0">
      <w:pPr>
        <w:suppressAutoHyphens/>
        <w:spacing w:before="120" w:line="240" w:lineRule="auto"/>
        <w:rPr>
          <w:b/>
          <w:spacing w:val="0"/>
          <w:w w:val="100"/>
          <w:kern w:val="0"/>
        </w:rPr>
      </w:pPr>
      <w:r w:rsidRPr="005557A0">
        <w:rPr>
          <w:b/>
          <w:bCs/>
          <w:spacing w:val="0"/>
          <w:w w:val="100"/>
          <w:kern w:val="0"/>
        </w:rPr>
        <w:t>Шестьдесят седьмая сессия</w:t>
      </w:r>
    </w:p>
    <w:p w:rsidR="0004600A" w:rsidRPr="005557A0" w:rsidRDefault="0004600A" w:rsidP="005557A0">
      <w:pPr>
        <w:suppressAutoHyphens/>
        <w:spacing w:line="240" w:lineRule="auto"/>
        <w:rPr>
          <w:spacing w:val="0"/>
          <w:w w:val="100"/>
          <w:kern w:val="0"/>
        </w:rPr>
      </w:pPr>
      <w:r w:rsidRPr="005557A0">
        <w:rPr>
          <w:spacing w:val="0"/>
          <w:w w:val="100"/>
          <w:kern w:val="0"/>
        </w:rPr>
        <w:t>Женева, 24–26 января 2018 года</w:t>
      </w:r>
    </w:p>
    <w:p w:rsidR="0004600A" w:rsidRPr="005557A0" w:rsidRDefault="0004600A" w:rsidP="005557A0">
      <w:pPr>
        <w:pStyle w:val="HChGR"/>
        <w:rPr>
          <w:spacing w:val="0"/>
          <w:w w:val="100"/>
          <w:kern w:val="0"/>
        </w:rPr>
      </w:pPr>
      <w:r w:rsidRPr="005557A0">
        <w:rPr>
          <w:spacing w:val="0"/>
          <w:w w:val="100"/>
          <w:kern w:val="0"/>
        </w:rPr>
        <w:tab/>
      </w:r>
      <w:r w:rsidRPr="005557A0">
        <w:rPr>
          <w:spacing w:val="0"/>
          <w:w w:val="100"/>
          <w:kern w:val="0"/>
        </w:rPr>
        <w:tab/>
        <w:t>Доклад Рабочей группы по вопросам шума о работе ее шестьдесят седьмой сессии</w:t>
      </w:r>
    </w:p>
    <w:p w:rsidR="0004600A" w:rsidRPr="005557A0" w:rsidRDefault="0004600A" w:rsidP="005557A0">
      <w:pPr>
        <w:suppressAutoHyphens/>
        <w:spacing w:after="120"/>
        <w:rPr>
          <w:spacing w:val="0"/>
          <w:w w:val="100"/>
          <w:kern w:val="0"/>
          <w:sz w:val="28"/>
        </w:rPr>
      </w:pPr>
      <w:r w:rsidRPr="005557A0">
        <w:rPr>
          <w:spacing w:val="0"/>
          <w:w w:val="100"/>
          <w:kern w:val="0"/>
          <w:sz w:val="28"/>
        </w:rPr>
        <w:t>Содержание</w:t>
      </w:r>
    </w:p>
    <w:p w:rsidR="0004600A" w:rsidRPr="005557A0" w:rsidRDefault="0004600A" w:rsidP="005557A0">
      <w:pPr>
        <w:tabs>
          <w:tab w:val="right" w:pos="8929"/>
          <w:tab w:val="right" w:pos="9638"/>
        </w:tabs>
        <w:suppressAutoHyphens/>
        <w:spacing w:after="120"/>
        <w:ind w:left="283"/>
        <w:rPr>
          <w:spacing w:val="0"/>
          <w:w w:val="100"/>
          <w:kern w:val="0"/>
          <w:sz w:val="18"/>
        </w:rPr>
      </w:pPr>
      <w:r w:rsidRPr="005557A0">
        <w:rPr>
          <w:i/>
          <w:spacing w:val="0"/>
          <w:w w:val="100"/>
          <w:kern w:val="0"/>
          <w:sz w:val="18"/>
        </w:rPr>
        <w:tab/>
        <w:t>Пункты</w:t>
      </w:r>
      <w:r w:rsidRPr="005557A0">
        <w:rPr>
          <w:i/>
          <w:spacing w:val="0"/>
          <w:w w:val="100"/>
          <w:kern w:val="0"/>
          <w:sz w:val="18"/>
        </w:rPr>
        <w:tab/>
        <w:t>Стр.</w:t>
      </w:r>
    </w:p>
    <w:p w:rsidR="0004600A" w:rsidRPr="003C6B63" w:rsidRDefault="0004600A"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1A6EC4">
        <w:rPr>
          <w:spacing w:val="0"/>
          <w:w w:val="100"/>
          <w:kern w:val="0"/>
        </w:rPr>
        <w:tab/>
      </w:r>
      <w:r w:rsidRPr="005557A0">
        <w:rPr>
          <w:spacing w:val="0"/>
          <w:w w:val="100"/>
          <w:kern w:val="0"/>
          <w:lang w:val="en-US"/>
        </w:rPr>
        <w:t>I</w:t>
      </w:r>
      <w:r w:rsidRPr="003C6B63">
        <w:rPr>
          <w:spacing w:val="0"/>
          <w:w w:val="100"/>
          <w:kern w:val="0"/>
        </w:rPr>
        <w:t>.</w:t>
      </w:r>
      <w:r w:rsidRPr="003C6B63">
        <w:rPr>
          <w:spacing w:val="0"/>
          <w:w w:val="100"/>
          <w:kern w:val="0"/>
        </w:rPr>
        <w:tab/>
      </w:r>
      <w:r w:rsidRPr="005557A0">
        <w:rPr>
          <w:spacing w:val="0"/>
          <w:w w:val="100"/>
          <w:kern w:val="0"/>
        </w:rPr>
        <w:t>Участники</w:t>
      </w:r>
      <w:r w:rsidR="005C0C32" w:rsidRPr="003C6B63">
        <w:rPr>
          <w:spacing w:val="0"/>
          <w:w w:val="100"/>
          <w:kern w:val="0"/>
        </w:rPr>
        <w:tab/>
      </w:r>
      <w:r w:rsidR="005C0C32" w:rsidRPr="003C6B63">
        <w:rPr>
          <w:spacing w:val="0"/>
          <w:w w:val="100"/>
          <w:kern w:val="0"/>
        </w:rPr>
        <w:tab/>
        <w:t>1</w:t>
      </w:r>
      <w:r w:rsidR="005C0C32" w:rsidRPr="003C6B63">
        <w:rPr>
          <w:spacing w:val="0"/>
          <w:w w:val="100"/>
          <w:kern w:val="0"/>
        </w:rPr>
        <w:tab/>
      </w:r>
      <w:r w:rsidR="003C6B63">
        <w:rPr>
          <w:spacing w:val="0"/>
          <w:w w:val="100"/>
          <w:kern w:val="0"/>
        </w:rPr>
        <w:t>3</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3C6B63">
        <w:rPr>
          <w:spacing w:val="0"/>
          <w:w w:val="100"/>
          <w:kern w:val="0"/>
        </w:rPr>
        <w:tab/>
      </w:r>
      <w:r w:rsidRPr="005557A0">
        <w:rPr>
          <w:spacing w:val="0"/>
          <w:w w:val="100"/>
          <w:kern w:val="0"/>
          <w:lang w:val="en-GB"/>
        </w:rPr>
        <w:t>II</w:t>
      </w:r>
      <w:r w:rsidRPr="005557A0">
        <w:rPr>
          <w:spacing w:val="0"/>
          <w:w w:val="100"/>
          <w:kern w:val="0"/>
        </w:rPr>
        <w:t>.</w:t>
      </w:r>
      <w:r w:rsidRPr="005557A0">
        <w:rPr>
          <w:spacing w:val="0"/>
          <w:w w:val="100"/>
          <w:kern w:val="0"/>
        </w:rPr>
        <w:tab/>
      </w:r>
      <w:r w:rsidR="00FB300A" w:rsidRPr="005557A0">
        <w:rPr>
          <w:spacing w:val="0"/>
          <w:w w:val="100"/>
          <w:kern w:val="0"/>
        </w:rPr>
        <w:t>Утверждение повестки дня (пункт 1 повестки дня)</w:t>
      </w:r>
      <w:r w:rsidRPr="005557A0">
        <w:rPr>
          <w:spacing w:val="0"/>
          <w:w w:val="100"/>
          <w:kern w:val="0"/>
        </w:rPr>
        <w:tab/>
      </w:r>
      <w:r w:rsidRPr="005557A0">
        <w:rPr>
          <w:spacing w:val="0"/>
          <w:w w:val="100"/>
          <w:kern w:val="0"/>
        </w:rPr>
        <w:tab/>
        <w:t>2</w:t>
      </w:r>
      <w:r w:rsidRPr="005557A0">
        <w:rPr>
          <w:spacing w:val="0"/>
          <w:w w:val="100"/>
          <w:kern w:val="0"/>
        </w:rPr>
        <w:tab/>
      </w:r>
      <w:r w:rsidR="003C6B63">
        <w:rPr>
          <w:spacing w:val="0"/>
          <w:w w:val="100"/>
          <w:kern w:val="0"/>
        </w:rPr>
        <w:t>3</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III</w:t>
      </w:r>
      <w:r w:rsidRPr="005557A0">
        <w:rPr>
          <w:spacing w:val="0"/>
          <w:w w:val="100"/>
          <w:kern w:val="0"/>
        </w:rPr>
        <w:t>.</w:t>
      </w:r>
      <w:r w:rsidRPr="005557A0">
        <w:rPr>
          <w:spacing w:val="0"/>
          <w:w w:val="100"/>
          <w:kern w:val="0"/>
        </w:rPr>
        <w:tab/>
      </w:r>
      <w:r w:rsidR="00FB300A" w:rsidRPr="005557A0">
        <w:rPr>
          <w:spacing w:val="0"/>
          <w:w w:val="100"/>
          <w:kern w:val="0"/>
        </w:rPr>
        <w:t xml:space="preserve">Правила № 28 (звуковые сигнальные приборы) </w:t>
      </w:r>
      <w:r w:rsidR="00FB300A" w:rsidRPr="005557A0">
        <w:rPr>
          <w:spacing w:val="0"/>
          <w:w w:val="100"/>
          <w:kern w:val="0"/>
        </w:rPr>
        <w:br/>
      </w:r>
      <w:r w:rsidR="00FB300A" w:rsidRPr="005557A0">
        <w:rPr>
          <w:spacing w:val="0"/>
          <w:w w:val="100"/>
          <w:kern w:val="0"/>
        </w:rPr>
        <w:tab/>
      </w:r>
      <w:r w:rsidR="00FB300A" w:rsidRPr="005557A0">
        <w:rPr>
          <w:spacing w:val="0"/>
          <w:w w:val="100"/>
          <w:kern w:val="0"/>
        </w:rPr>
        <w:tab/>
        <w:t>(пункт 2 повестки дня)</w:t>
      </w:r>
      <w:r w:rsidRPr="005557A0">
        <w:rPr>
          <w:spacing w:val="0"/>
          <w:w w:val="100"/>
          <w:kern w:val="0"/>
        </w:rPr>
        <w:tab/>
      </w:r>
      <w:r w:rsidRPr="005557A0">
        <w:rPr>
          <w:spacing w:val="0"/>
          <w:w w:val="100"/>
          <w:kern w:val="0"/>
        </w:rPr>
        <w:tab/>
        <w:t>3</w:t>
      </w:r>
      <w:r w:rsidRPr="005557A0">
        <w:rPr>
          <w:spacing w:val="0"/>
          <w:w w:val="100"/>
          <w:kern w:val="0"/>
        </w:rPr>
        <w:tab/>
      </w:r>
      <w:r w:rsidR="003C6B63">
        <w:rPr>
          <w:spacing w:val="0"/>
          <w:w w:val="100"/>
          <w:kern w:val="0"/>
        </w:rPr>
        <w:t>3</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IV</w:t>
      </w:r>
      <w:r w:rsidRPr="005557A0">
        <w:rPr>
          <w:spacing w:val="0"/>
          <w:w w:val="100"/>
          <w:kern w:val="0"/>
        </w:rPr>
        <w:t>.</w:t>
      </w:r>
      <w:r w:rsidRPr="005557A0">
        <w:rPr>
          <w:spacing w:val="0"/>
          <w:w w:val="100"/>
          <w:kern w:val="0"/>
        </w:rPr>
        <w:tab/>
      </w:r>
      <w:r w:rsidR="00FB300A" w:rsidRPr="005557A0">
        <w:rPr>
          <w:spacing w:val="0"/>
          <w:w w:val="100"/>
          <w:kern w:val="0"/>
        </w:rPr>
        <w:t xml:space="preserve">Правила № 41 (шум, производимый мотоциклами): разработка </w:t>
      </w:r>
      <w:r w:rsidR="00FB300A" w:rsidRPr="005557A0">
        <w:rPr>
          <w:spacing w:val="0"/>
          <w:w w:val="100"/>
          <w:kern w:val="0"/>
        </w:rPr>
        <w:br/>
      </w:r>
      <w:r w:rsidR="00FB300A" w:rsidRPr="005557A0">
        <w:rPr>
          <w:spacing w:val="0"/>
          <w:w w:val="100"/>
          <w:kern w:val="0"/>
        </w:rPr>
        <w:tab/>
      </w:r>
      <w:r w:rsidR="00FB300A" w:rsidRPr="005557A0">
        <w:rPr>
          <w:spacing w:val="0"/>
          <w:w w:val="100"/>
          <w:kern w:val="0"/>
        </w:rPr>
        <w:tab/>
        <w:t>(пункт 3 повестки дня)</w:t>
      </w:r>
      <w:r w:rsidRPr="005557A0">
        <w:rPr>
          <w:spacing w:val="0"/>
          <w:w w:val="100"/>
          <w:kern w:val="0"/>
        </w:rPr>
        <w:tab/>
      </w:r>
      <w:r w:rsidRPr="005557A0">
        <w:rPr>
          <w:spacing w:val="0"/>
          <w:w w:val="100"/>
          <w:kern w:val="0"/>
        </w:rPr>
        <w:tab/>
        <w:t>4</w:t>
      </w:r>
      <w:r w:rsidR="00F70377" w:rsidRPr="005557A0">
        <w:rPr>
          <w:spacing w:val="0"/>
          <w:w w:val="100"/>
          <w:kern w:val="0"/>
        </w:rPr>
        <w:t>–</w:t>
      </w:r>
      <w:r w:rsidRPr="005557A0">
        <w:rPr>
          <w:spacing w:val="0"/>
          <w:w w:val="100"/>
          <w:kern w:val="0"/>
        </w:rPr>
        <w:t>7</w:t>
      </w:r>
      <w:r w:rsidRPr="005557A0">
        <w:rPr>
          <w:spacing w:val="0"/>
          <w:w w:val="100"/>
          <w:kern w:val="0"/>
        </w:rPr>
        <w:tab/>
      </w:r>
      <w:r w:rsidR="003C6B63">
        <w:rPr>
          <w:spacing w:val="0"/>
          <w:w w:val="100"/>
          <w:kern w:val="0"/>
        </w:rPr>
        <w:t>3</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V</w:t>
      </w:r>
      <w:r w:rsidRPr="005557A0">
        <w:rPr>
          <w:spacing w:val="0"/>
          <w:w w:val="100"/>
          <w:kern w:val="0"/>
        </w:rPr>
        <w:t>.</w:t>
      </w:r>
      <w:r w:rsidRPr="005557A0">
        <w:rPr>
          <w:spacing w:val="0"/>
          <w:w w:val="100"/>
          <w:kern w:val="0"/>
        </w:rPr>
        <w:tab/>
      </w:r>
      <w:r w:rsidR="00FB300A" w:rsidRPr="005557A0">
        <w:rPr>
          <w:spacing w:val="0"/>
          <w:w w:val="100"/>
          <w:kern w:val="0"/>
        </w:rPr>
        <w:t xml:space="preserve">Правила № 51 (шум, производимый транспортными средствами </w:t>
      </w:r>
      <w:r w:rsidR="00FB300A" w:rsidRPr="005557A0">
        <w:rPr>
          <w:spacing w:val="0"/>
          <w:w w:val="100"/>
          <w:kern w:val="0"/>
        </w:rPr>
        <w:br/>
      </w:r>
      <w:r w:rsidR="00FB300A" w:rsidRPr="005557A0">
        <w:rPr>
          <w:spacing w:val="0"/>
          <w:w w:val="100"/>
          <w:kern w:val="0"/>
        </w:rPr>
        <w:tab/>
      </w:r>
      <w:r w:rsidR="00FB300A" w:rsidRPr="005557A0">
        <w:rPr>
          <w:spacing w:val="0"/>
          <w:w w:val="100"/>
          <w:kern w:val="0"/>
        </w:rPr>
        <w:tab/>
        <w:t>категорий М и N) (пункт 4 повестки дня)</w:t>
      </w:r>
      <w:r w:rsidRPr="005557A0">
        <w:rPr>
          <w:spacing w:val="0"/>
          <w:w w:val="100"/>
          <w:kern w:val="0"/>
        </w:rPr>
        <w:tab/>
      </w:r>
      <w:r w:rsidRPr="005557A0">
        <w:rPr>
          <w:spacing w:val="0"/>
          <w:w w:val="100"/>
          <w:kern w:val="0"/>
        </w:rPr>
        <w:tab/>
        <w:t>8</w:t>
      </w:r>
      <w:r w:rsidR="00F70377" w:rsidRPr="005557A0">
        <w:rPr>
          <w:spacing w:val="0"/>
          <w:w w:val="100"/>
          <w:kern w:val="0"/>
        </w:rPr>
        <w:t>–</w:t>
      </w:r>
      <w:r w:rsidRPr="005557A0">
        <w:rPr>
          <w:spacing w:val="0"/>
          <w:w w:val="100"/>
          <w:kern w:val="0"/>
        </w:rPr>
        <w:t>13</w:t>
      </w:r>
      <w:r w:rsidRPr="005557A0">
        <w:rPr>
          <w:spacing w:val="0"/>
          <w:w w:val="100"/>
          <w:kern w:val="0"/>
        </w:rPr>
        <w:tab/>
      </w:r>
      <w:r w:rsidR="003C6B63">
        <w:rPr>
          <w:spacing w:val="0"/>
          <w:w w:val="100"/>
          <w:kern w:val="0"/>
        </w:rPr>
        <w:t>4</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rPr>
        <w:tab/>
      </w:r>
      <w:r w:rsidRPr="005557A0">
        <w:rPr>
          <w:spacing w:val="0"/>
          <w:w w:val="100"/>
          <w:kern w:val="0"/>
          <w:lang w:val="en-GB"/>
        </w:rPr>
        <w:t>A</w:t>
      </w:r>
      <w:r w:rsidRPr="005557A0">
        <w:rPr>
          <w:spacing w:val="0"/>
          <w:w w:val="100"/>
          <w:kern w:val="0"/>
        </w:rPr>
        <w:t>.</w:t>
      </w:r>
      <w:r w:rsidRPr="005557A0">
        <w:rPr>
          <w:spacing w:val="0"/>
          <w:w w:val="100"/>
          <w:kern w:val="0"/>
        </w:rPr>
        <w:tab/>
      </w:r>
      <w:r w:rsidR="00FB300A" w:rsidRPr="005557A0">
        <w:rPr>
          <w:spacing w:val="0"/>
          <w:w w:val="100"/>
          <w:kern w:val="0"/>
        </w:rPr>
        <w:t>Разработка</w:t>
      </w:r>
      <w:r w:rsidRPr="005557A0">
        <w:rPr>
          <w:spacing w:val="0"/>
          <w:w w:val="100"/>
          <w:kern w:val="0"/>
        </w:rPr>
        <w:tab/>
      </w:r>
      <w:r w:rsidR="00F70377" w:rsidRPr="005557A0">
        <w:rPr>
          <w:spacing w:val="0"/>
          <w:w w:val="100"/>
          <w:kern w:val="0"/>
        </w:rPr>
        <w:tab/>
      </w:r>
      <w:r w:rsidRPr="005557A0">
        <w:rPr>
          <w:spacing w:val="0"/>
          <w:w w:val="100"/>
          <w:kern w:val="0"/>
        </w:rPr>
        <w:t>8</w:t>
      </w:r>
      <w:r w:rsidR="00F70377" w:rsidRPr="005557A0">
        <w:rPr>
          <w:spacing w:val="0"/>
          <w:w w:val="100"/>
          <w:kern w:val="0"/>
        </w:rPr>
        <w:t>–</w:t>
      </w:r>
      <w:r w:rsidRPr="005557A0">
        <w:rPr>
          <w:spacing w:val="0"/>
          <w:w w:val="100"/>
          <w:kern w:val="0"/>
        </w:rPr>
        <w:t>12</w:t>
      </w:r>
      <w:r w:rsidRPr="005557A0">
        <w:rPr>
          <w:spacing w:val="0"/>
          <w:w w:val="100"/>
          <w:kern w:val="0"/>
        </w:rPr>
        <w:tab/>
      </w:r>
      <w:r w:rsidR="003C6B63">
        <w:rPr>
          <w:spacing w:val="0"/>
          <w:w w:val="100"/>
          <w:kern w:val="0"/>
        </w:rPr>
        <w:t>4</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rPr>
        <w:tab/>
      </w:r>
      <w:r w:rsidRPr="005557A0">
        <w:rPr>
          <w:spacing w:val="0"/>
          <w:w w:val="100"/>
          <w:kern w:val="0"/>
          <w:lang w:val="en-GB"/>
        </w:rPr>
        <w:t>B</w:t>
      </w:r>
      <w:r w:rsidRPr="005557A0">
        <w:rPr>
          <w:spacing w:val="0"/>
          <w:w w:val="100"/>
          <w:kern w:val="0"/>
        </w:rPr>
        <w:t>.</w:t>
      </w:r>
      <w:r w:rsidRPr="005557A0">
        <w:rPr>
          <w:spacing w:val="0"/>
          <w:w w:val="100"/>
          <w:kern w:val="0"/>
        </w:rPr>
        <w:tab/>
      </w:r>
      <w:r w:rsidR="00FB300A" w:rsidRPr="005557A0">
        <w:rPr>
          <w:spacing w:val="0"/>
          <w:w w:val="100"/>
          <w:kern w:val="0"/>
        </w:rPr>
        <w:t>Дополнительные положения об уровне звука</w:t>
      </w:r>
      <w:r w:rsidRPr="005557A0">
        <w:rPr>
          <w:spacing w:val="0"/>
          <w:w w:val="100"/>
          <w:kern w:val="0"/>
        </w:rPr>
        <w:tab/>
      </w:r>
      <w:r w:rsidR="00F70377" w:rsidRPr="005557A0">
        <w:rPr>
          <w:spacing w:val="0"/>
          <w:w w:val="100"/>
          <w:kern w:val="0"/>
        </w:rPr>
        <w:tab/>
      </w:r>
      <w:r w:rsidRPr="005557A0">
        <w:rPr>
          <w:spacing w:val="0"/>
          <w:w w:val="100"/>
          <w:kern w:val="0"/>
        </w:rPr>
        <w:t>13</w:t>
      </w:r>
      <w:r w:rsidRPr="005557A0">
        <w:rPr>
          <w:spacing w:val="0"/>
          <w:w w:val="100"/>
          <w:kern w:val="0"/>
        </w:rPr>
        <w:tab/>
      </w:r>
      <w:r w:rsidR="003C6B63">
        <w:rPr>
          <w:spacing w:val="0"/>
          <w:w w:val="100"/>
          <w:kern w:val="0"/>
        </w:rPr>
        <w:t>5</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VI</w:t>
      </w:r>
      <w:r w:rsidRPr="005557A0">
        <w:rPr>
          <w:spacing w:val="0"/>
          <w:w w:val="100"/>
          <w:kern w:val="0"/>
        </w:rPr>
        <w:t>.</w:t>
      </w:r>
      <w:r w:rsidRPr="005557A0">
        <w:rPr>
          <w:spacing w:val="0"/>
          <w:w w:val="100"/>
          <w:kern w:val="0"/>
        </w:rPr>
        <w:tab/>
      </w:r>
      <w:r w:rsidR="00FB300A" w:rsidRPr="005557A0">
        <w:rPr>
          <w:spacing w:val="0"/>
          <w:w w:val="100"/>
          <w:kern w:val="0"/>
        </w:rPr>
        <w:t xml:space="preserve">Правила № 63 (шум, производимый мопедами) </w:t>
      </w:r>
      <w:r w:rsidR="001A6EC4">
        <w:rPr>
          <w:spacing w:val="0"/>
          <w:w w:val="100"/>
          <w:kern w:val="0"/>
        </w:rPr>
        <w:br/>
      </w:r>
      <w:r w:rsidR="001A6EC4">
        <w:rPr>
          <w:spacing w:val="0"/>
          <w:w w:val="100"/>
          <w:kern w:val="0"/>
        </w:rPr>
        <w:tab/>
      </w:r>
      <w:r w:rsidR="001A6EC4">
        <w:rPr>
          <w:spacing w:val="0"/>
          <w:w w:val="100"/>
          <w:kern w:val="0"/>
        </w:rPr>
        <w:tab/>
      </w:r>
      <w:r w:rsidR="00FB300A" w:rsidRPr="005557A0">
        <w:rPr>
          <w:spacing w:val="0"/>
          <w:w w:val="100"/>
          <w:kern w:val="0"/>
        </w:rPr>
        <w:t>(пункт 5 повестки дня)</w:t>
      </w:r>
      <w:r w:rsidRPr="005557A0">
        <w:rPr>
          <w:spacing w:val="0"/>
          <w:w w:val="100"/>
          <w:kern w:val="0"/>
        </w:rPr>
        <w:tab/>
      </w:r>
      <w:r w:rsidR="00F70377" w:rsidRPr="005557A0">
        <w:rPr>
          <w:spacing w:val="0"/>
          <w:w w:val="100"/>
          <w:kern w:val="0"/>
        </w:rPr>
        <w:tab/>
        <w:t>14</w:t>
      </w:r>
      <w:r w:rsidR="00F70377" w:rsidRPr="005557A0">
        <w:rPr>
          <w:spacing w:val="0"/>
          <w:w w:val="100"/>
          <w:kern w:val="0"/>
        </w:rPr>
        <w:tab/>
      </w:r>
      <w:r w:rsidR="003C6B63">
        <w:rPr>
          <w:spacing w:val="0"/>
          <w:w w:val="100"/>
          <w:kern w:val="0"/>
        </w:rPr>
        <w:t>5</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VII</w:t>
      </w:r>
      <w:r w:rsidRPr="005557A0">
        <w:rPr>
          <w:spacing w:val="0"/>
          <w:w w:val="100"/>
          <w:kern w:val="0"/>
        </w:rPr>
        <w:t>.</w:t>
      </w:r>
      <w:r w:rsidRPr="005557A0">
        <w:rPr>
          <w:spacing w:val="0"/>
          <w:w w:val="100"/>
          <w:kern w:val="0"/>
        </w:rPr>
        <w:tab/>
      </w:r>
      <w:r w:rsidR="00FB300A" w:rsidRPr="005557A0">
        <w:rPr>
          <w:spacing w:val="0"/>
          <w:w w:val="100"/>
          <w:kern w:val="0"/>
        </w:rPr>
        <w:t xml:space="preserve">Правила № 117 (сопротивление шин качению, шум, издаваемый </w:t>
      </w:r>
      <w:r w:rsidR="00FB300A" w:rsidRPr="005557A0">
        <w:rPr>
          <w:spacing w:val="0"/>
          <w:w w:val="100"/>
          <w:kern w:val="0"/>
        </w:rPr>
        <w:br/>
      </w:r>
      <w:r w:rsidR="00FB300A" w:rsidRPr="005557A0">
        <w:rPr>
          <w:spacing w:val="0"/>
          <w:w w:val="100"/>
          <w:kern w:val="0"/>
        </w:rPr>
        <w:tab/>
      </w:r>
      <w:r w:rsidR="00FB300A" w:rsidRPr="005557A0">
        <w:rPr>
          <w:spacing w:val="0"/>
          <w:w w:val="100"/>
          <w:kern w:val="0"/>
        </w:rPr>
        <w:tab/>
        <w:t xml:space="preserve">шинами при качении, и их сцепление на мокрой поверхности) </w:t>
      </w:r>
      <w:r w:rsidR="00FB300A" w:rsidRPr="005557A0">
        <w:rPr>
          <w:spacing w:val="0"/>
          <w:w w:val="100"/>
          <w:kern w:val="0"/>
        </w:rPr>
        <w:br/>
      </w:r>
      <w:r w:rsidR="00FB300A" w:rsidRPr="005557A0">
        <w:rPr>
          <w:spacing w:val="0"/>
          <w:w w:val="100"/>
          <w:kern w:val="0"/>
        </w:rPr>
        <w:tab/>
      </w:r>
      <w:r w:rsidR="00FB300A" w:rsidRPr="005557A0">
        <w:rPr>
          <w:spacing w:val="0"/>
          <w:w w:val="100"/>
          <w:kern w:val="0"/>
        </w:rPr>
        <w:tab/>
        <w:t>(пункт 6 повестки дня)</w:t>
      </w:r>
      <w:r w:rsidRPr="005557A0">
        <w:rPr>
          <w:spacing w:val="0"/>
          <w:w w:val="100"/>
          <w:kern w:val="0"/>
        </w:rPr>
        <w:tab/>
      </w:r>
      <w:r w:rsidR="00F70377" w:rsidRPr="005557A0">
        <w:rPr>
          <w:spacing w:val="0"/>
          <w:w w:val="100"/>
          <w:kern w:val="0"/>
        </w:rPr>
        <w:tab/>
      </w:r>
      <w:r w:rsidRPr="005557A0">
        <w:rPr>
          <w:spacing w:val="0"/>
          <w:w w:val="100"/>
          <w:kern w:val="0"/>
        </w:rPr>
        <w:t>15</w:t>
      </w:r>
      <w:r w:rsidR="00F70377" w:rsidRPr="005557A0">
        <w:rPr>
          <w:spacing w:val="0"/>
          <w:w w:val="100"/>
          <w:kern w:val="0"/>
        </w:rPr>
        <w:t>–</w:t>
      </w:r>
      <w:r w:rsidRPr="005557A0">
        <w:rPr>
          <w:spacing w:val="0"/>
          <w:w w:val="100"/>
          <w:kern w:val="0"/>
        </w:rPr>
        <w:t>17</w:t>
      </w:r>
      <w:r w:rsidRPr="005557A0">
        <w:rPr>
          <w:spacing w:val="0"/>
          <w:w w:val="100"/>
          <w:kern w:val="0"/>
        </w:rPr>
        <w:tab/>
      </w:r>
      <w:r w:rsidR="003C6B63">
        <w:rPr>
          <w:spacing w:val="0"/>
          <w:w w:val="100"/>
          <w:kern w:val="0"/>
        </w:rPr>
        <w:t>5</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VIII</w:t>
      </w:r>
      <w:r w:rsidRPr="001A6EC4">
        <w:rPr>
          <w:spacing w:val="0"/>
          <w:w w:val="100"/>
          <w:kern w:val="0"/>
        </w:rPr>
        <w:t>.</w:t>
      </w:r>
      <w:r w:rsidRPr="001A6EC4">
        <w:rPr>
          <w:spacing w:val="0"/>
          <w:w w:val="100"/>
          <w:kern w:val="0"/>
        </w:rPr>
        <w:tab/>
      </w:r>
      <w:r w:rsidR="00FB300A" w:rsidRPr="005557A0">
        <w:rPr>
          <w:spacing w:val="0"/>
          <w:w w:val="100"/>
          <w:kern w:val="0"/>
        </w:rPr>
        <w:t xml:space="preserve">Правила № 138 (бесшумные автотранспортные средства) </w:t>
      </w:r>
      <w:r w:rsidR="00FB300A" w:rsidRPr="005557A0">
        <w:rPr>
          <w:spacing w:val="0"/>
          <w:w w:val="100"/>
          <w:kern w:val="0"/>
        </w:rPr>
        <w:br/>
      </w:r>
      <w:r w:rsidR="00FB300A" w:rsidRPr="005557A0">
        <w:rPr>
          <w:spacing w:val="0"/>
          <w:w w:val="100"/>
          <w:kern w:val="0"/>
        </w:rPr>
        <w:tab/>
      </w:r>
      <w:r w:rsidR="00FB300A" w:rsidRPr="005557A0">
        <w:rPr>
          <w:spacing w:val="0"/>
          <w:w w:val="100"/>
          <w:kern w:val="0"/>
        </w:rPr>
        <w:tab/>
        <w:t>(пункт 7 повестки дня)</w:t>
      </w:r>
      <w:r w:rsidR="00F70377" w:rsidRPr="005557A0">
        <w:rPr>
          <w:spacing w:val="0"/>
          <w:w w:val="100"/>
          <w:kern w:val="0"/>
        </w:rPr>
        <w:tab/>
      </w:r>
      <w:r w:rsidRPr="005557A0">
        <w:rPr>
          <w:spacing w:val="0"/>
          <w:w w:val="100"/>
          <w:kern w:val="0"/>
        </w:rPr>
        <w:tab/>
        <w:t>18</w:t>
      </w:r>
      <w:r w:rsidRPr="005557A0">
        <w:rPr>
          <w:spacing w:val="0"/>
          <w:w w:val="100"/>
          <w:kern w:val="0"/>
        </w:rPr>
        <w:tab/>
      </w:r>
      <w:r w:rsidR="003C6B63">
        <w:rPr>
          <w:spacing w:val="0"/>
          <w:w w:val="100"/>
          <w:kern w:val="0"/>
        </w:rPr>
        <w:t>5</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IX</w:t>
      </w:r>
      <w:r w:rsidRPr="005557A0">
        <w:rPr>
          <w:spacing w:val="0"/>
          <w:w w:val="100"/>
          <w:kern w:val="0"/>
        </w:rPr>
        <w:t>.</w:t>
      </w:r>
      <w:r w:rsidRPr="005557A0">
        <w:rPr>
          <w:spacing w:val="0"/>
          <w:w w:val="100"/>
          <w:kern w:val="0"/>
        </w:rPr>
        <w:tab/>
      </w:r>
      <w:r w:rsidR="00FB300A" w:rsidRPr="005557A0">
        <w:rPr>
          <w:spacing w:val="0"/>
          <w:w w:val="100"/>
          <w:kern w:val="0"/>
        </w:rPr>
        <w:t xml:space="preserve">Проект правил, касающихся сигналов движения задним ходом </w:t>
      </w:r>
      <w:r w:rsidR="00FB300A" w:rsidRPr="005557A0">
        <w:rPr>
          <w:spacing w:val="0"/>
          <w:w w:val="100"/>
          <w:kern w:val="0"/>
        </w:rPr>
        <w:br/>
      </w:r>
      <w:r w:rsidR="00FB300A" w:rsidRPr="005557A0">
        <w:rPr>
          <w:spacing w:val="0"/>
          <w:w w:val="100"/>
          <w:kern w:val="0"/>
        </w:rPr>
        <w:tab/>
      </w:r>
      <w:r w:rsidR="00FB300A" w:rsidRPr="005557A0">
        <w:rPr>
          <w:spacing w:val="0"/>
          <w:w w:val="100"/>
          <w:kern w:val="0"/>
        </w:rPr>
        <w:tab/>
        <w:t>(пункт 8 повестки дня)</w:t>
      </w:r>
      <w:r w:rsidR="00F70377" w:rsidRPr="005557A0">
        <w:rPr>
          <w:spacing w:val="0"/>
          <w:w w:val="100"/>
          <w:kern w:val="0"/>
        </w:rPr>
        <w:tab/>
      </w:r>
      <w:r w:rsidR="00FB300A" w:rsidRPr="005557A0">
        <w:rPr>
          <w:spacing w:val="0"/>
          <w:w w:val="100"/>
          <w:kern w:val="0"/>
        </w:rPr>
        <w:tab/>
      </w:r>
      <w:r w:rsidRPr="005557A0">
        <w:rPr>
          <w:spacing w:val="0"/>
          <w:w w:val="100"/>
          <w:kern w:val="0"/>
        </w:rPr>
        <w:t>19</w:t>
      </w:r>
      <w:r w:rsidR="00F70377" w:rsidRPr="005557A0">
        <w:rPr>
          <w:spacing w:val="0"/>
          <w:w w:val="100"/>
          <w:kern w:val="0"/>
        </w:rPr>
        <w:tab/>
      </w:r>
      <w:r w:rsidR="003C6B63">
        <w:rPr>
          <w:spacing w:val="0"/>
          <w:w w:val="100"/>
          <w:kern w:val="0"/>
        </w:rPr>
        <w:t>6</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X</w:t>
      </w:r>
      <w:r w:rsidRPr="005557A0">
        <w:rPr>
          <w:spacing w:val="0"/>
          <w:w w:val="100"/>
          <w:kern w:val="0"/>
        </w:rPr>
        <w:t>.</w:t>
      </w:r>
      <w:r w:rsidRPr="005557A0">
        <w:rPr>
          <w:spacing w:val="0"/>
          <w:w w:val="100"/>
          <w:kern w:val="0"/>
        </w:rPr>
        <w:tab/>
      </w:r>
      <w:r w:rsidR="00FB300A" w:rsidRPr="005557A0">
        <w:rPr>
          <w:spacing w:val="0"/>
          <w:w w:val="100"/>
          <w:kern w:val="0"/>
        </w:rPr>
        <w:t>Общие поправки (пункт 9 повестки дня)</w:t>
      </w:r>
      <w:r w:rsidRPr="005557A0">
        <w:rPr>
          <w:spacing w:val="0"/>
          <w:w w:val="100"/>
          <w:kern w:val="0"/>
        </w:rPr>
        <w:tab/>
      </w:r>
      <w:r w:rsidRPr="005557A0">
        <w:rPr>
          <w:spacing w:val="0"/>
          <w:w w:val="100"/>
          <w:kern w:val="0"/>
        </w:rPr>
        <w:tab/>
        <w:t>20</w:t>
      </w:r>
      <w:r w:rsidRPr="005557A0">
        <w:rPr>
          <w:spacing w:val="0"/>
          <w:w w:val="100"/>
          <w:kern w:val="0"/>
        </w:rPr>
        <w:tab/>
      </w:r>
      <w:r w:rsidR="003C6B63">
        <w:rPr>
          <w:spacing w:val="0"/>
          <w:w w:val="100"/>
          <w:kern w:val="0"/>
        </w:rPr>
        <w:t>6</w:t>
      </w:r>
    </w:p>
    <w:p w:rsidR="005C0C32" w:rsidRPr="005557A0" w:rsidRDefault="005C0C32" w:rsidP="001A6EC4">
      <w:pPr>
        <w:pageBreakBefore/>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lastRenderedPageBreak/>
        <w:tab/>
      </w:r>
      <w:r w:rsidRPr="005557A0">
        <w:rPr>
          <w:spacing w:val="0"/>
          <w:w w:val="100"/>
          <w:kern w:val="0"/>
          <w:lang w:val="en-GB"/>
        </w:rPr>
        <w:t>XI</w:t>
      </w:r>
      <w:r w:rsidRPr="005557A0">
        <w:rPr>
          <w:spacing w:val="0"/>
          <w:w w:val="100"/>
          <w:kern w:val="0"/>
        </w:rPr>
        <w:t>.</w:t>
      </w:r>
      <w:r w:rsidRPr="005557A0">
        <w:rPr>
          <w:spacing w:val="0"/>
          <w:w w:val="100"/>
          <w:kern w:val="0"/>
        </w:rPr>
        <w:tab/>
      </w:r>
      <w:r w:rsidR="00FB300A" w:rsidRPr="005557A0">
        <w:rPr>
          <w:spacing w:val="0"/>
          <w:w w:val="100"/>
          <w:kern w:val="0"/>
        </w:rPr>
        <w:t xml:space="preserve">Обмен информацией о национальных и международных </w:t>
      </w:r>
      <w:r w:rsidR="00FB300A" w:rsidRPr="005557A0">
        <w:rPr>
          <w:spacing w:val="0"/>
          <w:w w:val="100"/>
          <w:kern w:val="0"/>
        </w:rPr>
        <w:br/>
      </w:r>
      <w:r w:rsidR="00FB300A" w:rsidRPr="005557A0">
        <w:rPr>
          <w:spacing w:val="0"/>
          <w:w w:val="100"/>
          <w:kern w:val="0"/>
        </w:rPr>
        <w:tab/>
      </w:r>
      <w:r w:rsidR="00FB300A" w:rsidRPr="005557A0">
        <w:rPr>
          <w:spacing w:val="0"/>
          <w:w w:val="100"/>
          <w:kern w:val="0"/>
        </w:rPr>
        <w:tab/>
        <w:t>требованиях, касающихся уровней шума (пункт 10 повестки дня)</w:t>
      </w:r>
      <w:r w:rsidRPr="005557A0">
        <w:rPr>
          <w:spacing w:val="0"/>
          <w:w w:val="100"/>
          <w:kern w:val="0"/>
        </w:rPr>
        <w:tab/>
      </w:r>
      <w:r w:rsidRPr="005557A0">
        <w:rPr>
          <w:spacing w:val="0"/>
          <w:w w:val="100"/>
          <w:kern w:val="0"/>
        </w:rPr>
        <w:tab/>
        <w:t>21</w:t>
      </w:r>
      <w:r w:rsidRPr="005557A0">
        <w:rPr>
          <w:spacing w:val="0"/>
          <w:w w:val="100"/>
          <w:kern w:val="0"/>
        </w:rPr>
        <w:tab/>
      </w:r>
      <w:r w:rsidR="003C6B63">
        <w:rPr>
          <w:spacing w:val="0"/>
          <w:w w:val="100"/>
          <w:kern w:val="0"/>
        </w:rPr>
        <w:t>6</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XII</w:t>
      </w:r>
      <w:r w:rsidRPr="005557A0">
        <w:rPr>
          <w:spacing w:val="0"/>
          <w:w w:val="100"/>
          <w:kern w:val="0"/>
        </w:rPr>
        <w:t>.</w:t>
      </w:r>
      <w:r w:rsidR="00F70377" w:rsidRPr="005557A0">
        <w:rPr>
          <w:spacing w:val="0"/>
          <w:w w:val="100"/>
          <w:kern w:val="0"/>
        </w:rPr>
        <w:tab/>
      </w:r>
      <w:r w:rsidR="00FB300A" w:rsidRPr="005557A0">
        <w:rPr>
          <w:spacing w:val="0"/>
          <w:w w:val="100"/>
          <w:kern w:val="0"/>
        </w:rPr>
        <w:t xml:space="preserve">Влияние поверхности дороги на уровень звука, издаваемого </w:t>
      </w:r>
      <w:r w:rsidR="00FB300A" w:rsidRPr="005557A0">
        <w:rPr>
          <w:spacing w:val="0"/>
          <w:w w:val="100"/>
          <w:kern w:val="0"/>
        </w:rPr>
        <w:br/>
      </w:r>
      <w:r w:rsidR="00FB300A" w:rsidRPr="005557A0">
        <w:rPr>
          <w:spacing w:val="0"/>
          <w:w w:val="100"/>
          <w:kern w:val="0"/>
        </w:rPr>
        <w:tab/>
      </w:r>
      <w:r w:rsidR="00FB300A" w:rsidRPr="005557A0">
        <w:rPr>
          <w:spacing w:val="0"/>
          <w:w w:val="100"/>
          <w:kern w:val="0"/>
        </w:rPr>
        <w:tab/>
        <w:t>шинами при качении (пункт 11 повестки дня)</w:t>
      </w:r>
      <w:r w:rsidRPr="005557A0">
        <w:rPr>
          <w:spacing w:val="0"/>
          <w:w w:val="100"/>
          <w:kern w:val="0"/>
        </w:rPr>
        <w:tab/>
      </w:r>
      <w:r w:rsidRPr="005557A0">
        <w:rPr>
          <w:spacing w:val="0"/>
          <w:w w:val="100"/>
          <w:kern w:val="0"/>
        </w:rPr>
        <w:tab/>
        <w:t>22</w:t>
      </w:r>
      <w:r w:rsidRPr="005557A0">
        <w:rPr>
          <w:spacing w:val="0"/>
          <w:w w:val="100"/>
          <w:kern w:val="0"/>
        </w:rPr>
        <w:tab/>
      </w:r>
      <w:r w:rsidR="003C6B63">
        <w:rPr>
          <w:spacing w:val="0"/>
          <w:w w:val="100"/>
          <w:kern w:val="0"/>
        </w:rPr>
        <w:t>6</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XIII</w:t>
      </w:r>
      <w:r w:rsidRPr="001A6EC4">
        <w:rPr>
          <w:spacing w:val="0"/>
          <w:w w:val="100"/>
          <w:kern w:val="0"/>
        </w:rPr>
        <w:t>.</w:t>
      </w:r>
      <w:r w:rsidRPr="001A6EC4">
        <w:rPr>
          <w:spacing w:val="0"/>
          <w:w w:val="100"/>
          <w:kern w:val="0"/>
        </w:rPr>
        <w:tab/>
      </w:r>
      <w:r w:rsidR="00FB300A" w:rsidRPr="005557A0">
        <w:rPr>
          <w:spacing w:val="0"/>
          <w:w w:val="100"/>
          <w:kern w:val="0"/>
        </w:rPr>
        <w:t xml:space="preserve">Акронимы и сокращения в правилах, относящихся к ведению </w:t>
      </w:r>
      <w:r w:rsidR="00FB300A" w:rsidRPr="005557A0">
        <w:rPr>
          <w:spacing w:val="0"/>
          <w:w w:val="100"/>
          <w:kern w:val="0"/>
        </w:rPr>
        <w:br/>
      </w:r>
      <w:r w:rsidR="00FB300A" w:rsidRPr="005557A0">
        <w:rPr>
          <w:spacing w:val="0"/>
          <w:w w:val="100"/>
          <w:kern w:val="0"/>
        </w:rPr>
        <w:tab/>
      </w:r>
      <w:r w:rsidR="00FB300A" w:rsidRPr="005557A0">
        <w:rPr>
          <w:spacing w:val="0"/>
          <w:w w:val="100"/>
          <w:kern w:val="0"/>
        </w:rPr>
        <w:tab/>
        <w:t>Рабочей группы по вопросам шума (пункт 12 повестки дня)</w:t>
      </w:r>
      <w:r w:rsidRPr="005557A0">
        <w:rPr>
          <w:spacing w:val="0"/>
          <w:w w:val="100"/>
          <w:kern w:val="0"/>
        </w:rPr>
        <w:tab/>
      </w:r>
      <w:r w:rsidRPr="005557A0">
        <w:rPr>
          <w:spacing w:val="0"/>
          <w:w w:val="100"/>
          <w:kern w:val="0"/>
        </w:rPr>
        <w:tab/>
        <w:t>23</w:t>
      </w:r>
      <w:r w:rsidR="00F70377" w:rsidRPr="005557A0">
        <w:rPr>
          <w:spacing w:val="0"/>
          <w:w w:val="100"/>
          <w:kern w:val="0"/>
        </w:rPr>
        <w:tab/>
      </w:r>
      <w:r w:rsidR="003C6B63">
        <w:rPr>
          <w:spacing w:val="0"/>
          <w:w w:val="100"/>
          <w:kern w:val="0"/>
        </w:rPr>
        <w:t>7</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XIV</w:t>
      </w:r>
      <w:r w:rsidRPr="005557A0">
        <w:rPr>
          <w:spacing w:val="0"/>
          <w:w w:val="100"/>
          <w:kern w:val="0"/>
        </w:rPr>
        <w:t>.</w:t>
      </w:r>
      <w:r w:rsidRPr="005557A0">
        <w:rPr>
          <w:spacing w:val="0"/>
          <w:w w:val="100"/>
          <w:kern w:val="0"/>
        </w:rPr>
        <w:tab/>
      </w:r>
      <w:r w:rsidR="00FB300A" w:rsidRPr="005557A0">
        <w:rPr>
          <w:spacing w:val="0"/>
          <w:w w:val="100"/>
          <w:kern w:val="0"/>
        </w:rPr>
        <w:t xml:space="preserve">Предложение по поправкам к Сводной резолюции о конструкции </w:t>
      </w:r>
      <w:r w:rsidR="00FB300A" w:rsidRPr="005557A0">
        <w:rPr>
          <w:spacing w:val="0"/>
          <w:w w:val="100"/>
          <w:kern w:val="0"/>
        </w:rPr>
        <w:br/>
      </w:r>
      <w:r w:rsidR="00FB300A" w:rsidRPr="005557A0">
        <w:rPr>
          <w:spacing w:val="0"/>
          <w:w w:val="100"/>
          <w:kern w:val="0"/>
        </w:rPr>
        <w:tab/>
      </w:r>
      <w:r w:rsidR="00FB300A" w:rsidRPr="005557A0">
        <w:rPr>
          <w:spacing w:val="0"/>
          <w:w w:val="100"/>
          <w:kern w:val="0"/>
        </w:rPr>
        <w:tab/>
        <w:t>транспортных средств (пункт 13 повестки дня)</w:t>
      </w:r>
      <w:r w:rsidRPr="005557A0">
        <w:rPr>
          <w:spacing w:val="0"/>
          <w:w w:val="100"/>
          <w:kern w:val="0"/>
        </w:rPr>
        <w:tab/>
      </w:r>
      <w:r w:rsidR="00F70377" w:rsidRPr="005557A0">
        <w:rPr>
          <w:spacing w:val="0"/>
          <w:w w:val="100"/>
          <w:kern w:val="0"/>
        </w:rPr>
        <w:tab/>
      </w:r>
      <w:r w:rsidRPr="005557A0">
        <w:rPr>
          <w:spacing w:val="0"/>
          <w:w w:val="100"/>
          <w:kern w:val="0"/>
        </w:rPr>
        <w:t>24</w:t>
      </w:r>
      <w:r w:rsidRPr="005557A0">
        <w:rPr>
          <w:spacing w:val="0"/>
          <w:w w:val="100"/>
          <w:kern w:val="0"/>
        </w:rPr>
        <w:tab/>
      </w:r>
      <w:r w:rsidR="003C6B63">
        <w:rPr>
          <w:spacing w:val="0"/>
          <w:w w:val="100"/>
          <w:kern w:val="0"/>
        </w:rPr>
        <w:t>7</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XV</w:t>
      </w:r>
      <w:r w:rsidRPr="005557A0">
        <w:rPr>
          <w:spacing w:val="0"/>
          <w:w w:val="100"/>
          <w:kern w:val="0"/>
        </w:rPr>
        <w:t>.</w:t>
      </w:r>
      <w:r w:rsidRPr="005557A0">
        <w:rPr>
          <w:spacing w:val="0"/>
          <w:w w:val="100"/>
          <w:kern w:val="0"/>
        </w:rPr>
        <w:tab/>
      </w:r>
      <w:r w:rsidR="00FB300A" w:rsidRPr="005557A0">
        <w:rPr>
          <w:spacing w:val="0"/>
          <w:w w:val="100"/>
          <w:kern w:val="0"/>
        </w:rPr>
        <w:t xml:space="preserve">Разработка международной системы официального утверждения </w:t>
      </w:r>
      <w:r w:rsidR="005557A0" w:rsidRPr="005557A0">
        <w:rPr>
          <w:spacing w:val="0"/>
          <w:w w:val="100"/>
          <w:kern w:val="0"/>
        </w:rPr>
        <w:br/>
      </w:r>
      <w:r w:rsidR="005557A0" w:rsidRPr="005557A0">
        <w:rPr>
          <w:spacing w:val="0"/>
          <w:w w:val="100"/>
          <w:kern w:val="0"/>
        </w:rPr>
        <w:tab/>
      </w:r>
      <w:r w:rsidR="005557A0" w:rsidRPr="005557A0">
        <w:rPr>
          <w:spacing w:val="0"/>
          <w:w w:val="100"/>
          <w:kern w:val="0"/>
        </w:rPr>
        <w:tab/>
      </w:r>
      <w:r w:rsidR="00FB300A" w:rsidRPr="005557A0">
        <w:rPr>
          <w:spacing w:val="0"/>
          <w:w w:val="100"/>
          <w:kern w:val="0"/>
        </w:rPr>
        <w:t xml:space="preserve">типа комплектного транспортного средства и участие в ней рабочих </w:t>
      </w:r>
      <w:r w:rsidR="005557A0" w:rsidRPr="005557A0">
        <w:rPr>
          <w:spacing w:val="0"/>
          <w:w w:val="100"/>
          <w:kern w:val="0"/>
        </w:rPr>
        <w:br/>
      </w:r>
      <w:r w:rsidR="005557A0" w:rsidRPr="005557A0">
        <w:rPr>
          <w:spacing w:val="0"/>
          <w:w w:val="100"/>
          <w:kern w:val="0"/>
        </w:rPr>
        <w:tab/>
      </w:r>
      <w:r w:rsidR="005557A0" w:rsidRPr="005557A0">
        <w:rPr>
          <w:spacing w:val="0"/>
          <w:w w:val="100"/>
          <w:kern w:val="0"/>
        </w:rPr>
        <w:tab/>
      </w:r>
      <w:r w:rsidR="00FB300A" w:rsidRPr="005557A0">
        <w:rPr>
          <w:spacing w:val="0"/>
          <w:w w:val="100"/>
          <w:kern w:val="0"/>
        </w:rPr>
        <w:t>групп (пункт 14 повестки дня)</w:t>
      </w:r>
      <w:r w:rsidRPr="005557A0">
        <w:rPr>
          <w:spacing w:val="0"/>
          <w:w w:val="100"/>
          <w:kern w:val="0"/>
        </w:rPr>
        <w:tab/>
      </w:r>
      <w:r w:rsidRPr="005557A0">
        <w:rPr>
          <w:spacing w:val="0"/>
          <w:w w:val="100"/>
          <w:kern w:val="0"/>
        </w:rPr>
        <w:tab/>
        <w:t>25</w:t>
      </w:r>
      <w:r w:rsidRPr="005557A0">
        <w:rPr>
          <w:spacing w:val="0"/>
          <w:w w:val="100"/>
          <w:kern w:val="0"/>
        </w:rPr>
        <w:tab/>
      </w:r>
      <w:r w:rsidR="003C6B63">
        <w:rPr>
          <w:spacing w:val="0"/>
          <w:w w:val="100"/>
          <w:kern w:val="0"/>
        </w:rPr>
        <w:t>7</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XVI</w:t>
      </w:r>
      <w:r w:rsidRPr="005557A0">
        <w:rPr>
          <w:spacing w:val="0"/>
          <w:w w:val="100"/>
          <w:kern w:val="0"/>
        </w:rPr>
        <w:t>.</w:t>
      </w:r>
      <w:r w:rsidRPr="005557A0">
        <w:rPr>
          <w:spacing w:val="0"/>
          <w:w w:val="100"/>
          <w:kern w:val="0"/>
        </w:rPr>
        <w:tab/>
      </w:r>
      <w:r w:rsidR="00FB300A" w:rsidRPr="005557A0">
        <w:rPr>
          <w:spacing w:val="0"/>
          <w:w w:val="100"/>
          <w:kern w:val="0"/>
        </w:rPr>
        <w:t xml:space="preserve">Основные вопросы, рассмотренные на сессии WP.29 в ноябре </w:t>
      </w:r>
      <w:r w:rsidR="005557A0" w:rsidRPr="005557A0">
        <w:rPr>
          <w:spacing w:val="0"/>
          <w:w w:val="100"/>
          <w:kern w:val="0"/>
        </w:rPr>
        <w:br/>
      </w:r>
      <w:r w:rsidR="005557A0" w:rsidRPr="005557A0">
        <w:rPr>
          <w:spacing w:val="0"/>
          <w:w w:val="100"/>
          <w:kern w:val="0"/>
        </w:rPr>
        <w:tab/>
      </w:r>
      <w:r w:rsidR="005557A0" w:rsidRPr="005557A0">
        <w:rPr>
          <w:spacing w:val="0"/>
          <w:w w:val="100"/>
          <w:kern w:val="0"/>
        </w:rPr>
        <w:tab/>
      </w:r>
      <w:r w:rsidR="00FB300A" w:rsidRPr="005557A0">
        <w:rPr>
          <w:spacing w:val="0"/>
          <w:w w:val="100"/>
          <w:kern w:val="0"/>
        </w:rPr>
        <w:t>2017 года (пункт 15 повестки дня)</w:t>
      </w:r>
      <w:r w:rsidR="00F70377" w:rsidRPr="005557A0">
        <w:rPr>
          <w:spacing w:val="0"/>
          <w:w w:val="100"/>
          <w:kern w:val="0"/>
        </w:rPr>
        <w:tab/>
      </w:r>
      <w:r w:rsidRPr="005557A0">
        <w:rPr>
          <w:spacing w:val="0"/>
          <w:w w:val="100"/>
          <w:kern w:val="0"/>
        </w:rPr>
        <w:tab/>
        <w:t>26</w:t>
      </w:r>
      <w:r w:rsidRPr="005557A0">
        <w:rPr>
          <w:spacing w:val="0"/>
          <w:w w:val="100"/>
          <w:kern w:val="0"/>
        </w:rPr>
        <w:tab/>
      </w:r>
      <w:r w:rsidR="003C6B63">
        <w:rPr>
          <w:spacing w:val="0"/>
          <w:w w:val="100"/>
          <w:kern w:val="0"/>
        </w:rPr>
        <w:t>7</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XVII</w:t>
      </w:r>
      <w:r w:rsidRPr="001A6EC4">
        <w:rPr>
          <w:spacing w:val="0"/>
          <w:w w:val="100"/>
          <w:kern w:val="0"/>
        </w:rPr>
        <w:t>.</w:t>
      </w:r>
      <w:r w:rsidRPr="001A6EC4">
        <w:rPr>
          <w:spacing w:val="0"/>
          <w:w w:val="100"/>
          <w:kern w:val="0"/>
        </w:rPr>
        <w:tab/>
      </w:r>
      <w:r w:rsidR="00FB300A" w:rsidRPr="005557A0">
        <w:rPr>
          <w:spacing w:val="0"/>
          <w:w w:val="100"/>
          <w:kern w:val="0"/>
        </w:rPr>
        <w:t xml:space="preserve">Обмен мнениями по поводу будущей работы GRB </w:t>
      </w:r>
      <w:r w:rsidR="005557A0">
        <w:rPr>
          <w:spacing w:val="0"/>
          <w:w w:val="100"/>
          <w:kern w:val="0"/>
        </w:rPr>
        <w:br/>
      </w:r>
      <w:r w:rsidR="005557A0">
        <w:rPr>
          <w:spacing w:val="0"/>
          <w:w w:val="100"/>
          <w:kern w:val="0"/>
        </w:rPr>
        <w:tab/>
      </w:r>
      <w:r w:rsidR="005557A0">
        <w:rPr>
          <w:spacing w:val="0"/>
          <w:w w:val="100"/>
          <w:kern w:val="0"/>
        </w:rPr>
        <w:tab/>
      </w:r>
      <w:r w:rsidR="00FB300A" w:rsidRPr="005557A0">
        <w:rPr>
          <w:spacing w:val="0"/>
          <w:w w:val="100"/>
          <w:kern w:val="0"/>
        </w:rPr>
        <w:t>(пункт 16 повестки дня)</w:t>
      </w:r>
      <w:r w:rsidR="00F70377" w:rsidRPr="005557A0">
        <w:rPr>
          <w:spacing w:val="0"/>
          <w:w w:val="100"/>
          <w:kern w:val="0"/>
        </w:rPr>
        <w:tab/>
      </w:r>
      <w:r w:rsidR="005557A0" w:rsidRPr="005557A0">
        <w:rPr>
          <w:spacing w:val="0"/>
          <w:w w:val="100"/>
          <w:kern w:val="0"/>
        </w:rPr>
        <w:tab/>
      </w:r>
      <w:r w:rsidRPr="005557A0">
        <w:rPr>
          <w:spacing w:val="0"/>
          <w:w w:val="100"/>
          <w:kern w:val="0"/>
        </w:rPr>
        <w:t>27</w:t>
      </w:r>
      <w:r w:rsidRPr="005557A0">
        <w:rPr>
          <w:spacing w:val="0"/>
          <w:w w:val="100"/>
          <w:kern w:val="0"/>
        </w:rPr>
        <w:tab/>
      </w:r>
      <w:r w:rsidR="003C6B63">
        <w:rPr>
          <w:spacing w:val="0"/>
          <w:w w:val="100"/>
          <w:kern w:val="0"/>
        </w:rPr>
        <w:t>7</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XVIII</w:t>
      </w:r>
      <w:r w:rsidRPr="001A6EC4">
        <w:rPr>
          <w:spacing w:val="0"/>
          <w:w w:val="100"/>
          <w:kern w:val="0"/>
        </w:rPr>
        <w:t>.</w:t>
      </w:r>
      <w:r w:rsidRPr="001A6EC4">
        <w:rPr>
          <w:spacing w:val="0"/>
          <w:w w:val="100"/>
          <w:kern w:val="0"/>
        </w:rPr>
        <w:tab/>
      </w:r>
      <w:r w:rsidR="00FB300A" w:rsidRPr="005557A0">
        <w:rPr>
          <w:spacing w:val="0"/>
          <w:w w:val="100"/>
          <w:kern w:val="0"/>
        </w:rPr>
        <w:t>Прочие вопросы (пункт 17 повестки дня)</w:t>
      </w:r>
      <w:r w:rsidR="00F70377" w:rsidRPr="005557A0">
        <w:rPr>
          <w:spacing w:val="0"/>
          <w:w w:val="100"/>
          <w:kern w:val="0"/>
        </w:rPr>
        <w:tab/>
      </w:r>
      <w:r w:rsidRPr="005557A0">
        <w:rPr>
          <w:spacing w:val="0"/>
          <w:w w:val="100"/>
          <w:kern w:val="0"/>
        </w:rPr>
        <w:tab/>
        <w:t>28</w:t>
      </w:r>
      <w:r w:rsidR="00F70377" w:rsidRPr="005557A0">
        <w:rPr>
          <w:spacing w:val="0"/>
          <w:w w:val="100"/>
          <w:kern w:val="0"/>
        </w:rPr>
        <w:t>–</w:t>
      </w:r>
      <w:r w:rsidRPr="005557A0">
        <w:rPr>
          <w:spacing w:val="0"/>
          <w:w w:val="100"/>
          <w:kern w:val="0"/>
        </w:rPr>
        <w:t>30</w:t>
      </w:r>
      <w:r w:rsidR="005557A0" w:rsidRPr="005557A0">
        <w:rPr>
          <w:spacing w:val="0"/>
          <w:w w:val="100"/>
          <w:kern w:val="0"/>
        </w:rPr>
        <w:tab/>
      </w:r>
      <w:r w:rsidR="003C6B63">
        <w:rPr>
          <w:spacing w:val="0"/>
          <w:w w:val="100"/>
          <w:kern w:val="0"/>
        </w:rPr>
        <w:t>7</w:t>
      </w:r>
    </w:p>
    <w:p w:rsidR="005C0C32" w:rsidRPr="005557A0" w:rsidRDefault="005C0C32" w:rsidP="005557A0">
      <w:pPr>
        <w:tabs>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XIX</w:t>
      </w:r>
      <w:r w:rsidRPr="005557A0">
        <w:rPr>
          <w:spacing w:val="0"/>
          <w:w w:val="100"/>
          <w:kern w:val="0"/>
        </w:rPr>
        <w:t>.</w:t>
      </w:r>
      <w:r w:rsidRPr="005557A0">
        <w:rPr>
          <w:spacing w:val="0"/>
          <w:w w:val="100"/>
          <w:kern w:val="0"/>
        </w:rPr>
        <w:tab/>
      </w:r>
      <w:r w:rsidR="00FB300A" w:rsidRPr="005557A0">
        <w:rPr>
          <w:spacing w:val="0"/>
          <w:w w:val="100"/>
          <w:kern w:val="0"/>
        </w:rPr>
        <w:t xml:space="preserve">Предварительная повестка дня шестьдесят восьмой сессии </w:t>
      </w:r>
      <w:r w:rsidR="005557A0" w:rsidRPr="005557A0">
        <w:rPr>
          <w:spacing w:val="0"/>
          <w:w w:val="100"/>
          <w:kern w:val="0"/>
        </w:rPr>
        <w:br/>
      </w:r>
      <w:r w:rsidR="005557A0" w:rsidRPr="005557A0">
        <w:rPr>
          <w:spacing w:val="0"/>
          <w:w w:val="100"/>
          <w:kern w:val="0"/>
        </w:rPr>
        <w:tab/>
      </w:r>
      <w:r w:rsidR="005557A0" w:rsidRPr="005557A0">
        <w:rPr>
          <w:spacing w:val="0"/>
          <w:w w:val="100"/>
          <w:kern w:val="0"/>
        </w:rPr>
        <w:tab/>
      </w:r>
      <w:r w:rsidR="00FB300A" w:rsidRPr="005557A0">
        <w:rPr>
          <w:spacing w:val="0"/>
          <w:w w:val="100"/>
          <w:kern w:val="0"/>
        </w:rPr>
        <w:t>(пункт 18 повестки дня)</w:t>
      </w:r>
      <w:r w:rsidR="00F70377" w:rsidRPr="005557A0">
        <w:rPr>
          <w:spacing w:val="0"/>
          <w:w w:val="100"/>
          <w:kern w:val="0"/>
        </w:rPr>
        <w:tab/>
      </w:r>
      <w:r w:rsidR="005557A0" w:rsidRPr="005557A0">
        <w:rPr>
          <w:spacing w:val="0"/>
          <w:w w:val="100"/>
          <w:kern w:val="0"/>
        </w:rPr>
        <w:tab/>
      </w:r>
      <w:r w:rsidRPr="005557A0">
        <w:rPr>
          <w:spacing w:val="0"/>
          <w:w w:val="100"/>
          <w:kern w:val="0"/>
        </w:rPr>
        <w:t>31</w:t>
      </w:r>
      <w:r w:rsidRPr="005557A0">
        <w:rPr>
          <w:spacing w:val="0"/>
          <w:w w:val="100"/>
          <w:kern w:val="0"/>
        </w:rPr>
        <w:tab/>
        <w:t>8</w:t>
      </w:r>
    </w:p>
    <w:p w:rsidR="005C0C32" w:rsidRPr="005557A0" w:rsidRDefault="005557A0" w:rsidP="005557A0">
      <w:pPr>
        <w:tabs>
          <w:tab w:val="left" w:pos="284"/>
          <w:tab w:val="right" w:pos="850"/>
          <w:tab w:val="left" w:pos="1134"/>
          <w:tab w:val="left" w:pos="1559"/>
          <w:tab w:val="left" w:pos="1984"/>
          <w:tab w:val="left" w:leader="dot" w:pos="7654"/>
          <w:tab w:val="right" w:pos="8929"/>
          <w:tab w:val="right" w:pos="9638"/>
        </w:tabs>
        <w:suppressAutoHyphens/>
        <w:spacing w:after="120"/>
        <w:rPr>
          <w:spacing w:val="0"/>
          <w:w w:val="100"/>
          <w:kern w:val="0"/>
        </w:rPr>
      </w:pPr>
      <w:r w:rsidRPr="005557A0">
        <w:rPr>
          <w:spacing w:val="0"/>
          <w:w w:val="100"/>
          <w:kern w:val="0"/>
        </w:rPr>
        <w:tab/>
      </w:r>
      <w:r w:rsidR="00F70377" w:rsidRPr="005557A0">
        <w:rPr>
          <w:spacing w:val="0"/>
          <w:w w:val="100"/>
          <w:kern w:val="0"/>
        </w:rPr>
        <w:t>Приложения</w:t>
      </w:r>
    </w:p>
    <w:p w:rsidR="005C0C32" w:rsidRPr="005557A0" w:rsidRDefault="005C0C32" w:rsidP="005557A0">
      <w:pPr>
        <w:tabs>
          <w:tab w:val="right" w:pos="850"/>
          <w:tab w:val="left" w:pos="1134"/>
          <w:tab w:val="left" w:pos="1559"/>
          <w:tab w:val="left" w:pos="1984"/>
          <w:tab w:val="left" w:leader="dot" w:pos="8903"/>
          <w:tab w:val="right" w:pos="8929"/>
          <w:tab w:val="right" w:pos="9638"/>
        </w:tabs>
        <w:suppressAutoHyphens/>
        <w:spacing w:after="120"/>
        <w:rPr>
          <w:spacing w:val="0"/>
          <w:w w:val="100"/>
          <w:kern w:val="0"/>
        </w:rPr>
      </w:pPr>
      <w:r w:rsidRPr="005557A0">
        <w:rPr>
          <w:spacing w:val="0"/>
          <w:w w:val="100"/>
          <w:kern w:val="0"/>
        </w:rPr>
        <w:tab/>
      </w:r>
      <w:r w:rsidRPr="005557A0">
        <w:rPr>
          <w:spacing w:val="0"/>
          <w:w w:val="100"/>
          <w:kern w:val="0"/>
          <w:lang w:val="en-GB"/>
        </w:rPr>
        <w:t>I</w:t>
      </w:r>
      <w:r w:rsidRPr="005557A0">
        <w:rPr>
          <w:spacing w:val="0"/>
          <w:w w:val="100"/>
          <w:kern w:val="0"/>
        </w:rPr>
        <w:t>.</w:t>
      </w:r>
      <w:r w:rsidRPr="005557A0">
        <w:rPr>
          <w:spacing w:val="0"/>
          <w:w w:val="100"/>
          <w:kern w:val="0"/>
        </w:rPr>
        <w:tab/>
      </w:r>
      <w:r w:rsidR="00FB300A" w:rsidRPr="005557A0">
        <w:rPr>
          <w:spacing w:val="0"/>
          <w:w w:val="100"/>
          <w:kern w:val="0"/>
        </w:rPr>
        <w:t xml:space="preserve">Перечень неофициальных документов (GRB-67-…), распространенных </w:t>
      </w:r>
      <w:r w:rsidR="00325203">
        <w:rPr>
          <w:spacing w:val="0"/>
          <w:w w:val="100"/>
          <w:kern w:val="0"/>
        </w:rPr>
        <w:br/>
      </w:r>
      <w:r w:rsidR="00325203">
        <w:rPr>
          <w:spacing w:val="0"/>
          <w:w w:val="100"/>
          <w:kern w:val="0"/>
        </w:rPr>
        <w:tab/>
      </w:r>
      <w:r w:rsidR="00325203">
        <w:rPr>
          <w:spacing w:val="0"/>
          <w:w w:val="100"/>
          <w:kern w:val="0"/>
        </w:rPr>
        <w:tab/>
      </w:r>
      <w:r w:rsidR="00FB300A" w:rsidRPr="005557A0">
        <w:rPr>
          <w:spacing w:val="0"/>
          <w:w w:val="100"/>
          <w:kern w:val="0"/>
        </w:rPr>
        <w:t>в ходе сессии</w:t>
      </w:r>
      <w:r w:rsidRPr="005557A0">
        <w:rPr>
          <w:spacing w:val="0"/>
          <w:w w:val="100"/>
          <w:kern w:val="0"/>
        </w:rPr>
        <w:tab/>
      </w:r>
      <w:r w:rsidR="005557A0" w:rsidRPr="005557A0">
        <w:rPr>
          <w:spacing w:val="0"/>
          <w:w w:val="100"/>
          <w:kern w:val="0"/>
        </w:rPr>
        <w:tab/>
      </w:r>
      <w:r w:rsidR="005557A0" w:rsidRPr="005557A0">
        <w:rPr>
          <w:spacing w:val="0"/>
          <w:w w:val="100"/>
          <w:kern w:val="0"/>
        </w:rPr>
        <w:tab/>
      </w:r>
      <w:r w:rsidR="004809CD">
        <w:rPr>
          <w:spacing w:val="0"/>
          <w:w w:val="100"/>
          <w:kern w:val="0"/>
        </w:rPr>
        <w:t>9</w:t>
      </w:r>
    </w:p>
    <w:p w:rsidR="005C0C32" w:rsidRPr="005557A0" w:rsidRDefault="005C0C32" w:rsidP="005557A0">
      <w:pPr>
        <w:tabs>
          <w:tab w:val="right" w:pos="850"/>
          <w:tab w:val="left" w:pos="1134"/>
          <w:tab w:val="left" w:pos="1559"/>
          <w:tab w:val="left" w:pos="1984"/>
          <w:tab w:val="left" w:leader="dot" w:pos="8903"/>
          <w:tab w:val="right" w:pos="8929"/>
          <w:tab w:val="right" w:pos="9638"/>
        </w:tabs>
        <w:suppressAutoHyphens/>
        <w:spacing w:after="120"/>
        <w:rPr>
          <w:spacing w:val="0"/>
          <w:w w:val="100"/>
          <w:kern w:val="0"/>
        </w:rPr>
      </w:pPr>
      <w:r w:rsidRPr="005557A0">
        <w:rPr>
          <w:spacing w:val="0"/>
          <w:w w:val="100"/>
          <w:kern w:val="0"/>
        </w:rPr>
        <w:tab/>
        <w:t>II.</w:t>
      </w:r>
      <w:r w:rsidRPr="005557A0">
        <w:rPr>
          <w:spacing w:val="0"/>
          <w:w w:val="100"/>
          <w:kern w:val="0"/>
        </w:rPr>
        <w:tab/>
      </w:r>
      <w:r w:rsidR="00FB300A" w:rsidRPr="005557A0">
        <w:rPr>
          <w:spacing w:val="0"/>
          <w:w w:val="100"/>
          <w:kern w:val="0"/>
        </w:rPr>
        <w:t xml:space="preserve">Принятые поправки к Правилам № 51 </w:t>
      </w:r>
      <w:r w:rsidR="001A6EC4">
        <w:rPr>
          <w:spacing w:val="0"/>
          <w:w w:val="100"/>
          <w:kern w:val="0"/>
        </w:rPr>
        <w:br/>
      </w:r>
      <w:r w:rsidR="001A6EC4">
        <w:rPr>
          <w:spacing w:val="0"/>
          <w:w w:val="100"/>
          <w:kern w:val="0"/>
        </w:rPr>
        <w:tab/>
      </w:r>
      <w:r w:rsidR="001A6EC4">
        <w:rPr>
          <w:spacing w:val="0"/>
          <w:w w:val="100"/>
          <w:kern w:val="0"/>
        </w:rPr>
        <w:tab/>
      </w:r>
      <w:r w:rsidR="00FB300A" w:rsidRPr="005557A0">
        <w:rPr>
          <w:spacing w:val="0"/>
          <w:w w:val="100"/>
          <w:kern w:val="0"/>
        </w:rPr>
        <w:t>(на основе документа ECE/TRANS/WP.29/GRB/2018/3)</w:t>
      </w:r>
      <w:r w:rsidRPr="005557A0">
        <w:rPr>
          <w:spacing w:val="0"/>
          <w:w w:val="100"/>
          <w:kern w:val="0"/>
        </w:rPr>
        <w:tab/>
      </w:r>
      <w:r w:rsidR="005557A0" w:rsidRPr="005557A0">
        <w:rPr>
          <w:spacing w:val="0"/>
          <w:w w:val="100"/>
          <w:kern w:val="0"/>
        </w:rPr>
        <w:tab/>
      </w:r>
      <w:r w:rsidR="004809CD">
        <w:rPr>
          <w:spacing w:val="0"/>
          <w:w w:val="100"/>
          <w:kern w:val="0"/>
        </w:rPr>
        <w:tab/>
        <w:t>11</w:t>
      </w:r>
    </w:p>
    <w:p w:rsidR="005C0C32" w:rsidRPr="005557A0" w:rsidRDefault="005C0C32" w:rsidP="005557A0">
      <w:pPr>
        <w:tabs>
          <w:tab w:val="right" w:pos="850"/>
          <w:tab w:val="left" w:pos="1134"/>
          <w:tab w:val="left" w:pos="1559"/>
          <w:tab w:val="left" w:pos="1984"/>
          <w:tab w:val="left" w:leader="dot" w:pos="8903"/>
          <w:tab w:val="right" w:pos="8929"/>
          <w:tab w:val="right" w:pos="9638"/>
        </w:tabs>
        <w:suppressAutoHyphens/>
        <w:spacing w:after="120"/>
        <w:rPr>
          <w:spacing w:val="0"/>
          <w:w w:val="100"/>
          <w:kern w:val="0"/>
        </w:rPr>
      </w:pPr>
      <w:r w:rsidRPr="005557A0">
        <w:rPr>
          <w:spacing w:val="0"/>
          <w:w w:val="100"/>
          <w:kern w:val="0"/>
        </w:rPr>
        <w:tab/>
        <w:t>III.</w:t>
      </w:r>
      <w:r w:rsidRPr="005557A0">
        <w:rPr>
          <w:spacing w:val="0"/>
          <w:w w:val="100"/>
          <w:kern w:val="0"/>
        </w:rPr>
        <w:tab/>
      </w:r>
      <w:r w:rsidR="00FB300A" w:rsidRPr="005557A0">
        <w:rPr>
          <w:spacing w:val="0"/>
          <w:w w:val="100"/>
          <w:kern w:val="0"/>
        </w:rPr>
        <w:t xml:space="preserve">Принятые поправки к Правилам № 51 </w:t>
      </w:r>
      <w:r w:rsidR="001A6EC4">
        <w:rPr>
          <w:spacing w:val="0"/>
          <w:w w:val="100"/>
          <w:kern w:val="0"/>
        </w:rPr>
        <w:br/>
      </w:r>
      <w:r w:rsidR="001A6EC4">
        <w:rPr>
          <w:spacing w:val="0"/>
          <w:w w:val="100"/>
          <w:kern w:val="0"/>
        </w:rPr>
        <w:tab/>
      </w:r>
      <w:r w:rsidR="001A6EC4">
        <w:rPr>
          <w:spacing w:val="0"/>
          <w:w w:val="100"/>
          <w:kern w:val="0"/>
        </w:rPr>
        <w:tab/>
      </w:r>
      <w:r w:rsidR="00FB300A" w:rsidRPr="005557A0">
        <w:rPr>
          <w:spacing w:val="0"/>
          <w:w w:val="100"/>
          <w:kern w:val="0"/>
        </w:rPr>
        <w:t>(на основе документа ECE/TRANS/WP.29/GRB/2018/2)</w:t>
      </w:r>
      <w:r w:rsidRPr="005557A0">
        <w:rPr>
          <w:spacing w:val="0"/>
          <w:w w:val="100"/>
          <w:kern w:val="0"/>
        </w:rPr>
        <w:tab/>
      </w:r>
      <w:r w:rsidR="005557A0" w:rsidRPr="005557A0">
        <w:rPr>
          <w:spacing w:val="0"/>
          <w:w w:val="100"/>
          <w:kern w:val="0"/>
        </w:rPr>
        <w:tab/>
      </w:r>
      <w:r w:rsidR="004809CD">
        <w:rPr>
          <w:spacing w:val="0"/>
          <w:w w:val="100"/>
          <w:kern w:val="0"/>
        </w:rPr>
        <w:tab/>
        <w:t>17</w:t>
      </w:r>
    </w:p>
    <w:p w:rsidR="005C0C32" w:rsidRPr="005557A0" w:rsidRDefault="005C0C32" w:rsidP="005557A0">
      <w:pPr>
        <w:tabs>
          <w:tab w:val="right" w:pos="850"/>
          <w:tab w:val="left" w:pos="1134"/>
          <w:tab w:val="left" w:pos="1559"/>
          <w:tab w:val="left" w:pos="1984"/>
          <w:tab w:val="left" w:leader="dot" w:pos="8903"/>
          <w:tab w:val="right" w:pos="8929"/>
          <w:tab w:val="right" w:pos="9638"/>
        </w:tabs>
        <w:suppressAutoHyphens/>
        <w:spacing w:after="120"/>
        <w:rPr>
          <w:spacing w:val="0"/>
          <w:w w:val="100"/>
          <w:kern w:val="0"/>
        </w:rPr>
      </w:pPr>
      <w:r w:rsidRPr="005557A0">
        <w:rPr>
          <w:spacing w:val="0"/>
          <w:w w:val="100"/>
          <w:kern w:val="0"/>
        </w:rPr>
        <w:tab/>
        <w:t>IV.</w:t>
      </w:r>
      <w:r w:rsidRPr="005557A0">
        <w:rPr>
          <w:spacing w:val="0"/>
          <w:w w:val="100"/>
          <w:kern w:val="0"/>
        </w:rPr>
        <w:tab/>
      </w:r>
      <w:r w:rsidR="00FB300A" w:rsidRPr="005557A0">
        <w:rPr>
          <w:spacing w:val="0"/>
          <w:w w:val="100"/>
          <w:kern w:val="0"/>
        </w:rPr>
        <w:t>Неофициальные группы GRB</w:t>
      </w:r>
      <w:r w:rsidRPr="005557A0">
        <w:rPr>
          <w:spacing w:val="0"/>
          <w:w w:val="100"/>
          <w:kern w:val="0"/>
        </w:rPr>
        <w:tab/>
      </w:r>
      <w:r w:rsidRPr="005557A0">
        <w:rPr>
          <w:spacing w:val="0"/>
          <w:w w:val="100"/>
          <w:kern w:val="0"/>
        </w:rPr>
        <w:tab/>
      </w:r>
      <w:r w:rsidR="005557A0" w:rsidRPr="005557A0">
        <w:rPr>
          <w:spacing w:val="0"/>
          <w:w w:val="100"/>
          <w:kern w:val="0"/>
        </w:rPr>
        <w:tab/>
      </w:r>
      <w:r w:rsidR="004809CD">
        <w:rPr>
          <w:spacing w:val="0"/>
          <w:w w:val="100"/>
          <w:kern w:val="0"/>
        </w:rPr>
        <w:t>21</w:t>
      </w:r>
    </w:p>
    <w:p w:rsidR="0004600A" w:rsidRPr="005557A0" w:rsidRDefault="0004600A" w:rsidP="005557A0">
      <w:pPr>
        <w:suppressAutoHyphens/>
        <w:spacing w:line="240" w:lineRule="auto"/>
        <w:rPr>
          <w:rFonts w:eastAsia="Times New Roman" w:cs="Times New Roman"/>
          <w:b/>
          <w:spacing w:val="0"/>
          <w:w w:val="100"/>
          <w:kern w:val="0"/>
          <w:szCs w:val="20"/>
        </w:rPr>
      </w:pPr>
      <w:r w:rsidRPr="005557A0">
        <w:rPr>
          <w:b/>
          <w:spacing w:val="0"/>
          <w:w w:val="100"/>
          <w:kern w:val="0"/>
        </w:rPr>
        <w:br w:type="page"/>
      </w:r>
    </w:p>
    <w:p w:rsidR="0004600A" w:rsidRPr="005557A0" w:rsidRDefault="0004600A" w:rsidP="005557A0">
      <w:pPr>
        <w:pStyle w:val="HChGR"/>
        <w:rPr>
          <w:spacing w:val="0"/>
          <w:w w:val="100"/>
          <w:kern w:val="0"/>
        </w:rPr>
      </w:pPr>
      <w:r w:rsidRPr="005557A0">
        <w:rPr>
          <w:spacing w:val="0"/>
          <w:w w:val="100"/>
          <w:kern w:val="0"/>
        </w:rPr>
        <w:lastRenderedPageBreak/>
        <w:tab/>
        <w:t>I.</w:t>
      </w:r>
      <w:r w:rsidRPr="005557A0">
        <w:rPr>
          <w:spacing w:val="0"/>
          <w:w w:val="100"/>
          <w:kern w:val="0"/>
        </w:rPr>
        <w:tab/>
        <w:t>Участники</w:t>
      </w:r>
    </w:p>
    <w:p w:rsidR="0004600A" w:rsidRPr="005557A0" w:rsidRDefault="0004600A" w:rsidP="005557A0">
      <w:pPr>
        <w:pStyle w:val="SingleTxtGR"/>
        <w:suppressAutoHyphens/>
        <w:rPr>
          <w:spacing w:val="0"/>
          <w:w w:val="100"/>
          <w:kern w:val="0"/>
        </w:rPr>
      </w:pPr>
      <w:r w:rsidRPr="005557A0">
        <w:rPr>
          <w:spacing w:val="0"/>
          <w:w w:val="100"/>
          <w:kern w:val="0"/>
        </w:rPr>
        <w:t>1.</w:t>
      </w:r>
      <w:r w:rsidRPr="005557A0">
        <w:rPr>
          <w:spacing w:val="0"/>
          <w:w w:val="100"/>
          <w:kern w:val="0"/>
        </w:rPr>
        <w:tab/>
        <w:t>Рабочая группа по вопросам шума (GRB) провела свою шестьдесят седьмую сессию 24–26 января 2018 года в Женеве. Сессия пр</w:t>
      </w:r>
      <w:r w:rsidR="001A6EC4">
        <w:rPr>
          <w:spacing w:val="0"/>
          <w:w w:val="100"/>
          <w:kern w:val="0"/>
        </w:rPr>
        <w:t>оходила под председательством г</w:t>
      </w:r>
      <w:r w:rsidR="001A6EC4">
        <w:rPr>
          <w:spacing w:val="0"/>
          <w:w w:val="100"/>
          <w:kern w:val="0"/>
        </w:rPr>
        <w:noBreakHyphen/>
      </w:r>
      <w:r w:rsidRPr="005557A0">
        <w:rPr>
          <w:spacing w:val="0"/>
          <w:w w:val="100"/>
          <w:kern w:val="0"/>
        </w:rPr>
        <w:t>на С. Фишё (Франция). В соответствии с правилом 1 а) правил процедуры Всемирного форума для согласования правил в области транспортных средств (WP.29) (TRANS/WP.29/690/Rev.1) в работе сессии приняли участие эксперты от следующих стран: Китая, Франции, Германии, Венгрии, Индии, Италии, Японии, Нидерландов, Норвегии, Польши, Республики Корея, Российской Федерации, Испании, Швеции, Швейцарии и Турции. Кроме того, в ее работе участвовали эксперты от Европейской комиссии (ЕК). Кроме того, в работе сессии приняли участие эксперты от следующих неправительственных организаций: Европейской ассоциации поставщиков автомобильных деталей (КСАОД), Европейской технической организации по вопросам пневматических шин и ободьев колес (ЕТОПОК), Международной ассоциации заводов-изготовителей мотоциклов (МАЗМ), Международной организации по стандартизации (ИСО), Международной организации предприятий автомобильной промышленности (МОПАП) и Всемирного союза слепых (ВСС).</w:t>
      </w:r>
    </w:p>
    <w:p w:rsidR="0004600A" w:rsidRPr="005557A0" w:rsidRDefault="0004600A" w:rsidP="005557A0">
      <w:pPr>
        <w:pStyle w:val="HChGR"/>
        <w:rPr>
          <w:spacing w:val="0"/>
          <w:w w:val="100"/>
          <w:kern w:val="0"/>
        </w:rPr>
      </w:pPr>
      <w:r w:rsidRPr="005557A0">
        <w:rPr>
          <w:spacing w:val="0"/>
          <w:w w:val="100"/>
          <w:kern w:val="0"/>
        </w:rPr>
        <w:tab/>
        <w:t>II.</w:t>
      </w:r>
      <w:r w:rsidRPr="005557A0">
        <w:rPr>
          <w:spacing w:val="0"/>
          <w:w w:val="100"/>
          <w:kern w:val="0"/>
        </w:rPr>
        <w:tab/>
        <w:t>Утверждение повестки дня (пункт 1 повестки дня)</w:t>
      </w:r>
    </w:p>
    <w:p w:rsidR="0004600A" w:rsidRPr="005557A0" w:rsidRDefault="0004600A" w:rsidP="005557A0">
      <w:pPr>
        <w:pStyle w:val="SingleTxtGR"/>
        <w:suppressAutoHyphens/>
        <w:rPr>
          <w:spacing w:val="0"/>
          <w:w w:val="100"/>
          <w:kern w:val="0"/>
        </w:rPr>
      </w:pPr>
      <w:r w:rsidRPr="005557A0">
        <w:rPr>
          <w:i/>
          <w:iCs/>
          <w:spacing w:val="0"/>
          <w:w w:val="100"/>
          <w:kern w:val="0"/>
        </w:rPr>
        <w:t>Документация:</w:t>
      </w:r>
      <w:r w:rsidRPr="005557A0">
        <w:rPr>
          <w:spacing w:val="0"/>
          <w:w w:val="100"/>
          <w:kern w:val="0"/>
        </w:rPr>
        <w:tab/>
        <w:t xml:space="preserve">ECE/TRANS/WP.29/GRB/2018/1 </w:t>
      </w:r>
    </w:p>
    <w:p w:rsidR="0004600A" w:rsidRPr="005557A0" w:rsidRDefault="0004600A" w:rsidP="005557A0">
      <w:pPr>
        <w:pStyle w:val="SingleTxtGR"/>
        <w:suppressAutoHyphens/>
        <w:rPr>
          <w:spacing w:val="0"/>
          <w:w w:val="100"/>
          <w:kern w:val="0"/>
        </w:rPr>
      </w:pPr>
      <w:r w:rsidRPr="005557A0">
        <w:rPr>
          <w:spacing w:val="0"/>
          <w:w w:val="100"/>
          <w:kern w:val="0"/>
        </w:rPr>
        <w:t>2.</w:t>
      </w:r>
      <w:r w:rsidRPr="005557A0">
        <w:rPr>
          <w:spacing w:val="0"/>
          <w:w w:val="100"/>
          <w:kern w:val="0"/>
        </w:rPr>
        <w:tab/>
        <w:t>GRB рассмотрела и утвердила повестку дня. Перечень неофициальных документов содержится в приложении I. Перечень неофициальных групп GRB воспроизведен в приложении IV.</w:t>
      </w:r>
    </w:p>
    <w:p w:rsidR="0004600A" w:rsidRPr="005557A0" w:rsidRDefault="0004600A" w:rsidP="005557A0">
      <w:pPr>
        <w:pStyle w:val="HChGR"/>
        <w:rPr>
          <w:spacing w:val="0"/>
          <w:w w:val="100"/>
          <w:kern w:val="0"/>
        </w:rPr>
      </w:pPr>
      <w:r w:rsidRPr="005557A0">
        <w:rPr>
          <w:spacing w:val="0"/>
          <w:w w:val="100"/>
          <w:kern w:val="0"/>
        </w:rPr>
        <w:tab/>
        <w:t>III.</w:t>
      </w:r>
      <w:r w:rsidRPr="005557A0">
        <w:rPr>
          <w:spacing w:val="0"/>
          <w:w w:val="100"/>
          <w:kern w:val="0"/>
        </w:rPr>
        <w:tab/>
        <w:t xml:space="preserve">Правила № 28 (звуковые сигнальные приборы) </w:t>
      </w:r>
      <w:r w:rsidR="005557A0">
        <w:rPr>
          <w:spacing w:val="0"/>
          <w:w w:val="100"/>
          <w:kern w:val="0"/>
        </w:rPr>
        <w:br/>
      </w:r>
      <w:r w:rsidRPr="005557A0">
        <w:rPr>
          <w:spacing w:val="0"/>
          <w:w w:val="100"/>
          <w:kern w:val="0"/>
        </w:rPr>
        <w:t>(пункт 2 повестки дня)</w:t>
      </w:r>
    </w:p>
    <w:p w:rsidR="0004600A" w:rsidRPr="005557A0" w:rsidRDefault="0004600A" w:rsidP="005557A0">
      <w:pPr>
        <w:pStyle w:val="SingleTxtGR"/>
        <w:suppressAutoHyphens/>
        <w:rPr>
          <w:spacing w:val="0"/>
          <w:w w:val="100"/>
          <w:kern w:val="0"/>
        </w:rPr>
      </w:pPr>
      <w:r w:rsidRPr="005557A0">
        <w:rPr>
          <w:spacing w:val="0"/>
          <w:w w:val="100"/>
          <w:kern w:val="0"/>
        </w:rPr>
        <w:t>3.</w:t>
      </w:r>
      <w:r w:rsidRPr="005557A0">
        <w:rPr>
          <w:spacing w:val="0"/>
          <w:w w:val="100"/>
          <w:kern w:val="0"/>
        </w:rPr>
        <w:tab/>
        <w:t xml:space="preserve">По этому пункту повестки дня никакие вопросы не рассматривались. </w:t>
      </w:r>
    </w:p>
    <w:p w:rsidR="0004600A" w:rsidRPr="005557A0" w:rsidRDefault="0004600A" w:rsidP="005557A0">
      <w:pPr>
        <w:pStyle w:val="HChGR"/>
        <w:rPr>
          <w:spacing w:val="0"/>
          <w:w w:val="100"/>
          <w:kern w:val="0"/>
        </w:rPr>
      </w:pPr>
      <w:r w:rsidRPr="005557A0">
        <w:rPr>
          <w:spacing w:val="0"/>
          <w:w w:val="100"/>
          <w:kern w:val="0"/>
        </w:rPr>
        <w:tab/>
        <w:t>IV.</w:t>
      </w:r>
      <w:r w:rsidRPr="005557A0">
        <w:rPr>
          <w:spacing w:val="0"/>
          <w:w w:val="100"/>
          <w:kern w:val="0"/>
        </w:rPr>
        <w:tab/>
        <w:t>Правила № 41 (шум, производимый мотоциклами): разработка (пункт 3 повестки дня)</w:t>
      </w:r>
    </w:p>
    <w:p w:rsidR="0004600A" w:rsidRPr="005557A0" w:rsidRDefault="0004600A" w:rsidP="005557A0">
      <w:pPr>
        <w:pStyle w:val="SingleTxtGR"/>
        <w:suppressAutoHyphens/>
        <w:jc w:val="left"/>
        <w:rPr>
          <w:spacing w:val="0"/>
          <w:w w:val="100"/>
          <w:kern w:val="0"/>
        </w:rPr>
      </w:pPr>
      <w:r w:rsidRPr="005557A0">
        <w:rPr>
          <w:i/>
          <w:iCs/>
          <w:spacing w:val="0"/>
          <w:w w:val="100"/>
          <w:kern w:val="0"/>
        </w:rPr>
        <w:t>Документация:</w:t>
      </w:r>
      <w:r w:rsidRPr="005557A0">
        <w:rPr>
          <w:spacing w:val="0"/>
          <w:w w:val="100"/>
          <w:kern w:val="0"/>
        </w:rPr>
        <w:tab/>
        <w:t xml:space="preserve">неофициальные документы GRB-67-12, GRB-67-13 </w:t>
      </w:r>
      <w:r w:rsidRPr="005557A0">
        <w:rPr>
          <w:spacing w:val="0"/>
          <w:w w:val="100"/>
          <w:kern w:val="0"/>
        </w:rPr>
        <w:br/>
      </w:r>
      <w:r w:rsidRPr="005557A0">
        <w:rPr>
          <w:spacing w:val="0"/>
          <w:w w:val="100"/>
          <w:kern w:val="0"/>
        </w:rPr>
        <w:tab/>
      </w:r>
      <w:r w:rsidRPr="005557A0">
        <w:rPr>
          <w:spacing w:val="0"/>
          <w:w w:val="100"/>
          <w:kern w:val="0"/>
        </w:rPr>
        <w:tab/>
      </w:r>
      <w:r w:rsidRPr="005557A0">
        <w:rPr>
          <w:spacing w:val="0"/>
          <w:w w:val="100"/>
          <w:kern w:val="0"/>
        </w:rPr>
        <w:tab/>
        <w:t xml:space="preserve">и GRB-67-16-Rev.1 </w:t>
      </w:r>
    </w:p>
    <w:p w:rsidR="0004600A" w:rsidRPr="005557A0" w:rsidRDefault="0004600A" w:rsidP="005557A0">
      <w:pPr>
        <w:pStyle w:val="SingleTxtGR"/>
        <w:suppressAutoHyphens/>
        <w:rPr>
          <w:spacing w:val="0"/>
          <w:w w:val="100"/>
          <w:kern w:val="0"/>
        </w:rPr>
      </w:pPr>
      <w:r w:rsidRPr="005557A0">
        <w:rPr>
          <w:spacing w:val="0"/>
          <w:w w:val="100"/>
          <w:kern w:val="0"/>
        </w:rPr>
        <w:t>4.</w:t>
      </w:r>
      <w:r w:rsidRPr="005557A0">
        <w:rPr>
          <w:spacing w:val="0"/>
          <w:w w:val="100"/>
          <w:kern w:val="0"/>
        </w:rPr>
        <w:tab/>
        <w:t xml:space="preserve">Эксперт от ЕК сообщил о ведущемся исследовании пределов уровня звука в рамках «Евро-5» для транспортных средств категории L (GRB-67-13), включая анализ затрат и выгод (АЗВ). По его словам, в этом исследовании был выявлен потенциал для снижения пределов уровня звука в случае транспортных средств категории L. Эксперт от МАЗМ высказал мнение о том, что в этом исследовании не было должным образом охвачено широкое разнообразие транспортных средств и что снижение предельных уровней звука для целей официального утверждения типа не решает главной проблемы, каковой является высокий уровень шума, создаваемый отдельными транспортными средствами (GRB-67-16-Rev.1). </w:t>
      </w:r>
    </w:p>
    <w:p w:rsidR="0004600A" w:rsidRPr="005557A0" w:rsidRDefault="0004600A" w:rsidP="005557A0">
      <w:pPr>
        <w:pStyle w:val="SingleTxtGR"/>
        <w:suppressAutoHyphens/>
        <w:rPr>
          <w:spacing w:val="0"/>
          <w:w w:val="100"/>
          <w:kern w:val="0"/>
        </w:rPr>
      </w:pPr>
      <w:r w:rsidRPr="005557A0">
        <w:rPr>
          <w:spacing w:val="0"/>
          <w:w w:val="100"/>
          <w:kern w:val="0"/>
        </w:rPr>
        <w:t>5.</w:t>
      </w:r>
      <w:r w:rsidRPr="005557A0">
        <w:rPr>
          <w:spacing w:val="0"/>
          <w:w w:val="100"/>
          <w:kern w:val="0"/>
        </w:rPr>
        <w:tab/>
        <w:t xml:space="preserve">Эксперты от Германии, Нидерландов и Испании задали вопросы о предпосылках исследования и отметили, что предлагаемые стратегические меры не помогут ликвидировать вторичный рынок незаконной продукции (глушителей), которая являются сутью проблемы. Председатель предложил ЕК принять во внимание полученные замечания и работать в тесном сотрудничестве с Договаривающимися сторонами, МАЗМ и другими заинтересованными сторонами, с тем чтобы предложить действенные решения. </w:t>
      </w:r>
    </w:p>
    <w:p w:rsidR="0004600A" w:rsidRPr="005557A0" w:rsidRDefault="0004600A" w:rsidP="005557A0">
      <w:pPr>
        <w:pStyle w:val="SingleTxtGR"/>
        <w:suppressAutoHyphens/>
        <w:rPr>
          <w:spacing w:val="0"/>
          <w:w w:val="100"/>
          <w:kern w:val="0"/>
        </w:rPr>
      </w:pPr>
      <w:r w:rsidRPr="005557A0">
        <w:rPr>
          <w:spacing w:val="0"/>
          <w:w w:val="100"/>
          <w:kern w:val="0"/>
        </w:rPr>
        <w:t>6.</w:t>
      </w:r>
      <w:r w:rsidRPr="005557A0">
        <w:rPr>
          <w:spacing w:val="0"/>
          <w:w w:val="100"/>
          <w:kern w:val="0"/>
        </w:rPr>
        <w:tab/>
        <w:t xml:space="preserve">Эксперт от Японии проинформировал GRB о ходе внутренних дискуссий о предельных значениях в поправках серии 04 к Правилам № 41, результаты которых будут доведены до сведения GRB. </w:t>
      </w:r>
    </w:p>
    <w:p w:rsidR="0004600A" w:rsidRPr="005557A0" w:rsidRDefault="0004600A" w:rsidP="005557A0">
      <w:pPr>
        <w:pStyle w:val="SingleTxtGR"/>
        <w:suppressAutoHyphens/>
        <w:rPr>
          <w:spacing w:val="0"/>
          <w:w w:val="100"/>
          <w:kern w:val="0"/>
        </w:rPr>
      </w:pPr>
      <w:r w:rsidRPr="005557A0">
        <w:rPr>
          <w:spacing w:val="0"/>
          <w:w w:val="100"/>
          <w:kern w:val="0"/>
        </w:rPr>
        <w:lastRenderedPageBreak/>
        <w:t>7.</w:t>
      </w:r>
      <w:r w:rsidRPr="005557A0">
        <w:rPr>
          <w:spacing w:val="0"/>
          <w:w w:val="100"/>
          <w:kern w:val="0"/>
        </w:rPr>
        <w:tab/>
        <w:t>Эксперт от МАЗМ снял с рассмотрения документ GRB-67-12.</w:t>
      </w:r>
    </w:p>
    <w:p w:rsidR="0004600A" w:rsidRPr="005557A0" w:rsidRDefault="0004600A" w:rsidP="005557A0">
      <w:pPr>
        <w:pStyle w:val="HChGR"/>
        <w:rPr>
          <w:spacing w:val="0"/>
          <w:w w:val="100"/>
          <w:kern w:val="0"/>
        </w:rPr>
      </w:pPr>
      <w:r w:rsidRPr="005557A0">
        <w:rPr>
          <w:spacing w:val="0"/>
          <w:w w:val="100"/>
          <w:kern w:val="0"/>
        </w:rPr>
        <w:tab/>
        <w:t>V.</w:t>
      </w:r>
      <w:r w:rsidRPr="005557A0">
        <w:rPr>
          <w:spacing w:val="0"/>
          <w:w w:val="100"/>
          <w:kern w:val="0"/>
        </w:rPr>
        <w:tab/>
        <w:t>Правила № 51 (шум, производимый транспортными средствами категорий М и N) (пункт 4 повестки дня)</w:t>
      </w:r>
    </w:p>
    <w:p w:rsidR="0004600A" w:rsidRPr="005557A0" w:rsidRDefault="0004600A" w:rsidP="005557A0">
      <w:pPr>
        <w:pStyle w:val="H1GR"/>
        <w:rPr>
          <w:spacing w:val="0"/>
          <w:w w:val="100"/>
          <w:kern w:val="0"/>
        </w:rPr>
      </w:pPr>
      <w:r w:rsidRPr="005557A0">
        <w:rPr>
          <w:spacing w:val="0"/>
          <w:w w:val="100"/>
          <w:kern w:val="0"/>
        </w:rPr>
        <w:tab/>
        <w:t>A.</w:t>
      </w:r>
      <w:r w:rsidRPr="005557A0">
        <w:rPr>
          <w:spacing w:val="0"/>
          <w:w w:val="100"/>
          <w:kern w:val="0"/>
        </w:rPr>
        <w:tab/>
        <w:t>Разработка</w:t>
      </w:r>
    </w:p>
    <w:p w:rsidR="0004600A" w:rsidRPr="005557A0" w:rsidRDefault="0004600A" w:rsidP="005557A0">
      <w:pPr>
        <w:pStyle w:val="SingleTxtGR"/>
        <w:suppressAutoHyphens/>
        <w:jc w:val="left"/>
        <w:rPr>
          <w:spacing w:val="0"/>
          <w:w w:val="100"/>
          <w:kern w:val="0"/>
        </w:rPr>
      </w:pPr>
      <w:r w:rsidRPr="005557A0">
        <w:rPr>
          <w:i/>
          <w:iCs/>
          <w:spacing w:val="0"/>
          <w:w w:val="100"/>
          <w:kern w:val="0"/>
        </w:rPr>
        <w:t>Документация:</w:t>
      </w:r>
      <w:r w:rsidRPr="005557A0">
        <w:rPr>
          <w:spacing w:val="0"/>
          <w:w w:val="100"/>
          <w:kern w:val="0"/>
        </w:rPr>
        <w:tab/>
        <w:t xml:space="preserve">ECE/TRANS/WP.29/GRB/2018/2, </w:t>
      </w:r>
      <w:r w:rsidRPr="005557A0">
        <w:rPr>
          <w:spacing w:val="0"/>
          <w:w w:val="100"/>
          <w:kern w:val="0"/>
        </w:rPr>
        <w:br/>
      </w:r>
      <w:r w:rsidRPr="005557A0">
        <w:rPr>
          <w:spacing w:val="0"/>
          <w:w w:val="100"/>
          <w:kern w:val="0"/>
        </w:rPr>
        <w:tab/>
      </w:r>
      <w:r w:rsidRPr="005557A0">
        <w:rPr>
          <w:spacing w:val="0"/>
          <w:w w:val="100"/>
          <w:kern w:val="0"/>
        </w:rPr>
        <w:tab/>
      </w:r>
      <w:r w:rsidRPr="005557A0">
        <w:rPr>
          <w:spacing w:val="0"/>
          <w:w w:val="100"/>
          <w:kern w:val="0"/>
        </w:rPr>
        <w:tab/>
        <w:t xml:space="preserve">ECE/TRANS/WP.29/GRB/2018/3, </w:t>
      </w:r>
      <w:r w:rsidRPr="005557A0">
        <w:rPr>
          <w:spacing w:val="0"/>
          <w:w w:val="100"/>
          <w:kern w:val="0"/>
        </w:rPr>
        <w:br/>
      </w:r>
      <w:r w:rsidRPr="005557A0">
        <w:rPr>
          <w:spacing w:val="0"/>
          <w:w w:val="100"/>
          <w:kern w:val="0"/>
        </w:rPr>
        <w:tab/>
      </w:r>
      <w:r w:rsidRPr="005557A0">
        <w:rPr>
          <w:spacing w:val="0"/>
          <w:w w:val="100"/>
          <w:kern w:val="0"/>
        </w:rPr>
        <w:tab/>
      </w:r>
      <w:r w:rsidRPr="005557A0">
        <w:rPr>
          <w:spacing w:val="0"/>
          <w:w w:val="100"/>
          <w:kern w:val="0"/>
        </w:rPr>
        <w:tab/>
        <w:t xml:space="preserve">неофициальные документы GRB-67-01, GRB-67-06, </w:t>
      </w:r>
      <w:r w:rsidRPr="005557A0">
        <w:rPr>
          <w:spacing w:val="0"/>
          <w:w w:val="100"/>
          <w:kern w:val="0"/>
        </w:rPr>
        <w:br/>
      </w:r>
      <w:r w:rsidRPr="005557A0">
        <w:rPr>
          <w:spacing w:val="0"/>
          <w:w w:val="100"/>
          <w:kern w:val="0"/>
        </w:rPr>
        <w:tab/>
      </w:r>
      <w:r w:rsidRPr="005557A0">
        <w:rPr>
          <w:spacing w:val="0"/>
          <w:w w:val="100"/>
          <w:kern w:val="0"/>
        </w:rPr>
        <w:tab/>
      </w:r>
      <w:r w:rsidRPr="005557A0">
        <w:rPr>
          <w:spacing w:val="0"/>
          <w:w w:val="100"/>
          <w:kern w:val="0"/>
        </w:rPr>
        <w:tab/>
        <w:t>GRB-67-07, GRB-67-11, GRB-67-14 и GRB-67-17</w:t>
      </w:r>
    </w:p>
    <w:p w:rsidR="0004600A" w:rsidRPr="005557A0" w:rsidRDefault="0004600A" w:rsidP="005557A0">
      <w:pPr>
        <w:pStyle w:val="SingleTxtGR"/>
        <w:suppressAutoHyphens/>
        <w:rPr>
          <w:spacing w:val="0"/>
          <w:w w:val="100"/>
          <w:kern w:val="0"/>
        </w:rPr>
      </w:pPr>
      <w:r w:rsidRPr="005557A0">
        <w:rPr>
          <w:spacing w:val="0"/>
          <w:w w:val="100"/>
          <w:kern w:val="0"/>
        </w:rPr>
        <w:t>8.</w:t>
      </w:r>
      <w:r w:rsidRPr="005557A0">
        <w:rPr>
          <w:spacing w:val="0"/>
          <w:w w:val="100"/>
          <w:kern w:val="0"/>
        </w:rPr>
        <w:tab/>
        <w:t>Эксперт от ИСО представил пересмотренные предложения, которые предусматривают включение в Правила № 51 варианта с проведением испытания в закрытом помещении в соответствии со стандартом ISO 362-3 (ECE/TRANS/WP.29/GRB/2018/3). Замечания по этому предложению были высказаны экспертами от Китая, Франции (GRB-67-11), Германии, Нидерландов, Российской Федерации (GRB-67-01), Швеции и МОПАП. После обстоятельного обсуждения GRB приняла предложения с поправками (приложение II) и просила секретариат представить их Всемирному форуму для согласования правил в области транспортных средств (WP.29) и Административному комитету (АС.1) для рассмотрения и проведения голосования на их сессиях в июне 2018 года в качестве проекта дополнения 4 к поправкам 03 серии к Правилам № 51.</w:t>
      </w:r>
    </w:p>
    <w:p w:rsidR="0004600A" w:rsidRPr="005557A0" w:rsidRDefault="0004600A" w:rsidP="005557A0">
      <w:pPr>
        <w:pStyle w:val="SingleTxtGR"/>
        <w:suppressAutoHyphens/>
        <w:rPr>
          <w:spacing w:val="0"/>
          <w:w w:val="100"/>
          <w:kern w:val="0"/>
        </w:rPr>
      </w:pPr>
      <w:r w:rsidRPr="005557A0">
        <w:rPr>
          <w:spacing w:val="0"/>
          <w:w w:val="100"/>
          <w:kern w:val="0"/>
        </w:rPr>
        <w:t>9.</w:t>
      </w:r>
      <w:r w:rsidRPr="005557A0">
        <w:rPr>
          <w:spacing w:val="0"/>
          <w:w w:val="100"/>
          <w:kern w:val="0"/>
        </w:rPr>
        <w:tab/>
        <w:t xml:space="preserve">GRB напомнила о предложениях по поправкам к Правилам № 51, принятых на предыдущей сессии (ECE/TRANS/WP.29/2018/7), и затронула нерешенный вопрос о том, потребуют ли принятые предложения введения новой серии поправок и/или переходных положений. Эксперты от Неофициальной рабочей группы по дополнительным положениям об уровне звука (НРГ по ДПУЗ) и МОПАП изложили свои взгляды (GRB-67-14 и GRB-67-06). GRB решила, что принятые предложения следует изложить в виде нового дополнения 3 к поправкам серии 03 к Правилам № 51 и дополнить следующими переходными положениями (новый пункт 11.9): </w:t>
      </w:r>
    </w:p>
    <w:p w:rsidR="0004600A" w:rsidRPr="005557A0" w:rsidRDefault="0004600A" w:rsidP="005557A0">
      <w:pPr>
        <w:pStyle w:val="SingleTxtGR"/>
        <w:tabs>
          <w:tab w:val="clear" w:pos="1701"/>
          <w:tab w:val="left" w:pos="1134"/>
          <w:tab w:val="left" w:pos="1985"/>
        </w:tabs>
        <w:suppressAutoHyphens/>
        <w:ind w:left="1985" w:hanging="851"/>
        <w:rPr>
          <w:spacing w:val="0"/>
          <w:w w:val="100"/>
          <w:kern w:val="0"/>
        </w:rPr>
      </w:pPr>
      <w:r w:rsidRPr="005557A0">
        <w:rPr>
          <w:spacing w:val="0"/>
          <w:w w:val="100"/>
          <w:kern w:val="0"/>
        </w:rPr>
        <w:t>«11.9</w:t>
      </w:r>
      <w:r w:rsidRPr="005557A0">
        <w:rPr>
          <w:spacing w:val="0"/>
          <w:w w:val="100"/>
          <w:kern w:val="0"/>
        </w:rPr>
        <w:tab/>
        <w:t>До истечения 18-месячного периода после даты вступления в силу дополнения 3 оно не применяется в отношении распространений существующих официальных утверждений, первоначально предоставленных до даты вступления в силу дополнения 3».</w:t>
      </w:r>
    </w:p>
    <w:p w:rsidR="0004600A" w:rsidRPr="005557A0" w:rsidRDefault="0004600A" w:rsidP="005557A0">
      <w:pPr>
        <w:pStyle w:val="SingleTxtGR"/>
        <w:suppressAutoHyphens/>
        <w:rPr>
          <w:spacing w:val="0"/>
          <w:w w:val="100"/>
          <w:kern w:val="0"/>
        </w:rPr>
      </w:pPr>
      <w:r w:rsidRPr="005557A0">
        <w:rPr>
          <w:spacing w:val="0"/>
          <w:w w:val="100"/>
          <w:kern w:val="0"/>
        </w:rPr>
        <w:t>10.</w:t>
      </w:r>
      <w:r w:rsidRPr="005557A0">
        <w:rPr>
          <w:spacing w:val="0"/>
          <w:w w:val="100"/>
          <w:kern w:val="0"/>
        </w:rPr>
        <w:tab/>
        <w:t xml:space="preserve">GRB поручила секретариату как можно скорее издать добавление к документу ECE/TRANS/WP.29/2018/7 с вышеприведенной формулировкой, что позволит Договаривающимся сторонам подготовиться к ее рассмотрению на предстоящей сессии WP.29 в марте 2018 года. </w:t>
      </w:r>
    </w:p>
    <w:p w:rsidR="0004600A" w:rsidRPr="005557A0" w:rsidRDefault="0004600A" w:rsidP="005557A0">
      <w:pPr>
        <w:pStyle w:val="SingleTxtGR"/>
        <w:suppressAutoHyphens/>
        <w:rPr>
          <w:spacing w:val="0"/>
          <w:w w:val="100"/>
          <w:kern w:val="0"/>
        </w:rPr>
      </w:pPr>
      <w:r w:rsidRPr="005557A0">
        <w:rPr>
          <w:spacing w:val="0"/>
          <w:w w:val="100"/>
          <w:kern w:val="0"/>
        </w:rPr>
        <w:t>11.</w:t>
      </w:r>
      <w:r w:rsidRPr="005557A0">
        <w:rPr>
          <w:spacing w:val="0"/>
          <w:w w:val="100"/>
          <w:kern w:val="0"/>
        </w:rPr>
        <w:tab/>
        <w:t xml:space="preserve">Эксперт от МОПАП предложил поправки к Правилам № 51 в целях обеспечения транспарентности в процессе официального утверждения типа в тех ситуациях, когда изготовитель может либо использовать механические или электронные устройства контроля передаточного числа, либо принять меры для недопущения того, чтобы ускорение превышало 2,0 м/с² (ECE/TRANS/WP.29/GRB/2018/2 и GRB-67-17). Вопросы и/или замечания по этому предложению направили эксперты от Китая, Франции, Германии, Японии и ИСО. GRB приняла предложения, содержащиеся в приложении III, и просила секретариат представить их WP.29 и AC.1 для рассмотрения и проведения голосования на их сессиях в июне 2018 года в качестве проекта дополнения 4 к поправкам серии 03 к Правилам № 51. </w:t>
      </w:r>
    </w:p>
    <w:p w:rsidR="0004600A" w:rsidRPr="005557A0" w:rsidRDefault="0004600A" w:rsidP="005557A0">
      <w:pPr>
        <w:pStyle w:val="SingleTxtGR"/>
        <w:suppressAutoHyphens/>
        <w:rPr>
          <w:spacing w:val="0"/>
          <w:w w:val="100"/>
          <w:kern w:val="0"/>
        </w:rPr>
      </w:pPr>
      <w:r w:rsidRPr="005557A0">
        <w:rPr>
          <w:spacing w:val="0"/>
          <w:w w:val="100"/>
          <w:kern w:val="0"/>
        </w:rPr>
        <w:t>12.</w:t>
      </w:r>
      <w:r w:rsidRPr="005557A0">
        <w:rPr>
          <w:spacing w:val="0"/>
          <w:w w:val="100"/>
          <w:kern w:val="0"/>
        </w:rPr>
        <w:tab/>
        <w:t xml:space="preserve">Эксперт от Китая представил предложения в отношении дальнейшей разработки Правил № 51 (GRB-67-07). Эксперт от Франции, который является Председателем НРГ по ДПУЗ, отметил, что Неофициальная рабочая группа постарается учесть эти предложения. </w:t>
      </w:r>
    </w:p>
    <w:p w:rsidR="0004600A" w:rsidRPr="005557A0" w:rsidRDefault="0004600A" w:rsidP="005557A0">
      <w:pPr>
        <w:pStyle w:val="H1GR"/>
        <w:rPr>
          <w:spacing w:val="0"/>
          <w:w w:val="100"/>
          <w:kern w:val="0"/>
        </w:rPr>
      </w:pPr>
      <w:r w:rsidRPr="005557A0">
        <w:rPr>
          <w:spacing w:val="0"/>
          <w:w w:val="100"/>
          <w:kern w:val="0"/>
        </w:rPr>
        <w:lastRenderedPageBreak/>
        <w:tab/>
        <w:t>B.</w:t>
      </w:r>
      <w:r w:rsidRPr="005557A0">
        <w:rPr>
          <w:spacing w:val="0"/>
          <w:w w:val="100"/>
          <w:kern w:val="0"/>
        </w:rPr>
        <w:tab/>
        <w:t>Дополнительные положения об уровне звука</w:t>
      </w:r>
    </w:p>
    <w:p w:rsidR="0004600A" w:rsidRPr="005557A0" w:rsidRDefault="0004600A" w:rsidP="005557A0">
      <w:pPr>
        <w:pStyle w:val="SingleTxtGR"/>
        <w:suppressAutoHyphens/>
        <w:rPr>
          <w:spacing w:val="0"/>
          <w:w w:val="100"/>
          <w:kern w:val="0"/>
        </w:rPr>
      </w:pPr>
      <w:r w:rsidRPr="005557A0">
        <w:rPr>
          <w:i/>
          <w:iCs/>
          <w:spacing w:val="0"/>
          <w:w w:val="100"/>
          <w:kern w:val="0"/>
        </w:rPr>
        <w:t>Документация:</w:t>
      </w:r>
      <w:r w:rsidRPr="005557A0">
        <w:rPr>
          <w:spacing w:val="0"/>
          <w:w w:val="100"/>
          <w:kern w:val="0"/>
        </w:rPr>
        <w:tab/>
        <w:t>неофициальный документ GRB-67-15-Rev.1</w:t>
      </w:r>
    </w:p>
    <w:p w:rsidR="0004600A" w:rsidRPr="005557A0" w:rsidRDefault="0004600A" w:rsidP="005557A0">
      <w:pPr>
        <w:pStyle w:val="SingleTxtGR"/>
        <w:suppressAutoHyphens/>
        <w:rPr>
          <w:spacing w:val="0"/>
          <w:w w:val="100"/>
          <w:kern w:val="0"/>
        </w:rPr>
      </w:pPr>
      <w:r w:rsidRPr="005557A0">
        <w:rPr>
          <w:spacing w:val="0"/>
          <w:w w:val="100"/>
          <w:kern w:val="0"/>
        </w:rPr>
        <w:t>13.</w:t>
      </w:r>
      <w:r w:rsidRPr="005557A0">
        <w:rPr>
          <w:spacing w:val="0"/>
          <w:w w:val="100"/>
          <w:kern w:val="0"/>
        </w:rPr>
        <w:tab/>
        <w:t xml:space="preserve">От имени НРГ по ДПУЗ эксперт от Франции представил на рассмотрение GRB доклад о ходе работы НРГ (GRB-67-15-Rev.1) и предложил всем экспертам GRB принять участие в ее работе. </w:t>
      </w:r>
    </w:p>
    <w:p w:rsidR="0004600A" w:rsidRPr="001A6EC4" w:rsidRDefault="0004600A" w:rsidP="001A6EC4">
      <w:pPr>
        <w:pStyle w:val="HChGR"/>
        <w:rPr>
          <w:spacing w:val="0"/>
          <w:w w:val="100"/>
          <w:kern w:val="0"/>
        </w:rPr>
      </w:pPr>
      <w:r w:rsidRPr="001A6EC4">
        <w:rPr>
          <w:spacing w:val="0"/>
          <w:w w:val="100"/>
          <w:kern w:val="0"/>
        </w:rPr>
        <w:tab/>
        <w:t>VI.</w:t>
      </w:r>
      <w:r w:rsidRPr="001A6EC4">
        <w:rPr>
          <w:spacing w:val="0"/>
          <w:w w:val="100"/>
          <w:kern w:val="0"/>
        </w:rPr>
        <w:tab/>
        <w:t xml:space="preserve">Правила № 63 (шум, производимый мопедами) </w:t>
      </w:r>
      <w:r w:rsidRPr="001A6EC4">
        <w:rPr>
          <w:spacing w:val="0"/>
          <w:w w:val="100"/>
          <w:kern w:val="0"/>
        </w:rPr>
        <w:br/>
        <w:t>(пункт 5 повестки дня)</w:t>
      </w:r>
    </w:p>
    <w:p w:rsidR="0004600A" w:rsidRPr="005557A0" w:rsidRDefault="0004600A" w:rsidP="005557A0">
      <w:pPr>
        <w:pStyle w:val="SingleTxtGR"/>
        <w:suppressAutoHyphens/>
        <w:rPr>
          <w:spacing w:val="0"/>
          <w:w w:val="100"/>
          <w:kern w:val="0"/>
        </w:rPr>
      </w:pPr>
      <w:r w:rsidRPr="005557A0">
        <w:rPr>
          <w:i/>
          <w:iCs/>
          <w:spacing w:val="0"/>
          <w:w w:val="100"/>
          <w:kern w:val="0"/>
        </w:rPr>
        <w:t>Документация:</w:t>
      </w:r>
      <w:r w:rsidRPr="005557A0">
        <w:rPr>
          <w:spacing w:val="0"/>
          <w:w w:val="100"/>
          <w:kern w:val="0"/>
        </w:rPr>
        <w:tab/>
        <w:t xml:space="preserve">ECE/TRANS/WP.29/GRB/2018/4 </w:t>
      </w:r>
    </w:p>
    <w:p w:rsidR="0004600A" w:rsidRPr="005557A0" w:rsidRDefault="0004600A" w:rsidP="005557A0">
      <w:pPr>
        <w:pStyle w:val="SingleTxtGR"/>
        <w:suppressAutoHyphens/>
        <w:rPr>
          <w:spacing w:val="0"/>
          <w:w w:val="100"/>
          <w:kern w:val="0"/>
        </w:rPr>
      </w:pPr>
      <w:r w:rsidRPr="005557A0">
        <w:rPr>
          <w:spacing w:val="0"/>
          <w:w w:val="100"/>
          <w:kern w:val="0"/>
        </w:rPr>
        <w:t>14.</w:t>
      </w:r>
      <w:r w:rsidRPr="005557A0">
        <w:rPr>
          <w:spacing w:val="0"/>
          <w:w w:val="100"/>
          <w:kern w:val="0"/>
        </w:rPr>
        <w:tab/>
        <w:t xml:space="preserve">Эксперт от ЕК представил пересмотренные поправки, касающиеся электровелосипедов (ECE/TRANS/WP.29/GRB/2018/4). GRB приняла эти предложения и поручила секретариату представить их WP.29 и AC.1 для рассмотрения и голосования на их сессиях в июне 2018 года в качестве проекта дополнения 4 к поправкам серии 02 к Правилам № 63. </w:t>
      </w:r>
    </w:p>
    <w:p w:rsidR="0004600A" w:rsidRPr="005557A0" w:rsidRDefault="0004600A" w:rsidP="005557A0">
      <w:pPr>
        <w:pStyle w:val="HChGR"/>
        <w:rPr>
          <w:spacing w:val="0"/>
          <w:w w:val="100"/>
          <w:kern w:val="0"/>
        </w:rPr>
      </w:pPr>
      <w:r w:rsidRPr="005557A0">
        <w:rPr>
          <w:spacing w:val="0"/>
          <w:w w:val="100"/>
          <w:kern w:val="0"/>
        </w:rPr>
        <w:tab/>
        <w:t>VII.</w:t>
      </w:r>
      <w:r w:rsidRPr="005557A0">
        <w:rPr>
          <w:spacing w:val="0"/>
          <w:w w:val="100"/>
          <w:kern w:val="0"/>
        </w:rPr>
        <w:tab/>
        <w:t>Правила № 117 (сопротивление шин качению, шум, издаваемый шинами при качении, и их сцепление на мокрой поверхности) (пункт 6 повестки дня)</w:t>
      </w:r>
    </w:p>
    <w:p w:rsidR="0004600A" w:rsidRPr="005557A0" w:rsidRDefault="0004600A" w:rsidP="005557A0">
      <w:pPr>
        <w:pStyle w:val="SingleTxtGR"/>
        <w:suppressAutoHyphens/>
        <w:rPr>
          <w:spacing w:val="0"/>
          <w:w w:val="100"/>
          <w:kern w:val="0"/>
        </w:rPr>
      </w:pPr>
      <w:r w:rsidRPr="005557A0">
        <w:rPr>
          <w:i/>
          <w:iCs/>
          <w:spacing w:val="0"/>
          <w:w w:val="100"/>
          <w:kern w:val="0"/>
        </w:rPr>
        <w:t>Документация:</w:t>
      </w:r>
      <w:r w:rsidRPr="005557A0">
        <w:rPr>
          <w:spacing w:val="0"/>
          <w:w w:val="100"/>
          <w:kern w:val="0"/>
        </w:rPr>
        <w:tab/>
        <w:t xml:space="preserve">неофициальные документы GRB-67-08 и GRB-67-18 </w:t>
      </w:r>
    </w:p>
    <w:p w:rsidR="0004600A" w:rsidRPr="005557A0" w:rsidRDefault="0004600A" w:rsidP="005557A0">
      <w:pPr>
        <w:pStyle w:val="SingleTxtGR"/>
        <w:suppressAutoHyphens/>
        <w:rPr>
          <w:spacing w:val="0"/>
          <w:w w:val="100"/>
          <w:kern w:val="0"/>
        </w:rPr>
      </w:pPr>
      <w:r w:rsidRPr="005557A0">
        <w:rPr>
          <w:spacing w:val="0"/>
          <w:w w:val="100"/>
          <w:kern w:val="0"/>
        </w:rPr>
        <w:t>15.</w:t>
      </w:r>
      <w:r w:rsidRPr="005557A0">
        <w:rPr>
          <w:spacing w:val="0"/>
          <w:w w:val="100"/>
          <w:kern w:val="0"/>
        </w:rPr>
        <w:tab/>
        <w:t>Эксперт от ЕТОПОК проанализировал последние предложения Нидерландов, представленные на шестьдесят шестой сессии GRB (GRB-67-08), с более жесткими предельными значениями шума, издаваемого шинами. Он отметил некоторые ограничения в наборе данных, которые использовались Нидерландами при проведении этого исследования, и поставил под вопрос методику, применявшуюся для определения новых предлагаемых предельных значений на основе этого набора данных. Эксперт от Нидерландов ответил на замечания ЕТОПОК (GRB-67-18).</w:t>
      </w:r>
    </w:p>
    <w:p w:rsidR="0004600A" w:rsidRPr="005557A0" w:rsidRDefault="0004600A" w:rsidP="005557A0">
      <w:pPr>
        <w:pStyle w:val="SingleTxtGR"/>
        <w:suppressAutoHyphens/>
        <w:rPr>
          <w:spacing w:val="0"/>
          <w:w w:val="100"/>
          <w:kern w:val="0"/>
        </w:rPr>
      </w:pPr>
      <w:r w:rsidRPr="005557A0">
        <w:rPr>
          <w:spacing w:val="0"/>
          <w:w w:val="100"/>
          <w:kern w:val="0"/>
        </w:rPr>
        <w:t>16.</w:t>
      </w:r>
      <w:r w:rsidRPr="005557A0">
        <w:rPr>
          <w:spacing w:val="0"/>
          <w:w w:val="100"/>
          <w:kern w:val="0"/>
        </w:rPr>
        <w:tab/>
        <w:t xml:space="preserve"> Эксперты от Германии и МОПАП отметили, что в проведенном Нидерландами исследовании за основу была взята маркировка шин, и, возможно, этот подход является ошибочным. Эксперт от Российской Федерации обратил внимание GRB на необходимость целостного подхода к проблеме шума, издаваемого шинами при качении, на уровне системы «шины/дорожная поверхность». Председатель отметил, что для выбора шин Нидерланды и ЕТОПОК использовали два различных подхода: Нидерланды отобрали наиболее популярные шины нескольких торговых марок, охватив тем самым примерно 90% рынка, тогда как ЕТОПОК рассматривала гораздо более широкий спектр торговых марок для сохранения рыночного выбора. </w:t>
      </w:r>
    </w:p>
    <w:p w:rsidR="0004600A" w:rsidRPr="005557A0" w:rsidRDefault="0004600A" w:rsidP="005557A0">
      <w:pPr>
        <w:pStyle w:val="SingleTxtGR"/>
        <w:suppressAutoHyphens/>
        <w:rPr>
          <w:spacing w:val="0"/>
          <w:w w:val="100"/>
          <w:kern w:val="0"/>
        </w:rPr>
      </w:pPr>
      <w:r w:rsidRPr="005557A0">
        <w:rPr>
          <w:spacing w:val="0"/>
          <w:w w:val="100"/>
          <w:kern w:val="0"/>
        </w:rPr>
        <w:t>17.</w:t>
      </w:r>
      <w:r w:rsidRPr="005557A0">
        <w:rPr>
          <w:spacing w:val="0"/>
          <w:w w:val="100"/>
          <w:kern w:val="0"/>
        </w:rPr>
        <w:tab/>
        <w:t>GRB предложила Нидерландам, ЕТОПОК и други</w:t>
      </w:r>
      <w:r w:rsidR="001A6EC4">
        <w:rPr>
          <w:spacing w:val="0"/>
          <w:w w:val="100"/>
          <w:kern w:val="0"/>
        </w:rPr>
        <w:t>м</w:t>
      </w:r>
      <w:r w:rsidRPr="005557A0">
        <w:rPr>
          <w:spacing w:val="0"/>
          <w:w w:val="100"/>
          <w:kern w:val="0"/>
        </w:rPr>
        <w:t xml:space="preserve"> заинтересованным сторонам работать в сотрудничестве друг с другом, с тем чтобы провести комплексное исследование шин, представленных на рынке. В конечном итоге GRB решила возобновить обсуждение этого вопроса на следующей сессии. </w:t>
      </w:r>
    </w:p>
    <w:p w:rsidR="0004600A" w:rsidRPr="005557A0" w:rsidRDefault="0004600A" w:rsidP="005557A0">
      <w:pPr>
        <w:pStyle w:val="HChGR"/>
        <w:rPr>
          <w:spacing w:val="0"/>
          <w:w w:val="100"/>
          <w:kern w:val="0"/>
        </w:rPr>
      </w:pPr>
      <w:r w:rsidRPr="005557A0">
        <w:rPr>
          <w:spacing w:val="0"/>
          <w:w w:val="100"/>
          <w:kern w:val="0"/>
        </w:rPr>
        <w:tab/>
        <w:t>VIII.</w:t>
      </w:r>
      <w:r w:rsidRPr="005557A0">
        <w:rPr>
          <w:spacing w:val="0"/>
          <w:w w:val="100"/>
          <w:kern w:val="0"/>
        </w:rPr>
        <w:tab/>
        <w:t>Правила № 138 (бесшумные автотранспортные средства) (пункт 7 повестки дня)</w:t>
      </w:r>
    </w:p>
    <w:p w:rsidR="0004600A" w:rsidRPr="005557A0" w:rsidRDefault="0004600A" w:rsidP="005557A0">
      <w:pPr>
        <w:pStyle w:val="SingleTxtGR"/>
        <w:suppressAutoHyphens/>
        <w:rPr>
          <w:spacing w:val="0"/>
          <w:w w:val="100"/>
          <w:kern w:val="0"/>
        </w:rPr>
      </w:pPr>
      <w:r w:rsidRPr="005557A0">
        <w:rPr>
          <w:i/>
          <w:iCs/>
          <w:spacing w:val="0"/>
          <w:w w:val="100"/>
          <w:kern w:val="0"/>
        </w:rPr>
        <w:t>Документация:</w:t>
      </w:r>
      <w:r w:rsidRPr="005557A0">
        <w:rPr>
          <w:spacing w:val="0"/>
          <w:w w:val="100"/>
          <w:kern w:val="0"/>
        </w:rPr>
        <w:tab/>
        <w:t xml:space="preserve">неофициальный документ GRB-67-09 </w:t>
      </w:r>
    </w:p>
    <w:p w:rsidR="0004600A" w:rsidRPr="005557A0" w:rsidRDefault="0004600A" w:rsidP="005557A0">
      <w:pPr>
        <w:pStyle w:val="SingleTxtGR"/>
        <w:suppressAutoHyphens/>
        <w:rPr>
          <w:spacing w:val="0"/>
          <w:w w:val="100"/>
          <w:kern w:val="0"/>
        </w:rPr>
      </w:pPr>
      <w:r w:rsidRPr="005557A0">
        <w:rPr>
          <w:spacing w:val="0"/>
          <w:w w:val="100"/>
          <w:kern w:val="0"/>
        </w:rPr>
        <w:t>18.</w:t>
      </w:r>
      <w:r w:rsidRPr="005557A0">
        <w:rPr>
          <w:spacing w:val="0"/>
          <w:w w:val="100"/>
          <w:kern w:val="0"/>
        </w:rPr>
        <w:tab/>
        <w:t>Эксперт от МОПАП предложил уточнить воп</w:t>
      </w:r>
      <w:r w:rsidR="001A6EC4">
        <w:rPr>
          <w:spacing w:val="0"/>
          <w:w w:val="100"/>
          <w:kern w:val="0"/>
        </w:rPr>
        <w:t>рос о применении поправок серии </w:t>
      </w:r>
      <w:r w:rsidRPr="005557A0">
        <w:rPr>
          <w:spacing w:val="0"/>
          <w:w w:val="100"/>
          <w:kern w:val="0"/>
        </w:rPr>
        <w:t xml:space="preserve">01 к Правилам № 138 (GRB-67-09). Эксперты от </w:t>
      </w:r>
      <w:r w:rsidR="005557A0">
        <w:rPr>
          <w:spacing w:val="0"/>
          <w:w w:val="100"/>
          <w:kern w:val="0"/>
        </w:rPr>
        <w:t>Китая, Франции, Германии, МОПАП </w:t>
      </w:r>
      <w:r w:rsidRPr="005557A0">
        <w:rPr>
          <w:spacing w:val="0"/>
          <w:w w:val="100"/>
          <w:kern w:val="0"/>
        </w:rPr>
        <w:t xml:space="preserve">и ВСС высказали свои замечания по этому </w:t>
      </w:r>
      <w:r w:rsidR="001A6EC4">
        <w:rPr>
          <w:spacing w:val="0"/>
          <w:w w:val="100"/>
          <w:kern w:val="0"/>
        </w:rPr>
        <w:t xml:space="preserve">предложению. Секретариат указал </w:t>
      </w:r>
      <w:r w:rsidRPr="005557A0">
        <w:rPr>
          <w:spacing w:val="0"/>
          <w:w w:val="100"/>
          <w:kern w:val="0"/>
        </w:rPr>
        <w:t>на то, что он уже исправил текст пункта 6.2.6, который был</w:t>
      </w:r>
      <w:r w:rsidR="005557A0">
        <w:rPr>
          <w:spacing w:val="0"/>
          <w:w w:val="100"/>
          <w:kern w:val="0"/>
        </w:rPr>
        <w:t xml:space="preserve"> воспроизведен в ошибочном виде </w:t>
      </w:r>
      <w:r w:rsidRPr="005557A0">
        <w:rPr>
          <w:spacing w:val="0"/>
          <w:w w:val="100"/>
          <w:kern w:val="0"/>
        </w:rPr>
        <w:t xml:space="preserve">в пересмотренном сводном </w:t>
      </w:r>
      <w:r w:rsidR="001A6EC4">
        <w:rPr>
          <w:spacing w:val="0"/>
          <w:w w:val="100"/>
          <w:kern w:val="0"/>
        </w:rPr>
        <w:t>варианте, опубликованном на веб-</w:t>
      </w:r>
      <w:r w:rsidRPr="005557A0">
        <w:rPr>
          <w:spacing w:val="0"/>
          <w:w w:val="100"/>
          <w:kern w:val="0"/>
        </w:rPr>
        <w:t>сайте WP.29</w:t>
      </w:r>
      <w:r w:rsidR="001A6EC4">
        <w:rPr>
          <w:spacing w:val="0"/>
          <w:w w:val="100"/>
          <w:kern w:val="0"/>
        </w:rPr>
        <w:t xml:space="preserve"> </w:t>
      </w:r>
      <w:r w:rsidRPr="005557A0">
        <w:rPr>
          <w:spacing w:val="0"/>
          <w:w w:val="100"/>
          <w:kern w:val="0"/>
        </w:rPr>
        <w:t>(E/ECE/324/Rev.2/Add.137/Rev.1</w:t>
      </w:r>
      <w:r w:rsidR="001A6EC4">
        <w:rPr>
          <w:spacing w:val="0"/>
          <w:w w:val="100"/>
          <w:kern w:val="0"/>
        </w:rPr>
        <w:t xml:space="preserve"> </w:t>
      </w:r>
      <w:r w:rsidRPr="005557A0">
        <w:rPr>
          <w:spacing w:val="0"/>
          <w:w w:val="100"/>
          <w:kern w:val="0"/>
        </w:rPr>
        <w:t>−</w:t>
      </w:r>
      <w:r w:rsidR="001A6EC4">
        <w:rPr>
          <w:spacing w:val="0"/>
          <w:w w:val="100"/>
          <w:kern w:val="0"/>
        </w:rPr>
        <w:t xml:space="preserve"> </w:t>
      </w:r>
      <w:r w:rsidRPr="005557A0">
        <w:rPr>
          <w:spacing w:val="0"/>
          <w:w w:val="100"/>
          <w:kern w:val="0"/>
        </w:rPr>
        <w:t xml:space="preserve">E/ECE/TRANS/505/Rev.2/Add.137/Rev.1). </w:t>
      </w:r>
      <w:r w:rsidRPr="005557A0">
        <w:rPr>
          <w:spacing w:val="0"/>
          <w:w w:val="100"/>
          <w:kern w:val="0"/>
        </w:rPr>
        <w:lastRenderedPageBreak/>
        <w:t>GRB</w:t>
      </w:r>
      <w:r w:rsidR="005557A0">
        <w:rPr>
          <w:spacing w:val="0"/>
          <w:w w:val="100"/>
          <w:kern w:val="0"/>
        </w:rPr>
        <w:t> </w:t>
      </w:r>
      <w:r w:rsidRPr="005557A0">
        <w:rPr>
          <w:spacing w:val="0"/>
          <w:w w:val="100"/>
          <w:kern w:val="0"/>
        </w:rPr>
        <w:t>предложила МОПАП принять во внимание полученные замечания и подготовить официальный документ для рассмотрения на сл</w:t>
      </w:r>
      <w:r w:rsidR="005557A0">
        <w:rPr>
          <w:spacing w:val="0"/>
          <w:w w:val="100"/>
          <w:kern w:val="0"/>
        </w:rPr>
        <w:t>едующей сессии. Кроме того, GRB </w:t>
      </w:r>
      <w:r w:rsidRPr="005557A0">
        <w:rPr>
          <w:spacing w:val="0"/>
          <w:w w:val="100"/>
          <w:kern w:val="0"/>
        </w:rPr>
        <w:t xml:space="preserve">просила также включить в этот новый документ предыдущие предложения МОПАП по переходным положениям (ECE/TRANS/WP.29/GRB/2017/7). </w:t>
      </w:r>
    </w:p>
    <w:p w:rsidR="0004600A" w:rsidRPr="005557A0" w:rsidRDefault="0004600A" w:rsidP="005557A0">
      <w:pPr>
        <w:pStyle w:val="HChGR"/>
        <w:rPr>
          <w:spacing w:val="0"/>
          <w:w w:val="100"/>
          <w:kern w:val="0"/>
        </w:rPr>
      </w:pPr>
      <w:r w:rsidRPr="005557A0">
        <w:rPr>
          <w:spacing w:val="0"/>
          <w:w w:val="100"/>
          <w:kern w:val="0"/>
        </w:rPr>
        <w:tab/>
        <w:t>IX.</w:t>
      </w:r>
      <w:r w:rsidRPr="005557A0">
        <w:rPr>
          <w:spacing w:val="0"/>
          <w:w w:val="100"/>
          <w:kern w:val="0"/>
        </w:rPr>
        <w:tab/>
        <w:t>Проект правил, касающихся сигналов движения задним ходом (пункт 8 повестки дня)</w:t>
      </w:r>
    </w:p>
    <w:p w:rsidR="0004600A" w:rsidRPr="005557A0" w:rsidRDefault="0004600A" w:rsidP="005557A0">
      <w:pPr>
        <w:pStyle w:val="SingleTxtGR"/>
        <w:suppressAutoHyphens/>
        <w:rPr>
          <w:spacing w:val="0"/>
          <w:w w:val="100"/>
          <w:kern w:val="0"/>
        </w:rPr>
      </w:pPr>
      <w:r w:rsidRPr="005557A0">
        <w:rPr>
          <w:i/>
          <w:iCs/>
          <w:spacing w:val="0"/>
          <w:w w:val="100"/>
          <w:kern w:val="0"/>
        </w:rPr>
        <w:t>Документация:</w:t>
      </w:r>
      <w:r w:rsidRPr="005557A0">
        <w:rPr>
          <w:spacing w:val="0"/>
          <w:w w:val="100"/>
          <w:kern w:val="0"/>
        </w:rPr>
        <w:tab/>
        <w:t>не</w:t>
      </w:r>
      <w:r w:rsidR="00363799">
        <w:rPr>
          <w:spacing w:val="0"/>
          <w:w w:val="100"/>
          <w:kern w:val="0"/>
        </w:rPr>
        <w:t>официальный документ GRB-67-10</w:t>
      </w:r>
    </w:p>
    <w:p w:rsidR="0004600A" w:rsidRPr="005557A0" w:rsidRDefault="0004600A" w:rsidP="005557A0">
      <w:pPr>
        <w:pStyle w:val="SingleTxtGR"/>
        <w:suppressAutoHyphens/>
        <w:rPr>
          <w:spacing w:val="0"/>
          <w:w w:val="100"/>
          <w:kern w:val="0"/>
        </w:rPr>
      </w:pPr>
      <w:r w:rsidRPr="005557A0">
        <w:rPr>
          <w:spacing w:val="0"/>
          <w:w w:val="100"/>
          <w:kern w:val="0"/>
        </w:rPr>
        <w:t>19.</w:t>
      </w:r>
      <w:r w:rsidRPr="005557A0">
        <w:rPr>
          <w:spacing w:val="0"/>
          <w:w w:val="100"/>
          <w:kern w:val="0"/>
        </w:rPr>
        <w:tab/>
        <w:t>От имени Целевой группы по сигналам движения задним ходом (ЦГ-ЗХ) эксперт от Японии представил информацию о деятельности ЦГ-ЗХ. В частности, он отметил, что в ближайшее время ЦГ-ЗХ распространит среди экспертов GRB простой вопросник для сбора информации о национальной практике в том, что касается сигналов движения задним ходом. На основе полученных ответов ЦГ-ЗХ разработает проект новых правил. Эксперт от Швейцарии высказал предположение о том, что вместо термина «сигналы движения задним ходом» в названии новых правил следует использовать термин «акустическое предупреждение»</w:t>
      </w:r>
      <w:r w:rsidR="00363799">
        <w:rPr>
          <w:spacing w:val="0"/>
          <w:w w:val="100"/>
          <w:kern w:val="0"/>
        </w:rPr>
        <w:t xml:space="preserve">. </w:t>
      </w:r>
    </w:p>
    <w:p w:rsidR="0004600A" w:rsidRPr="005557A0" w:rsidRDefault="0004600A" w:rsidP="005557A0">
      <w:pPr>
        <w:pStyle w:val="HChGR"/>
        <w:rPr>
          <w:spacing w:val="0"/>
          <w:w w:val="100"/>
          <w:kern w:val="0"/>
        </w:rPr>
      </w:pPr>
      <w:r w:rsidRPr="005557A0">
        <w:rPr>
          <w:spacing w:val="0"/>
          <w:w w:val="100"/>
          <w:kern w:val="0"/>
        </w:rPr>
        <w:tab/>
        <w:t>X.</w:t>
      </w:r>
      <w:r w:rsidRPr="005557A0">
        <w:rPr>
          <w:spacing w:val="0"/>
          <w:w w:val="100"/>
          <w:kern w:val="0"/>
        </w:rPr>
        <w:tab/>
        <w:t>Общие поправки (пункт 9 повестки дня)</w:t>
      </w:r>
    </w:p>
    <w:p w:rsidR="0004600A" w:rsidRPr="005557A0" w:rsidRDefault="0004600A" w:rsidP="005557A0">
      <w:pPr>
        <w:pStyle w:val="SingleTxtGR"/>
        <w:suppressAutoHyphens/>
        <w:rPr>
          <w:spacing w:val="0"/>
          <w:w w:val="100"/>
          <w:kern w:val="0"/>
        </w:rPr>
      </w:pPr>
      <w:r w:rsidRPr="005557A0">
        <w:rPr>
          <w:spacing w:val="0"/>
          <w:w w:val="100"/>
          <w:kern w:val="0"/>
        </w:rPr>
        <w:t>20.</w:t>
      </w:r>
      <w:r w:rsidRPr="005557A0">
        <w:rPr>
          <w:spacing w:val="0"/>
          <w:w w:val="100"/>
          <w:kern w:val="0"/>
        </w:rPr>
        <w:tab/>
        <w:t>Никаких предложений по данному пункту пов</w:t>
      </w:r>
      <w:r w:rsidR="005557A0">
        <w:rPr>
          <w:spacing w:val="0"/>
          <w:w w:val="100"/>
          <w:kern w:val="0"/>
        </w:rPr>
        <w:t xml:space="preserve">естки дня рассмотрено не было. </w:t>
      </w:r>
    </w:p>
    <w:p w:rsidR="0004600A" w:rsidRPr="005557A0" w:rsidRDefault="0004600A" w:rsidP="005557A0">
      <w:pPr>
        <w:pStyle w:val="HChGR"/>
        <w:rPr>
          <w:spacing w:val="0"/>
          <w:w w:val="100"/>
          <w:kern w:val="0"/>
        </w:rPr>
      </w:pPr>
      <w:r w:rsidRPr="005557A0">
        <w:rPr>
          <w:spacing w:val="0"/>
          <w:w w:val="100"/>
          <w:kern w:val="0"/>
        </w:rPr>
        <w:tab/>
        <w:t>XI.</w:t>
      </w:r>
      <w:r w:rsidRPr="005557A0">
        <w:rPr>
          <w:spacing w:val="0"/>
          <w:w w:val="100"/>
          <w:kern w:val="0"/>
        </w:rPr>
        <w:tab/>
        <w:t xml:space="preserve">Обмен информацией о национальных и международных требованиях, касающихся уровней шума </w:t>
      </w:r>
      <w:r w:rsidR="005557A0">
        <w:rPr>
          <w:spacing w:val="0"/>
          <w:w w:val="100"/>
          <w:kern w:val="0"/>
        </w:rPr>
        <w:br/>
      </w:r>
      <w:r w:rsidRPr="005557A0">
        <w:rPr>
          <w:spacing w:val="0"/>
          <w:w w:val="100"/>
          <w:kern w:val="0"/>
        </w:rPr>
        <w:t>(пункт 10 повестки дня)</w:t>
      </w:r>
    </w:p>
    <w:p w:rsidR="0004600A" w:rsidRPr="005557A0" w:rsidRDefault="0004600A" w:rsidP="005557A0">
      <w:pPr>
        <w:pStyle w:val="SingleTxtGR"/>
        <w:suppressAutoHyphens/>
        <w:rPr>
          <w:spacing w:val="0"/>
          <w:w w:val="100"/>
          <w:kern w:val="0"/>
        </w:rPr>
      </w:pPr>
      <w:r w:rsidRPr="005557A0">
        <w:rPr>
          <w:i/>
          <w:iCs/>
          <w:spacing w:val="0"/>
          <w:w w:val="100"/>
          <w:kern w:val="0"/>
        </w:rPr>
        <w:t>Документация:</w:t>
      </w:r>
      <w:r w:rsidRPr="005557A0">
        <w:rPr>
          <w:spacing w:val="0"/>
          <w:w w:val="100"/>
          <w:kern w:val="0"/>
        </w:rPr>
        <w:tab/>
        <w:t>неофициальный документ GRB-67-13</w:t>
      </w:r>
    </w:p>
    <w:p w:rsidR="0004600A" w:rsidRPr="005557A0" w:rsidRDefault="0004600A" w:rsidP="005557A0">
      <w:pPr>
        <w:pStyle w:val="SingleTxtGR"/>
        <w:suppressAutoHyphens/>
        <w:rPr>
          <w:spacing w:val="0"/>
          <w:w w:val="100"/>
          <w:kern w:val="0"/>
        </w:rPr>
      </w:pPr>
      <w:r w:rsidRPr="005557A0">
        <w:rPr>
          <w:spacing w:val="0"/>
          <w:w w:val="100"/>
          <w:kern w:val="0"/>
        </w:rPr>
        <w:t>21.</w:t>
      </w:r>
      <w:r w:rsidRPr="005557A0">
        <w:rPr>
          <w:spacing w:val="0"/>
          <w:w w:val="100"/>
          <w:kern w:val="0"/>
        </w:rPr>
        <w:tab/>
        <w:t xml:space="preserve">Никакой новой информации по этому пункту повестки дня представлено не было. </w:t>
      </w:r>
    </w:p>
    <w:p w:rsidR="0004600A" w:rsidRPr="005557A0" w:rsidRDefault="0004600A" w:rsidP="005557A0">
      <w:pPr>
        <w:pStyle w:val="HChGR"/>
        <w:rPr>
          <w:spacing w:val="0"/>
          <w:w w:val="100"/>
          <w:kern w:val="0"/>
        </w:rPr>
      </w:pPr>
      <w:r w:rsidRPr="005557A0">
        <w:rPr>
          <w:spacing w:val="0"/>
          <w:w w:val="100"/>
          <w:kern w:val="0"/>
        </w:rPr>
        <w:tab/>
        <w:t>XII.</w:t>
      </w:r>
      <w:r w:rsidRPr="005557A0">
        <w:rPr>
          <w:spacing w:val="0"/>
          <w:w w:val="100"/>
          <w:kern w:val="0"/>
        </w:rPr>
        <w:tab/>
        <w:t xml:space="preserve">Влияние поверхности дороги на уровень звука, издаваемого шинами при качении </w:t>
      </w:r>
      <w:r w:rsidRPr="005557A0">
        <w:rPr>
          <w:spacing w:val="0"/>
          <w:w w:val="100"/>
          <w:kern w:val="0"/>
        </w:rPr>
        <w:br/>
        <w:t>(пункт 11 повестки дня)</w:t>
      </w:r>
    </w:p>
    <w:p w:rsidR="0004600A" w:rsidRPr="005557A0" w:rsidRDefault="0004600A" w:rsidP="005557A0">
      <w:pPr>
        <w:pStyle w:val="SingleTxtGR"/>
        <w:suppressAutoHyphens/>
        <w:rPr>
          <w:spacing w:val="0"/>
          <w:w w:val="100"/>
          <w:kern w:val="0"/>
        </w:rPr>
      </w:pPr>
      <w:r w:rsidRPr="005557A0">
        <w:rPr>
          <w:i/>
          <w:iCs/>
          <w:spacing w:val="0"/>
          <w:w w:val="100"/>
          <w:kern w:val="0"/>
        </w:rPr>
        <w:t>Документация:</w:t>
      </w:r>
      <w:r w:rsidRPr="005557A0">
        <w:rPr>
          <w:spacing w:val="0"/>
          <w:w w:val="100"/>
          <w:kern w:val="0"/>
        </w:rPr>
        <w:tab/>
        <w:t>неофициальный документ GRB-67-19</w:t>
      </w:r>
    </w:p>
    <w:p w:rsidR="0004600A" w:rsidRPr="005557A0" w:rsidRDefault="0004600A" w:rsidP="005557A0">
      <w:pPr>
        <w:pStyle w:val="SingleTxtGR"/>
        <w:suppressAutoHyphens/>
        <w:rPr>
          <w:spacing w:val="0"/>
          <w:w w:val="100"/>
          <w:kern w:val="0"/>
        </w:rPr>
      </w:pPr>
      <w:r w:rsidRPr="005557A0">
        <w:rPr>
          <w:spacing w:val="0"/>
          <w:w w:val="100"/>
          <w:kern w:val="0"/>
        </w:rPr>
        <w:t>22.</w:t>
      </w:r>
      <w:r w:rsidRPr="005557A0">
        <w:rPr>
          <w:spacing w:val="0"/>
          <w:w w:val="100"/>
          <w:kern w:val="0"/>
        </w:rPr>
        <w:tab/>
        <w:t>Эксперт от Нидерландов представил обновленную информацию по проекту маркировки дорожных поверхностей (GRB-67-19) на основе следующих критериев: сопротивление заносу, снижение шума, сопротивл</w:t>
      </w:r>
      <w:r w:rsidR="005557A0">
        <w:rPr>
          <w:spacing w:val="0"/>
          <w:w w:val="100"/>
          <w:kern w:val="0"/>
        </w:rPr>
        <w:t>ение качению и срок службы. GRB </w:t>
      </w:r>
      <w:r w:rsidRPr="005557A0">
        <w:rPr>
          <w:spacing w:val="0"/>
          <w:w w:val="100"/>
          <w:kern w:val="0"/>
        </w:rPr>
        <w:t>напомнила о ранее высказанном ею мнении о том, что маркировка дорожных покрытий может внедряться только на основе документа, не имеющего обязател</w:t>
      </w:r>
      <w:r w:rsidR="001A6EC4">
        <w:rPr>
          <w:spacing w:val="0"/>
          <w:w w:val="100"/>
          <w:kern w:val="0"/>
        </w:rPr>
        <w:t>ьной юридической силы, например</w:t>
      </w:r>
      <w:r w:rsidRPr="005557A0">
        <w:rPr>
          <w:spacing w:val="0"/>
          <w:w w:val="100"/>
          <w:kern w:val="0"/>
        </w:rPr>
        <w:t xml:space="preserve"> рекомендации или резолюции, и своем намерении найти наиболее подходящий орган для принятия такого документа. В этой связи Председатель проинформировал GRB о рассмотрении этого вопроса АС.2 в ходе его сессии в ноябре 2017 года. Секретариат далее сообщил о том, что Рабочая группа по автомобильному транспорту (SC.1) на своей сессии в сентябре 2017 года указала, что этот проект выходит за рамки круга ведения SC.1. Председатель предложил Нидерландам в сотрудничестве с Председателем, секретариатом и другими заинтересованными сторонами подготовить рекомендацию или резолюцию для рассмотрения на следующей сессии GRB. </w:t>
      </w:r>
    </w:p>
    <w:p w:rsidR="0004600A" w:rsidRPr="005557A0" w:rsidRDefault="0004600A" w:rsidP="005557A0">
      <w:pPr>
        <w:pStyle w:val="HChGR"/>
        <w:rPr>
          <w:spacing w:val="0"/>
          <w:w w:val="100"/>
          <w:kern w:val="0"/>
        </w:rPr>
      </w:pPr>
      <w:r w:rsidRPr="005557A0">
        <w:rPr>
          <w:spacing w:val="0"/>
          <w:w w:val="100"/>
          <w:kern w:val="0"/>
        </w:rPr>
        <w:lastRenderedPageBreak/>
        <w:tab/>
        <w:t>XIII.</w:t>
      </w:r>
      <w:r w:rsidRPr="005557A0">
        <w:rPr>
          <w:spacing w:val="0"/>
          <w:w w:val="100"/>
          <w:kern w:val="0"/>
        </w:rPr>
        <w:tab/>
        <w:t xml:space="preserve">Акронимы и сокращения в правилах, относящихся к ведению Рабочей группы по вопросам шума </w:t>
      </w:r>
      <w:r w:rsidRPr="005557A0">
        <w:rPr>
          <w:spacing w:val="0"/>
          <w:w w:val="100"/>
          <w:kern w:val="0"/>
        </w:rPr>
        <w:br/>
        <w:t>(пункт 12 повестки дня)</w:t>
      </w:r>
    </w:p>
    <w:p w:rsidR="0004600A" w:rsidRPr="005557A0" w:rsidRDefault="0004600A" w:rsidP="005557A0">
      <w:pPr>
        <w:pStyle w:val="SingleTxtGR"/>
        <w:suppressAutoHyphens/>
        <w:rPr>
          <w:spacing w:val="0"/>
          <w:w w:val="100"/>
          <w:kern w:val="0"/>
        </w:rPr>
      </w:pPr>
      <w:r w:rsidRPr="005557A0">
        <w:rPr>
          <w:spacing w:val="0"/>
          <w:w w:val="100"/>
          <w:kern w:val="0"/>
        </w:rPr>
        <w:t>23.</w:t>
      </w:r>
      <w:r w:rsidRPr="005557A0">
        <w:rPr>
          <w:spacing w:val="0"/>
          <w:w w:val="100"/>
          <w:kern w:val="0"/>
        </w:rPr>
        <w:tab/>
        <w:t xml:space="preserve">Никаких вопросов по данному пункту повестки дня не рассматривалось. </w:t>
      </w:r>
    </w:p>
    <w:p w:rsidR="0004600A" w:rsidRPr="005557A0" w:rsidRDefault="0004600A" w:rsidP="005557A0">
      <w:pPr>
        <w:pStyle w:val="HChGR"/>
        <w:rPr>
          <w:spacing w:val="0"/>
          <w:w w:val="100"/>
          <w:kern w:val="0"/>
        </w:rPr>
      </w:pPr>
      <w:r w:rsidRPr="005557A0">
        <w:rPr>
          <w:spacing w:val="0"/>
          <w:w w:val="100"/>
          <w:kern w:val="0"/>
        </w:rPr>
        <w:tab/>
        <w:t>XIV.</w:t>
      </w:r>
      <w:r w:rsidRPr="005557A0">
        <w:rPr>
          <w:spacing w:val="0"/>
          <w:w w:val="100"/>
          <w:kern w:val="0"/>
        </w:rPr>
        <w:tab/>
        <w:t xml:space="preserve">Предложение по поправкам к Сводной резолюции о конструкции транспортных средств </w:t>
      </w:r>
      <w:r w:rsidRPr="005557A0">
        <w:rPr>
          <w:spacing w:val="0"/>
          <w:w w:val="100"/>
          <w:kern w:val="0"/>
        </w:rPr>
        <w:br/>
        <w:t>(пункт 13 повестки дня)</w:t>
      </w:r>
    </w:p>
    <w:p w:rsidR="0004600A" w:rsidRPr="005557A0" w:rsidRDefault="0004600A" w:rsidP="005557A0">
      <w:pPr>
        <w:pStyle w:val="SingleTxtGR"/>
        <w:suppressAutoHyphens/>
        <w:rPr>
          <w:i/>
          <w:spacing w:val="0"/>
          <w:w w:val="100"/>
          <w:kern w:val="0"/>
        </w:rPr>
      </w:pPr>
      <w:r w:rsidRPr="005557A0">
        <w:rPr>
          <w:i/>
          <w:iCs/>
          <w:spacing w:val="0"/>
          <w:w w:val="100"/>
          <w:kern w:val="0"/>
        </w:rPr>
        <w:t>Документация:</w:t>
      </w:r>
      <w:r w:rsidRPr="005557A0">
        <w:rPr>
          <w:spacing w:val="0"/>
          <w:w w:val="100"/>
          <w:kern w:val="0"/>
        </w:rPr>
        <w:tab/>
        <w:t xml:space="preserve">ECE/TRANS/WP.29/GRSG/2017/20 </w:t>
      </w:r>
    </w:p>
    <w:p w:rsidR="0004600A" w:rsidRPr="005557A0" w:rsidRDefault="0004600A" w:rsidP="005557A0">
      <w:pPr>
        <w:pStyle w:val="SingleTxtGR"/>
        <w:suppressAutoHyphens/>
        <w:rPr>
          <w:spacing w:val="0"/>
          <w:w w:val="100"/>
          <w:kern w:val="0"/>
        </w:rPr>
      </w:pPr>
      <w:r w:rsidRPr="005557A0">
        <w:rPr>
          <w:spacing w:val="0"/>
          <w:w w:val="100"/>
          <w:kern w:val="0"/>
        </w:rPr>
        <w:t>24.</w:t>
      </w:r>
      <w:r w:rsidRPr="005557A0">
        <w:rPr>
          <w:spacing w:val="0"/>
          <w:w w:val="100"/>
          <w:kern w:val="0"/>
        </w:rPr>
        <w:tab/>
        <w:t xml:space="preserve">GRB отметила, что ее предложение об использовании килограммов вместо тонн в качестве единицы измерения массы транспортного средства было принято на сессии Рабочей группы по общим предписаниям, касающимся безопасности (GRSG), в октябре 2017 года (ECE/TRANS/WP.29/GRSG/2017/20) и будет представлено для утверждения на сессии WP.29 в марте 2018 года. </w:t>
      </w:r>
    </w:p>
    <w:p w:rsidR="0004600A" w:rsidRPr="005557A0" w:rsidRDefault="0004600A" w:rsidP="005557A0">
      <w:pPr>
        <w:pStyle w:val="HChGR"/>
        <w:rPr>
          <w:spacing w:val="0"/>
          <w:w w:val="100"/>
          <w:kern w:val="0"/>
        </w:rPr>
      </w:pPr>
      <w:r w:rsidRPr="005557A0">
        <w:rPr>
          <w:spacing w:val="0"/>
          <w:w w:val="100"/>
          <w:kern w:val="0"/>
        </w:rPr>
        <w:tab/>
        <w:t>XV.</w:t>
      </w:r>
      <w:r w:rsidRPr="005557A0">
        <w:rPr>
          <w:spacing w:val="0"/>
          <w:w w:val="100"/>
          <w:kern w:val="0"/>
        </w:rPr>
        <w:tab/>
        <w:t>Разработка международной системы официального утверждения типа комплектного транспортного средства и участие в ней рабочих групп (пункт 14 повестки дня)</w:t>
      </w:r>
    </w:p>
    <w:p w:rsidR="0004600A" w:rsidRPr="005557A0" w:rsidRDefault="0004600A" w:rsidP="005557A0">
      <w:pPr>
        <w:pStyle w:val="SingleTxtGR"/>
        <w:suppressAutoHyphens/>
        <w:rPr>
          <w:spacing w:val="0"/>
          <w:w w:val="100"/>
          <w:kern w:val="0"/>
        </w:rPr>
      </w:pPr>
      <w:r w:rsidRPr="005557A0">
        <w:rPr>
          <w:spacing w:val="0"/>
          <w:w w:val="100"/>
          <w:kern w:val="0"/>
        </w:rPr>
        <w:t>25.</w:t>
      </w:r>
      <w:r w:rsidRPr="005557A0">
        <w:rPr>
          <w:spacing w:val="0"/>
          <w:w w:val="100"/>
          <w:kern w:val="0"/>
        </w:rPr>
        <w:tab/>
        <w:t>GRB была проинформирована о том, что Пересмотр 3 Соглашения 1958 года вступил в силу 14 сентября 2017 года и что WP.29 на своей сессии в ноябре 2017 года принял Проект общих руководящих принципов, касающихся регламентирующих процедур и переходных положений Организаци</w:t>
      </w:r>
      <w:r w:rsidR="001A6EC4">
        <w:rPr>
          <w:spacing w:val="0"/>
          <w:w w:val="100"/>
          <w:kern w:val="0"/>
        </w:rPr>
        <w:t>и Объединенных Наций в Правилах </w:t>
      </w:r>
      <w:r w:rsidRPr="005557A0">
        <w:rPr>
          <w:spacing w:val="0"/>
          <w:w w:val="100"/>
          <w:kern w:val="0"/>
        </w:rPr>
        <w:t xml:space="preserve">ООН, и новые Правила № 0 ООН, касающиеся международной системы официального утверждения типа комплектного транспортного средства (МОУТКТС). </w:t>
      </w:r>
    </w:p>
    <w:p w:rsidR="0004600A" w:rsidRPr="005557A0" w:rsidRDefault="0004600A" w:rsidP="005557A0">
      <w:pPr>
        <w:pStyle w:val="HChGR"/>
        <w:rPr>
          <w:spacing w:val="0"/>
          <w:w w:val="100"/>
          <w:kern w:val="0"/>
        </w:rPr>
      </w:pPr>
      <w:r w:rsidRPr="005557A0">
        <w:rPr>
          <w:spacing w:val="0"/>
          <w:w w:val="100"/>
          <w:kern w:val="0"/>
        </w:rPr>
        <w:tab/>
        <w:t>XVI.</w:t>
      </w:r>
      <w:r w:rsidRPr="005557A0">
        <w:rPr>
          <w:spacing w:val="0"/>
          <w:w w:val="100"/>
          <w:kern w:val="0"/>
        </w:rPr>
        <w:tab/>
        <w:t>Основные вопросы, рассмотренные на сессии WP.29 в ноябре 2017 года (пункт 15 повестки дня)</w:t>
      </w:r>
    </w:p>
    <w:p w:rsidR="0004600A" w:rsidRPr="005557A0" w:rsidRDefault="0004600A" w:rsidP="005557A0">
      <w:pPr>
        <w:pStyle w:val="SingleTxtGR"/>
        <w:suppressAutoHyphens/>
        <w:rPr>
          <w:spacing w:val="0"/>
          <w:w w:val="100"/>
          <w:kern w:val="0"/>
        </w:rPr>
      </w:pPr>
      <w:r w:rsidRPr="005557A0">
        <w:rPr>
          <w:i/>
          <w:iCs/>
          <w:spacing w:val="0"/>
          <w:w w:val="100"/>
          <w:kern w:val="0"/>
        </w:rPr>
        <w:t>Документация:</w:t>
      </w:r>
      <w:r w:rsidRPr="005557A0">
        <w:rPr>
          <w:spacing w:val="0"/>
          <w:w w:val="100"/>
          <w:kern w:val="0"/>
        </w:rPr>
        <w:tab/>
        <w:t>неофициальный документ GRB-67-05</w:t>
      </w:r>
    </w:p>
    <w:p w:rsidR="0004600A" w:rsidRPr="005557A0" w:rsidRDefault="0004600A" w:rsidP="005557A0">
      <w:pPr>
        <w:pStyle w:val="SingleTxtGR"/>
        <w:suppressAutoHyphens/>
        <w:rPr>
          <w:spacing w:val="0"/>
          <w:w w:val="100"/>
          <w:kern w:val="0"/>
        </w:rPr>
      </w:pPr>
      <w:r w:rsidRPr="005557A0">
        <w:rPr>
          <w:spacing w:val="0"/>
          <w:w w:val="100"/>
          <w:kern w:val="0"/>
        </w:rPr>
        <w:t>26.</w:t>
      </w:r>
      <w:r w:rsidRPr="005557A0">
        <w:rPr>
          <w:spacing w:val="0"/>
          <w:w w:val="100"/>
          <w:kern w:val="0"/>
        </w:rPr>
        <w:tab/>
        <w:t>Секретариат сообщил об основных воп</w:t>
      </w:r>
      <w:r w:rsidR="001A6EC4">
        <w:rPr>
          <w:spacing w:val="0"/>
          <w:w w:val="100"/>
          <w:kern w:val="0"/>
        </w:rPr>
        <w:t>росах, рассмотренных в ходе 173</w:t>
      </w:r>
      <w:r w:rsidR="001A6EC4">
        <w:rPr>
          <w:spacing w:val="0"/>
          <w:w w:val="100"/>
          <w:kern w:val="0"/>
        </w:rPr>
        <w:noBreakHyphen/>
        <w:t>й </w:t>
      </w:r>
      <w:r w:rsidRPr="005557A0">
        <w:rPr>
          <w:spacing w:val="0"/>
          <w:w w:val="100"/>
          <w:kern w:val="0"/>
        </w:rPr>
        <w:t xml:space="preserve">сессии WP.29. </w:t>
      </w:r>
    </w:p>
    <w:p w:rsidR="0004600A" w:rsidRPr="005557A0" w:rsidRDefault="0004600A" w:rsidP="005557A0">
      <w:pPr>
        <w:pStyle w:val="HChGR"/>
        <w:rPr>
          <w:spacing w:val="0"/>
          <w:w w:val="100"/>
          <w:kern w:val="0"/>
        </w:rPr>
      </w:pPr>
      <w:r w:rsidRPr="005557A0">
        <w:rPr>
          <w:spacing w:val="0"/>
          <w:w w:val="100"/>
          <w:kern w:val="0"/>
        </w:rPr>
        <w:tab/>
        <w:t>XVII.</w:t>
      </w:r>
      <w:r w:rsidRPr="005557A0">
        <w:rPr>
          <w:spacing w:val="0"/>
          <w:w w:val="100"/>
          <w:kern w:val="0"/>
        </w:rPr>
        <w:tab/>
        <w:t xml:space="preserve">Обмен мнениями по поводу будущей работы GRB </w:t>
      </w:r>
      <w:r w:rsidR="005557A0">
        <w:rPr>
          <w:spacing w:val="0"/>
          <w:w w:val="100"/>
          <w:kern w:val="0"/>
        </w:rPr>
        <w:br/>
      </w:r>
      <w:r w:rsidRPr="005557A0">
        <w:rPr>
          <w:spacing w:val="0"/>
          <w:w w:val="100"/>
          <w:kern w:val="0"/>
        </w:rPr>
        <w:t>(пункт 16 повестки дня)</w:t>
      </w:r>
    </w:p>
    <w:p w:rsidR="0004600A" w:rsidRPr="005557A0" w:rsidRDefault="0004600A" w:rsidP="005557A0">
      <w:pPr>
        <w:pStyle w:val="SingleTxtGR"/>
        <w:suppressAutoHyphens/>
        <w:rPr>
          <w:spacing w:val="0"/>
          <w:w w:val="100"/>
          <w:kern w:val="0"/>
        </w:rPr>
      </w:pPr>
      <w:r w:rsidRPr="005557A0">
        <w:rPr>
          <w:spacing w:val="0"/>
          <w:w w:val="100"/>
          <w:kern w:val="0"/>
        </w:rPr>
        <w:t>27.</w:t>
      </w:r>
      <w:r w:rsidRPr="005557A0">
        <w:rPr>
          <w:spacing w:val="0"/>
          <w:w w:val="100"/>
          <w:kern w:val="0"/>
        </w:rPr>
        <w:tab/>
        <w:t xml:space="preserve">Председатель отметил, что в период до марта 2018 года он вновь запросит мнения экспертов GRB по этому вопросу. </w:t>
      </w:r>
    </w:p>
    <w:p w:rsidR="0004600A" w:rsidRPr="005557A0" w:rsidRDefault="0004600A" w:rsidP="005557A0">
      <w:pPr>
        <w:pStyle w:val="HChGR"/>
        <w:rPr>
          <w:spacing w:val="0"/>
          <w:w w:val="100"/>
          <w:kern w:val="0"/>
        </w:rPr>
      </w:pPr>
      <w:r w:rsidRPr="005557A0">
        <w:rPr>
          <w:spacing w:val="0"/>
          <w:w w:val="100"/>
          <w:kern w:val="0"/>
        </w:rPr>
        <w:tab/>
        <w:t>XVIII.</w:t>
      </w:r>
      <w:r w:rsidRPr="005557A0">
        <w:rPr>
          <w:spacing w:val="0"/>
          <w:w w:val="100"/>
          <w:kern w:val="0"/>
        </w:rPr>
        <w:tab/>
        <w:t>Прочие вопросы (пункт 17 повестки дня)</w:t>
      </w:r>
    </w:p>
    <w:p w:rsidR="0004600A" w:rsidRPr="005557A0" w:rsidRDefault="0004600A" w:rsidP="005557A0">
      <w:pPr>
        <w:pStyle w:val="SingleTxtGR"/>
        <w:suppressAutoHyphens/>
        <w:jc w:val="left"/>
        <w:rPr>
          <w:i/>
          <w:spacing w:val="0"/>
          <w:w w:val="100"/>
          <w:kern w:val="0"/>
        </w:rPr>
      </w:pPr>
      <w:r w:rsidRPr="005557A0">
        <w:rPr>
          <w:i/>
          <w:iCs/>
          <w:spacing w:val="0"/>
          <w:w w:val="100"/>
          <w:kern w:val="0"/>
        </w:rPr>
        <w:t>Документация:</w:t>
      </w:r>
      <w:r w:rsidRPr="005557A0">
        <w:rPr>
          <w:spacing w:val="0"/>
          <w:w w:val="100"/>
          <w:kern w:val="0"/>
        </w:rPr>
        <w:tab/>
        <w:t xml:space="preserve">неофициальные документы GRB-67-02, GRB-67-03, </w:t>
      </w:r>
      <w:r w:rsidRPr="005557A0">
        <w:rPr>
          <w:spacing w:val="0"/>
          <w:w w:val="100"/>
          <w:kern w:val="0"/>
        </w:rPr>
        <w:br/>
      </w:r>
      <w:r w:rsidRPr="005557A0">
        <w:rPr>
          <w:spacing w:val="0"/>
          <w:w w:val="100"/>
          <w:kern w:val="0"/>
        </w:rPr>
        <w:tab/>
      </w:r>
      <w:r w:rsidRPr="005557A0">
        <w:rPr>
          <w:spacing w:val="0"/>
          <w:w w:val="100"/>
          <w:kern w:val="0"/>
        </w:rPr>
        <w:tab/>
      </w:r>
      <w:r w:rsidRPr="005557A0">
        <w:rPr>
          <w:spacing w:val="0"/>
          <w:w w:val="100"/>
          <w:kern w:val="0"/>
        </w:rPr>
        <w:tab/>
        <w:t xml:space="preserve">GRB-67-04 и GRB-67-11 </w:t>
      </w:r>
    </w:p>
    <w:p w:rsidR="0004600A" w:rsidRPr="005557A0" w:rsidRDefault="0004600A" w:rsidP="005557A0">
      <w:pPr>
        <w:pStyle w:val="SingleTxtGR"/>
        <w:suppressAutoHyphens/>
        <w:rPr>
          <w:spacing w:val="0"/>
          <w:w w:val="100"/>
          <w:kern w:val="0"/>
        </w:rPr>
      </w:pPr>
      <w:r w:rsidRPr="005557A0">
        <w:rPr>
          <w:spacing w:val="0"/>
          <w:w w:val="100"/>
          <w:kern w:val="0"/>
        </w:rPr>
        <w:t>28.</w:t>
      </w:r>
      <w:r w:rsidRPr="005557A0">
        <w:rPr>
          <w:spacing w:val="0"/>
          <w:w w:val="100"/>
          <w:kern w:val="0"/>
        </w:rPr>
        <w:tab/>
        <w:t>Эксперт от EК представил обновленные поправки для включения в новую серию поправок к Правилам № 9 с целью введения требований в контексте ДПУЗ для транспортных средств категорий L</w:t>
      </w:r>
      <w:r w:rsidRPr="005557A0">
        <w:rPr>
          <w:spacing w:val="0"/>
          <w:w w:val="100"/>
          <w:kern w:val="0"/>
          <w:vertAlign w:val="subscript"/>
        </w:rPr>
        <w:t>4</w:t>
      </w:r>
      <w:r w:rsidRPr="005557A0">
        <w:rPr>
          <w:spacing w:val="0"/>
          <w:w w:val="100"/>
          <w:kern w:val="0"/>
        </w:rPr>
        <w:t xml:space="preserve"> и L</w:t>
      </w:r>
      <w:r w:rsidRPr="005557A0">
        <w:rPr>
          <w:spacing w:val="0"/>
          <w:w w:val="100"/>
          <w:kern w:val="0"/>
          <w:vertAlign w:val="subscript"/>
        </w:rPr>
        <w:t>5</w:t>
      </w:r>
      <w:r w:rsidRPr="005557A0">
        <w:rPr>
          <w:spacing w:val="0"/>
          <w:w w:val="100"/>
          <w:kern w:val="0"/>
        </w:rPr>
        <w:t xml:space="preserve"> с удельной мощностью на единицу массы (УММ) свыше 50 Вт/кг (GRB-67-04). Эксперт от МАЗМ высказал мнение о том, что отрасли потребуются гораздо более продолжительные переходные периоды для применения этих поправок. Секретариат отметил, что ссылки на стандарт ISO 10844 следует обновить. GRB предложила эксперту от ЕК обновить эти предложения и </w:t>
      </w:r>
      <w:r w:rsidRPr="005557A0">
        <w:rPr>
          <w:spacing w:val="0"/>
          <w:w w:val="100"/>
          <w:kern w:val="0"/>
        </w:rPr>
        <w:lastRenderedPageBreak/>
        <w:t xml:space="preserve">представить их в качестве официального документа для рассмотрения на следующей сессии. </w:t>
      </w:r>
    </w:p>
    <w:p w:rsidR="0004600A" w:rsidRPr="005557A0" w:rsidRDefault="0004600A" w:rsidP="005557A0">
      <w:pPr>
        <w:pStyle w:val="SingleTxtGR"/>
        <w:suppressAutoHyphens/>
        <w:rPr>
          <w:spacing w:val="0"/>
          <w:w w:val="100"/>
          <w:kern w:val="0"/>
        </w:rPr>
      </w:pPr>
      <w:r w:rsidRPr="005557A0">
        <w:rPr>
          <w:spacing w:val="0"/>
          <w:w w:val="100"/>
          <w:kern w:val="0"/>
        </w:rPr>
        <w:t>29.</w:t>
      </w:r>
      <w:r w:rsidRPr="005557A0">
        <w:rPr>
          <w:spacing w:val="0"/>
          <w:w w:val="100"/>
          <w:kern w:val="0"/>
        </w:rPr>
        <w:tab/>
        <w:t xml:space="preserve">Эксперт от Германии представил обзор вопросов, связанных с шумом, производимым неоригинальными сменными системами глушителя (НОССГ), для транспортных средств категории L (GRB-67-03), а также возможное решение в виде дополнения 3 к поправкам серии 01 к Правилам № 92 ООН (GRB-67-02). После краткого обмена мнениями GRB в целом поддержала представленный подход и решила, что предлагаемые изменения должны быть оформлены в виде новой серии поправок. Экспертам GRB было предложено передать свои замечания, если таковые имеются, эксперту от Германии напрямую, с тем чтобы он мог представить официальный документ для рассмотрения на следующей сессии. </w:t>
      </w:r>
    </w:p>
    <w:p w:rsidR="0004600A" w:rsidRPr="005557A0" w:rsidRDefault="0004600A" w:rsidP="005557A0">
      <w:pPr>
        <w:pStyle w:val="SingleTxtGR"/>
        <w:suppressAutoHyphens/>
        <w:rPr>
          <w:spacing w:val="0"/>
          <w:w w:val="100"/>
          <w:kern w:val="0"/>
        </w:rPr>
      </w:pPr>
      <w:r w:rsidRPr="005557A0">
        <w:rPr>
          <w:spacing w:val="0"/>
          <w:w w:val="100"/>
          <w:kern w:val="0"/>
        </w:rPr>
        <w:t>30.</w:t>
      </w:r>
      <w:r w:rsidRPr="005557A0">
        <w:rPr>
          <w:spacing w:val="0"/>
          <w:w w:val="100"/>
          <w:kern w:val="0"/>
        </w:rPr>
        <w:tab/>
        <w:t xml:space="preserve">GRB приняла к сведению тот факт, что г-жа </w:t>
      </w:r>
      <w:r w:rsidR="005557A0">
        <w:rPr>
          <w:spacing w:val="0"/>
          <w:w w:val="100"/>
          <w:kern w:val="0"/>
        </w:rPr>
        <w:t xml:space="preserve">M. Премилье (Франция) и </w:t>
      </w:r>
      <w:r w:rsidR="005557A0">
        <w:rPr>
          <w:spacing w:val="0"/>
          <w:w w:val="100"/>
          <w:kern w:val="0"/>
        </w:rPr>
        <w:br/>
        <w:t>г-да B. </w:t>
      </w:r>
      <w:r w:rsidRPr="005557A0">
        <w:rPr>
          <w:spacing w:val="0"/>
          <w:w w:val="100"/>
          <w:kern w:val="0"/>
        </w:rPr>
        <w:t xml:space="preserve">Депюжоль (МОПАП) и Т. Мияси (МОПАП) приступили к выполнению иных обязанностей и больше не будут присутствовать на заседаниях GRB. Группа поблагодарила их за вклад в ее работу и пожелала им успехов в будущем. </w:t>
      </w:r>
    </w:p>
    <w:p w:rsidR="0004600A" w:rsidRPr="005557A0" w:rsidRDefault="0004600A" w:rsidP="005557A0">
      <w:pPr>
        <w:pStyle w:val="HChGR"/>
        <w:rPr>
          <w:spacing w:val="0"/>
          <w:w w:val="100"/>
          <w:kern w:val="0"/>
        </w:rPr>
      </w:pPr>
      <w:r w:rsidRPr="005557A0">
        <w:rPr>
          <w:spacing w:val="0"/>
          <w:w w:val="100"/>
          <w:kern w:val="0"/>
        </w:rPr>
        <w:tab/>
        <w:t>XIX.</w:t>
      </w:r>
      <w:r w:rsidRPr="005557A0">
        <w:rPr>
          <w:spacing w:val="0"/>
          <w:w w:val="100"/>
          <w:kern w:val="0"/>
        </w:rPr>
        <w:tab/>
        <w:t>Предварительная повестка дня шестьдесят восьмой сессии (пункт 18 повестки дня)</w:t>
      </w:r>
    </w:p>
    <w:p w:rsidR="0004600A" w:rsidRPr="005557A0" w:rsidRDefault="0004600A" w:rsidP="005557A0">
      <w:pPr>
        <w:pStyle w:val="SingleTxtGR"/>
        <w:suppressAutoHyphens/>
        <w:rPr>
          <w:spacing w:val="0"/>
          <w:w w:val="100"/>
          <w:kern w:val="0"/>
        </w:rPr>
      </w:pPr>
      <w:r w:rsidRPr="005557A0">
        <w:rPr>
          <w:spacing w:val="0"/>
          <w:w w:val="100"/>
          <w:kern w:val="0"/>
        </w:rPr>
        <w:t>31.</w:t>
      </w:r>
      <w:r w:rsidRPr="005557A0">
        <w:rPr>
          <w:spacing w:val="0"/>
          <w:w w:val="100"/>
          <w:kern w:val="0"/>
        </w:rPr>
        <w:tab/>
        <w:t>Для своей шестьдесят восьмой сессии, которую намечено провести</w:t>
      </w:r>
      <w:r w:rsidR="002B07A4">
        <w:rPr>
          <w:spacing w:val="0"/>
          <w:w w:val="100"/>
          <w:kern w:val="0"/>
        </w:rPr>
        <w:t xml:space="preserve"> в Женеве с 12 (открытие в 14 ч</w:t>
      </w:r>
      <w:r w:rsidRPr="005557A0">
        <w:rPr>
          <w:spacing w:val="0"/>
          <w:w w:val="100"/>
          <w:kern w:val="0"/>
        </w:rPr>
        <w:t xml:space="preserve"> 30 м</w:t>
      </w:r>
      <w:r w:rsidR="005557A0">
        <w:rPr>
          <w:spacing w:val="0"/>
          <w:w w:val="100"/>
          <w:kern w:val="0"/>
        </w:rPr>
        <w:t>ин</w:t>
      </w:r>
      <w:r w:rsidRPr="005557A0">
        <w:rPr>
          <w:spacing w:val="0"/>
          <w:w w:val="100"/>
          <w:kern w:val="0"/>
        </w:rPr>
        <w:t>) по 14 (закрытие в 17 ч</w:t>
      </w:r>
      <w:r w:rsidR="005557A0">
        <w:rPr>
          <w:spacing w:val="0"/>
          <w:w w:val="100"/>
          <w:kern w:val="0"/>
        </w:rPr>
        <w:t xml:space="preserve"> 30 мин</w:t>
      </w:r>
      <w:r w:rsidRPr="005557A0">
        <w:rPr>
          <w:spacing w:val="0"/>
          <w:w w:val="100"/>
          <w:kern w:val="0"/>
        </w:rPr>
        <w:t>) сентября 20</w:t>
      </w:r>
      <w:r w:rsidR="005557A0">
        <w:rPr>
          <w:spacing w:val="0"/>
          <w:w w:val="100"/>
          <w:kern w:val="0"/>
        </w:rPr>
        <w:t>18 года, GRB </w:t>
      </w:r>
      <w:r w:rsidRPr="005557A0">
        <w:rPr>
          <w:spacing w:val="0"/>
          <w:w w:val="100"/>
          <w:kern w:val="0"/>
        </w:rPr>
        <w:t>решила оставить структуру предварительной повестки дня без изменения, исключив из нее пункт 12 и добавив два новых пу</w:t>
      </w:r>
      <w:r w:rsidR="001A6EC4">
        <w:rPr>
          <w:spacing w:val="0"/>
          <w:w w:val="100"/>
          <w:kern w:val="0"/>
        </w:rPr>
        <w:t>нкта по правилам № 9 и 92. GRSP </w:t>
      </w:r>
      <w:r w:rsidRPr="005557A0">
        <w:rPr>
          <w:spacing w:val="0"/>
          <w:w w:val="100"/>
          <w:kern w:val="0"/>
        </w:rPr>
        <w:t>отметила, что предельный срок для представления официальной документации в секретариат − 18 июня 2018 года, т.</w:t>
      </w:r>
      <w:r w:rsidR="001A6EC4">
        <w:rPr>
          <w:spacing w:val="0"/>
          <w:w w:val="100"/>
          <w:kern w:val="0"/>
        </w:rPr>
        <w:t xml:space="preserve"> </w:t>
      </w:r>
      <w:r w:rsidRPr="005557A0">
        <w:rPr>
          <w:spacing w:val="0"/>
          <w:w w:val="100"/>
          <w:kern w:val="0"/>
        </w:rPr>
        <w:t xml:space="preserve">е. за 12 недель до начала сессии. </w:t>
      </w:r>
    </w:p>
    <w:p w:rsidR="0004600A" w:rsidRPr="005557A0" w:rsidRDefault="0004600A" w:rsidP="005557A0">
      <w:pPr>
        <w:pStyle w:val="SingleTxtGR"/>
        <w:suppressAutoHyphens/>
        <w:rPr>
          <w:b/>
          <w:spacing w:val="0"/>
          <w:w w:val="100"/>
          <w:kern w:val="0"/>
        </w:rPr>
      </w:pPr>
      <w:r w:rsidRPr="005557A0">
        <w:rPr>
          <w:spacing w:val="0"/>
          <w:w w:val="100"/>
          <w:kern w:val="0"/>
        </w:rPr>
        <w:br w:type="page"/>
      </w:r>
    </w:p>
    <w:p w:rsidR="0004600A" w:rsidRPr="005557A0" w:rsidRDefault="0004600A" w:rsidP="005557A0">
      <w:pPr>
        <w:pStyle w:val="HChGR"/>
        <w:rPr>
          <w:spacing w:val="0"/>
          <w:w w:val="100"/>
          <w:kern w:val="0"/>
        </w:rPr>
      </w:pPr>
      <w:r w:rsidRPr="005557A0">
        <w:rPr>
          <w:spacing w:val="0"/>
          <w:w w:val="100"/>
          <w:kern w:val="0"/>
        </w:rPr>
        <w:lastRenderedPageBreak/>
        <w:t>Приложение I</w:t>
      </w:r>
    </w:p>
    <w:p w:rsidR="0004600A" w:rsidRPr="005557A0" w:rsidRDefault="0004600A" w:rsidP="005557A0">
      <w:pPr>
        <w:pStyle w:val="HChGR"/>
        <w:rPr>
          <w:spacing w:val="0"/>
          <w:w w:val="100"/>
          <w:kern w:val="0"/>
        </w:rPr>
      </w:pPr>
      <w:r w:rsidRPr="005557A0">
        <w:rPr>
          <w:spacing w:val="0"/>
          <w:w w:val="100"/>
          <w:kern w:val="0"/>
        </w:rPr>
        <w:tab/>
      </w:r>
      <w:r w:rsidRPr="005557A0">
        <w:rPr>
          <w:spacing w:val="0"/>
          <w:w w:val="100"/>
          <w:kern w:val="0"/>
        </w:rPr>
        <w:tab/>
        <w:t>Перечень неофициальных документов (GRB-67-…), распространенных в ходе сессии</w:t>
      </w:r>
    </w:p>
    <w:tbl>
      <w:tblPr>
        <w:tblStyle w:val="TabTxt"/>
        <w:tblW w:w="8504" w:type="dxa"/>
        <w:tblInd w:w="1134" w:type="dxa"/>
        <w:tblLayout w:type="fixed"/>
        <w:tblLook w:val="05E0" w:firstRow="1" w:lastRow="1" w:firstColumn="1" w:lastColumn="1" w:noHBand="0" w:noVBand="1"/>
      </w:tblPr>
      <w:tblGrid>
        <w:gridCol w:w="902"/>
        <w:gridCol w:w="1362"/>
        <w:gridCol w:w="732"/>
        <w:gridCol w:w="612"/>
        <w:gridCol w:w="3819"/>
        <w:gridCol w:w="1077"/>
      </w:tblGrid>
      <w:tr w:rsidR="0004600A" w:rsidRPr="005557A0" w:rsidTr="00C26813">
        <w:trPr>
          <w:tblHeader/>
        </w:trPr>
        <w:tc>
          <w:tcPr>
            <w:tcW w:w="910" w:type="dxa"/>
            <w:tcBorders>
              <w:top w:val="single" w:sz="4" w:space="0" w:color="auto"/>
              <w:bottom w:val="single" w:sz="12" w:space="0" w:color="auto"/>
            </w:tcBorders>
            <w:shd w:val="clear" w:color="auto" w:fill="auto"/>
            <w:vAlign w:val="bottom"/>
          </w:tcPr>
          <w:p w:rsidR="0004600A" w:rsidRPr="005557A0" w:rsidRDefault="0004600A" w:rsidP="005557A0">
            <w:pPr>
              <w:suppressAutoHyphens/>
              <w:spacing w:before="80" w:after="80" w:line="200" w:lineRule="exact"/>
              <w:rPr>
                <w:i/>
                <w:spacing w:val="0"/>
                <w:w w:val="100"/>
                <w:kern w:val="0"/>
                <w:sz w:val="16"/>
              </w:rPr>
            </w:pPr>
            <w:r w:rsidRPr="005557A0">
              <w:rPr>
                <w:i/>
                <w:spacing w:val="0"/>
                <w:w w:val="100"/>
                <w:kern w:val="0"/>
                <w:sz w:val="16"/>
              </w:rPr>
              <w:t>Условное обозначение</w:t>
            </w:r>
          </w:p>
        </w:tc>
        <w:tc>
          <w:tcPr>
            <w:tcW w:w="1372" w:type="dxa"/>
            <w:tcBorders>
              <w:top w:val="single" w:sz="4" w:space="0" w:color="auto"/>
              <w:bottom w:val="single" w:sz="12" w:space="0" w:color="auto"/>
            </w:tcBorders>
            <w:shd w:val="clear" w:color="auto" w:fill="auto"/>
            <w:vAlign w:val="bottom"/>
          </w:tcPr>
          <w:p w:rsidR="0004600A" w:rsidRPr="005557A0" w:rsidRDefault="0004600A" w:rsidP="005557A0">
            <w:pPr>
              <w:suppressAutoHyphens/>
              <w:spacing w:before="80" w:after="80" w:line="200" w:lineRule="exact"/>
              <w:rPr>
                <w:i/>
                <w:spacing w:val="0"/>
                <w:w w:val="100"/>
                <w:kern w:val="0"/>
                <w:sz w:val="16"/>
              </w:rPr>
            </w:pPr>
            <w:r w:rsidRPr="005557A0">
              <w:rPr>
                <w:i/>
                <w:spacing w:val="0"/>
                <w:w w:val="100"/>
                <w:kern w:val="0"/>
                <w:sz w:val="16"/>
              </w:rPr>
              <w:t>Передан</w:t>
            </w:r>
          </w:p>
        </w:tc>
        <w:tc>
          <w:tcPr>
            <w:tcW w:w="737" w:type="dxa"/>
            <w:tcBorders>
              <w:top w:val="single" w:sz="4" w:space="0" w:color="auto"/>
              <w:bottom w:val="single" w:sz="12" w:space="0" w:color="auto"/>
            </w:tcBorders>
            <w:shd w:val="clear" w:color="auto" w:fill="auto"/>
            <w:vAlign w:val="bottom"/>
          </w:tcPr>
          <w:p w:rsidR="0004600A" w:rsidRPr="005557A0" w:rsidRDefault="0004600A" w:rsidP="002B07A4">
            <w:pPr>
              <w:suppressAutoHyphens/>
              <w:spacing w:before="80" w:after="80" w:line="200" w:lineRule="exact"/>
              <w:rPr>
                <w:i/>
                <w:spacing w:val="0"/>
                <w:w w:val="100"/>
                <w:kern w:val="0"/>
                <w:sz w:val="16"/>
              </w:rPr>
            </w:pPr>
            <w:r w:rsidRPr="005557A0">
              <w:rPr>
                <w:i/>
                <w:spacing w:val="0"/>
                <w:w w:val="100"/>
                <w:kern w:val="0"/>
                <w:sz w:val="16"/>
              </w:rPr>
              <w:t>Пункт повестки дня</w:t>
            </w:r>
          </w:p>
        </w:tc>
        <w:tc>
          <w:tcPr>
            <w:tcW w:w="616" w:type="dxa"/>
            <w:tcBorders>
              <w:top w:val="single" w:sz="4" w:space="0" w:color="auto"/>
              <w:bottom w:val="single" w:sz="12" w:space="0" w:color="auto"/>
            </w:tcBorders>
            <w:shd w:val="clear" w:color="auto" w:fill="auto"/>
            <w:vAlign w:val="bottom"/>
          </w:tcPr>
          <w:p w:rsidR="0004600A" w:rsidRPr="005557A0" w:rsidRDefault="0004600A" w:rsidP="002B07A4">
            <w:pPr>
              <w:suppressAutoHyphens/>
              <w:spacing w:before="80" w:after="80" w:line="200" w:lineRule="exact"/>
              <w:jc w:val="center"/>
              <w:rPr>
                <w:i/>
                <w:spacing w:val="0"/>
                <w:w w:val="100"/>
                <w:kern w:val="0"/>
                <w:sz w:val="16"/>
              </w:rPr>
            </w:pPr>
            <w:r w:rsidRPr="005557A0">
              <w:rPr>
                <w:i/>
                <w:spacing w:val="0"/>
                <w:w w:val="100"/>
                <w:kern w:val="0"/>
                <w:sz w:val="16"/>
              </w:rPr>
              <w:t>Язык</w:t>
            </w:r>
          </w:p>
        </w:tc>
        <w:tc>
          <w:tcPr>
            <w:tcW w:w="3849" w:type="dxa"/>
            <w:tcBorders>
              <w:top w:val="single" w:sz="4" w:space="0" w:color="auto"/>
              <w:bottom w:val="single" w:sz="12" w:space="0" w:color="auto"/>
            </w:tcBorders>
            <w:shd w:val="clear" w:color="auto" w:fill="auto"/>
            <w:vAlign w:val="bottom"/>
          </w:tcPr>
          <w:p w:rsidR="0004600A" w:rsidRPr="005557A0" w:rsidRDefault="0004600A" w:rsidP="005557A0">
            <w:pPr>
              <w:suppressAutoHyphens/>
              <w:spacing w:before="80" w:after="80" w:line="200" w:lineRule="exact"/>
              <w:rPr>
                <w:i/>
                <w:spacing w:val="0"/>
                <w:w w:val="100"/>
                <w:kern w:val="0"/>
                <w:sz w:val="16"/>
              </w:rPr>
            </w:pPr>
            <w:r w:rsidRPr="005557A0">
              <w:rPr>
                <w:i/>
                <w:spacing w:val="0"/>
                <w:w w:val="100"/>
                <w:kern w:val="0"/>
                <w:sz w:val="16"/>
              </w:rPr>
              <w:t>Название</w:t>
            </w:r>
          </w:p>
        </w:tc>
        <w:tc>
          <w:tcPr>
            <w:cnfStyle w:val="000100000000" w:firstRow="0" w:lastRow="0" w:firstColumn="0" w:lastColumn="1" w:oddVBand="0" w:evenVBand="0" w:oddHBand="0" w:evenHBand="0" w:firstRowFirstColumn="0" w:firstRowLastColumn="0" w:lastRowFirstColumn="0" w:lastRowLastColumn="0"/>
            <w:tcW w:w="1085" w:type="dxa"/>
            <w:tcBorders>
              <w:bottom w:val="single" w:sz="12" w:space="0" w:color="auto"/>
            </w:tcBorders>
            <w:shd w:val="clear" w:color="auto" w:fill="auto"/>
            <w:vAlign w:val="bottom"/>
          </w:tcPr>
          <w:p w:rsidR="0004600A" w:rsidRPr="005557A0" w:rsidRDefault="0004600A" w:rsidP="002B07A4">
            <w:pPr>
              <w:suppressAutoHyphens/>
              <w:spacing w:before="80" w:after="80" w:line="200" w:lineRule="exact"/>
              <w:rPr>
                <w:i/>
                <w:spacing w:val="0"/>
                <w:w w:val="100"/>
                <w:kern w:val="0"/>
                <w:sz w:val="16"/>
              </w:rPr>
            </w:pPr>
            <w:r w:rsidRPr="005557A0">
              <w:rPr>
                <w:i/>
                <w:spacing w:val="0"/>
                <w:w w:val="100"/>
                <w:kern w:val="0"/>
                <w:sz w:val="16"/>
              </w:rPr>
              <w:t>Последующая деятельность</w:t>
            </w:r>
          </w:p>
        </w:tc>
      </w:tr>
      <w:tr w:rsidR="0004600A" w:rsidRPr="005557A0" w:rsidTr="00C26813">
        <w:tc>
          <w:tcPr>
            <w:tcW w:w="910" w:type="dxa"/>
            <w:tcBorders>
              <w:top w:val="single" w:sz="12" w:space="0" w:color="auto"/>
            </w:tcBorders>
          </w:tcPr>
          <w:p w:rsidR="0004600A" w:rsidRPr="005557A0" w:rsidRDefault="0004600A" w:rsidP="005557A0">
            <w:pPr>
              <w:suppressAutoHyphens/>
              <w:rPr>
                <w:spacing w:val="0"/>
                <w:w w:val="100"/>
                <w:kern w:val="0"/>
              </w:rPr>
            </w:pPr>
            <w:r w:rsidRPr="005557A0">
              <w:rPr>
                <w:spacing w:val="0"/>
                <w:w w:val="100"/>
                <w:kern w:val="0"/>
              </w:rPr>
              <w:t>1-Rev.1</w:t>
            </w:r>
          </w:p>
        </w:tc>
        <w:tc>
          <w:tcPr>
            <w:tcW w:w="1372" w:type="dxa"/>
            <w:tcBorders>
              <w:top w:val="single" w:sz="12" w:space="0" w:color="auto"/>
            </w:tcBorders>
          </w:tcPr>
          <w:p w:rsidR="0004600A" w:rsidRPr="005557A0" w:rsidRDefault="0004600A" w:rsidP="005557A0">
            <w:pPr>
              <w:suppressAutoHyphens/>
              <w:rPr>
                <w:spacing w:val="0"/>
                <w:w w:val="100"/>
                <w:kern w:val="0"/>
              </w:rPr>
            </w:pPr>
            <w:r w:rsidRPr="005557A0">
              <w:rPr>
                <w:spacing w:val="0"/>
                <w:w w:val="100"/>
                <w:kern w:val="0"/>
              </w:rPr>
              <w:t>Российской Федерацией</w:t>
            </w:r>
          </w:p>
        </w:tc>
        <w:tc>
          <w:tcPr>
            <w:tcW w:w="737" w:type="dxa"/>
            <w:tcBorders>
              <w:top w:val="single" w:sz="12" w:space="0" w:color="auto"/>
            </w:tcBorders>
          </w:tcPr>
          <w:p w:rsidR="0004600A" w:rsidRPr="005557A0" w:rsidRDefault="0004600A" w:rsidP="002B07A4">
            <w:pPr>
              <w:suppressAutoHyphens/>
              <w:jc w:val="center"/>
              <w:rPr>
                <w:spacing w:val="0"/>
                <w:w w:val="100"/>
                <w:kern w:val="0"/>
              </w:rPr>
            </w:pPr>
            <w:r w:rsidRPr="005557A0">
              <w:rPr>
                <w:spacing w:val="0"/>
                <w:w w:val="100"/>
                <w:kern w:val="0"/>
              </w:rPr>
              <w:t>4 a)</w:t>
            </w:r>
          </w:p>
        </w:tc>
        <w:tc>
          <w:tcPr>
            <w:tcW w:w="616" w:type="dxa"/>
            <w:tcBorders>
              <w:top w:val="single" w:sz="12" w:space="0" w:color="auto"/>
            </w:tcBorders>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Borders>
              <w:top w:val="single" w:sz="12" w:space="0" w:color="auto"/>
            </w:tcBorders>
          </w:tcPr>
          <w:p w:rsidR="0004600A" w:rsidRPr="005557A0" w:rsidRDefault="0004600A" w:rsidP="005557A0">
            <w:pPr>
              <w:suppressAutoHyphens/>
              <w:rPr>
                <w:spacing w:val="0"/>
                <w:w w:val="100"/>
                <w:kern w:val="0"/>
              </w:rPr>
            </w:pPr>
            <w:r w:rsidRPr="005557A0">
              <w:rPr>
                <w:spacing w:val="0"/>
                <w:w w:val="100"/>
                <w:kern w:val="0"/>
              </w:rPr>
              <w:t>Предложение по дополнительным поправкам к Правилам № 51 ООН в связи с внедрением методов испытания в закрытых помещениях (ECE/TRANS/WP.29/GRB/</w:t>
            </w:r>
            <w:r w:rsidR="002B07A4">
              <w:rPr>
                <w:spacing w:val="0"/>
                <w:w w:val="100"/>
                <w:kern w:val="0"/>
              </w:rPr>
              <w:t xml:space="preserve"> </w:t>
            </w:r>
            <w:r w:rsidRPr="005557A0">
              <w:rPr>
                <w:spacing w:val="0"/>
                <w:w w:val="100"/>
                <w:kern w:val="0"/>
              </w:rPr>
              <w:t>2018/3)</w:t>
            </w:r>
          </w:p>
        </w:tc>
        <w:tc>
          <w:tcPr>
            <w:cnfStyle w:val="000100000000" w:firstRow="0" w:lastRow="0" w:firstColumn="0" w:lastColumn="1" w:oddVBand="0" w:evenVBand="0" w:oddHBand="0" w:evenHBand="0" w:firstRowFirstColumn="0" w:firstRowLastColumn="0" w:lastRowFirstColumn="0" w:lastRowLastColumn="0"/>
            <w:tcW w:w="1085" w:type="dxa"/>
            <w:tcBorders>
              <w:top w:val="single" w:sz="12" w:space="0" w:color="auto"/>
            </w:tcBorders>
          </w:tcPr>
          <w:p w:rsidR="0004600A" w:rsidRPr="005557A0" w:rsidRDefault="0004600A" w:rsidP="002B07A4">
            <w:pPr>
              <w:suppressAutoHyphens/>
              <w:jc w:val="center"/>
              <w:rPr>
                <w:spacing w:val="0"/>
                <w:w w:val="100"/>
                <w:kern w:val="0"/>
              </w:rPr>
            </w:pPr>
            <w:r w:rsidRPr="005557A0">
              <w:rPr>
                <w:spacing w:val="0"/>
                <w:w w:val="100"/>
                <w:kern w:val="0"/>
              </w:rPr>
              <w:t>d)</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2</w:t>
            </w:r>
          </w:p>
        </w:tc>
        <w:tc>
          <w:tcPr>
            <w:tcW w:w="1372" w:type="dxa"/>
          </w:tcPr>
          <w:p w:rsidR="0004600A" w:rsidRPr="005557A0" w:rsidRDefault="0004600A" w:rsidP="005557A0">
            <w:pPr>
              <w:suppressAutoHyphens/>
              <w:rPr>
                <w:spacing w:val="0"/>
                <w:w w:val="100"/>
                <w:kern w:val="0"/>
              </w:rPr>
            </w:pPr>
            <w:r w:rsidRPr="005557A0">
              <w:rPr>
                <w:spacing w:val="0"/>
                <w:w w:val="100"/>
                <w:kern w:val="0"/>
              </w:rPr>
              <w:t xml:space="preserve">Германией </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17</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Предложение по дополнению 3 к поправкам серии 01 к Правилам № 92 ООН (сменные системы глушителей)</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b)</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3</w:t>
            </w:r>
          </w:p>
        </w:tc>
        <w:tc>
          <w:tcPr>
            <w:tcW w:w="1372" w:type="dxa"/>
          </w:tcPr>
          <w:p w:rsidR="0004600A" w:rsidRPr="005557A0" w:rsidRDefault="0004600A" w:rsidP="005557A0">
            <w:pPr>
              <w:suppressAutoHyphens/>
              <w:rPr>
                <w:spacing w:val="0"/>
                <w:w w:val="100"/>
                <w:kern w:val="0"/>
              </w:rPr>
            </w:pPr>
            <w:r w:rsidRPr="005557A0">
              <w:rPr>
                <w:spacing w:val="0"/>
                <w:w w:val="100"/>
                <w:kern w:val="0"/>
              </w:rPr>
              <w:t xml:space="preserve">Германией </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17</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 xml:space="preserve">Проблемы шума транспортных средств категории L </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c)</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4</w:t>
            </w:r>
          </w:p>
        </w:tc>
        <w:tc>
          <w:tcPr>
            <w:tcW w:w="1372" w:type="dxa"/>
          </w:tcPr>
          <w:p w:rsidR="0004600A" w:rsidRPr="005557A0" w:rsidRDefault="0004600A" w:rsidP="005557A0">
            <w:pPr>
              <w:suppressAutoHyphens/>
              <w:rPr>
                <w:spacing w:val="0"/>
                <w:w w:val="100"/>
                <w:kern w:val="0"/>
              </w:rPr>
            </w:pPr>
            <w:r w:rsidRPr="005557A0">
              <w:rPr>
                <w:spacing w:val="0"/>
                <w:w w:val="100"/>
                <w:kern w:val="0"/>
              </w:rPr>
              <w:t>Европейской комиссией</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17</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 xml:space="preserve">Предложение по поправкам к правилам </w:t>
            </w:r>
            <w:r w:rsidR="00EA4134">
              <w:rPr>
                <w:spacing w:val="0"/>
                <w:w w:val="100"/>
                <w:kern w:val="0"/>
              </w:rPr>
              <w:br/>
            </w:r>
            <w:r w:rsidRPr="005557A0">
              <w:rPr>
                <w:spacing w:val="0"/>
                <w:w w:val="100"/>
                <w:kern w:val="0"/>
              </w:rPr>
              <w:t>№ 9 ООН в целях введения требований в контексте ДПУЗ для транспортных средств категории L4 и L5 с удельной мощностью на единицу массы (УММ) &gt; 50 Вт/кг</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b)</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5</w:t>
            </w:r>
          </w:p>
        </w:tc>
        <w:tc>
          <w:tcPr>
            <w:tcW w:w="1372" w:type="dxa"/>
          </w:tcPr>
          <w:p w:rsidR="0004600A" w:rsidRPr="005557A0" w:rsidRDefault="0004600A" w:rsidP="005557A0">
            <w:pPr>
              <w:suppressAutoHyphens/>
              <w:rPr>
                <w:spacing w:val="0"/>
                <w:w w:val="100"/>
                <w:kern w:val="0"/>
              </w:rPr>
            </w:pPr>
            <w:r w:rsidRPr="005557A0">
              <w:rPr>
                <w:spacing w:val="0"/>
                <w:w w:val="100"/>
                <w:kern w:val="0"/>
              </w:rPr>
              <w:t>Секретариатом</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1, 15</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Общая информация и основные вопросы, рассмотренные WP.29</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а)</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6</w:t>
            </w:r>
          </w:p>
        </w:tc>
        <w:tc>
          <w:tcPr>
            <w:tcW w:w="1372" w:type="dxa"/>
          </w:tcPr>
          <w:p w:rsidR="0004600A" w:rsidRPr="005557A0" w:rsidRDefault="0004600A" w:rsidP="005557A0">
            <w:pPr>
              <w:suppressAutoHyphens/>
              <w:rPr>
                <w:spacing w:val="0"/>
                <w:w w:val="100"/>
                <w:kern w:val="0"/>
              </w:rPr>
            </w:pPr>
            <w:r w:rsidRPr="005557A0">
              <w:rPr>
                <w:spacing w:val="0"/>
                <w:w w:val="100"/>
                <w:kern w:val="0"/>
              </w:rPr>
              <w:t>МОПАП</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4 a)</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 xml:space="preserve">Предложение по исправлению к документу ECE/TRANS/WP.29/2018/7 </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d)</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7</w:t>
            </w:r>
          </w:p>
        </w:tc>
        <w:tc>
          <w:tcPr>
            <w:tcW w:w="1372" w:type="dxa"/>
          </w:tcPr>
          <w:p w:rsidR="0004600A" w:rsidRPr="005557A0" w:rsidRDefault="0004600A" w:rsidP="005557A0">
            <w:pPr>
              <w:suppressAutoHyphens/>
              <w:rPr>
                <w:spacing w:val="0"/>
                <w:w w:val="100"/>
                <w:kern w:val="0"/>
              </w:rPr>
            </w:pPr>
            <w:r w:rsidRPr="005557A0">
              <w:rPr>
                <w:spacing w:val="0"/>
                <w:w w:val="100"/>
                <w:kern w:val="0"/>
              </w:rPr>
              <w:t>Китаем</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4 a)</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Предложения в отношении дальнейшей разработки Правил № 51 ООН</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а)</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8</w:t>
            </w:r>
          </w:p>
        </w:tc>
        <w:tc>
          <w:tcPr>
            <w:tcW w:w="1372" w:type="dxa"/>
          </w:tcPr>
          <w:p w:rsidR="0004600A" w:rsidRPr="005557A0" w:rsidRDefault="0004600A" w:rsidP="005557A0">
            <w:pPr>
              <w:suppressAutoHyphens/>
              <w:rPr>
                <w:spacing w:val="0"/>
                <w:w w:val="100"/>
                <w:kern w:val="0"/>
              </w:rPr>
            </w:pPr>
            <w:r w:rsidRPr="005557A0">
              <w:rPr>
                <w:spacing w:val="0"/>
                <w:w w:val="100"/>
                <w:kern w:val="0"/>
              </w:rPr>
              <w:t>ЕТОПОК</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6</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Оценка последнего предложения Нидерландов, представленного на шестьдесят шестой сессии GRB</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c)</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9</w:t>
            </w:r>
          </w:p>
        </w:tc>
        <w:tc>
          <w:tcPr>
            <w:tcW w:w="1372" w:type="dxa"/>
          </w:tcPr>
          <w:p w:rsidR="0004600A" w:rsidRPr="005557A0" w:rsidRDefault="0004600A" w:rsidP="005557A0">
            <w:pPr>
              <w:suppressAutoHyphens/>
              <w:rPr>
                <w:spacing w:val="0"/>
                <w:w w:val="100"/>
                <w:kern w:val="0"/>
              </w:rPr>
            </w:pPr>
            <w:r w:rsidRPr="005557A0">
              <w:rPr>
                <w:spacing w:val="0"/>
                <w:w w:val="100"/>
                <w:kern w:val="0"/>
              </w:rPr>
              <w:t>МОПАП</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7</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C26813" w:rsidP="00C26813">
            <w:pPr>
              <w:suppressAutoHyphens/>
              <w:rPr>
                <w:spacing w:val="0"/>
                <w:w w:val="100"/>
                <w:kern w:val="0"/>
              </w:rPr>
            </w:pPr>
            <w:r>
              <w:rPr>
                <w:spacing w:val="0"/>
                <w:w w:val="100"/>
                <w:kern w:val="0"/>
              </w:rPr>
              <w:t xml:space="preserve">Предложение по дополнению 2 </w:t>
            </w:r>
            <w:r>
              <w:rPr>
                <w:spacing w:val="0"/>
                <w:w w:val="100"/>
                <w:kern w:val="0"/>
              </w:rPr>
              <w:br/>
              <w:t>к поправкам серии 01 к Правилам № </w:t>
            </w:r>
            <w:r w:rsidR="0004600A" w:rsidRPr="005557A0">
              <w:rPr>
                <w:spacing w:val="0"/>
                <w:w w:val="100"/>
                <w:kern w:val="0"/>
              </w:rPr>
              <w:t>138</w:t>
            </w:r>
            <w:r>
              <w:rPr>
                <w:spacing w:val="0"/>
                <w:w w:val="100"/>
                <w:kern w:val="0"/>
              </w:rPr>
              <w:t> </w:t>
            </w:r>
            <w:r w:rsidR="0004600A" w:rsidRPr="005557A0">
              <w:rPr>
                <w:spacing w:val="0"/>
                <w:w w:val="100"/>
                <w:kern w:val="0"/>
              </w:rPr>
              <w:t>ООН</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b)</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10</w:t>
            </w:r>
          </w:p>
        </w:tc>
        <w:tc>
          <w:tcPr>
            <w:tcW w:w="1372" w:type="dxa"/>
          </w:tcPr>
          <w:p w:rsidR="0004600A" w:rsidRPr="005557A0" w:rsidRDefault="0004600A" w:rsidP="005557A0">
            <w:pPr>
              <w:suppressAutoHyphens/>
              <w:rPr>
                <w:spacing w:val="0"/>
                <w:w w:val="100"/>
                <w:kern w:val="0"/>
              </w:rPr>
            </w:pPr>
            <w:r w:rsidRPr="005557A0">
              <w:rPr>
                <w:spacing w:val="0"/>
                <w:w w:val="100"/>
                <w:kern w:val="0"/>
              </w:rPr>
              <w:t>ЦГ-ЗХ</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8</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Доклад о ходе работы</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а)</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11</w:t>
            </w:r>
          </w:p>
        </w:tc>
        <w:tc>
          <w:tcPr>
            <w:tcW w:w="1372" w:type="dxa"/>
          </w:tcPr>
          <w:p w:rsidR="0004600A" w:rsidRPr="005557A0" w:rsidRDefault="0004600A" w:rsidP="005557A0">
            <w:pPr>
              <w:suppressAutoHyphens/>
              <w:rPr>
                <w:spacing w:val="0"/>
                <w:w w:val="100"/>
                <w:kern w:val="0"/>
              </w:rPr>
            </w:pPr>
            <w:r w:rsidRPr="005557A0">
              <w:rPr>
                <w:spacing w:val="0"/>
                <w:w w:val="100"/>
                <w:kern w:val="0"/>
              </w:rPr>
              <w:t xml:space="preserve">Францией </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4 a)</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Исп</w:t>
            </w:r>
            <w:r w:rsidR="00C26813">
              <w:rPr>
                <w:spacing w:val="0"/>
                <w:w w:val="100"/>
                <w:kern w:val="0"/>
              </w:rPr>
              <w:t>ытание в закрытом помещении для </w:t>
            </w:r>
            <w:r w:rsidRPr="005557A0">
              <w:rPr>
                <w:spacing w:val="0"/>
                <w:w w:val="100"/>
                <w:kern w:val="0"/>
              </w:rPr>
              <w:t xml:space="preserve">определения уровня шума от проезжающего транспортного средства </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а)</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12</w:t>
            </w:r>
          </w:p>
        </w:tc>
        <w:tc>
          <w:tcPr>
            <w:tcW w:w="1372" w:type="dxa"/>
          </w:tcPr>
          <w:p w:rsidR="0004600A" w:rsidRPr="005557A0" w:rsidRDefault="0004600A" w:rsidP="005557A0">
            <w:pPr>
              <w:suppressAutoHyphens/>
              <w:rPr>
                <w:spacing w:val="0"/>
                <w:w w:val="100"/>
                <w:kern w:val="0"/>
              </w:rPr>
            </w:pPr>
            <w:r w:rsidRPr="005557A0">
              <w:rPr>
                <w:spacing w:val="0"/>
                <w:w w:val="100"/>
                <w:kern w:val="0"/>
              </w:rPr>
              <w:t>МАЗМ</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3</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Предложение по поправкам к поправкам серии 04 к Правилам № 41 ООН</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а)</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13</w:t>
            </w:r>
          </w:p>
        </w:tc>
        <w:tc>
          <w:tcPr>
            <w:tcW w:w="1372" w:type="dxa"/>
          </w:tcPr>
          <w:p w:rsidR="0004600A" w:rsidRPr="005557A0" w:rsidRDefault="0004600A" w:rsidP="005557A0">
            <w:pPr>
              <w:suppressAutoHyphens/>
              <w:rPr>
                <w:spacing w:val="0"/>
                <w:w w:val="100"/>
                <w:kern w:val="0"/>
              </w:rPr>
            </w:pPr>
            <w:r w:rsidRPr="005557A0">
              <w:rPr>
                <w:spacing w:val="0"/>
                <w:w w:val="100"/>
                <w:kern w:val="0"/>
              </w:rPr>
              <w:t>Европейской комиссией</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3, 10</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Исследование пределов уровня звука в рамках «Евро-5» для транспортных средств категории L: ход работы и результаты анализа затрат и выгод (АЗВ)</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d)</w:t>
            </w:r>
          </w:p>
        </w:tc>
      </w:tr>
      <w:tr w:rsidR="0004600A" w:rsidRPr="005557A0" w:rsidTr="00C26813">
        <w:tc>
          <w:tcPr>
            <w:tcW w:w="910" w:type="dxa"/>
            <w:tcBorders>
              <w:bottom w:val="nil"/>
            </w:tcBorders>
          </w:tcPr>
          <w:p w:rsidR="0004600A" w:rsidRPr="005557A0" w:rsidRDefault="0004600A" w:rsidP="005557A0">
            <w:pPr>
              <w:suppressAutoHyphens/>
              <w:rPr>
                <w:spacing w:val="0"/>
                <w:w w:val="100"/>
                <w:kern w:val="0"/>
              </w:rPr>
            </w:pPr>
            <w:r w:rsidRPr="005557A0">
              <w:rPr>
                <w:spacing w:val="0"/>
                <w:w w:val="100"/>
                <w:kern w:val="0"/>
              </w:rPr>
              <w:t>14</w:t>
            </w:r>
          </w:p>
        </w:tc>
        <w:tc>
          <w:tcPr>
            <w:tcW w:w="1372" w:type="dxa"/>
            <w:tcBorders>
              <w:bottom w:val="nil"/>
            </w:tcBorders>
          </w:tcPr>
          <w:p w:rsidR="0004600A" w:rsidRPr="005557A0" w:rsidRDefault="0004600A" w:rsidP="005557A0">
            <w:pPr>
              <w:suppressAutoHyphens/>
              <w:rPr>
                <w:spacing w:val="0"/>
                <w:w w:val="100"/>
                <w:kern w:val="0"/>
              </w:rPr>
            </w:pPr>
            <w:r w:rsidRPr="005557A0">
              <w:rPr>
                <w:spacing w:val="0"/>
                <w:w w:val="100"/>
                <w:kern w:val="0"/>
              </w:rPr>
              <w:t>НРГ по ДПУЗ</w:t>
            </w:r>
          </w:p>
        </w:tc>
        <w:tc>
          <w:tcPr>
            <w:tcW w:w="737" w:type="dxa"/>
            <w:tcBorders>
              <w:bottom w:val="nil"/>
            </w:tcBorders>
          </w:tcPr>
          <w:p w:rsidR="0004600A" w:rsidRPr="005557A0" w:rsidRDefault="0004600A" w:rsidP="002B07A4">
            <w:pPr>
              <w:suppressAutoHyphens/>
              <w:jc w:val="center"/>
              <w:rPr>
                <w:spacing w:val="0"/>
                <w:w w:val="100"/>
                <w:kern w:val="0"/>
              </w:rPr>
            </w:pPr>
            <w:r w:rsidRPr="005557A0">
              <w:rPr>
                <w:spacing w:val="0"/>
                <w:w w:val="100"/>
                <w:kern w:val="0"/>
              </w:rPr>
              <w:t>4 a)</w:t>
            </w:r>
          </w:p>
        </w:tc>
        <w:tc>
          <w:tcPr>
            <w:tcW w:w="616" w:type="dxa"/>
            <w:tcBorders>
              <w:bottom w:val="nil"/>
            </w:tcBorders>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Borders>
              <w:bottom w:val="nil"/>
            </w:tcBorders>
          </w:tcPr>
          <w:p w:rsidR="0004600A" w:rsidRPr="005557A0" w:rsidRDefault="0004600A" w:rsidP="005557A0">
            <w:pPr>
              <w:suppressAutoHyphens/>
              <w:rPr>
                <w:spacing w:val="0"/>
                <w:w w:val="100"/>
                <w:kern w:val="0"/>
              </w:rPr>
            </w:pPr>
            <w:r w:rsidRPr="005557A0">
              <w:rPr>
                <w:spacing w:val="0"/>
                <w:w w:val="100"/>
                <w:kern w:val="0"/>
              </w:rPr>
              <w:t>Предложение по исправлению к ECE/TRANS/WP.29/2018/7 и GRB-67-06</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d)</w:t>
            </w:r>
          </w:p>
        </w:tc>
      </w:tr>
      <w:tr w:rsidR="0004600A" w:rsidRPr="005557A0" w:rsidTr="00C26813">
        <w:tc>
          <w:tcPr>
            <w:tcW w:w="910" w:type="dxa"/>
            <w:tcBorders>
              <w:top w:val="nil"/>
              <w:bottom w:val="nil"/>
            </w:tcBorders>
          </w:tcPr>
          <w:p w:rsidR="0004600A" w:rsidRPr="005557A0" w:rsidRDefault="0004600A" w:rsidP="005557A0">
            <w:pPr>
              <w:suppressAutoHyphens/>
              <w:rPr>
                <w:spacing w:val="0"/>
                <w:w w:val="100"/>
                <w:kern w:val="0"/>
              </w:rPr>
            </w:pPr>
            <w:r w:rsidRPr="005557A0">
              <w:rPr>
                <w:spacing w:val="0"/>
                <w:w w:val="100"/>
                <w:kern w:val="0"/>
              </w:rPr>
              <w:lastRenderedPageBreak/>
              <w:t>15-Rev.1</w:t>
            </w:r>
          </w:p>
        </w:tc>
        <w:tc>
          <w:tcPr>
            <w:tcW w:w="1372" w:type="dxa"/>
            <w:tcBorders>
              <w:top w:val="nil"/>
              <w:bottom w:val="nil"/>
            </w:tcBorders>
          </w:tcPr>
          <w:p w:rsidR="0004600A" w:rsidRPr="005557A0" w:rsidRDefault="0004600A" w:rsidP="005557A0">
            <w:pPr>
              <w:suppressAutoHyphens/>
              <w:rPr>
                <w:spacing w:val="0"/>
                <w:w w:val="100"/>
                <w:kern w:val="0"/>
              </w:rPr>
            </w:pPr>
            <w:r w:rsidRPr="005557A0">
              <w:rPr>
                <w:spacing w:val="0"/>
                <w:w w:val="100"/>
                <w:kern w:val="0"/>
              </w:rPr>
              <w:t>НРГ по ДПУЗ</w:t>
            </w:r>
          </w:p>
        </w:tc>
        <w:tc>
          <w:tcPr>
            <w:tcW w:w="737" w:type="dxa"/>
            <w:tcBorders>
              <w:top w:val="nil"/>
              <w:bottom w:val="nil"/>
            </w:tcBorders>
          </w:tcPr>
          <w:p w:rsidR="0004600A" w:rsidRPr="005557A0" w:rsidRDefault="0004600A" w:rsidP="002B07A4">
            <w:pPr>
              <w:suppressAutoHyphens/>
              <w:jc w:val="center"/>
              <w:rPr>
                <w:spacing w:val="0"/>
                <w:w w:val="100"/>
                <w:kern w:val="0"/>
              </w:rPr>
            </w:pPr>
            <w:r w:rsidRPr="005557A0">
              <w:rPr>
                <w:spacing w:val="0"/>
                <w:w w:val="100"/>
                <w:kern w:val="0"/>
              </w:rPr>
              <w:t>4 b)</w:t>
            </w:r>
          </w:p>
        </w:tc>
        <w:tc>
          <w:tcPr>
            <w:tcW w:w="616" w:type="dxa"/>
            <w:tcBorders>
              <w:top w:val="nil"/>
              <w:bottom w:val="nil"/>
            </w:tcBorders>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Borders>
              <w:top w:val="nil"/>
              <w:bottom w:val="nil"/>
            </w:tcBorders>
          </w:tcPr>
          <w:p w:rsidR="0004600A" w:rsidRPr="005557A0" w:rsidRDefault="0004600A" w:rsidP="005557A0">
            <w:pPr>
              <w:suppressAutoHyphens/>
              <w:rPr>
                <w:spacing w:val="0"/>
                <w:w w:val="100"/>
                <w:kern w:val="0"/>
              </w:rPr>
            </w:pPr>
            <w:r w:rsidRPr="005557A0">
              <w:rPr>
                <w:spacing w:val="0"/>
                <w:w w:val="100"/>
                <w:kern w:val="0"/>
              </w:rPr>
              <w:t>Доклад о ходе работы</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а)</w:t>
            </w:r>
          </w:p>
        </w:tc>
      </w:tr>
      <w:tr w:rsidR="0004600A" w:rsidRPr="005557A0" w:rsidTr="00C26813">
        <w:tc>
          <w:tcPr>
            <w:tcW w:w="910" w:type="dxa"/>
            <w:tcBorders>
              <w:top w:val="nil"/>
            </w:tcBorders>
          </w:tcPr>
          <w:p w:rsidR="0004600A" w:rsidRPr="005557A0" w:rsidRDefault="0004600A" w:rsidP="005557A0">
            <w:pPr>
              <w:suppressAutoHyphens/>
              <w:rPr>
                <w:spacing w:val="0"/>
                <w:w w:val="100"/>
                <w:kern w:val="0"/>
              </w:rPr>
            </w:pPr>
            <w:r w:rsidRPr="005557A0">
              <w:rPr>
                <w:spacing w:val="0"/>
                <w:w w:val="100"/>
                <w:kern w:val="0"/>
              </w:rPr>
              <w:t>16-Rev.1</w:t>
            </w:r>
          </w:p>
        </w:tc>
        <w:tc>
          <w:tcPr>
            <w:tcW w:w="1372" w:type="dxa"/>
            <w:tcBorders>
              <w:top w:val="nil"/>
            </w:tcBorders>
          </w:tcPr>
          <w:p w:rsidR="0004600A" w:rsidRPr="005557A0" w:rsidRDefault="0004600A" w:rsidP="005557A0">
            <w:pPr>
              <w:suppressAutoHyphens/>
              <w:rPr>
                <w:spacing w:val="0"/>
                <w:w w:val="100"/>
                <w:kern w:val="0"/>
              </w:rPr>
            </w:pPr>
            <w:r w:rsidRPr="005557A0">
              <w:rPr>
                <w:spacing w:val="0"/>
                <w:w w:val="100"/>
                <w:kern w:val="0"/>
              </w:rPr>
              <w:t>МАЗМ</w:t>
            </w:r>
          </w:p>
        </w:tc>
        <w:tc>
          <w:tcPr>
            <w:tcW w:w="737" w:type="dxa"/>
            <w:tcBorders>
              <w:top w:val="nil"/>
            </w:tcBorders>
          </w:tcPr>
          <w:p w:rsidR="0004600A" w:rsidRPr="005557A0" w:rsidRDefault="0004600A" w:rsidP="002B07A4">
            <w:pPr>
              <w:suppressAutoHyphens/>
              <w:jc w:val="center"/>
              <w:rPr>
                <w:spacing w:val="0"/>
                <w:w w:val="100"/>
                <w:kern w:val="0"/>
              </w:rPr>
            </w:pPr>
            <w:r w:rsidRPr="005557A0">
              <w:rPr>
                <w:spacing w:val="0"/>
                <w:w w:val="100"/>
                <w:kern w:val="0"/>
              </w:rPr>
              <w:t>3</w:t>
            </w:r>
          </w:p>
        </w:tc>
        <w:tc>
          <w:tcPr>
            <w:tcW w:w="616" w:type="dxa"/>
            <w:tcBorders>
              <w:top w:val="nil"/>
            </w:tcBorders>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Borders>
              <w:top w:val="nil"/>
            </w:tcBorders>
          </w:tcPr>
          <w:p w:rsidR="0004600A" w:rsidRPr="005557A0" w:rsidRDefault="0004600A" w:rsidP="005557A0">
            <w:pPr>
              <w:suppressAutoHyphens/>
              <w:rPr>
                <w:spacing w:val="0"/>
                <w:w w:val="100"/>
                <w:kern w:val="0"/>
              </w:rPr>
            </w:pPr>
            <w:r w:rsidRPr="005557A0">
              <w:rPr>
                <w:spacing w:val="0"/>
                <w:w w:val="100"/>
                <w:kern w:val="0"/>
              </w:rPr>
              <w:t>Комментарии по проводимому ЕК исследованию пределов уровня звука в рамках «Евро-5»</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а)</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17</w:t>
            </w:r>
          </w:p>
        </w:tc>
        <w:tc>
          <w:tcPr>
            <w:tcW w:w="1372" w:type="dxa"/>
          </w:tcPr>
          <w:p w:rsidR="0004600A" w:rsidRPr="005557A0" w:rsidRDefault="0004600A" w:rsidP="005557A0">
            <w:pPr>
              <w:suppressAutoHyphens/>
              <w:rPr>
                <w:spacing w:val="0"/>
                <w:w w:val="100"/>
                <w:kern w:val="0"/>
              </w:rPr>
            </w:pPr>
            <w:r w:rsidRPr="005557A0">
              <w:rPr>
                <w:spacing w:val="0"/>
                <w:w w:val="100"/>
                <w:kern w:val="0"/>
              </w:rPr>
              <w:t>МОПАП</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4 a)</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 xml:space="preserve">Предложение по поправкам к документу ECE/TRANS/WP.29/GRB/2018/2 </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а)</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18</w:t>
            </w:r>
          </w:p>
        </w:tc>
        <w:tc>
          <w:tcPr>
            <w:tcW w:w="1372" w:type="dxa"/>
          </w:tcPr>
          <w:p w:rsidR="0004600A" w:rsidRPr="005557A0" w:rsidRDefault="0004600A" w:rsidP="005557A0">
            <w:pPr>
              <w:suppressAutoHyphens/>
              <w:rPr>
                <w:spacing w:val="0"/>
                <w:w w:val="100"/>
                <w:kern w:val="0"/>
              </w:rPr>
            </w:pPr>
            <w:r w:rsidRPr="005557A0">
              <w:rPr>
                <w:spacing w:val="0"/>
                <w:w w:val="100"/>
                <w:kern w:val="0"/>
              </w:rPr>
              <w:t xml:space="preserve">Нидерландами </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6</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Ответ на документ GRB-67-08</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c)</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19</w:t>
            </w:r>
          </w:p>
        </w:tc>
        <w:tc>
          <w:tcPr>
            <w:tcW w:w="1372" w:type="dxa"/>
          </w:tcPr>
          <w:p w:rsidR="0004600A" w:rsidRPr="005557A0" w:rsidRDefault="0004600A" w:rsidP="005557A0">
            <w:pPr>
              <w:suppressAutoHyphens/>
              <w:rPr>
                <w:spacing w:val="0"/>
                <w:w w:val="100"/>
                <w:kern w:val="0"/>
              </w:rPr>
            </w:pPr>
            <w:r w:rsidRPr="005557A0">
              <w:rPr>
                <w:spacing w:val="0"/>
                <w:w w:val="100"/>
                <w:kern w:val="0"/>
              </w:rPr>
              <w:t>Нидерландами</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11</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Маркировка дорожной поверхности</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c)</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20</w:t>
            </w:r>
          </w:p>
        </w:tc>
        <w:tc>
          <w:tcPr>
            <w:tcW w:w="1372" w:type="dxa"/>
          </w:tcPr>
          <w:p w:rsidR="0004600A" w:rsidRPr="005557A0" w:rsidRDefault="0004600A" w:rsidP="005557A0">
            <w:pPr>
              <w:suppressAutoHyphens/>
              <w:rPr>
                <w:spacing w:val="0"/>
                <w:w w:val="100"/>
                <w:kern w:val="0"/>
              </w:rPr>
            </w:pPr>
            <w:r w:rsidRPr="005557A0">
              <w:rPr>
                <w:spacing w:val="0"/>
                <w:w w:val="100"/>
                <w:kern w:val="0"/>
              </w:rPr>
              <w:t>МОПАП</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4 a)</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Дополнительные технические замечания и предложения с разъяснениями в отношении поправок серии 03 к Правилам № 51</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c)</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21</w:t>
            </w:r>
          </w:p>
        </w:tc>
        <w:tc>
          <w:tcPr>
            <w:tcW w:w="1372" w:type="dxa"/>
          </w:tcPr>
          <w:p w:rsidR="0004600A" w:rsidRPr="005557A0" w:rsidRDefault="0004600A" w:rsidP="005557A0">
            <w:pPr>
              <w:suppressAutoHyphens/>
              <w:rPr>
                <w:spacing w:val="0"/>
                <w:w w:val="100"/>
                <w:kern w:val="0"/>
              </w:rPr>
            </w:pPr>
            <w:r w:rsidRPr="005557A0">
              <w:rPr>
                <w:spacing w:val="0"/>
                <w:w w:val="100"/>
                <w:kern w:val="0"/>
              </w:rPr>
              <w:t>Китаем</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4 a)</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Проблемы с шумом и условия вождения в Китае (на основе поправок серии 03 к Правилам № 51)</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а)</w:t>
            </w:r>
          </w:p>
        </w:tc>
      </w:tr>
      <w:tr w:rsidR="0004600A" w:rsidRPr="005557A0" w:rsidTr="00C26813">
        <w:tc>
          <w:tcPr>
            <w:tcW w:w="910" w:type="dxa"/>
          </w:tcPr>
          <w:p w:rsidR="0004600A" w:rsidRPr="005557A0" w:rsidRDefault="0004600A" w:rsidP="005557A0">
            <w:pPr>
              <w:suppressAutoHyphens/>
              <w:rPr>
                <w:spacing w:val="0"/>
                <w:w w:val="100"/>
                <w:kern w:val="0"/>
              </w:rPr>
            </w:pPr>
            <w:r w:rsidRPr="005557A0">
              <w:rPr>
                <w:spacing w:val="0"/>
                <w:w w:val="100"/>
                <w:kern w:val="0"/>
              </w:rPr>
              <w:t>22</w:t>
            </w:r>
          </w:p>
        </w:tc>
        <w:tc>
          <w:tcPr>
            <w:tcW w:w="1372" w:type="dxa"/>
          </w:tcPr>
          <w:p w:rsidR="0004600A" w:rsidRPr="005557A0" w:rsidRDefault="0004600A" w:rsidP="005557A0">
            <w:pPr>
              <w:suppressAutoHyphens/>
              <w:rPr>
                <w:spacing w:val="0"/>
                <w:w w:val="100"/>
                <w:kern w:val="0"/>
              </w:rPr>
            </w:pPr>
            <w:r w:rsidRPr="005557A0">
              <w:rPr>
                <w:spacing w:val="0"/>
                <w:w w:val="100"/>
                <w:kern w:val="0"/>
              </w:rPr>
              <w:t>МОПАП</w:t>
            </w:r>
          </w:p>
        </w:tc>
        <w:tc>
          <w:tcPr>
            <w:tcW w:w="737" w:type="dxa"/>
          </w:tcPr>
          <w:p w:rsidR="0004600A" w:rsidRPr="005557A0" w:rsidRDefault="0004600A" w:rsidP="002B07A4">
            <w:pPr>
              <w:suppressAutoHyphens/>
              <w:jc w:val="center"/>
              <w:rPr>
                <w:spacing w:val="0"/>
                <w:w w:val="100"/>
                <w:kern w:val="0"/>
              </w:rPr>
            </w:pPr>
            <w:r w:rsidRPr="005557A0">
              <w:rPr>
                <w:spacing w:val="0"/>
                <w:w w:val="100"/>
                <w:kern w:val="0"/>
              </w:rPr>
              <w:t>6</w:t>
            </w:r>
          </w:p>
        </w:tc>
        <w:tc>
          <w:tcPr>
            <w:tcW w:w="616" w:type="dxa"/>
          </w:tcPr>
          <w:p w:rsidR="0004600A" w:rsidRPr="005557A0" w:rsidRDefault="0004600A" w:rsidP="002B07A4">
            <w:pPr>
              <w:suppressAutoHyphens/>
              <w:jc w:val="center"/>
              <w:rPr>
                <w:spacing w:val="0"/>
                <w:w w:val="100"/>
                <w:kern w:val="0"/>
              </w:rPr>
            </w:pPr>
            <w:r w:rsidRPr="005557A0">
              <w:rPr>
                <w:spacing w:val="0"/>
                <w:w w:val="100"/>
                <w:kern w:val="0"/>
              </w:rPr>
              <w:t>А</w:t>
            </w:r>
          </w:p>
        </w:tc>
        <w:tc>
          <w:tcPr>
            <w:tcW w:w="3849" w:type="dxa"/>
          </w:tcPr>
          <w:p w:rsidR="0004600A" w:rsidRPr="005557A0" w:rsidRDefault="0004600A" w:rsidP="005557A0">
            <w:pPr>
              <w:suppressAutoHyphens/>
              <w:rPr>
                <w:spacing w:val="0"/>
                <w:w w:val="100"/>
                <w:kern w:val="0"/>
              </w:rPr>
            </w:pPr>
            <w:r w:rsidRPr="005557A0">
              <w:rPr>
                <w:spacing w:val="0"/>
                <w:w w:val="100"/>
                <w:kern w:val="0"/>
              </w:rPr>
              <w:t>Компромиссное решение в контексте предельных значений уровня звука, производимого шинами</w:t>
            </w:r>
          </w:p>
        </w:tc>
        <w:tc>
          <w:tcPr>
            <w:cnfStyle w:val="000100000000" w:firstRow="0" w:lastRow="0" w:firstColumn="0" w:lastColumn="1" w:oddVBand="0" w:evenVBand="0" w:oddHBand="0" w:evenHBand="0" w:firstRowFirstColumn="0" w:firstRowLastColumn="0" w:lastRowFirstColumn="0" w:lastRowLastColumn="0"/>
            <w:tcW w:w="1085" w:type="dxa"/>
          </w:tcPr>
          <w:p w:rsidR="0004600A" w:rsidRPr="005557A0" w:rsidRDefault="0004600A" w:rsidP="002B07A4">
            <w:pPr>
              <w:suppressAutoHyphens/>
              <w:jc w:val="center"/>
              <w:rPr>
                <w:spacing w:val="0"/>
                <w:w w:val="100"/>
                <w:kern w:val="0"/>
              </w:rPr>
            </w:pPr>
            <w:r w:rsidRPr="005557A0">
              <w:rPr>
                <w:spacing w:val="0"/>
                <w:w w:val="100"/>
                <w:kern w:val="0"/>
              </w:rPr>
              <w:t>а)</w:t>
            </w:r>
          </w:p>
        </w:tc>
      </w:tr>
    </w:tbl>
    <w:p w:rsidR="0004600A" w:rsidRPr="005557A0" w:rsidRDefault="002B07A4" w:rsidP="002B07A4">
      <w:pPr>
        <w:pStyle w:val="SingleTxtGR"/>
        <w:tabs>
          <w:tab w:val="left" w:pos="1386"/>
        </w:tabs>
        <w:suppressAutoHyphens/>
        <w:spacing w:before="120" w:after="0" w:line="220" w:lineRule="exact"/>
        <w:jc w:val="left"/>
        <w:rPr>
          <w:i/>
          <w:spacing w:val="0"/>
          <w:w w:val="100"/>
          <w:kern w:val="0"/>
          <w:sz w:val="18"/>
          <w:szCs w:val="18"/>
        </w:rPr>
      </w:pPr>
      <w:r>
        <w:rPr>
          <w:i/>
          <w:iCs/>
          <w:spacing w:val="0"/>
          <w:w w:val="100"/>
          <w:kern w:val="0"/>
          <w:sz w:val="18"/>
          <w:szCs w:val="18"/>
        </w:rPr>
        <w:tab/>
      </w:r>
      <w:r w:rsidR="0004600A" w:rsidRPr="005557A0">
        <w:rPr>
          <w:i/>
          <w:iCs/>
          <w:spacing w:val="0"/>
          <w:w w:val="100"/>
          <w:kern w:val="0"/>
          <w:sz w:val="18"/>
          <w:szCs w:val="18"/>
        </w:rPr>
        <w:t>Примечания:</w:t>
      </w:r>
    </w:p>
    <w:p w:rsidR="0004600A" w:rsidRPr="005557A0" w:rsidRDefault="002B07A4" w:rsidP="002B07A4">
      <w:pPr>
        <w:pStyle w:val="SingleTxtGR"/>
        <w:tabs>
          <w:tab w:val="clear" w:pos="1701"/>
          <w:tab w:val="left" w:pos="1386"/>
        </w:tabs>
        <w:suppressAutoHyphens/>
        <w:spacing w:after="0" w:line="220" w:lineRule="exact"/>
        <w:ind w:left="1694" w:hanging="560"/>
        <w:jc w:val="left"/>
        <w:rPr>
          <w:spacing w:val="0"/>
          <w:w w:val="100"/>
          <w:kern w:val="0"/>
          <w:sz w:val="18"/>
          <w:szCs w:val="18"/>
        </w:rPr>
      </w:pPr>
      <w:r>
        <w:rPr>
          <w:spacing w:val="0"/>
          <w:w w:val="100"/>
          <w:kern w:val="0"/>
          <w:sz w:val="18"/>
          <w:szCs w:val="18"/>
        </w:rPr>
        <w:tab/>
      </w:r>
      <w:r w:rsidR="0004600A" w:rsidRPr="005557A0">
        <w:rPr>
          <w:spacing w:val="0"/>
          <w:w w:val="100"/>
          <w:kern w:val="0"/>
          <w:sz w:val="18"/>
          <w:szCs w:val="18"/>
        </w:rPr>
        <w:t>а)</w:t>
      </w:r>
      <w:r w:rsidR="0004600A" w:rsidRPr="005557A0">
        <w:rPr>
          <w:spacing w:val="0"/>
          <w:w w:val="100"/>
          <w:kern w:val="0"/>
          <w:sz w:val="18"/>
          <w:szCs w:val="18"/>
        </w:rPr>
        <w:tab/>
        <w:t>Рассмотрение завершено либо документ подлежит замене.</w:t>
      </w:r>
    </w:p>
    <w:p w:rsidR="0004600A" w:rsidRPr="005557A0" w:rsidRDefault="002B07A4" w:rsidP="002B07A4">
      <w:pPr>
        <w:pStyle w:val="SingleTxtGR"/>
        <w:tabs>
          <w:tab w:val="clear" w:pos="1701"/>
          <w:tab w:val="left" w:pos="1386"/>
        </w:tabs>
        <w:suppressAutoHyphens/>
        <w:spacing w:after="0" w:line="220" w:lineRule="exact"/>
        <w:ind w:left="1694" w:hanging="560"/>
        <w:jc w:val="left"/>
        <w:rPr>
          <w:spacing w:val="0"/>
          <w:w w:val="100"/>
          <w:kern w:val="0"/>
          <w:sz w:val="18"/>
          <w:szCs w:val="18"/>
        </w:rPr>
      </w:pPr>
      <w:r>
        <w:rPr>
          <w:spacing w:val="0"/>
          <w:w w:val="100"/>
          <w:kern w:val="0"/>
          <w:sz w:val="18"/>
          <w:szCs w:val="18"/>
        </w:rPr>
        <w:tab/>
      </w:r>
      <w:r w:rsidR="0004600A" w:rsidRPr="005557A0">
        <w:rPr>
          <w:spacing w:val="0"/>
          <w:w w:val="100"/>
          <w:kern w:val="0"/>
          <w:sz w:val="18"/>
          <w:szCs w:val="18"/>
        </w:rPr>
        <w:t>b)</w:t>
      </w:r>
      <w:r w:rsidR="0004600A" w:rsidRPr="005557A0">
        <w:rPr>
          <w:spacing w:val="0"/>
          <w:w w:val="100"/>
          <w:kern w:val="0"/>
          <w:sz w:val="18"/>
          <w:szCs w:val="18"/>
        </w:rPr>
        <w:tab/>
        <w:t>Рассмотрение будет продолжено на следующей сессии в качестве официального документа.</w:t>
      </w:r>
    </w:p>
    <w:p w:rsidR="0004600A" w:rsidRPr="005557A0" w:rsidRDefault="002B07A4" w:rsidP="002B07A4">
      <w:pPr>
        <w:pStyle w:val="SingleTxtGR"/>
        <w:tabs>
          <w:tab w:val="clear" w:pos="1701"/>
          <w:tab w:val="left" w:pos="1386"/>
        </w:tabs>
        <w:suppressAutoHyphens/>
        <w:spacing w:after="0" w:line="220" w:lineRule="exact"/>
        <w:ind w:left="1694" w:hanging="560"/>
        <w:jc w:val="left"/>
        <w:rPr>
          <w:spacing w:val="0"/>
          <w:w w:val="100"/>
          <w:kern w:val="0"/>
          <w:sz w:val="18"/>
          <w:szCs w:val="18"/>
        </w:rPr>
      </w:pPr>
      <w:r>
        <w:rPr>
          <w:spacing w:val="0"/>
          <w:w w:val="100"/>
          <w:kern w:val="0"/>
          <w:sz w:val="18"/>
          <w:szCs w:val="18"/>
        </w:rPr>
        <w:tab/>
      </w:r>
      <w:r w:rsidR="0004600A" w:rsidRPr="005557A0">
        <w:rPr>
          <w:spacing w:val="0"/>
          <w:w w:val="100"/>
          <w:kern w:val="0"/>
          <w:sz w:val="18"/>
          <w:szCs w:val="18"/>
        </w:rPr>
        <w:t>c)</w:t>
      </w:r>
      <w:r w:rsidR="0004600A" w:rsidRPr="005557A0">
        <w:rPr>
          <w:spacing w:val="0"/>
          <w:w w:val="100"/>
          <w:kern w:val="0"/>
          <w:sz w:val="18"/>
          <w:szCs w:val="18"/>
        </w:rPr>
        <w:tab/>
        <w:t>Рассмотрение будет продолжено на следующей сессии в качестве неофициального документа.</w:t>
      </w:r>
    </w:p>
    <w:p w:rsidR="0004600A" w:rsidRPr="002B07A4" w:rsidRDefault="002B07A4" w:rsidP="002B07A4">
      <w:pPr>
        <w:pStyle w:val="SingleTxtGR"/>
        <w:tabs>
          <w:tab w:val="clear" w:pos="1701"/>
          <w:tab w:val="left" w:pos="1386"/>
        </w:tabs>
        <w:suppressAutoHyphens/>
        <w:spacing w:after="0" w:line="220" w:lineRule="exact"/>
        <w:ind w:left="1694" w:hanging="560"/>
        <w:jc w:val="left"/>
        <w:rPr>
          <w:spacing w:val="0"/>
          <w:w w:val="100"/>
          <w:kern w:val="0"/>
          <w:sz w:val="18"/>
          <w:szCs w:val="18"/>
        </w:rPr>
      </w:pPr>
      <w:r>
        <w:rPr>
          <w:spacing w:val="0"/>
          <w:w w:val="100"/>
          <w:kern w:val="0"/>
          <w:sz w:val="18"/>
          <w:szCs w:val="18"/>
        </w:rPr>
        <w:tab/>
      </w:r>
      <w:r w:rsidR="0004600A" w:rsidRPr="005557A0">
        <w:rPr>
          <w:spacing w:val="0"/>
          <w:w w:val="100"/>
          <w:kern w:val="0"/>
          <w:sz w:val="18"/>
          <w:szCs w:val="18"/>
        </w:rPr>
        <w:t>d)</w:t>
      </w:r>
      <w:r w:rsidR="0004600A" w:rsidRPr="005557A0">
        <w:rPr>
          <w:spacing w:val="0"/>
          <w:w w:val="100"/>
          <w:kern w:val="0"/>
          <w:sz w:val="18"/>
          <w:szCs w:val="18"/>
        </w:rPr>
        <w:tab/>
        <w:t>Принят и будет представлен WP.29.</w:t>
      </w:r>
    </w:p>
    <w:p w:rsidR="0004600A" w:rsidRPr="005557A0" w:rsidRDefault="0004600A" w:rsidP="005557A0">
      <w:pPr>
        <w:pStyle w:val="SingleTxtGR"/>
        <w:suppressAutoHyphens/>
        <w:rPr>
          <w:b/>
          <w:spacing w:val="0"/>
          <w:w w:val="100"/>
          <w:kern w:val="0"/>
        </w:rPr>
      </w:pPr>
      <w:r w:rsidRPr="005557A0">
        <w:rPr>
          <w:spacing w:val="0"/>
          <w:w w:val="100"/>
          <w:kern w:val="0"/>
        </w:rPr>
        <w:br w:type="page"/>
      </w:r>
    </w:p>
    <w:p w:rsidR="0004600A" w:rsidRPr="005557A0" w:rsidRDefault="00A84379" w:rsidP="005557A0">
      <w:pPr>
        <w:pStyle w:val="HChGR"/>
        <w:rPr>
          <w:spacing w:val="0"/>
          <w:w w:val="100"/>
          <w:kern w:val="0"/>
        </w:rPr>
      </w:pPr>
      <w:r w:rsidRPr="005557A0">
        <w:rPr>
          <w:spacing w:val="0"/>
          <w:w w:val="100"/>
          <w:kern w:val="0"/>
        </w:rPr>
        <w:lastRenderedPageBreak/>
        <w:t>Приложение II</w:t>
      </w:r>
    </w:p>
    <w:p w:rsidR="0004600A" w:rsidRPr="005557A0" w:rsidRDefault="0004600A" w:rsidP="005557A0">
      <w:pPr>
        <w:pStyle w:val="HChGR"/>
        <w:rPr>
          <w:spacing w:val="0"/>
          <w:w w:val="100"/>
          <w:kern w:val="0"/>
        </w:rPr>
      </w:pPr>
      <w:r w:rsidRPr="005557A0">
        <w:rPr>
          <w:spacing w:val="0"/>
          <w:w w:val="100"/>
          <w:kern w:val="0"/>
        </w:rPr>
        <w:tab/>
      </w:r>
      <w:r w:rsidRPr="005557A0">
        <w:rPr>
          <w:spacing w:val="0"/>
          <w:w w:val="100"/>
          <w:kern w:val="0"/>
        </w:rPr>
        <w:tab/>
        <w:t xml:space="preserve">Принятые поправки к Правилам № 51 </w:t>
      </w:r>
      <w:r w:rsidR="00983B08">
        <w:rPr>
          <w:spacing w:val="0"/>
          <w:w w:val="100"/>
          <w:kern w:val="0"/>
        </w:rPr>
        <w:br/>
      </w:r>
      <w:r w:rsidRPr="005557A0">
        <w:rPr>
          <w:spacing w:val="0"/>
          <w:w w:val="100"/>
          <w:kern w:val="0"/>
        </w:rPr>
        <w:t>(на основе документа ECE/TRANS/WP.29/GRB/2018/3)</w:t>
      </w:r>
    </w:p>
    <w:p w:rsidR="0004600A" w:rsidRPr="005557A0" w:rsidRDefault="0004600A" w:rsidP="005557A0">
      <w:pPr>
        <w:pStyle w:val="SingleTxtGR"/>
        <w:suppressAutoHyphens/>
        <w:rPr>
          <w:spacing w:val="0"/>
          <w:w w:val="100"/>
          <w:kern w:val="0"/>
        </w:rPr>
      </w:pPr>
      <w:r w:rsidRPr="005557A0">
        <w:rPr>
          <w:i/>
          <w:iCs/>
          <w:spacing w:val="0"/>
          <w:w w:val="100"/>
          <w:kern w:val="0"/>
        </w:rPr>
        <w:t xml:space="preserve">Содержание, приложения, </w:t>
      </w:r>
      <w:r w:rsidRPr="005557A0">
        <w:rPr>
          <w:spacing w:val="0"/>
          <w:w w:val="100"/>
          <w:kern w:val="0"/>
        </w:rPr>
        <w:t>включить новое приложение 8:</w:t>
      </w:r>
    </w:p>
    <w:p w:rsidR="0004600A" w:rsidRPr="005557A0" w:rsidRDefault="00A84379" w:rsidP="005557A0">
      <w:pPr>
        <w:pStyle w:val="H23GR"/>
        <w:rPr>
          <w:b w:val="0"/>
          <w:spacing w:val="0"/>
          <w:w w:val="100"/>
          <w:kern w:val="0"/>
        </w:rPr>
      </w:pPr>
      <w:r w:rsidRPr="005557A0">
        <w:rPr>
          <w:spacing w:val="0"/>
          <w:w w:val="100"/>
          <w:kern w:val="0"/>
        </w:rPr>
        <w:tab/>
      </w:r>
      <w:r w:rsidR="0004600A" w:rsidRPr="005557A0">
        <w:rPr>
          <w:b w:val="0"/>
          <w:spacing w:val="0"/>
          <w:w w:val="100"/>
          <w:kern w:val="0"/>
        </w:rPr>
        <w:t>«8.</w:t>
      </w:r>
      <w:r w:rsidR="0004600A" w:rsidRPr="005557A0">
        <w:rPr>
          <w:b w:val="0"/>
          <w:spacing w:val="0"/>
          <w:w w:val="100"/>
          <w:kern w:val="0"/>
        </w:rPr>
        <w:tab/>
        <w:t>Испытания в закрытом помещении»</w:t>
      </w:r>
    </w:p>
    <w:p w:rsidR="0004600A" w:rsidRPr="005557A0" w:rsidRDefault="0004600A" w:rsidP="005557A0">
      <w:pPr>
        <w:pStyle w:val="SingleTxtGR"/>
        <w:suppressAutoHyphens/>
        <w:rPr>
          <w:spacing w:val="0"/>
          <w:w w:val="100"/>
          <w:kern w:val="0"/>
        </w:rPr>
      </w:pPr>
      <w:r w:rsidRPr="005557A0">
        <w:rPr>
          <w:i/>
          <w:iCs/>
          <w:spacing w:val="0"/>
          <w:w w:val="100"/>
          <w:kern w:val="0"/>
        </w:rPr>
        <w:t>Пункт 6.2.1.1</w:t>
      </w:r>
      <w:r w:rsidRPr="005557A0">
        <w:rPr>
          <w:spacing w:val="0"/>
          <w:w w:val="100"/>
          <w:kern w:val="0"/>
        </w:rPr>
        <w:t xml:space="preserve"> изменить следующим образом:</w:t>
      </w:r>
    </w:p>
    <w:p w:rsidR="0004600A" w:rsidRPr="005557A0" w:rsidRDefault="0004600A" w:rsidP="005557A0">
      <w:pPr>
        <w:pStyle w:val="SingleTxtGR"/>
        <w:suppressAutoHyphens/>
        <w:ind w:left="2268" w:hanging="1134"/>
        <w:rPr>
          <w:b/>
          <w:spacing w:val="0"/>
          <w:w w:val="100"/>
          <w:kern w:val="0"/>
        </w:rPr>
      </w:pPr>
      <w:r w:rsidRPr="005557A0">
        <w:rPr>
          <w:spacing w:val="0"/>
          <w:w w:val="100"/>
          <w:kern w:val="0"/>
        </w:rPr>
        <w:t>«6.2.1.1</w:t>
      </w:r>
      <w:r w:rsidRPr="005557A0">
        <w:rPr>
          <w:spacing w:val="0"/>
          <w:w w:val="100"/>
          <w:kern w:val="0"/>
        </w:rPr>
        <w:tab/>
        <w:t xml:space="preserve">Звук, излучаемый транспортным средством типа, представленного на официальное утверждение, измеряют </w:t>
      </w:r>
      <w:r w:rsidRPr="005557A0">
        <w:rPr>
          <w:b/>
          <w:bCs/>
          <w:spacing w:val="0"/>
          <w:w w:val="100"/>
          <w:kern w:val="0"/>
        </w:rPr>
        <w:t>на открытом воздухе или в закрытом помещении</w:t>
      </w:r>
      <w:r w:rsidRPr="005557A0">
        <w:rPr>
          <w:spacing w:val="0"/>
          <w:w w:val="100"/>
          <w:kern w:val="0"/>
        </w:rPr>
        <w:t xml:space="preserve"> при помощи методов, описанных в приложении</w:t>
      </w:r>
      <w:r w:rsidR="001A6EC4">
        <w:rPr>
          <w:spacing w:val="0"/>
          <w:w w:val="100"/>
          <w:kern w:val="0"/>
        </w:rPr>
        <w:t> </w:t>
      </w:r>
      <w:r w:rsidRPr="005557A0">
        <w:rPr>
          <w:spacing w:val="0"/>
          <w:w w:val="100"/>
          <w:kern w:val="0"/>
        </w:rPr>
        <w:t xml:space="preserve">3 к настоящим Правилам. </w:t>
      </w:r>
      <w:r w:rsidRPr="005557A0">
        <w:rPr>
          <w:strike/>
          <w:spacing w:val="0"/>
          <w:w w:val="100"/>
          <w:kern w:val="0"/>
        </w:rPr>
        <w:t>при движении транспортного средства</w:t>
      </w:r>
      <w:r w:rsidRPr="005557A0">
        <w:rPr>
          <w:spacing w:val="0"/>
          <w:w w:val="100"/>
          <w:kern w:val="0"/>
        </w:rPr>
        <w:t xml:space="preserve"> </w:t>
      </w:r>
      <w:r w:rsidRPr="005557A0">
        <w:rPr>
          <w:b/>
          <w:bCs/>
          <w:spacing w:val="0"/>
          <w:w w:val="100"/>
          <w:kern w:val="0"/>
        </w:rPr>
        <w:t>Конкретные условия испытаний в закрытом помещении указаны в приложении 8 к настоящим Правилам.</w:t>
      </w:r>
      <w:r w:rsidRPr="005557A0">
        <w:rPr>
          <w:spacing w:val="0"/>
          <w:w w:val="100"/>
          <w:kern w:val="0"/>
        </w:rPr>
        <w:t xml:space="preserve"> </w:t>
      </w:r>
      <w:r w:rsidRPr="005557A0">
        <w:rPr>
          <w:b/>
          <w:bCs/>
          <w:spacing w:val="0"/>
          <w:w w:val="100"/>
          <w:kern w:val="0"/>
        </w:rPr>
        <w:t>Результаты испытаний на открытом воздухе и в закрытом помещении считаются эквивалентными.</w:t>
      </w:r>
    </w:p>
    <w:p w:rsidR="0004600A" w:rsidRPr="005557A0" w:rsidRDefault="0004600A" w:rsidP="005557A0">
      <w:pPr>
        <w:pStyle w:val="SingleTxtGR"/>
        <w:suppressAutoHyphens/>
        <w:ind w:left="2268" w:hanging="1134"/>
        <w:rPr>
          <w:b/>
          <w:bCs/>
          <w:spacing w:val="0"/>
          <w:w w:val="100"/>
          <w:kern w:val="0"/>
        </w:rPr>
      </w:pPr>
      <w:r w:rsidRPr="005557A0">
        <w:rPr>
          <w:spacing w:val="0"/>
          <w:w w:val="100"/>
          <w:kern w:val="0"/>
        </w:rPr>
        <w:tab/>
      </w:r>
      <w:r w:rsidR="00A84379" w:rsidRPr="005557A0">
        <w:rPr>
          <w:spacing w:val="0"/>
          <w:w w:val="100"/>
          <w:kern w:val="0"/>
        </w:rPr>
        <w:tab/>
      </w:r>
      <w:r w:rsidRPr="005557A0">
        <w:rPr>
          <w:b/>
          <w:bCs/>
          <w:spacing w:val="0"/>
          <w:w w:val="100"/>
          <w:kern w:val="0"/>
        </w:rPr>
        <w:t>Для каждого конкретного условия испытаний изготовитель может по собственному усмотрению испытывать транспортное средство либо на открытом воздухе, либо в закрытом помещении.</w:t>
      </w:r>
      <w:r w:rsidRPr="005557A0">
        <w:rPr>
          <w:spacing w:val="0"/>
          <w:w w:val="100"/>
          <w:kern w:val="0"/>
        </w:rPr>
        <w:t xml:space="preserve"> </w:t>
      </w:r>
      <w:r w:rsidRPr="005557A0">
        <w:rPr>
          <w:b/>
          <w:bCs/>
          <w:spacing w:val="0"/>
          <w:w w:val="100"/>
          <w:kern w:val="0"/>
        </w:rPr>
        <w:t>У органа по официальному утверждению типа всегда должна быть возможность распорядиться о проведении испытания на открытом воздухе для целей проверки.</w:t>
      </w:r>
      <w:r w:rsidRPr="005557A0">
        <w:rPr>
          <w:spacing w:val="0"/>
          <w:w w:val="100"/>
          <w:kern w:val="0"/>
        </w:rPr>
        <w:t xml:space="preserve"> </w:t>
      </w:r>
      <w:r w:rsidRPr="005557A0">
        <w:rPr>
          <w:b/>
          <w:bCs/>
          <w:spacing w:val="0"/>
          <w:w w:val="100"/>
          <w:kern w:val="0"/>
        </w:rPr>
        <w:t>Эта возможность должна существовать применительно к любому испытанию, указанному в настоящих Правилах, в том числе в случае испытаний на соответствие производства.</w:t>
      </w:r>
    </w:p>
    <w:p w:rsidR="0004600A" w:rsidRPr="005557A0" w:rsidRDefault="0004600A" w:rsidP="005557A0">
      <w:pPr>
        <w:pStyle w:val="SingleTxtGR"/>
        <w:suppressAutoHyphens/>
        <w:ind w:left="2268"/>
        <w:rPr>
          <w:spacing w:val="0"/>
          <w:w w:val="100"/>
          <w:kern w:val="0"/>
        </w:rPr>
      </w:pPr>
      <w:r w:rsidRPr="005557A0">
        <w:rPr>
          <w:b/>
          <w:bCs/>
          <w:spacing w:val="0"/>
          <w:w w:val="100"/>
          <w:kern w:val="0"/>
        </w:rPr>
        <w:t>Кроме того, уровень звука измеряют на неподвижном</w:t>
      </w:r>
      <w:r w:rsidRPr="005557A0">
        <w:rPr>
          <w:bCs/>
          <w:spacing w:val="0"/>
          <w:w w:val="100"/>
          <w:kern w:val="0"/>
          <w:sz w:val="18"/>
          <w:szCs w:val="18"/>
          <w:vertAlign w:val="superscript"/>
        </w:rPr>
        <w:t>3</w:t>
      </w:r>
      <w:r w:rsidRPr="005557A0">
        <w:rPr>
          <w:b/>
          <w:bCs/>
          <w:spacing w:val="0"/>
          <w:w w:val="100"/>
          <w:kern w:val="0"/>
        </w:rPr>
        <w:t xml:space="preserve"> транспортном средстве;</w:t>
      </w:r>
      <w:r w:rsidRPr="005557A0">
        <w:rPr>
          <w:spacing w:val="0"/>
          <w:w w:val="100"/>
          <w:kern w:val="0"/>
        </w:rPr>
        <w:t xml:space="preserve"> в случае транспортного средства, у которого в неподвижном состоянии двигатель внутреннего сгорания не может работать, излучаемый им звук измеряют только в движении. В случае гибридного электромобиля категории M</w:t>
      </w:r>
      <w:r w:rsidRPr="005557A0">
        <w:rPr>
          <w:spacing w:val="0"/>
          <w:w w:val="100"/>
          <w:kern w:val="0"/>
          <w:vertAlign w:val="subscript"/>
        </w:rPr>
        <w:t>1</w:t>
      </w:r>
      <w:r w:rsidRPr="005557A0">
        <w:rPr>
          <w:spacing w:val="0"/>
          <w:w w:val="100"/>
          <w:kern w:val="0"/>
        </w:rPr>
        <w:t>, у которого в неподвижном состоянии двигатель внутреннего сгорания не может работать, излучаемый им звук измеряют в соответствии с пунктом 4 приложения 3.</w:t>
      </w:r>
    </w:p>
    <w:p w:rsidR="0004600A" w:rsidRPr="005557A0" w:rsidRDefault="0004600A" w:rsidP="005557A0">
      <w:pPr>
        <w:pStyle w:val="SingleTxtGR"/>
        <w:suppressAutoHyphens/>
        <w:ind w:left="2268"/>
        <w:rPr>
          <w:spacing w:val="0"/>
          <w:w w:val="100"/>
          <w:kern w:val="0"/>
        </w:rPr>
      </w:pPr>
      <w:r w:rsidRPr="005557A0">
        <w:rPr>
          <w:spacing w:val="0"/>
          <w:w w:val="100"/>
          <w:kern w:val="0"/>
        </w:rPr>
        <w:t>…».</w:t>
      </w:r>
    </w:p>
    <w:p w:rsidR="0004600A" w:rsidRPr="005557A0" w:rsidRDefault="0004600A" w:rsidP="005557A0">
      <w:pPr>
        <w:pStyle w:val="SingleTxtGR"/>
        <w:suppressAutoHyphens/>
        <w:rPr>
          <w:spacing w:val="0"/>
          <w:w w:val="100"/>
          <w:kern w:val="0"/>
        </w:rPr>
      </w:pPr>
      <w:r w:rsidRPr="005557A0">
        <w:rPr>
          <w:i/>
          <w:spacing w:val="0"/>
          <w:w w:val="100"/>
          <w:kern w:val="0"/>
        </w:rPr>
        <w:t>Приложение 1 – Добавление 1</w:t>
      </w:r>
      <w:r w:rsidRPr="005557A0">
        <w:rPr>
          <w:spacing w:val="0"/>
          <w:w w:val="100"/>
          <w:kern w:val="0"/>
        </w:rPr>
        <w:t>, включить новые пункты 2.4 и 2.4.1 следующего содержания:</w:t>
      </w:r>
    </w:p>
    <w:p w:rsidR="0004600A" w:rsidRPr="005557A0" w:rsidRDefault="0004600A" w:rsidP="005557A0">
      <w:pPr>
        <w:pStyle w:val="SingleTxtGR"/>
        <w:suppressAutoHyphens/>
        <w:rPr>
          <w:b/>
          <w:spacing w:val="0"/>
          <w:w w:val="100"/>
          <w:kern w:val="0"/>
        </w:rPr>
      </w:pPr>
      <w:r w:rsidRPr="005557A0">
        <w:rPr>
          <w:spacing w:val="0"/>
          <w:w w:val="100"/>
          <w:kern w:val="0"/>
        </w:rPr>
        <w:t>«</w:t>
      </w:r>
      <w:r w:rsidRPr="005557A0">
        <w:rPr>
          <w:b/>
          <w:spacing w:val="0"/>
          <w:w w:val="100"/>
          <w:kern w:val="0"/>
        </w:rPr>
        <w:t xml:space="preserve">2.4 </w:t>
      </w:r>
      <w:r w:rsidRPr="005557A0">
        <w:rPr>
          <w:b/>
          <w:spacing w:val="0"/>
          <w:w w:val="100"/>
          <w:kern w:val="0"/>
        </w:rPr>
        <w:tab/>
      </w:r>
      <w:r w:rsidRPr="005557A0">
        <w:rPr>
          <w:b/>
          <w:spacing w:val="0"/>
          <w:w w:val="100"/>
          <w:kern w:val="0"/>
        </w:rPr>
        <w:tab/>
        <w:t>Информация о методе испытания</w:t>
      </w:r>
    </w:p>
    <w:p w:rsidR="0004600A" w:rsidRPr="005557A0" w:rsidRDefault="0004600A" w:rsidP="005557A0">
      <w:pPr>
        <w:pStyle w:val="SingleTxtGR"/>
        <w:suppressAutoHyphens/>
        <w:ind w:left="2268" w:hanging="1134"/>
        <w:rPr>
          <w:spacing w:val="0"/>
          <w:w w:val="100"/>
          <w:kern w:val="0"/>
        </w:rPr>
      </w:pPr>
      <w:r w:rsidRPr="005557A0">
        <w:rPr>
          <w:b/>
          <w:spacing w:val="0"/>
          <w:w w:val="100"/>
          <w:kern w:val="0"/>
        </w:rPr>
        <w:t xml:space="preserve">2.4.1 </w:t>
      </w:r>
      <w:r w:rsidRPr="005557A0">
        <w:rPr>
          <w:b/>
          <w:spacing w:val="0"/>
          <w:w w:val="100"/>
          <w:kern w:val="0"/>
        </w:rPr>
        <w:tab/>
      </w:r>
      <w:r w:rsidR="00A84379" w:rsidRPr="005557A0">
        <w:rPr>
          <w:b/>
          <w:spacing w:val="0"/>
          <w:w w:val="100"/>
          <w:kern w:val="0"/>
        </w:rPr>
        <w:tab/>
      </w:r>
      <w:r w:rsidRPr="005557A0">
        <w:rPr>
          <w:b/>
          <w:spacing w:val="0"/>
          <w:w w:val="100"/>
          <w:kern w:val="0"/>
        </w:rPr>
        <w:t>Выбранный метод испытания: на открытом воздухе/в закрытом помещении</w:t>
      </w:r>
      <w:r w:rsidRPr="005557A0">
        <w:rPr>
          <w:spacing w:val="0"/>
          <w:w w:val="100"/>
          <w:kern w:val="0"/>
          <w:sz w:val="18"/>
          <w:szCs w:val="18"/>
          <w:vertAlign w:val="superscript"/>
        </w:rPr>
        <w:footnoteReference w:id="1"/>
      </w:r>
      <w:r w:rsidRPr="005557A0">
        <w:rPr>
          <w:spacing w:val="0"/>
          <w:w w:val="100"/>
          <w:kern w:val="0"/>
        </w:rPr>
        <w:t>».</w:t>
      </w:r>
    </w:p>
    <w:p w:rsidR="0004600A" w:rsidRPr="005557A0" w:rsidRDefault="0004600A" w:rsidP="005557A0">
      <w:pPr>
        <w:pStyle w:val="SingleTxtGR"/>
        <w:suppressAutoHyphens/>
        <w:rPr>
          <w:i/>
          <w:spacing w:val="0"/>
          <w:w w:val="100"/>
          <w:kern w:val="0"/>
        </w:rPr>
      </w:pPr>
      <w:r w:rsidRPr="005557A0">
        <w:rPr>
          <w:i/>
          <w:spacing w:val="0"/>
          <w:w w:val="100"/>
          <w:kern w:val="0"/>
        </w:rPr>
        <w:t xml:space="preserve">Приложение 3 </w:t>
      </w:r>
    </w:p>
    <w:p w:rsidR="0004600A" w:rsidRPr="005557A0" w:rsidRDefault="0004600A" w:rsidP="005557A0">
      <w:pPr>
        <w:pStyle w:val="SingleTxtGR"/>
        <w:suppressAutoHyphens/>
        <w:rPr>
          <w:spacing w:val="0"/>
          <w:w w:val="100"/>
          <w:kern w:val="0"/>
        </w:rPr>
      </w:pPr>
      <w:r w:rsidRPr="005557A0">
        <w:rPr>
          <w:i/>
          <w:spacing w:val="0"/>
          <w:w w:val="100"/>
          <w:kern w:val="0"/>
        </w:rPr>
        <w:t xml:space="preserve">Пункт 1 </w:t>
      </w:r>
      <w:r w:rsidRPr="005557A0">
        <w:rPr>
          <w:spacing w:val="0"/>
          <w:w w:val="100"/>
          <w:kern w:val="0"/>
        </w:rPr>
        <w:t xml:space="preserve">изменить следующим образом: </w:t>
      </w:r>
    </w:p>
    <w:p w:rsidR="0004600A" w:rsidRPr="005557A0" w:rsidRDefault="0004600A" w:rsidP="005557A0">
      <w:pPr>
        <w:pStyle w:val="SingleTxtGR"/>
        <w:suppressAutoHyphens/>
        <w:rPr>
          <w:spacing w:val="0"/>
          <w:w w:val="100"/>
          <w:kern w:val="0"/>
        </w:rPr>
      </w:pPr>
      <w:r w:rsidRPr="005557A0">
        <w:rPr>
          <w:spacing w:val="0"/>
          <w:w w:val="100"/>
          <w:kern w:val="0"/>
        </w:rPr>
        <w:t xml:space="preserve">«1. </w:t>
      </w:r>
      <w:r w:rsidRPr="005557A0">
        <w:rPr>
          <w:spacing w:val="0"/>
          <w:w w:val="100"/>
          <w:kern w:val="0"/>
        </w:rPr>
        <w:tab/>
      </w:r>
      <w:r w:rsidR="00A84379" w:rsidRPr="005557A0">
        <w:rPr>
          <w:spacing w:val="0"/>
          <w:w w:val="100"/>
          <w:kern w:val="0"/>
        </w:rPr>
        <w:tab/>
      </w:r>
      <w:r w:rsidRPr="005557A0">
        <w:rPr>
          <w:spacing w:val="0"/>
          <w:w w:val="100"/>
          <w:kern w:val="0"/>
        </w:rPr>
        <w:t>Измерительные приборы</w:t>
      </w:r>
    </w:p>
    <w:p w:rsidR="0004600A" w:rsidRPr="005557A0" w:rsidRDefault="00A84379" w:rsidP="005557A0">
      <w:pPr>
        <w:pStyle w:val="SingleTxtGR"/>
        <w:suppressAutoHyphens/>
        <w:rPr>
          <w:spacing w:val="0"/>
          <w:w w:val="100"/>
          <w:kern w:val="0"/>
        </w:rPr>
      </w:pPr>
      <w:r w:rsidRPr="005557A0">
        <w:rPr>
          <w:spacing w:val="0"/>
          <w:w w:val="100"/>
          <w:kern w:val="0"/>
        </w:rPr>
        <w:t>1.1</w:t>
      </w:r>
      <w:r w:rsidRPr="005557A0">
        <w:rPr>
          <w:spacing w:val="0"/>
          <w:w w:val="100"/>
          <w:kern w:val="0"/>
        </w:rPr>
        <w:tab/>
      </w:r>
      <w:r w:rsidRPr="005557A0">
        <w:rPr>
          <w:spacing w:val="0"/>
          <w:w w:val="100"/>
          <w:kern w:val="0"/>
        </w:rPr>
        <w:tab/>
      </w:r>
      <w:r w:rsidR="0004600A" w:rsidRPr="005557A0">
        <w:rPr>
          <w:spacing w:val="0"/>
          <w:w w:val="100"/>
          <w:kern w:val="0"/>
        </w:rPr>
        <w:t>Акустические измерения</w:t>
      </w:r>
    </w:p>
    <w:p w:rsidR="0004600A" w:rsidRPr="005557A0" w:rsidRDefault="0004600A" w:rsidP="005557A0">
      <w:pPr>
        <w:pStyle w:val="SingleTxtGR"/>
        <w:suppressAutoHyphens/>
        <w:ind w:left="2268"/>
        <w:rPr>
          <w:spacing w:val="0"/>
          <w:w w:val="100"/>
          <w:kern w:val="0"/>
        </w:rPr>
      </w:pPr>
      <w:r w:rsidRPr="005557A0">
        <w:rPr>
          <w:spacing w:val="0"/>
          <w:w w:val="100"/>
          <w:kern w:val="0"/>
        </w:rPr>
        <w:t xml:space="preserve">В качестве прибора для измерения уровня звука должен использоваться высокоточный шумомер или равноценная система измерения, удовлетворяющая требованиям, предъявляемым к контрольно-измерительным приборам класса 1 (включая рекомендуемый ветрозащитный экран, в случае его использования). Эти требования изложены во втором издании публикации Международной </w:t>
      </w:r>
      <w:r w:rsidRPr="005557A0">
        <w:rPr>
          <w:spacing w:val="0"/>
          <w:w w:val="100"/>
          <w:kern w:val="0"/>
        </w:rPr>
        <w:lastRenderedPageBreak/>
        <w:t xml:space="preserve">электротехнической комиссии (МЭК) </w:t>
      </w:r>
      <w:r w:rsidR="00983B08" w:rsidRPr="00983B08">
        <w:rPr>
          <w:spacing w:val="0"/>
          <w:w w:val="100"/>
          <w:kern w:val="0"/>
        </w:rPr>
        <w:t>"</w:t>
      </w:r>
      <w:r w:rsidRPr="005557A0">
        <w:rPr>
          <w:spacing w:val="0"/>
          <w:w w:val="100"/>
          <w:kern w:val="0"/>
        </w:rPr>
        <w:t>IEC 61672-1:2002: Прецизионные шумомеры</w:t>
      </w:r>
      <w:r w:rsidR="00983B08" w:rsidRPr="00983B08">
        <w:rPr>
          <w:spacing w:val="0"/>
          <w:w w:val="100"/>
          <w:kern w:val="0"/>
        </w:rPr>
        <w:t>"</w:t>
      </w:r>
      <w:r w:rsidRPr="005557A0">
        <w:rPr>
          <w:spacing w:val="0"/>
          <w:w w:val="100"/>
          <w:kern w:val="0"/>
        </w:rPr>
        <w:t>.</w:t>
      </w:r>
    </w:p>
    <w:p w:rsidR="0004600A" w:rsidRPr="005557A0" w:rsidRDefault="0004600A" w:rsidP="005557A0">
      <w:pPr>
        <w:pStyle w:val="SingleTxtGR"/>
        <w:suppressAutoHyphens/>
        <w:ind w:left="2268"/>
        <w:rPr>
          <w:b/>
          <w:spacing w:val="0"/>
          <w:w w:val="100"/>
          <w:kern w:val="0"/>
        </w:rPr>
      </w:pPr>
      <w:r w:rsidRPr="005557A0">
        <w:rPr>
          <w:b/>
          <w:spacing w:val="0"/>
          <w:w w:val="100"/>
          <w:kern w:val="0"/>
        </w:rPr>
        <w:t>При испытании в закрытом помещении в том случае, если не может быть сделано общее заявление или заключение о соответствии шумомера для каждого канала совместимого массива (например, когда алгоритмы моделирования уровня звука, издаваемого проезжающими транспортными средствами, рассчитывают не общий уровень, а спектральные или временные характеристики для его воссоздания), для целей измерения звука, издаваемого проезжающими транспортными средствами, выполняют имитацию прогона при постоянной скорости 50 км/ч с подачей постоянного звукового сигнала на все каналы массивов. Производят обработку моделируемого уровня звука, взвешенного по шкале А, и проверяют отклонение от контрольного звукового сигнала в соответствии со стандартом IEC 61672–3.</w:t>
      </w:r>
    </w:p>
    <w:p w:rsidR="0004600A" w:rsidRPr="005557A0" w:rsidRDefault="0004600A" w:rsidP="005557A0">
      <w:pPr>
        <w:pStyle w:val="SingleTxtGR"/>
        <w:suppressAutoHyphens/>
        <w:ind w:left="2268"/>
        <w:rPr>
          <w:spacing w:val="0"/>
          <w:w w:val="100"/>
          <w:kern w:val="0"/>
        </w:rPr>
      </w:pPr>
      <w:r w:rsidRPr="005557A0">
        <w:rPr>
          <w:spacing w:val="0"/>
          <w:w w:val="100"/>
          <w:kern w:val="0"/>
        </w:rPr>
        <w:t>…».</w:t>
      </w:r>
    </w:p>
    <w:p w:rsidR="0004600A" w:rsidRPr="005557A0" w:rsidRDefault="0004600A" w:rsidP="005557A0">
      <w:pPr>
        <w:pStyle w:val="SingleTxtGR"/>
        <w:suppressAutoHyphens/>
        <w:rPr>
          <w:i/>
          <w:spacing w:val="0"/>
          <w:w w:val="100"/>
          <w:kern w:val="0"/>
        </w:rPr>
      </w:pPr>
      <w:r w:rsidRPr="005557A0">
        <w:rPr>
          <w:i/>
          <w:spacing w:val="0"/>
          <w:w w:val="100"/>
          <w:kern w:val="0"/>
        </w:rPr>
        <w:t xml:space="preserve">Пункт 1.2 </w:t>
      </w:r>
      <w:r w:rsidRPr="005557A0">
        <w:rPr>
          <w:spacing w:val="0"/>
          <w:w w:val="100"/>
          <w:kern w:val="0"/>
        </w:rPr>
        <w:t xml:space="preserve">изменить следующим образом: </w:t>
      </w:r>
    </w:p>
    <w:p w:rsidR="0004600A" w:rsidRPr="005557A0" w:rsidRDefault="0004600A" w:rsidP="005557A0">
      <w:pPr>
        <w:pStyle w:val="SingleTxtGR"/>
        <w:suppressAutoHyphens/>
        <w:ind w:left="2268" w:hanging="1134"/>
        <w:rPr>
          <w:spacing w:val="0"/>
          <w:w w:val="100"/>
          <w:kern w:val="0"/>
        </w:rPr>
      </w:pPr>
      <w:r w:rsidRPr="005557A0">
        <w:rPr>
          <w:spacing w:val="0"/>
          <w:w w:val="100"/>
          <w:kern w:val="0"/>
        </w:rPr>
        <w:t>«1.2</w:t>
      </w:r>
      <w:r w:rsidR="00A84379" w:rsidRPr="005557A0">
        <w:rPr>
          <w:spacing w:val="0"/>
          <w:w w:val="100"/>
          <w:kern w:val="0"/>
        </w:rPr>
        <w:tab/>
      </w:r>
      <w:r w:rsidRPr="005557A0">
        <w:rPr>
          <w:spacing w:val="0"/>
          <w:w w:val="100"/>
          <w:kern w:val="0"/>
        </w:rPr>
        <w:tab/>
        <w:t>Калибровка всей акустической системы измерения для соответствующего цикла измерений</w:t>
      </w:r>
    </w:p>
    <w:p w:rsidR="0004600A" w:rsidRPr="005557A0" w:rsidRDefault="0004600A" w:rsidP="005557A0">
      <w:pPr>
        <w:pStyle w:val="SingleTxtGR"/>
        <w:suppressAutoHyphens/>
        <w:rPr>
          <w:spacing w:val="0"/>
          <w:w w:val="100"/>
          <w:kern w:val="0"/>
        </w:rPr>
      </w:pPr>
      <w:r w:rsidRPr="005557A0">
        <w:rPr>
          <w:spacing w:val="0"/>
          <w:w w:val="100"/>
          <w:kern w:val="0"/>
        </w:rPr>
        <w:tab/>
      </w:r>
      <w:r w:rsidR="00A84379" w:rsidRPr="005557A0">
        <w:rPr>
          <w:spacing w:val="0"/>
          <w:w w:val="100"/>
          <w:kern w:val="0"/>
        </w:rPr>
        <w:tab/>
      </w:r>
      <w:r w:rsidRPr="005557A0">
        <w:rPr>
          <w:spacing w:val="0"/>
          <w:w w:val="100"/>
          <w:kern w:val="0"/>
        </w:rPr>
        <w:t xml:space="preserve">… </w:t>
      </w:r>
    </w:p>
    <w:p w:rsidR="0004600A" w:rsidRPr="005557A0" w:rsidRDefault="0004600A" w:rsidP="005557A0">
      <w:pPr>
        <w:pStyle w:val="SingleTxtGR"/>
        <w:suppressAutoHyphens/>
        <w:ind w:left="2268"/>
        <w:rPr>
          <w:b/>
          <w:spacing w:val="0"/>
          <w:w w:val="100"/>
          <w:kern w:val="0"/>
        </w:rPr>
      </w:pPr>
      <w:r w:rsidRPr="005557A0">
        <w:rPr>
          <w:b/>
          <w:spacing w:val="0"/>
          <w:w w:val="100"/>
          <w:kern w:val="0"/>
        </w:rPr>
        <w:t>При испытании в закрытом помещении всю систему измерения проверяют в начале и в конце серии циклов.</w:t>
      </w:r>
    </w:p>
    <w:p w:rsidR="0004600A" w:rsidRPr="005557A0" w:rsidRDefault="0004600A" w:rsidP="005557A0">
      <w:pPr>
        <w:pStyle w:val="SingleTxtGR"/>
        <w:suppressAutoHyphens/>
        <w:ind w:left="2268"/>
        <w:rPr>
          <w:spacing w:val="0"/>
          <w:w w:val="100"/>
          <w:kern w:val="0"/>
        </w:rPr>
      </w:pPr>
      <w:r w:rsidRPr="005557A0">
        <w:rPr>
          <w:b/>
          <w:spacing w:val="0"/>
          <w:w w:val="100"/>
          <w:kern w:val="0"/>
        </w:rPr>
        <w:t>Рекомендуется, чтобы поставщик аппаратных средств определил надлежащий метод калибровки (например, электрическая калибровка), и в этом случае указанный метод должен применяться для используемых программных средств измерения. Алгоритмы моделирования с возможностью локализации источника звука должны предусматривать отключение этой функции для целей настоящих испытаний</w:t>
      </w:r>
      <w:r w:rsidRPr="005557A0">
        <w:rPr>
          <w:spacing w:val="0"/>
          <w:w w:val="100"/>
          <w:kern w:val="0"/>
        </w:rPr>
        <w:t>».</w:t>
      </w:r>
    </w:p>
    <w:p w:rsidR="0004600A" w:rsidRPr="005557A0" w:rsidRDefault="0004600A" w:rsidP="005557A0">
      <w:pPr>
        <w:pStyle w:val="SingleTxtGR"/>
        <w:suppressAutoHyphens/>
        <w:rPr>
          <w:i/>
          <w:spacing w:val="0"/>
          <w:w w:val="100"/>
          <w:kern w:val="0"/>
        </w:rPr>
      </w:pPr>
      <w:r w:rsidRPr="005557A0">
        <w:rPr>
          <w:i/>
          <w:spacing w:val="0"/>
          <w:w w:val="100"/>
          <w:kern w:val="0"/>
        </w:rPr>
        <w:t xml:space="preserve">Пункт 2.1 </w:t>
      </w:r>
      <w:r w:rsidRPr="005557A0">
        <w:rPr>
          <w:spacing w:val="0"/>
          <w:w w:val="100"/>
          <w:kern w:val="0"/>
        </w:rPr>
        <w:t xml:space="preserve">изменить следующим образом: </w:t>
      </w:r>
    </w:p>
    <w:p w:rsidR="0004600A" w:rsidRPr="005557A0" w:rsidRDefault="00A84379" w:rsidP="005557A0">
      <w:pPr>
        <w:pStyle w:val="SingleTxtGR"/>
        <w:suppressAutoHyphens/>
        <w:rPr>
          <w:spacing w:val="0"/>
          <w:w w:val="100"/>
          <w:kern w:val="0"/>
        </w:rPr>
      </w:pPr>
      <w:r w:rsidRPr="005557A0">
        <w:rPr>
          <w:spacing w:val="0"/>
          <w:w w:val="100"/>
          <w:kern w:val="0"/>
        </w:rPr>
        <w:t>«2.1</w:t>
      </w:r>
      <w:r w:rsidRPr="005557A0">
        <w:rPr>
          <w:spacing w:val="0"/>
          <w:w w:val="100"/>
          <w:kern w:val="0"/>
        </w:rPr>
        <w:tab/>
      </w:r>
      <w:r w:rsidR="0004600A" w:rsidRPr="005557A0">
        <w:rPr>
          <w:spacing w:val="0"/>
          <w:w w:val="100"/>
          <w:kern w:val="0"/>
        </w:rPr>
        <w:tab/>
        <w:t>Испытательная площадка и внешние условия</w:t>
      </w:r>
    </w:p>
    <w:p w:rsidR="0004600A" w:rsidRPr="005557A0" w:rsidRDefault="0004600A" w:rsidP="005557A0">
      <w:pPr>
        <w:pStyle w:val="SingleTxtGR"/>
        <w:suppressAutoHyphens/>
        <w:ind w:left="2268"/>
        <w:rPr>
          <w:b/>
          <w:spacing w:val="0"/>
          <w:w w:val="100"/>
          <w:kern w:val="0"/>
        </w:rPr>
      </w:pPr>
      <w:r w:rsidRPr="005557A0">
        <w:rPr>
          <w:b/>
          <w:spacing w:val="0"/>
          <w:w w:val="100"/>
          <w:kern w:val="0"/>
        </w:rPr>
        <w:t>Технические требования, предъявляемые к испытательной площадке, позволяют создать необходимую акустическую среду для проведения описанных в настоящих Правилах испытаний транспортных средств. Открытые и закрытые испытательные объекты, отвечающие требованиям настоящих Правил, обеспечивают эквивалентные акустические среды и в одинаковой степени действительные результаты.</w:t>
      </w:r>
    </w:p>
    <w:p w:rsidR="0004600A" w:rsidRPr="005557A0" w:rsidRDefault="0004600A" w:rsidP="005557A0">
      <w:pPr>
        <w:pStyle w:val="SingleTxtGR"/>
        <w:suppressAutoHyphens/>
        <w:rPr>
          <w:b/>
          <w:spacing w:val="0"/>
          <w:w w:val="100"/>
          <w:kern w:val="0"/>
        </w:rPr>
      </w:pPr>
      <w:r w:rsidRPr="005557A0">
        <w:rPr>
          <w:b/>
          <w:spacing w:val="0"/>
          <w:w w:val="100"/>
          <w:kern w:val="0"/>
        </w:rPr>
        <w:t xml:space="preserve">2.1.1 </w:t>
      </w:r>
      <w:r w:rsidR="00A84379" w:rsidRPr="005557A0">
        <w:rPr>
          <w:b/>
          <w:spacing w:val="0"/>
          <w:w w:val="100"/>
          <w:kern w:val="0"/>
        </w:rPr>
        <w:tab/>
      </w:r>
      <w:r w:rsidRPr="005557A0">
        <w:rPr>
          <w:b/>
          <w:spacing w:val="0"/>
          <w:w w:val="100"/>
          <w:kern w:val="0"/>
        </w:rPr>
        <w:tab/>
        <w:t>Испытательная площадка на открытом воздухе</w:t>
      </w:r>
    </w:p>
    <w:p w:rsidR="0004600A" w:rsidRPr="005557A0" w:rsidRDefault="0004600A" w:rsidP="005557A0">
      <w:pPr>
        <w:pStyle w:val="SingleTxtGR"/>
        <w:suppressAutoHyphens/>
        <w:ind w:left="2268"/>
        <w:rPr>
          <w:spacing w:val="0"/>
          <w:w w:val="100"/>
          <w:kern w:val="0"/>
        </w:rPr>
      </w:pPr>
      <w:r w:rsidRPr="005557A0">
        <w:rPr>
          <w:spacing w:val="0"/>
          <w:w w:val="100"/>
          <w:kern w:val="0"/>
        </w:rPr>
        <w:t>Покрытие испытательного трека и размеры испытательной площадки должны соответствовать стандарту ISO 10844:2014.</w:t>
      </w:r>
    </w:p>
    <w:p w:rsidR="0004600A" w:rsidRPr="005557A0" w:rsidRDefault="0004600A" w:rsidP="005557A0">
      <w:pPr>
        <w:pStyle w:val="SingleTxtGR"/>
        <w:suppressAutoHyphens/>
        <w:rPr>
          <w:b/>
          <w:spacing w:val="0"/>
          <w:w w:val="100"/>
          <w:kern w:val="0"/>
        </w:rPr>
      </w:pPr>
      <w:r w:rsidRPr="005557A0">
        <w:rPr>
          <w:b/>
          <w:spacing w:val="0"/>
          <w:w w:val="100"/>
          <w:kern w:val="0"/>
        </w:rPr>
        <w:t xml:space="preserve">2.1.2 </w:t>
      </w:r>
      <w:r w:rsidRPr="005557A0">
        <w:rPr>
          <w:b/>
          <w:spacing w:val="0"/>
          <w:w w:val="100"/>
          <w:kern w:val="0"/>
        </w:rPr>
        <w:tab/>
      </w:r>
      <w:r w:rsidR="00A84379" w:rsidRPr="005557A0">
        <w:rPr>
          <w:b/>
          <w:spacing w:val="0"/>
          <w:w w:val="100"/>
          <w:kern w:val="0"/>
        </w:rPr>
        <w:tab/>
      </w:r>
      <w:r w:rsidRPr="005557A0">
        <w:rPr>
          <w:b/>
          <w:spacing w:val="0"/>
          <w:w w:val="100"/>
          <w:kern w:val="0"/>
        </w:rPr>
        <w:t>Испытательная площадка в закрытом помещении</w:t>
      </w:r>
    </w:p>
    <w:p w:rsidR="0004600A" w:rsidRPr="005557A0" w:rsidRDefault="0004600A" w:rsidP="005557A0">
      <w:pPr>
        <w:pStyle w:val="SingleTxtGR"/>
        <w:suppressAutoHyphens/>
        <w:ind w:left="2268"/>
        <w:rPr>
          <w:b/>
          <w:spacing w:val="0"/>
          <w:w w:val="100"/>
          <w:kern w:val="0"/>
        </w:rPr>
      </w:pPr>
      <w:r w:rsidRPr="005557A0">
        <w:rPr>
          <w:b/>
          <w:spacing w:val="0"/>
          <w:w w:val="100"/>
          <w:kern w:val="0"/>
        </w:rPr>
        <w:t xml:space="preserve">К испытательной площадке в закрытом помещении предъявляют следующие требования: </w:t>
      </w:r>
    </w:p>
    <w:p w:rsidR="0004600A" w:rsidRPr="005557A0" w:rsidRDefault="0004600A" w:rsidP="005557A0">
      <w:pPr>
        <w:pStyle w:val="SingleTxtGR"/>
        <w:suppressAutoHyphens/>
        <w:ind w:left="2835" w:hanging="567"/>
        <w:rPr>
          <w:b/>
          <w:spacing w:val="0"/>
          <w:w w:val="100"/>
          <w:kern w:val="0"/>
        </w:rPr>
      </w:pPr>
      <w:r w:rsidRPr="005557A0">
        <w:rPr>
          <w:b/>
          <w:spacing w:val="0"/>
          <w:w w:val="100"/>
          <w:kern w:val="0"/>
        </w:rPr>
        <w:t>а)</w:t>
      </w:r>
      <w:r w:rsidRPr="005557A0">
        <w:rPr>
          <w:b/>
          <w:spacing w:val="0"/>
          <w:w w:val="100"/>
          <w:kern w:val="0"/>
        </w:rPr>
        <w:tab/>
        <w:t>размеры испытательной камеры определены в пункте 7.2 стандарта ISO 362-3:2016. Все ее габариты могут быть скорректированы с учетом конкретного применения для целей испытания соответствующих изделий в соответствии с пунктом 4 приложения 8;</w:t>
      </w:r>
    </w:p>
    <w:p w:rsidR="0004600A" w:rsidRPr="005557A0" w:rsidRDefault="0004600A" w:rsidP="00A07CCE">
      <w:pPr>
        <w:pStyle w:val="SingleTxtGR"/>
        <w:pageBreakBefore/>
        <w:suppressAutoHyphens/>
        <w:ind w:left="2835" w:hanging="567"/>
        <w:rPr>
          <w:b/>
          <w:spacing w:val="0"/>
          <w:w w:val="100"/>
          <w:kern w:val="0"/>
        </w:rPr>
      </w:pPr>
      <w:r w:rsidRPr="005557A0">
        <w:rPr>
          <w:b/>
          <w:spacing w:val="0"/>
          <w:w w:val="100"/>
          <w:kern w:val="0"/>
        </w:rPr>
        <w:lastRenderedPageBreak/>
        <w:t>b)</w:t>
      </w:r>
      <w:r w:rsidRPr="005557A0">
        <w:rPr>
          <w:b/>
          <w:spacing w:val="0"/>
          <w:w w:val="100"/>
          <w:kern w:val="0"/>
        </w:rPr>
        <w:tab/>
        <w:t xml:space="preserve">испытательная установка должна соответствовать требованиям стандарта ISO 26101:2012 с учетом квалификационных критериев и требований к измерениям, соответствующих данному методу испытания, как определено в пункте 7.3 стандарта ISO 362-3:2016; </w:t>
      </w:r>
    </w:p>
    <w:p w:rsidR="0004600A" w:rsidRPr="005557A0" w:rsidRDefault="0004600A" w:rsidP="005557A0">
      <w:pPr>
        <w:pStyle w:val="SingleTxtGR"/>
        <w:suppressAutoHyphens/>
        <w:ind w:left="2835" w:hanging="567"/>
        <w:rPr>
          <w:b/>
          <w:spacing w:val="0"/>
          <w:w w:val="100"/>
          <w:kern w:val="0"/>
        </w:rPr>
      </w:pPr>
      <w:r w:rsidRPr="005557A0">
        <w:rPr>
          <w:b/>
          <w:spacing w:val="0"/>
          <w:w w:val="100"/>
          <w:kern w:val="0"/>
        </w:rPr>
        <w:t>с)</w:t>
      </w:r>
      <w:r w:rsidRPr="005557A0">
        <w:rPr>
          <w:b/>
          <w:spacing w:val="0"/>
          <w:w w:val="100"/>
          <w:kern w:val="0"/>
        </w:rPr>
        <w:tab/>
        <w:t>состояние пола определено в пункте 7.4 стандарта ISO</w:t>
      </w:r>
      <w:r w:rsidR="001A6EC4">
        <w:rPr>
          <w:b/>
          <w:spacing w:val="0"/>
          <w:w w:val="100"/>
          <w:kern w:val="0"/>
        </w:rPr>
        <w:t> 362</w:t>
      </w:r>
      <w:r w:rsidR="001A6EC4">
        <w:rPr>
          <w:b/>
          <w:spacing w:val="0"/>
          <w:w w:val="100"/>
          <w:kern w:val="0"/>
        </w:rPr>
        <w:noBreakHyphen/>
      </w:r>
      <w:r w:rsidRPr="005557A0">
        <w:rPr>
          <w:b/>
          <w:spacing w:val="0"/>
          <w:w w:val="100"/>
          <w:kern w:val="0"/>
        </w:rPr>
        <w:t>3:2016;</w:t>
      </w:r>
    </w:p>
    <w:p w:rsidR="0004600A" w:rsidRPr="005557A0" w:rsidRDefault="0004600A" w:rsidP="005557A0">
      <w:pPr>
        <w:pStyle w:val="SingleTxtGR"/>
        <w:suppressAutoHyphens/>
        <w:ind w:left="2835" w:hanging="567"/>
        <w:rPr>
          <w:b/>
          <w:spacing w:val="0"/>
          <w:w w:val="100"/>
          <w:kern w:val="0"/>
        </w:rPr>
      </w:pPr>
      <w:r w:rsidRPr="005557A0">
        <w:rPr>
          <w:b/>
          <w:spacing w:val="0"/>
          <w:w w:val="100"/>
          <w:kern w:val="0"/>
        </w:rPr>
        <w:t>d)</w:t>
      </w:r>
      <w:r w:rsidRPr="005557A0">
        <w:rPr>
          <w:b/>
          <w:spacing w:val="0"/>
          <w:w w:val="100"/>
          <w:kern w:val="0"/>
        </w:rPr>
        <w:tab/>
        <w:t>параметры охлаждения, вентиляции и отвода отработавших газов определены в пункте 7.5 стандарта ISO 362-3:2016;</w:t>
      </w:r>
    </w:p>
    <w:p w:rsidR="0004600A" w:rsidRPr="005557A0" w:rsidRDefault="0004600A" w:rsidP="005557A0">
      <w:pPr>
        <w:pStyle w:val="SingleTxtGR"/>
        <w:suppressAutoHyphens/>
        <w:ind w:left="2835" w:hanging="567"/>
        <w:rPr>
          <w:b/>
          <w:spacing w:val="0"/>
          <w:w w:val="100"/>
          <w:kern w:val="0"/>
        </w:rPr>
      </w:pPr>
      <w:r w:rsidRPr="005557A0">
        <w:rPr>
          <w:b/>
          <w:spacing w:val="0"/>
          <w:w w:val="100"/>
          <w:kern w:val="0"/>
        </w:rPr>
        <w:t>e)</w:t>
      </w:r>
      <w:r w:rsidRPr="005557A0">
        <w:rPr>
          <w:b/>
          <w:spacing w:val="0"/>
          <w:w w:val="100"/>
          <w:kern w:val="0"/>
        </w:rPr>
        <w:tab/>
        <w:t>требования к динамометру определены в пункте 8 стандарта ISO 362-3:2016;</w:t>
      </w:r>
    </w:p>
    <w:p w:rsidR="0004600A" w:rsidRPr="005557A0" w:rsidRDefault="0004600A" w:rsidP="005557A0">
      <w:pPr>
        <w:pStyle w:val="SingleTxtGR"/>
        <w:suppressAutoHyphens/>
        <w:ind w:left="2835" w:hanging="567"/>
        <w:rPr>
          <w:b/>
          <w:spacing w:val="0"/>
          <w:w w:val="100"/>
          <w:kern w:val="0"/>
        </w:rPr>
      </w:pPr>
      <w:r w:rsidRPr="005557A0">
        <w:rPr>
          <w:b/>
          <w:spacing w:val="0"/>
          <w:w w:val="100"/>
          <w:kern w:val="0"/>
        </w:rPr>
        <w:t>f)</w:t>
      </w:r>
      <w:r w:rsidRPr="005557A0">
        <w:rPr>
          <w:b/>
          <w:spacing w:val="0"/>
          <w:w w:val="100"/>
          <w:kern w:val="0"/>
        </w:rPr>
        <w:tab/>
        <w:t>характеристики системы фиксации транспортного средства определены в пункте 9.3 стандарта ISO 362-3:2016.</w:t>
      </w:r>
    </w:p>
    <w:p w:rsidR="0004600A" w:rsidRPr="005557A0" w:rsidRDefault="0004600A" w:rsidP="005557A0">
      <w:pPr>
        <w:pStyle w:val="SingleTxtGR"/>
        <w:suppressAutoHyphens/>
        <w:rPr>
          <w:b/>
          <w:spacing w:val="0"/>
          <w:w w:val="100"/>
          <w:kern w:val="0"/>
        </w:rPr>
      </w:pPr>
      <w:r w:rsidRPr="005557A0">
        <w:rPr>
          <w:b/>
          <w:spacing w:val="0"/>
          <w:w w:val="100"/>
          <w:kern w:val="0"/>
        </w:rPr>
        <w:t xml:space="preserve">2.1.3 </w:t>
      </w:r>
      <w:r w:rsidRPr="005557A0">
        <w:rPr>
          <w:b/>
          <w:spacing w:val="0"/>
          <w:w w:val="100"/>
          <w:kern w:val="0"/>
        </w:rPr>
        <w:tab/>
      </w:r>
      <w:r w:rsidR="00A84379" w:rsidRPr="005557A0">
        <w:rPr>
          <w:b/>
          <w:spacing w:val="0"/>
          <w:w w:val="100"/>
          <w:kern w:val="0"/>
        </w:rPr>
        <w:tab/>
      </w:r>
      <w:r w:rsidRPr="005557A0">
        <w:rPr>
          <w:b/>
          <w:spacing w:val="0"/>
          <w:w w:val="100"/>
          <w:kern w:val="0"/>
        </w:rPr>
        <w:t>Условия окружающей среды</w:t>
      </w:r>
    </w:p>
    <w:p w:rsidR="0004600A" w:rsidRPr="005557A0" w:rsidRDefault="0004600A" w:rsidP="005557A0">
      <w:pPr>
        <w:pStyle w:val="SingleTxtGR"/>
        <w:suppressAutoHyphens/>
        <w:ind w:left="2268"/>
        <w:rPr>
          <w:spacing w:val="0"/>
          <w:w w:val="100"/>
          <w:kern w:val="0"/>
        </w:rPr>
      </w:pPr>
      <w:r w:rsidRPr="005557A0">
        <w:rPr>
          <w:spacing w:val="0"/>
          <w:w w:val="100"/>
          <w:kern w:val="0"/>
        </w:rPr>
        <w:t xml:space="preserve">Поверхность испытательной площадки не должна быть покрыта рыхлым снегом, высокой травой, рыхлой почвой или золой. Вблизи микрофона, а также между микрофоном и источником звука не должно быть никаких преград, которые могут оказать влияние на звуковое поле. Наблюдатель, проводящий измерения, должен находиться в таком месте, в котором его присутствие не оказывает влияния на показания измерительных приборов. </w:t>
      </w:r>
    </w:p>
    <w:p w:rsidR="0004600A" w:rsidRPr="005557A0" w:rsidRDefault="0004600A" w:rsidP="005557A0">
      <w:pPr>
        <w:pStyle w:val="SingleTxtGR"/>
        <w:suppressAutoHyphens/>
        <w:ind w:left="2268"/>
        <w:rPr>
          <w:spacing w:val="0"/>
          <w:w w:val="100"/>
          <w:kern w:val="0"/>
        </w:rPr>
      </w:pPr>
      <w:r w:rsidRPr="005557A0">
        <w:rPr>
          <w:spacing w:val="0"/>
          <w:w w:val="100"/>
          <w:kern w:val="0"/>
        </w:rPr>
        <w:t>…</w:t>
      </w:r>
    </w:p>
    <w:p w:rsidR="0004600A" w:rsidRPr="005557A0" w:rsidRDefault="0004600A" w:rsidP="005557A0">
      <w:pPr>
        <w:pStyle w:val="SingleTxtGR"/>
        <w:suppressAutoHyphens/>
        <w:ind w:left="2268"/>
        <w:rPr>
          <w:b/>
          <w:spacing w:val="0"/>
          <w:w w:val="100"/>
          <w:kern w:val="0"/>
        </w:rPr>
      </w:pPr>
      <w:r w:rsidRPr="005557A0">
        <w:rPr>
          <w:b/>
          <w:spacing w:val="0"/>
          <w:w w:val="100"/>
          <w:kern w:val="0"/>
        </w:rPr>
        <w:t>При испытании в закрытом помещении фоновый шум должен включать шум от роликов динамометрического стенда, систем вентиляции и систем отвода отработавших газов на объекте</w:t>
      </w:r>
      <w:r w:rsidRPr="005557A0">
        <w:rPr>
          <w:spacing w:val="0"/>
          <w:w w:val="100"/>
          <w:kern w:val="0"/>
        </w:rPr>
        <w:t>».</w:t>
      </w:r>
    </w:p>
    <w:p w:rsidR="0004600A" w:rsidRPr="005557A0" w:rsidRDefault="0004600A" w:rsidP="005557A0">
      <w:pPr>
        <w:pStyle w:val="SingleTxtGR"/>
        <w:suppressAutoHyphens/>
        <w:rPr>
          <w:spacing w:val="0"/>
          <w:w w:val="100"/>
          <w:kern w:val="0"/>
        </w:rPr>
      </w:pPr>
      <w:r w:rsidRPr="005557A0">
        <w:rPr>
          <w:i/>
          <w:spacing w:val="0"/>
          <w:w w:val="100"/>
          <w:kern w:val="0"/>
        </w:rPr>
        <w:t xml:space="preserve">Пункт 2.2.1 </w:t>
      </w:r>
      <w:r w:rsidRPr="005557A0">
        <w:rPr>
          <w:spacing w:val="0"/>
          <w:w w:val="100"/>
          <w:kern w:val="0"/>
        </w:rPr>
        <w:t xml:space="preserve">изменить следующим образом: </w:t>
      </w:r>
    </w:p>
    <w:p w:rsidR="0004600A" w:rsidRPr="005557A0" w:rsidRDefault="0004600A" w:rsidP="005557A0">
      <w:pPr>
        <w:pStyle w:val="SingleTxtGR"/>
        <w:suppressAutoHyphens/>
        <w:rPr>
          <w:spacing w:val="0"/>
          <w:w w:val="100"/>
          <w:kern w:val="0"/>
        </w:rPr>
      </w:pPr>
      <w:r w:rsidRPr="005557A0">
        <w:rPr>
          <w:spacing w:val="0"/>
          <w:w w:val="100"/>
          <w:kern w:val="0"/>
        </w:rPr>
        <w:t>«2.2.1</w:t>
      </w:r>
      <w:r w:rsidRPr="005557A0">
        <w:rPr>
          <w:spacing w:val="0"/>
          <w:w w:val="100"/>
          <w:kern w:val="0"/>
        </w:rPr>
        <w:tab/>
      </w:r>
      <w:r w:rsidR="00A84379" w:rsidRPr="005557A0">
        <w:rPr>
          <w:spacing w:val="0"/>
          <w:w w:val="100"/>
          <w:kern w:val="0"/>
        </w:rPr>
        <w:tab/>
      </w:r>
      <w:r w:rsidRPr="005557A0">
        <w:rPr>
          <w:spacing w:val="0"/>
          <w:w w:val="100"/>
          <w:kern w:val="0"/>
        </w:rPr>
        <w:t xml:space="preserve">… </w:t>
      </w:r>
    </w:p>
    <w:p w:rsidR="0004600A" w:rsidRPr="005557A0" w:rsidRDefault="0004600A" w:rsidP="005557A0">
      <w:pPr>
        <w:pStyle w:val="SingleTxtGR"/>
        <w:suppressAutoHyphens/>
        <w:ind w:left="2268"/>
        <w:rPr>
          <w:spacing w:val="0"/>
          <w:w w:val="100"/>
          <w:kern w:val="0"/>
        </w:rPr>
      </w:pPr>
      <w:r w:rsidRPr="005557A0">
        <w:rPr>
          <w:spacing w:val="0"/>
          <w:w w:val="100"/>
          <w:kern w:val="0"/>
        </w:rPr>
        <w:t>Измерения проводят на транспортных средствах, имеющих испытательную массу m</w:t>
      </w:r>
      <w:r w:rsidRPr="005557A0">
        <w:rPr>
          <w:spacing w:val="0"/>
          <w:w w:val="100"/>
          <w:kern w:val="0"/>
          <w:vertAlign w:val="subscript"/>
        </w:rPr>
        <w:t>t</w:t>
      </w:r>
      <w:r w:rsidRPr="005557A0">
        <w:rPr>
          <w:spacing w:val="0"/>
          <w:w w:val="100"/>
          <w:kern w:val="0"/>
        </w:rPr>
        <w:t xml:space="preserve"> согласно нижеследующей таблице. </w:t>
      </w:r>
    </w:p>
    <w:p w:rsidR="0004600A" w:rsidRPr="005557A0" w:rsidRDefault="0004600A" w:rsidP="005557A0">
      <w:pPr>
        <w:pStyle w:val="SingleTxtGR"/>
        <w:suppressAutoHyphens/>
        <w:ind w:left="2268"/>
        <w:rPr>
          <w:b/>
          <w:bCs/>
          <w:spacing w:val="0"/>
          <w:w w:val="100"/>
          <w:kern w:val="0"/>
        </w:rPr>
      </w:pPr>
      <w:r w:rsidRPr="005557A0">
        <w:rPr>
          <w:b/>
          <w:spacing w:val="0"/>
          <w:w w:val="100"/>
          <w:kern w:val="0"/>
        </w:rPr>
        <w:t>При испытании в закрытом помещении испытательная масса m</w:t>
      </w:r>
      <w:r w:rsidRPr="005557A0">
        <w:rPr>
          <w:b/>
          <w:spacing w:val="0"/>
          <w:w w:val="100"/>
          <w:kern w:val="0"/>
          <w:vertAlign w:val="subscript"/>
        </w:rPr>
        <w:t>t</w:t>
      </w:r>
      <w:r w:rsidRPr="005557A0">
        <w:rPr>
          <w:b/>
          <w:spacing w:val="0"/>
          <w:w w:val="100"/>
          <w:kern w:val="0"/>
        </w:rPr>
        <w:t xml:space="preserve"> должна использоваться системой управления роликами динамометрического стенда. Фактическая масса транспортного средства на результаты не влияет, и разрешается нагружать транспортное средство, насколько это необходимо, для предотвращения проскальзывания между шинами и роликами динамометрического стенда. Для выявления чрезмерного проскальзывания рекомендуется контролировать соотношение частоты вращения двигателя и скорости транспортного средства между фазой ускорения и фазой движения с постоянной скоростью. Для предотвращения проскальзывания можно увеличить нагрузку на ось. </w:t>
      </w:r>
    </w:p>
    <w:p w:rsidR="0004600A" w:rsidRPr="005557A0" w:rsidRDefault="0004600A" w:rsidP="005557A0">
      <w:pPr>
        <w:pStyle w:val="SingleTxtGR"/>
        <w:suppressAutoHyphens/>
        <w:ind w:left="2268"/>
        <w:rPr>
          <w:spacing w:val="0"/>
          <w:w w:val="100"/>
          <w:kern w:val="0"/>
        </w:rPr>
      </w:pPr>
      <w:r w:rsidRPr="005557A0">
        <w:rPr>
          <w:spacing w:val="0"/>
          <w:w w:val="100"/>
          <w:kern w:val="0"/>
        </w:rPr>
        <w:t>…».</w:t>
      </w:r>
    </w:p>
    <w:p w:rsidR="0004600A" w:rsidRPr="005557A0" w:rsidRDefault="0004600A" w:rsidP="005557A0">
      <w:pPr>
        <w:pStyle w:val="SingleTxtGR"/>
        <w:suppressAutoHyphens/>
        <w:rPr>
          <w:i/>
          <w:spacing w:val="0"/>
          <w:w w:val="100"/>
          <w:kern w:val="0"/>
        </w:rPr>
      </w:pPr>
      <w:r w:rsidRPr="005557A0">
        <w:rPr>
          <w:i/>
          <w:spacing w:val="0"/>
          <w:w w:val="100"/>
          <w:kern w:val="0"/>
        </w:rPr>
        <w:t xml:space="preserve">Пункт 2.2.2 </w:t>
      </w:r>
      <w:r w:rsidRPr="005557A0">
        <w:rPr>
          <w:spacing w:val="0"/>
          <w:w w:val="100"/>
          <w:kern w:val="0"/>
        </w:rPr>
        <w:t xml:space="preserve">изменить следующим образом: </w:t>
      </w:r>
    </w:p>
    <w:p w:rsidR="0004600A" w:rsidRPr="005557A0" w:rsidRDefault="0004600A" w:rsidP="005557A0">
      <w:pPr>
        <w:pStyle w:val="SingleTxtGR"/>
        <w:suppressAutoHyphens/>
        <w:rPr>
          <w:spacing w:val="0"/>
          <w:w w:val="100"/>
          <w:kern w:val="0"/>
        </w:rPr>
      </w:pPr>
      <w:r w:rsidRPr="005557A0">
        <w:rPr>
          <w:spacing w:val="0"/>
          <w:w w:val="100"/>
          <w:kern w:val="0"/>
        </w:rPr>
        <w:t>«2.2.2</w:t>
      </w:r>
      <w:r w:rsidR="00A84379" w:rsidRPr="005557A0">
        <w:rPr>
          <w:spacing w:val="0"/>
          <w:w w:val="100"/>
          <w:kern w:val="0"/>
        </w:rPr>
        <w:tab/>
      </w:r>
      <w:r w:rsidRPr="005557A0">
        <w:rPr>
          <w:spacing w:val="0"/>
          <w:w w:val="100"/>
          <w:kern w:val="0"/>
        </w:rPr>
        <w:tab/>
        <w:t xml:space="preserve">… </w:t>
      </w:r>
    </w:p>
    <w:p w:rsidR="0004600A" w:rsidRPr="005557A0" w:rsidRDefault="0004600A" w:rsidP="005557A0">
      <w:pPr>
        <w:pStyle w:val="SingleTxtGR"/>
        <w:suppressAutoHyphens/>
        <w:ind w:left="2268"/>
        <w:rPr>
          <w:b/>
          <w:spacing w:val="0"/>
          <w:w w:val="100"/>
          <w:kern w:val="0"/>
        </w:rPr>
      </w:pPr>
      <w:r w:rsidRPr="005557A0">
        <w:rPr>
          <w:b/>
          <w:spacing w:val="0"/>
          <w:w w:val="100"/>
          <w:kern w:val="0"/>
        </w:rPr>
        <w:t xml:space="preserve">При испытании в закрытом помещении звук, возникающий в результате трения между шиной и дорожной поверхностью, оценивают отдельно на испытательном треке с подлежащими использованию шинами в соответствии с настоящим пунктом. Звук от создания тяги подвергают независимой оценке на динамометрическом стенде с использованием шин и других мер ограничения звука, с тем чтобы звук, возникающий в результате </w:t>
      </w:r>
      <w:r w:rsidRPr="005557A0">
        <w:rPr>
          <w:b/>
          <w:spacing w:val="0"/>
          <w:w w:val="100"/>
          <w:kern w:val="0"/>
        </w:rPr>
        <w:lastRenderedPageBreak/>
        <w:t>трения между шиной и дорожной поверхностью, не влиял на результат измерения</w:t>
      </w:r>
      <w:r w:rsidRPr="005557A0">
        <w:rPr>
          <w:spacing w:val="0"/>
          <w:w w:val="100"/>
          <w:kern w:val="0"/>
        </w:rPr>
        <w:t>».</w:t>
      </w:r>
      <w:r w:rsidRPr="005557A0">
        <w:rPr>
          <w:b/>
          <w:spacing w:val="0"/>
          <w:w w:val="100"/>
          <w:kern w:val="0"/>
        </w:rPr>
        <w:t xml:space="preserve"> </w:t>
      </w:r>
    </w:p>
    <w:p w:rsidR="0004600A" w:rsidRPr="005557A0" w:rsidRDefault="0004600A" w:rsidP="005557A0">
      <w:pPr>
        <w:pStyle w:val="SingleTxtGR"/>
        <w:suppressAutoHyphens/>
        <w:rPr>
          <w:spacing w:val="0"/>
          <w:w w:val="100"/>
          <w:kern w:val="0"/>
        </w:rPr>
      </w:pPr>
      <w:r w:rsidRPr="005557A0">
        <w:rPr>
          <w:i/>
          <w:spacing w:val="0"/>
          <w:w w:val="100"/>
          <w:kern w:val="0"/>
        </w:rPr>
        <w:t xml:space="preserve">Пункт 3 </w:t>
      </w:r>
      <w:r w:rsidRPr="005557A0">
        <w:rPr>
          <w:spacing w:val="0"/>
          <w:w w:val="100"/>
          <w:kern w:val="0"/>
        </w:rPr>
        <w:t xml:space="preserve">изменить следующим образом: </w:t>
      </w:r>
    </w:p>
    <w:p w:rsidR="0004600A" w:rsidRPr="005557A0" w:rsidRDefault="0004600A" w:rsidP="005557A0">
      <w:pPr>
        <w:pStyle w:val="SingleTxtGR"/>
        <w:suppressAutoHyphens/>
        <w:rPr>
          <w:spacing w:val="0"/>
          <w:w w:val="100"/>
          <w:kern w:val="0"/>
        </w:rPr>
      </w:pPr>
      <w:r w:rsidRPr="005557A0">
        <w:rPr>
          <w:spacing w:val="0"/>
          <w:w w:val="100"/>
          <w:kern w:val="0"/>
        </w:rPr>
        <w:t xml:space="preserve">«3. </w:t>
      </w:r>
      <w:r w:rsidRPr="005557A0">
        <w:rPr>
          <w:spacing w:val="0"/>
          <w:w w:val="100"/>
          <w:kern w:val="0"/>
        </w:rPr>
        <w:tab/>
      </w:r>
      <w:r w:rsidR="00A84379" w:rsidRPr="005557A0">
        <w:rPr>
          <w:spacing w:val="0"/>
          <w:w w:val="100"/>
          <w:kern w:val="0"/>
        </w:rPr>
        <w:tab/>
      </w:r>
      <w:r w:rsidRPr="005557A0">
        <w:rPr>
          <w:spacing w:val="0"/>
          <w:w w:val="100"/>
          <w:kern w:val="0"/>
        </w:rPr>
        <w:t>Методы испытания</w:t>
      </w:r>
    </w:p>
    <w:p w:rsidR="0004600A" w:rsidRPr="005557A0" w:rsidRDefault="0004600A" w:rsidP="005557A0">
      <w:pPr>
        <w:pStyle w:val="SingleTxtGR"/>
        <w:suppressAutoHyphens/>
        <w:ind w:left="2268"/>
        <w:rPr>
          <w:b/>
          <w:spacing w:val="0"/>
          <w:w w:val="100"/>
          <w:kern w:val="0"/>
        </w:rPr>
      </w:pPr>
      <w:r w:rsidRPr="005557A0">
        <w:rPr>
          <w:b/>
          <w:spacing w:val="0"/>
          <w:w w:val="100"/>
          <w:kern w:val="0"/>
        </w:rPr>
        <w:t>Испытания на открытом воздухе проводят в соответствии с пун</w:t>
      </w:r>
      <w:r w:rsidR="00A07CCE">
        <w:rPr>
          <w:b/>
          <w:spacing w:val="0"/>
          <w:w w:val="100"/>
          <w:kern w:val="0"/>
        </w:rPr>
        <w:t>ктом </w:t>
      </w:r>
      <w:r w:rsidRPr="005557A0">
        <w:rPr>
          <w:b/>
          <w:spacing w:val="0"/>
          <w:w w:val="100"/>
          <w:kern w:val="0"/>
        </w:rPr>
        <w:t>3.1.</w:t>
      </w:r>
    </w:p>
    <w:p w:rsidR="0004600A" w:rsidRPr="005557A0" w:rsidRDefault="0004600A" w:rsidP="005557A0">
      <w:pPr>
        <w:pStyle w:val="SingleTxtGR"/>
        <w:suppressAutoHyphens/>
        <w:ind w:left="2268"/>
        <w:rPr>
          <w:b/>
          <w:spacing w:val="0"/>
          <w:w w:val="100"/>
          <w:kern w:val="0"/>
        </w:rPr>
      </w:pPr>
      <w:r w:rsidRPr="005557A0">
        <w:rPr>
          <w:b/>
          <w:spacing w:val="0"/>
          <w:w w:val="100"/>
          <w:kern w:val="0"/>
        </w:rPr>
        <w:t>Испытания в закрытом помещении проводят в соответствии с пунктом 3.1 с использованием технических требований варианта А стандарта ISO 362-3:2016. В случае испытания в закрытом помещении изготовитель должен предоставить технической службе документацию в соответствии с пунктом 1 приложения 8. Вариант А представляет собой сочетание испытания в закрытом помещении (звук, издаваемый силовой установкой) и на открытом воздухе (звук, возникающий в результате трения между шиной и дорожной поверхностью).</w:t>
      </w:r>
    </w:p>
    <w:p w:rsidR="0004600A" w:rsidRPr="005557A0" w:rsidRDefault="0004600A" w:rsidP="005557A0">
      <w:pPr>
        <w:pStyle w:val="SingleTxtGR"/>
        <w:suppressAutoHyphens/>
        <w:ind w:left="2268"/>
        <w:rPr>
          <w:spacing w:val="0"/>
          <w:w w:val="100"/>
          <w:kern w:val="0"/>
        </w:rPr>
      </w:pPr>
      <w:r w:rsidRPr="00C26813">
        <w:rPr>
          <w:spacing w:val="0"/>
          <w:w w:val="100"/>
          <w:kern w:val="0"/>
        </w:rPr>
        <w:t>…</w:t>
      </w:r>
      <w:r w:rsidRPr="005557A0">
        <w:rPr>
          <w:spacing w:val="0"/>
          <w:w w:val="100"/>
          <w:kern w:val="0"/>
        </w:rPr>
        <w:t>».</w:t>
      </w:r>
    </w:p>
    <w:p w:rsidR="0004600A" w:rsidRPr="005557A0" w:rsidRDefault="0004600A" w:rsidP="005557A0">
      <w:pPr>
        <w:pStyle w:val="SingleTxtGR"/>
        <w:suppressAutoHyphens/>
        <w:rPr>
          <w:spacing w:val="0"/>
          <w:w w:val="100"/>
          <w:kern w:val="0"/>
        </w:rPr>
      </w:pPr>
      <w:r w:rsidRPr="005557A0">
        <w:rPr>
          <w:i/>
          <w:spacing w:val="0"/>
          <w:w w:val="100"/>
          <w:kern w:val="0"/>
        </w:rPr>
        <w:t xml:space="preserve">Пункт 3.1.1 </w:t>
      </w:r>
      <w:r w:rsidRPr="005557A0">
        <w:rPr>
          <w:spacing w:val="0"/>
          <w:w w:val="100"/>
          <w:kern w:val="0"/>
        </w:rPr>
        <w:t xml:space="preserve">изменить следующим образом: </w:t>
      </w:r>
    </w:p>
    <w:p w:rsidR="0004600A" w:rsidRPr="005557A0" w:rsidRDefault="0004600A" w:rsidP="005557A0">
      <w:pPr>
        <w:pStyle w:val="SingleTxtGR"/>
        <w:suppressAutoHyphens/>
        <w:rPr>
          <w:spacing w:val="0"/>
          <w:w w:val="100"/>
          <w:kern w:val="0"/>
        </w:rPr>
      </w:pPr>
      <w:r w:rsidRPr="005557A0">
        <w:rPr>
          <w:spacing w:val="0"/>
          <w:w w:val="100"/>
          <w:kern w:val="0"/>
        </w:rPr>
        <w:t>«3.1.1</w:t>
      </w:r>
      <w:r w:rsidR="00A84379" w:rsidRPr="005557A0">
        <w:rPr>
          <w:spacing w:val="0"/>
          <w:w w:val="100"/>
          <w:kern w:val="0"/>
        </w:rPr>
        <w:tab/>
      </w:r>
      <w:r w:rsidRPr="005557A0">
        <w:rPr>
          <w:spacing w:val="0"/>
          <w:w w:val="100"/>
          <w:kern w:val="0"/>
        </w:rPr>
        <w:tab/>
        <w:t>Общие условия проведения испытания</w:t>
      </w:r>
    </w:p>
    <w:p w:rsidR="0004600A" w:rsidRPr="005557A0" w:rsidRDefault="0004600A" w:rsidP="005557A0">
      <w:pPr>
        <w:pStyle w:val="SingleTxtGR"/>
        <w:suppressAutoHyphens/>
        <w:ind w:left="2268"/>
        <w:rPr>
          <w:spacing w:val="0"/>
          <w:w w:val="100"/>
          <w:kern w:val="0"/>
        </w:rPr>
      </w:pPr>
      <w:r w:rsidRPr="005557A0">
        <w:rPr>
          <w:b/>
          <w:spacing w:val="0"/>
          <w:w w:val="100"/>
          <w:kern w:val="0"/>
        </w:rPr>
        <w:t>При испытании на открытом воздухе</w:t>
      </w:r>
      <w:r w:rsidRPr="005557A0">
        <w:rPr>
          <w:spacing w:val="0"/>
          <w:w w:val="100"/>
          <w:kern w:val="0"/>
        </w:rPr>
        <w:t xml:space="preserve"> </w:t>
      </w:r>
      <w:r w:rsidRPr="005557A0">
        <w:rPr>
          <w:strike/>
          <w:spacing w:val="0"/>
          <w:w w:val="100"/>
          <w:kern w:val="0"/>
        </w:rPr>
        <w:t>Н</w:t>
      </w:r>
      <w:r w:rsidRPr="005557A0">
        <w:rPr>
          <w:b/>
          <w:spacing w:val="0"/>
          <w:w w:val="100"/>
          <w:kern w:val="0"/>
        </w:rPr>
        <w:t>н</w:t>
      </w:r>
      <w:r w:rsidRPr="005557A0">
        <w:rPr>
          <w:spacing w:val="0"/>
          <w:w w:val="100"/>
          <w:kern w:val="0"/>
        </w:rPr>
        <w:t>а испытательной дорожке проводят две линии AA' и BB', параллельные линии PP' и расположенные соответственно в 10 ± 0,05 м спереди и 10 ± 0,05 м позади линии PP'.</w:t>
      </w:r>
    </w:p>
    <w:p w:rsidR="0004600A" w:rsidRPr="005557A0" w:rsidRDefault="0004600A" w:rsidP="005557A0">
      <w:pPr>
        <w:pStyle w:val="SingleTxtGR"/>
        <w:suppressAutoHyphens/>
        <w:ind w:left="2268"/>
        <w:rPr>
          <w:b/>
          <w:spacing w:val="0"/>
          <w:w w:val="100"/>
          <w:kern w:val="0"/>
        </w:rPr>
      </w:pPr>
      <w:r w:rsidRPr="005557A0">
        <w:rPr>
          <w:b/>
          <w:spacing w:val="0"/>
          <w:w w:val="100"/>
          <w:kern w:val="0"/>
        </w:rPr>
        <w:t>При испытании в закрытом помещении виртуальная линия АА' обозначает начало испытательного трека, PP' – виртуальное положение двух микрофонов для измерения шума от проезжающего транспортного средства, а BB' – конец испытательного трека. Моделируемую скорость транспортного средства на линии АА', v</w:t>
      </w:r>
      <w:r w:rsidRPr="005557A0">
        <w:rPr>
          <w:b/>
          <w:spacing w:val="0"/>
          <w:w w:val="100"/>
          <w:kern w:val="0"/>
          <w:vertAlign w:val="subscript"/>
        </w:rPr>
        <w:t>AA'</w:t>
      </w:r>
      <w:r w:rsidRPr="005557A0">
        <w:rPr>
          <w:b/>
          <w:spacing w:val="0"/>
          <w:w w:val="100"/>
          <w:kern w:val="0"/>
        </w:rPr>
        <w:t>, или скорость транспортного средства на линии PP', v</w:t>
      </w:r>
      <w:r w:rsidRPr="005557A0">
        <w:rPr>
          <w:b/>
          <w:spacing w:val="0"/>
          <w:w w:val="100"/>
          <w:kern w:val="0"/>
          <w:vertAlign w:val="subscript"/>
        </w:rPr>
        <w:t>PP'</w:t>
      </w:r>
      <w:r w:rsidRPr="005557A0">
        <w:rPr>
          <w:b/>
          <w:spacing w:val="0"/>
          <w:w w:val="100"/>
          <w:kern w:val="0"/>
        </w:rPr>
        <w:t>, определяют по скорости роликов динамометрического стенда, когда исходная точка транспортного средства пересекает виртуальную линию соответственно АА' или PP'. Моделируемую скорость транспортного средства на линии BB', v</w:t>
      </w:r>
      <w:r w:rsidRPr="005557A0">
        <w:rPr>
          <w:b/>
          <w:spacing w:val="0"/>
          <w:w w:val="100"/>
          <w:kern w:val="0"/>
          <w:vertAlign w:val="subscript"/>
        </w:rPr>
        <w:t>BB'</w:t>
      </w:r>
      <w:r w:rsidRPr="005557A0">
        <w:rPr>
          <w:b/>
          <w:spacing w:val="0"/>
          <w:w w:val="100"/>
          <w:kern w:val="0"/>
        </w:rPr>
        <w:t xml:space="preserve"> определяют, когда задняя часть транспортного средства пересекает виртуальную линию ВВ'.</w:t>
      </w:r>
    </w:p>
    <w:p w:rsidR="0004600A" w:rsidRPr="005557A0" w:rsidRDefault="0004600A" w:rsidP="005557A0">
      <w:pPr>
        <w:pStyle w:val="SingleTxtGR"/>
        <w:suppressAutoHyphens/>
        <w:ind w:left="2268"/>
        <w:rPr>
          <w:spacing w:val="0"/>
          <w:w w:val="100"/>
          <w:kern w:val="0"/>
        </w:rPr>
      </w:pPr>
      <w:r w:rsidRPr="005557A0">
        <w:rPr>
          <w:spacing w:val="0"/>
          <w:w w:val="100"/>
          <w:kern w:val="0"/>
        </w:rPr>
        <w:t>…».</w:t>
      </w:r>
    </w:p>
    <w:p w:rsidR="0004600A" w:rsidRPr="005557A0" w:rsidRDefault="0004600A" w:rsidP="005557A0">
      <w:pPr>
        <w:pStyle w:val="SingleTxtGR"/>
        <w:suppressAutoHyphens/>
        <w:rPr>
          <w:spacing w:val="0"/>
          <w:w w:val="100"/>
          <w:kern w:val="0"/>
        </w:rPr>
      </w:pPr>
      <w:r w:rsidRPr="005557A0">
        <w:rPr>
          <w:i/>
          <w:spacing w:val="0"/>
          <w:w w:val="100"/>
          <w:kern w:val="0"/>
        </w:rPr>
        <w:t xml:space="preserve">Пункт 3.1.3 </w:t>
      </w:r>
      <w:r w:rsidRPr="005557A0">
        <w:rPr>
          <w:spacing w:val="0"/>
          <w:w w:val="100"/>
          <w:kern w:val="0"/>
        </w:rPr>
        <w:t xml:space="preserve">изменить следующим образом: </w:t>
      </w:r>
    </w:p>
    <w:p w:rsidR="0004600A" w:rsidRPr="005557A0" w:rsidRDefault="0004600A" w:rsidP="005557A0">
      <w:pPr>
        <w:pStyle w:val="SingleTxtGR"/>
        <w:suppressAutoHyphens/>
        <w:rPr>
          <w:spacing w:val="0"/>
          <w:w w:val="100"/>
          <w:kern w:val="0"/>
        </w:rPr>
      </w:pPr>
      <w:r w:rsidRPr="005557A0">
        <w:rPr>
          <w:spacing w:val="0"/>
          <w:w w:val="100"/>
          <w:kern w:val="0"/>
        </w:rPr>
        <w:t>«3.1.3</w:t>
      </w:r>
      <w:r w:rsidR="00A84379" w:rsidRPr="005557A0">
        <w:rPr>
          <w:spacing w:val="0"/>
          <w:w w:val="100"/>
          <w:kern w:val="0"/>
        </w:rPr>
        <w:tab/>
      </w:r>
      <w:r w:rsidRPr="005557A0">
        <w:rPr>
          <w:spacing w:val="0"/>
          <w:w w:val="100"/>
          <w:kern w:val="0"/>
        </w:rPr>
        <w:tab/>
        <w:t>Толкование результатов</w:t>
      </w:r>
    </w:p>
    <w:p w:rsidR="0004600A" w:rsidRPr="005557A0" w:rsidRDefault="0004600A" w:rsidP="005557A0">
      <w:pPr>
        <w:pStyle w:val="SingleTxtGR"/>
        <w:suppressAutoHyphens/>
        <w:ind w:left="2268"/>
        <w:rPr>
          <w:spacing w:val="0"/>
          <w:w w:val="100"/>
          <w:kern w:val="0"/>
        </w:rPr>
      </w:pPr>
      <w:r w:rsidRPr="005557A0">
        <w:rPr>
          <w:spacing w:val="0"/>
          <w:w w:val="100"/>
          <w:kern w:val="0"/>
        </w:rPr>
        <w:t>В случае транспортных средств категорий M</w:t>
      </w:r>
      <w:r w:rsidRPr="005557A0">
        <w:rPr>
          <w:spacing w:val="0"/>
          <w:w w:val="100"/>
          <w:kern w:val="0"/>
          <w:vertAlign w:val="subscript"/>
        </w:rPr>
        <w:t>1</w:t>
      </w:r>
      <w:r w:rsidRPr="005557A0">
        <w:rPr>
          <w:spacing w:val="0"/>
          <w:w w:val="100"/>
          <w:kern w:val="0"/>
        </w:rPr>
        <w:t xml:space="preserve"> и M</w:t>
      </w:r>
      <w:r w:rsidRPr="005557A0">
        <w:rPr>
          <w:spacing w:val="0"/>
          <w:w w:val="100"/>
          <w:kern w:val="0"/>
          <w:vertAlign w:val="subscript"/>
        </w:rPr>
        <w:t>2</w:t>
      </w:r>
      <w:r w:rsidRPr="005557A0">
        <w:rPr>
          <w:spacing w:val="0"/>
          <w:w w:val="100"/>
          <w:kern w:val="0"/>
        </w:rPr>
        <w:t>, максимальная разрешенная масса которых не превышает 3 500 кг, и категории N</w:t>
      </w:r>
      <w:r w:rsidRPr="005557A0">
        <w:rPr>
          <w:spacing w:val="0"/>
          <w:w w:val="100"/>
          <w:kern w:val="0"/>
          <w:vertAlign w:val="subscript"/>
        </w:rPr>
        <w:t>1</w:t>
      </w:r>
      <w:r w:rsidRPr="005557A0">
        <w:rPr>
          <w:spacing w:val="0"/>
          <w:w w:val="100"/>
          <w:kern w:val="0"/>
        </w:rPr>
        <w:t xml:space="preserve"> максимальный уровень звукового давления, взвешенный по шкале А, при каждом прохождении транспортного средства между двумя линиями АА' и BB' округляют до первого значащего десятичного знака после запятой (например, XX,X). </w:t>
      </w:r>
    </w:p>
    <w:p w:rsidR="0004600A" w:rsidRPr="005557A0" w:rsidRDefault="0004600A" w:rsidP="005557A0">
      <w:pPr>
        <w:pStyle w:val="SingleTxtGR"/>
        <w:suppressAutoHyphens/>
        <w:ind w:left="2268"/>
        <w:rPr>
          <w:spacing w:val="0"/>
          <w:w w:val="100"/>
          <w:kern w:val="0"/>
        </w:rPr>
      </w:pPr>
      <w:r w:rsidRPr="005557A0">
        <w:rPr>
          <w:spacing w:val="0"/>
          <w:w w:val="100"/>
          <w:kern w:val="0"/>
        </w:rPr>
        <w:t>В случае транспортных средств категории M</w:t>
      </w:r>
      <w:r w:rsidRPr="005557A0">
        <w:rPr>
          <w:spacing w:val="0"/>
          <w:w w:val="100"/>
          <w:kern w:val="0"/>
          <w:vertAlign w:val="subscript"/>
        </w:rPr>
        <w:t>2</w:t>
      </w:r>
      <w:r w:rsidRPr="005557A0">
        <w:rPr>
          <w:spacing w:val="0"/>
          <w:w w:val="100"/>
          <w:kern w:val="0"/>
        </w:rPr>
        <w:t>, максимальная разрешенная масса которых превышает 3 500 кг, а также категорий M</w:t>
      </w:r>
      <w:r w:rsidRPr="005557A0">
        <w:rPr>
          <w:spacing w:val="0"/>
          <w:w w:val="100"/>
          <w:kern w:val="0"/>
          <w:vertAlign w:val="subscript"/>
        </w:rPr>
        <w:t>3</w:t>
      </w:r>
      <w:r w:rsidRPr="005557A0">
        <w:rPr>
          <w:spacing w:val="0"/>
          <w:w w:val="100"/>
          <w:kern w:val="0"/>
        </w:rPr>
        <w:t>, N</w:t>
      </w:r>
      <w:r w:rsidRPr="005557A0">
        <w:rPr>
          <w:spacing w:val="0"/>
          <w:w w:val="100"/>
          <w:kern w:val="0"/>
          <w:vertAlign w:val="subscript"/>
        </w:rPr>
        <w:t>2</w:t>
      </w:r>
      <w:r w:rsidRPr="005557A0">
        <w:rPr>
          <w:spacing w:val="0"/>
          <w:w w:val="100"/>
          <w:kern w:val="0"/>
        </w:rPr>
        <w:t xml:space="preserve"> и N</w:t>
      </w:r>
      <w:r w:rsidRPr="005557A0">
        <w:rPr>
          <w:spacing w:val="0"/>
          <w:w w:val="100"/>
          <w:kern w:val="0"/>
          <w:vertAlign w:val="subscript"/>
        </w:rPr>
        <w:t>3</w:t>
      </w:r>
      <w:r w:rsidRPr="005557A0">
        <w:rPr>
          <w:spacing w:val="0"/>
          <w:w w:val="100"/>
          <w:kern w:val="0"/>
        </w:rPr>
        <w:t xml:space="preserve"> максимальный уровень звукового давления, взвешенный по шкале А, при каждом прохождении контрольной точки транспортного средства между двумя линиями АА' и BB' + 5 м округляют до первого значащего десятичного знака после запятой (например, XX,X).</w:t>
      </w:r>
    </w:p>
    <w:p w:rsidR="0004600A" w:rsidRPr="005557A0" w:rsidRDefault="0004600A" w:rsidP="005557A0">
      <w:pPr>
        <w:pStyle w:val="SingleTxtGR"/>
        <w:suppressAutoHyphens/>
        <w:ind w:left="2268"/>
        <w:rPr>
          <w:b/>
          <w:spacing w:val="0"/>
          <w:w w:val="100"/>
          <w:kern w:val="0"/>
        </w:rPr>
      </w:pPr>
      <w:r w:rsidRPr="005557A0">
        <w:rPr>
          <w:b/>
          <w:spacing w:val="0"/>
          <w:w w:val="100"/>
          <w:kern w:val="0"/>
        </w:rPr>
        <w:t xml:space="preserve">При испытании в закрытом помещении звук, издаваемый проходящим транспортным средством, имитируют путем измерения звука, издаваемого силовой установкой на динамометрическом стенде и энергетической суммы уровней звука, возникающего в результате трения между шиной и дорожной поверхностью </w:t>
      </w:r>
      <w:r w:rsidRPr="005557A0">
        <w:rPr>
          <w:b/>
          <w:spacing w:val="0"/>
          <w:w w:val="100"/>
          <w:kern w:val="0"/>
        </w:rPr>
        <w:lastRenderedPageBreak/>
        <w:t>(измеряется отдельно на испытательном треке на открытом воздухе) в соответствии с пунктом 2 приложения 8 к настоящим Правилам.</w:t>
      </w:r>
    </w:p>
    <w:p w:rsidR="0004600A" w:rsidRPr="005557A0" w:rsidRDefault="00A84379" w:rsidP="005557A0">
      <w:pPr>
        <w:pStyle w:val="SingleTxtGR"/>
        <w:suppressAutoHyphens/>
        <w:rPr>
          <w:spacing w:val="0"/>
          <w:w w:val="100"/>
          <w:kern w:val="0"/>
        </w:rPr>
      </w:pPr>
      <w:r w:rsidRPr="005557A0">
        <w:rPr>
          <w:spacing w:val="0"/>
          <w:w w:val="100"/>
          <w:kern w:val="0"/>
        </w:rPr>
        <w:tab/>
      </w:r>
      <w:r w:rsidR="0004600A" w:rsidRPr="005557A0">
        <w:rPr>
          <w:spacing w:val="0"/>
          <w:w w:val="100"/>
          <w:kern w:val="0"/>
        </w:rPr>
        <w:tab/>
      </w:r>
      <w:r w:rsidR="0004600A" w:rsidRPr="00C26813">
        <w:rPr>
          <w:spacing w:val="0"/>
          <w:w w:val="100"/>
          <w:kern w:val="0"/>
        </w:rPr>
        <w:t>…</w:t>
      </w:r>
      <w:r w:rsidR="0004600A" w:rsidRPr="005557A0">
        <w:rPr>
          <w:spacing w:val="0"/>
          <w:w w:val="100"/>
          <w:kern w:val="0"/>
        </w:rPr>
        <w:t>».</w:t>
      </w:r>
    </w:p>
    <w:p w:rsidR="0004600A" w:rsidRPr="005557A0" w:rsidRDefault="0004600A" w:rsidP="005557A0">
      <w:pPr>
        <w:pStyle w:val="SingleTxtGR"/>
        <w:suppressAutoHyphens/>
        <w:rPr>
          <w:spacing w:val="0"/>
          <w:w w:val="100"/>
          <w:kern w:val="0"/>
        </w:rPr>
      </w:pPr>
      <w:r w:rsidRPr="005557A0">
        <w:rPr>
          <w:spacing w:val="0"/>
          <w:w w:val="100"/>
          <w:kern w:val="0"/>
        </w:rPr>
        <w:t xml:space="preserve">Включить </w:t>
      </w:r>
      <w:r w:rsidRPr="00C26813">
        <w:rPr>
          <w:i/>
          <w:spacing w:val="0"/>
          <w:w w:val="100"/>
          <w:kern w:val="0"/>
        </w:rPr>
        <w:t>новое</w:t>
      </w:r>
      <w:r w:rsidRPr="005557A0">
        <w:rPr>
          <w:spacing w:val="0"/>
          <w:w w:val="100"/>
          <w:kern w:val="0"/>
        </w:rPr>
        <w:t xml:space="preserve"> </w:t>
      </w:r>
      <w:r w:rsidRPr="005557A0">
        <w:rPr>
          <w:i/>
          <w:spacing w:val="0"/>
          <w:w w:val="100"/>
          <w:kern w:val="0"/>
        </w:rPr>
        <w:t>приложение 8</w:t>
      </w:r>
      <w:r w:rsidRPr="005557A0">
        <w:rPr>
          <w:spacing w:val="0"/>
          <w:w w:val="100"/>
          <w:kern w:val="0"/>
        </w:rPr>
        <w:t xml:space="preserve"> следующего содержания:</w:t>
      </w:r>
    </w:p>
    <w:p w:rsidR="0004600A" w:rsidRPr="005557A0" w:rsidRDefault="0004600A" w:rsidP="005557A0">
      <w:pPr>
        <w:pStyle w:val="HChGR"/>
        <w:rPr>
          <w:spacing w:val="0"/>
          <w:w w:val="100"/>
          <w:kern w:val="0"/>
        </w:rPr>
      </w:pPr>
      <w:r w:rsidRPr="005557A0">
        <w:rPr>
          <w:b w:val="0"/>
          <w:spacing w:val="0"/>
          <w:w w:val="100"/>
          <w:kern w:val="0"/>
          <w:sz w:val="20"/>
        </w:rPr>
        <w:tab/>
        <w:t>«</w:t>
      </w:r>
      <w:r w:rsidRPr="005557A0">
        <w:rPr>
          <w:spacing w:val="0"/>
          <w:w w:val="100"/>
          <w:kern w:val="0"/>
        </w:rPr>
        <w:t>Приложение 8</w:t>
      </w:r>
    </w:p>
    <w:p w:rsidR="0004600A" w:rsidRPr="005557A0" w:rsidRDefault="0004600A" w:rsidP="005557A0">
      <w:pPr>
        <w:pStyle w:val="HChGR"/>
        <w:rPr>
          <w:spacing w:val="0"/>
          <w:w w:val="100"/>
          <w:kern w:val="0"/>
        </w:rPr>
      </w:pPr>
      <w:r w:rsidRPr="005557A0">
        <w:rPr>
          <w:spacing w:val="0"/>
          <w:w w:val="100"/>
          <w:kern w:val="0"/>
        </w:rPr>
        <w:tab/>
      </w:r>
      <w:r w:rsidRPr="005557A0">
        <w:rPr>
          <w:spacing w:val="0"/>
          <w:w w:val="100"/>
          <w:kern w:val="0"/>
        </w:rPr>
        <w:tab/>
        <w:t xml:space="preserve">Испытания в закрытом помещении </w:t>
      </w:r>
    </w:p>
    <w:p w:rsidR="0004600A" w:rsidRPr="005557A0" w:rsidRDefault="0004600A" w:rsidP="005557A0">
      <w:pPr>
        <w:pStyle w:val="SingleTxtGR"/>
        <w:suppressAutoHyphens/>
        <w:rPr>
          <w:b/>
          <w:spacing w:val="0"/>
          <w:w w:val="100"/>
          <w:kern w:val="0"/>
        </w:rPr>
      </w:pPr>
      <w:r w:rsidRPr="005557A0">
        <w:rPr>
          <w:b/>
          <w:spacing w:val="0"/>
          <w:w w:val="100"/>
          <w:kern w:val="0"/>
        </w:rPr>
        <w:t>1.</w:t>
      </w:r>
      <w:r w:rsidRPr="005557A0">
        <w:rPr>
          <w:b/>
          <w:spacing w:val="0"/>
          <w:w w:val="100"/>
          <w:kern w:val="0"/>
        </w:rPr>
        <w:tab/>
      </w:r>
      <w:r w:rsidR="00A84379" w:rsidRPr="005557A0">
        <w:rPr>
          <w:b/>
          <w:spacing w:val="0"/>
          <w:w w:val="100"/>
          <w:kern w:val="0"/>
        </w:rPr>
        <w:tab/>
      </w:r>
      <w:r w:rsidRPr="005557A0">
        <w:rPr>
          <w:b/>
          <w:spacing w:val="0"/>
          <w:w w:val="100"/>
          <w:kern w:val="0"/>
        </w:rPr>
        <w:t xml:space="preserve">Документация, касающаяся </w:t>
      </w:r>
      <w:r w:rsidRPr="005557A0">
        <w:rPr>
          <w:b/>
          <w:bCs/>
          <w:spacing w:val="0"/>
          <w:w w:val="100"/>
          <w:kern w:val="0"/>
        </w:rPr>
        <w:t>испытаний в закрытом помещении</w:t>
      </w:r>
      <w:r w:rsidRPr="005557A0">
        <w:rPr>
          <w:b/>
          <w:spacing w:val="0"/>
          <w:w w:val="100"/>
          <w:kern w:val="0"/>
        </w:rPr>
        <w:t xml:space="preserve"> </w:t>
      </w:r>
    </w:p>
    <w:p w:rsidR="0004600A" w:rsidRPr="005557A0" w:rsidRDefault="0004600A" w:rsidP="005557A0">
      <w:pPr>
        <w:pStyle w:val="SingleTxtGR"/>
        <w:suppressAutoHyphens/>
        <w:rPr>
          <w:spacing w:val="0"/>
          <w:w w:val="100"/>
          <w:kern w:val="0"/>
        </w:rPr>
      </w:pPr>
      <w:r w:rsidRPr="005557A0">
        <w:rPr>
          <w:b/>
          <w:spacing w:val="0"/>
          <w:w w:val="100"/>
          <w:kern w:val="0"/>
        </w:rPr>
        <w:tab/>
      </w:r>
      <w:r w:rsidR="00A84379" w:rsidRPr="005557A0">
        <w:rPr>
          <w:b/>
          <w:spacing w:val="0"/>
          <w:w w:val="100"/>
          <w:kern w:val="0"/>
        </w:rPr>
        <w:tab/>
      </w:r>
      <w:r w:rsidRPr="005557A0">
        <w:rPr>
          <w:b/>
          <w:spacing w:val="0"/>
          <w:w w:val="100"/>
          <w:kern w:val="0"/>
        </w:rPr>
        <w:t>Эта документация должна включать следующее</w:t>
      </w:r>
      <w:r w:rsidRPr="005557A0">
        <w:rPr>
          <w:spacing w:val="0"/>
          <w:w w:val="100"/>
          <w:kern w:val="0"/>
        </w:rPr>
        <w:t>:</w:t>
      </w:r>
    </w:p>
    <w:p w:rsidR="0004600A" w:rsidRPr="005557A0" w:rsidRDefault="0004600A" w:rsidP="005557A0">
      <w:pPr>
        <w:pStyle w:val="Bullet2GR"/>
        <w:suppressAutoHyphens/>
        <w:ind w:left="2835" w:hanging="567"/>
        <w:rPr>
          <w:b/>
          <w:spacing w:val="0"/>
          <w:w w:val="100"/>
          <w:kern w:val="0"/>
        </w:rPr>
      </w:pPr>
      <w:r w:rsidRPr="005557A0">
        <w:rPr>
          <w:b/>
          <w:spacing w:val="0"/>
          <w:w w:val="100"/>
          <w:kern w:val="0"/>
        </w:rPr>
        <w:t>проверку объекта, например распространение звука в условиях свободного поля, уровень фонового звука, связанного с работой динамометра и подачей воздуха, динамические характеристики динамометра, программное обеспечение;</w:t>
      </w:r>
    </w:p>
    <w:p w:rsidR="0004600A" w:rsidRPr="005557A0" w:rsidRDefault="0004600A" w:rsidP="005557A0">
      <w:pPr>
        <w:pStyle w:val="Bullet2GR"/>
        <w:suppressAutoHyphens/>
        <w:ind w:left="2835" w:hanging="567"/>
        <w:rPr>
          <w:b/>
          <w:spacing w:val="0"/>
          <w:w w:val="100"/>
          <w:kern w:val="0"/>
        </w:rPr>
      </w:pPr>
      <w:r w:rsidRPr="005557A0">
        <w:rPr>
          <w:b/>
          <w:spacing w:val="0"/>
          <w:w w:val="100"/>
          <w:kern w:val="0"/>
        </w:rPr>
        <w:t xml:space="preserve">процедуры, применяемые при </w:t>
      </w:r>
      <w:r w:rsidRPr="005557A0">
        <w:rPr>
          <w:b/>
          <w:bCs/>
          <w:spacing w:val="0"/>
          <w:w w:val="100"/>
          <w:kern w:val="0"/>
        </w:rPr>
        <w:t>испытаниях в закрытом помещении</w:t>
      </w:r>
      <w:r w:rsidRPr="005557A0">
        <w:rPr>
          <w:b/>
          <w:spacing w:val="0"/>
          <w:w w:val="100"/>
          <w:kern w:val="0"/>
        </w:rPr>
        <w:t xml:space="preserve">, например установка динамометра и система программного обеспечения, нагрузка и крепления, подача воздуха и управление температурным режимом транспортного средства; </w:t>
      </w:r>
    </w:p>
    <w:p w:rsidR="0004600A" w:rsidRPr="005557A0" w:rsidRDefault="0004600A" w:rsidP="005557A0">
      <w:pPr>
        <w:pStyle w:val="Bullet2GR"/>
        <w:suppressAutoHyphens/>
        <w:ind w:left="2835" w:hanging="567"/>
        <w:rPr>
          <w:b/>
          <w:spacing w:val="0"/>
          <w:w w:val="100"/>
          <w:kern w:val="0"/>
        </w:rPr>
      </w:pPr>
      <w:r w:rsidRPr="005557A0">
        <w:rPr>
          <w:b/>
          <w:spacing w:val="0"/>
          <w:w w:val="100"/>
          <w:kern w:val="0"/>
        </w:rPr>
        <w:t>данные об уровне звука, возникающего при выбеге и эксплуатации шины, используемые для расчета коэффициентов нагрузки на динамометрическом стенде, и данные о звуке, издаваемом шиной, используемые для определения окончательных регистрируемых результатов;</w:t>
      </w:r>
    </w:p>
    <w:p w:rsidR="0004600A" w:rsidRPr="005557A0" w:rsidRDefault="0004600A" w:rsidP="005557A0">
      <w:pPr>
        <w:pStyle w:val="Bullet2GR"/>
        <w:suppressAutoHyphens/>
        <w:ind w:left="2835" w:hanging="567"/>
        <w:rPr>
          <w:b/>
          <w:spacing w:val="0"/>
          <w:w w:val="100"/>
          <w:kern w:val="0"/>
        </w:rPr>
      </w:pPr>
      <w:r w:rsidRPr="005557A0">
        <w:rPr>
          <w:b/>
          <w:spacing w:val="0"/>
          <w:w w:val="100"/>
          <w:kern w:val="0"/>
        </w:rPr>
        <w:t xml:space="preserve">результаты испытаний, проведенных на репрезентативной части отобранной изготовителем продукции, для доказательства того, что результаты </w:t>
      </w:r>
      <w:r w:rsidRPr="005557A0">
        <w:rPr>
          <w:b/>
          <w:bCs/>
          <w:spacing w:val="0"/>
          <w:w w:val="100"/>
          <w:kern w:val="0"/>
        </w:rPr>
        <w:t>испытаний в закрытом помещении</w:t>
      </w:r>
      <w:r w:rsidRPr="005557A0">
        <w:rPr>
          <w:b/>
          <w:spacing w:val="0"/>
          <w:w w:val="100"/>
          <w:kern w:val="0"/>
        </w:rPr>
        <w:t xml:space="preserve"> сопоставимы с результатами испытаний на открытом воздухе в приемлемых пределах точности.</w:t>
      </w:r>
    </w:p>
    <w:p w:rsidR="0004600A" w:rsidRPr="005557A0" w:rsidRDefault="0004600A" w:rsidP="005557A0">
      <w:pPr>
        <w:pStyle w:val="SingleTxtGR"/>
        <w:suppressAutoHyphens/>
        <w:ind w:left="2268" w:hanging="1134"/>
        <w:rPr>
          <w:b/>
          <w:spacing w:val="0"/>
          <w:w w:val="100"/>
          <w:kern w:val="0"/>
        </w:rPr>
      </w:pPr>
      <w:r w:rsidRPr="005557A0">
        <w:rPr>
          <w:b/>
          <w:spacing w:val="0"/>
          <w:w w:val="100"/>
          <w:kern w:val="0"/>
        </w:rPr>
        <w:t>2.</w:t>
      </w:r>
      <w:r w:rsidR="00A84379" w:rsidRPr="005557A0">
        <w:rPr>
          <w:b/>
          <w:spacing w:val="0"/>
          <w:w w:val="100"/>
          <w:kern w:val="0"/>
        </w:rPr>
        <w:tab/>
      </w:r>
      <w:r w:rsidRPr="005557A0">
        <w:rPr>
          <w:b/>
          <w:spacing w:val="0"/>
          <w:w w:val="100"/>
          <w:kern w:val="0"/>
        </w:rPr>
        <w:tab/>
        <w:t>Испытание транспортного средства в закрытом помещении с использованием варианта А</w:t>
      </w:r>
    </w:p>
    <w:p w:rsidR="0004600A" w:rsidRPr="005557A0" w:rsidRDefault="0004600A" w:rsidP="005557A0">
      <w:pPr>
        <w:pStyle w:val="SingleTxtGR"/>
        <w:suppressAutoHyphens/>
        <w:ind w:left="2268"/>
        <w:rPr>
          <w:b/>
          <w:spacing w:val="0"/>
          <w:w w:val="100"/>
          <w:kern w:val="0"/>
        </w:rPr>
      </w:pPr>
      <w:r w:rsidRPr="005557A0">
        <w:rPr>
          <w:b/>
          <w:spacing w:val="0"/>
          <w:w w:val="100"/>
          <w:kern w:val="0"/>
        </w:rPr>
        <w:t>При испытании в закрытом помещении звук, издаваемый проходящим транспортным средством, имитируют путем измерения звука, издаваемого силовой установкой на динамометрическом стенде, и энергетической суммы уровней звука, возникающего в результате трения между шиной и дорожной поверхностью (измеряется отдельно на испытательном треке на открытом воздухе).</w:t>
      </w:r>
    </w:p>
    <w:p w:rsidR="0004600A" w:rsidRPr="005557A0" w:rsidRDefault="0004600A" w:rsidP="005557A0">
      <w:pPr>
        <w:pStyle w:val="SingleTxtGR"/>
        <w:suppressAutoHyphens/>
        <w:rPr>
          <w:b/>
          <w:bCs/>
          <w:spacing w:val="0"/>
          <w:w w:val="100"/>
          <w:kern w:val="0"/>
        </w:rPr>
      </w:pPr>
      <w:r w:rsidRPr="005557A0">
        <w:rPr>
          <w:b/>
          <w:spacing w:val="0"/>
          <w:w w:val="100"/>
          <w:kern w:val="0"/>
        </w:rPr>
        <w:t>2.1</w:t>
      </w:r>
      <w:r w:rsidRPr="005557A0">
        <w:rPr>
          <w:b/>
          <w:spacing w:val="0"/>
          <w:w w:val="100"/>
          <w:kern w:val="0"/>
        </w:rPr>
        <w:tab/>
      </w:r>
      <w:r w:rsidR="00A84379" w:rsidRPr="005557A0">
        <w:rPr>
          <w:b/>
          <w:spacing w:val="0"/>
          <w:w w:val="100"/>
          <w:kern w:val="0"/>
        </w:rPr>
        <w:tab/>
      </w:r>
      <w:r w:rsidRPr="005557A0">
        <w:rPr>
          <w:b/>
          <w:spacing w:val="0"/>
          <w:w w:val="100"/>
          <w:kern w:val="0"/>
        </w:rPr>
        <w:t>Общие положения</w:t>
      </w:r>
    </w:p>
    <w:p w:rsidR="0004600A" w:rsidRPr="005557A0" w:rsidRDefault="0004600A" w:rsidP="005557A0">
      <w:pPr>
        <w:pStyle w:val="SingleTxtGR"/>
        <w:suppressAutoHyphens/>
        <w:ind w:left="2268"/>
        <w:rPr>
          <w:b/>
          <w:spacing w:val="0"/>
          <w:w w:val="100"/>
          <w:kern w:val="0"/>
        </w:rPr>
      </w:pPr>
      <w:r w:rsidRPr="005557A0">
        <w:rPr>
          <w:b/>
          <w:spacing w:val="0"/>
          <w:w w:val="100"/>
          <w:kern w:val="0"/>
        </w:rPr>
        <w:t>Этот метод представляет собой сочетание испытания в закрытом помещении (звук, издаваемый силовой установкой) и на открытом воздухе (звук, возникающий в результате трения между шиной и дорожной поверхностью). Нет необходимости повторно измерять уровень звука, возникающего в результате трения между шиной и дорожной поверхностью, при каждом испытании транспортного средства. В базу данных может быть занесена информация по нескольким шинам, а затем для целей испытания из этой базы данных может извлекаться подходящий набор данных.</w:t>
      </w:r>
    </w:p>
    <w:p w:rsidR="0004600A" w:rsidRPr="005557A0" w:rsidRDefault="0004600A" w:rsidP="00A07CCE">
      <w:pPr>
        <w:pStyle w:val="SingleTxtGR"/>
        <w:pageBreakBefore/>
        <w:suppressAutoHyphens/>
        <w:rPr>
          <w:b/>
          <w:bCs/>
          <w:spacing w:val="0"/>
          <w:w w:val="100"/>
          <w:kern w:val="0"/>
        </w:rPr>
      </w:pPr>
      <w:r w:rsidRPr="005557A0">
        <w:rPr>
          <w:b/>
          <w:spacing w:val="0"/>
          <w:w w:val="100"/>
          <w:kern w:val="0"/>
        </w:rPr>
        <w:lastRenderedPageBreak/>
        <w:t>2.2</w:t>
      </w:r>
      <w:r w:rsidRPr="005557A0">
        <w:rPr>
          <w:b/>
          <w:spacing w:val="0"/>
          <w:w w:val="100"/>
          <w:kern w:val="0"/>
        </w:rPr>
        <w:tab/>
      </w:r>
      <w:r w:rsidR="00A84379" w:rsidRPr="005557A0">
        <w:rPr>
          <w:b/>
          <w:spacing w:val="0"/>
          <w:w w:val="100"/>
          <w:kern w:val="0"/>
        </w:rPr>
        <w:tab/>
      </w:r>
      <w:r w:rsidRPr="005557A0">
        <w:rPr>
          <w:b/>
          <w:spacing w:val="0"/>
          <w:w w:val="100"/>
          <w:kern w:val="0"/>
        </w:rPr>
        <w:t>Звук, издаваемый силовой установкой</w:t>
      </w:r>
    </w:p>
    <w:p w:rsidR="0004600A" w:rsidRPr="005557A0" w:rsidRDefault="0004600A" w:rsidP="005557A0">
      <w:pPr>
        <w:pStyle w:val="SingleTxtGR"/>
        <w:suppressAutoHyphens/>
        <w:ind w:left="2268"/>
        <w:rPr>
          <w:b/>
          <w:spacing w:val="0"/>
          <w:w w:val="100"/>
          <w:kern w:val="0"/>
        </w:rPr>
      </w:pPr>
      <w:r w:rsidRPr="005557A0">
        <w:rPr>
          <w:b/>
          <w:spacing w:val="0"/>
          <w:w w:val="100"/>
          <w:kern w:val="0"/>
        </w:rPr>
        <w:t>Должно быть обеспечено отсутствие влияющего на результаты измерений остаточного звука, возникающего в результате трения между шиной и дорожной поверхностью. В любом случае необходимо обеспечить, чтобы остаточный звук, возникающий в результате трения между шиной и дорожной поверхностью, был не менее чем на 10 дБ ниже максимального уровня звукового давления, взвешенного по шкале А, который создается испытуемым транспортным средством. Если это условие не может быть выполнено, то проводят корректировку. Эта процедура корректировки описана в пункте B.6 приложения B к стандарту ISO 362-3:2016.</w:t>
      </w:r>
    </w:p>
    <w:p w:rsidR="0004600A" w:rsidRPr="005557A0" w:rsidRDefault="0004600A" w:rsidP="005557A0">
      <w:pPr>
        <w:pStyle w:val="SingleTxtGR"/>
        <w:suppressAutoHyphens/>
        <w:ind w:left="2268"/>
        <w:rPr>
          <w:b/>
          <w:spacing w:val="0"/>
          <w:w w:val="100"/>
          <w:kern w:val="0"/>
        </w:rPr>
      </w:pPr>
      <w:r w:rsidRPr="005557A0">
        <w:rPr>
          <w:b/>
          <w:spacing w:val="0"/>
          <w:w w:val="100"/>
          <w:kern w:val="0"/>
        </w:rPr>
        <w:t>Измерения на транспортном средстве выполняют в условиях эксплуатации, указанных в пунктах 3.1.2.1 или 3.1.2.2 приложения 3 к настоящим Правилам.</w:t>
      </w:r>
    </w:p>
    <w:p w:rsidR="0004600A" w:rsidRPr="005557A0" w:rsidRDefault="0004600A" w:rsidP="005557A0">
      <w:pPr>
        <w:pStyle w:val="SingleTxtGR"/>
        <w:suppressAutoHyphens/>
        <w:ind w:left="2268" w:hanging="1134"/>
        <w:rPr>
          <w:b/>
          <w:bCs/>
          <w:spacing w:val="0"/>
          <w:w w:val="100"/>
          <w:kern w:val="0"/>
        </w:rPr>
      </w:pPr>
      <w:r w:rsidRPr="005557A0">
        <w:rPr>
          <w:b/>
          <w:spacing w:val="0"/>
          <w:w w:val="100"/>
          <w:kern w:val="0"/>
        </w:rPr>
        <w:t xml:space="preserve">2.3 </w:t>
      </w:r>
      <w:r w:rsidR="00A84379" w:rsidRPr="005557A0">
        <w:rPr>
          <w:b/>
          <w:spacing w:val="0"/>
          <w:w w:val="100"/>
          <w:kern w:val="0"/>
        </w:rPr>
        <w:tab/>
      </w:r>
      <w:r w:rsidRPr="005557A0">
        <w:rPr>
          <w:b/>
          <w:spacing w:val="0"/>
          <w:w w:val="100"/>
          <w:kern w:val="0"/>
        </w:rPr>
        <w:tab/>
        <w:t>Звук, возникающий в результате трения между шиной и дорожной поверхностью</w:t>
      </w:r>
    </w:p>
    <w:p w:rsidR="0004600A" w:rsidRPr="005557A0" w:rsidRDefault="0004600A" w:rsidP="005557A0">
      <w:pPr>
        <w:pStyle w:val="SingleTxtGR"/>
        <w:suppressAutoHyphens/>
        <w:ind w:left="2268"/>
        <w:rPr>
          <w:b/>
          <w:spacing w:val="0"/>
          <w:w w:val="100"/>
          <w:kern w:val="0"/>
        </w:rPr>
      </w:pPr>
      <w:r w:rsidRPr="005557A0">
        <w:rPr>
          <w:b/>
          <w:spacing w:val="0"/>
          <w:w w:val="100"/>
          <w:kern w:val="0"/>
        </w:rPr>
        <w:t>Измерения звука, возникающего в результате трения между шиной и дорожной поверхностью, производят на испытательном треке, как это предусмотрено в пункте 2.1.1 приложения 3 к настоящим Правилам. Оценка звука, издаваемого шиной, включает две процедуры, а именно:</w:t>
      </w:r>
    </w:p>
    <w:p w:rsidR="0004600A" w:rsidRPr="005557A0" w:rsidRDefault="0004600A" w:rsidP="005557A0">
      <w:pPr>
        <w:pStyle w:val="SingleTxtGR"/>
        <w:suppressAutoHyphens/>
        <w:rPr>
          <w:b/>
          <w:spacing w:val="0"/>
          <w:w w:val="100"/>
          <w:kern w:val="0"/>
        </w:rPr>
      </w:pPr>
      <w:r w:rsidRPr="005557A0">
        <w:rPr>
          <w:b/>
          <w:spacing w:val="0"/>
          <w:w w:val="100"/>
          <w:kern w:val="0"/>
        </w:rPr>
        <w:tab/>
      </w:r>
      <w:r w:rsidR="00A84379" w:rsidRPr="005557A0">
        <w:rPr>
          <w:b/>
          <w:spacing w:val="0"/>
          <w:w w:val="100"/>
          <w:kern w:val="0"/>
        </w:rPr>
        <w:tab/>
      </w:r>
      <w:r w:rsidRPr="005557A0">
        <w:rPr>
          <w:b/>
          <w:spacing w:val="0"/>
          <w:w w:val="100"/>
          <w:kern w:val="0"/>
        </w:rPr>
        <w:t>а)</w:t>
      </w:r>
      <w:r w:rsidRPr="005557A0">
        <w:rPr>
          <w:b/>
          <w:spacing w:val="0"/>
          <w:w w:val="100"/>
          <w:kern w:val="0"/>
        </w:rPr>
        <w:tab/>
        <w:t>оценку звука свободного качения;</w:t>
      </w:r>
    </w:p>
    <w:p w:rsidR="0004600A" w:rsidRPr="005557A0" w:rsidRDefault="00A84379" w:rsidP="005557A0">
      <w:pPr>
        <w:pStyle w:val="SingleTxtGR"/>
        <w:suppressAutoHyphens/>
        <w:ind w:left="2835" w:hanging="1701"/>
        <w:rPr>
          <w:b/>
          <w:spacing w:val="0"/>
          <w:w w:val="100"/>
          <w:kern w:val="0"/>
        </w:rPr>
      </w:pPr>
      <w:r w:rsidRPr="005557A0">
        <w:rPr>
          <w:b/>
          <w:spacing w:val="0"/>
          <w:w w:val="100"/>
          <w:kern w:val="0"/>
        </w:rPr>
        <w:tab/>
      </w:r>
      <w:r w:rsidRPr="005557A0">
        <w:rPr>
          <w:b/>
          <w:spacing w:val="0"/>
          <w:w w:val="100"/>
          <w:kern w:val="0"/>
        </w:rPr>
        <w:tab/>
      </w:r>
      <w:r w:rsidR="0004600A" w:rsidRPr="005557A0">
        <w:rPr>
          <w:b/>
          <w:spacing w:val="0"/>
          <w:w w:val="100"/>
          <w:kern w:val="0"/>
        </w:rPr>
        <w:t>b)</w:t>
      </w:r>
      <w:r w:rsidR="0004600A" w:rsidRPr="005557A0">
        <w:rPr>
          <w:b/>
          <w:spacing w:val="0"/>
          <w:w w:val="100"/>
          <w:kern w:val="0"/>
        </w:rPr>
        <w:tab/>
        <w:t>оценку звука, возникающего в результате трения между шиной и дорожной поверхностью, включая воздействие крутящего момента, которое может быть определено на основе результатов оценки в соответствии с пунктом а) по упрощенному методу.</w:t>
      </w:r>
    </w:p>
    <w:p w:rsidR="0004600A" w:rsidRPr="005557A0" w:rsidRDefault="0004600A" w:rsidP="005557A0">
      <w:pPr>
        <w:pStyle w:val="SingleTxtGR"/>
        <w:suppressAutoHyphens/>
        <w:ind w:left="2268"/>
        <w:rPr>
          <w:b/>
          <w:spacing w:val="0"/>
          <w:w w:val="100"/>
          <w:kern w:val="0"/>
        </w:rPr>
      </w:pPr>
      <w:r w:rsidRPr="005557A0">
        <w:rPr>
          <w:b/>
          <w:spacing w:val="0"/>
          <w:w w:val="100"/>
          <w:kern w:val="0"/>
        </w:rPr>
        <w:t>Все условия для оценки звука, возникающего в результате трения между шиной и дорожной поверхностью, должны соответствовать пункту 3 настоящего приложения.</w:t>
      </w:r>
    </w:p>
    <w:p w:rsidR="0004600A" w:rsidRPr="005557A0" w:rsidRDefault="0004600A" w:rsidP="005557A0">
      <w:pPr>
        <w:pStyle w:val="SingleTxtGR"/>
        <w:suppressAutoHyphens/>
        <w:ind w:left="2268" w:hanging="1134"/>
        <w:rPr>
          <w:b/>
          <w:bCs/>
          <w:spacing w:val="0"/>
          <w:w w:val="100"/>
          <w:kern w:val="0"/>
        </w:rPr>
      </w:pPr>
      <w:r w:rsidRPr="005557A0">
        <w:rPr>
          <w:b/>
          <w:spacing w:val="0"/>
          <w:w w:val="100"/>
          <w:kern w:val="0"/>
        </w:rPr>
        <w:t xml:space="preserve">2.4 </w:t>
      </w:r>
      <w:r w:rsidRPr="005557A0">
        <w:rPr>
          <w:b/>
          <w:spacing w:val="0"/>
          <w:w w:val="100"/>
          <w:kern w:val="0"/>
        </w:rPr>
        <w:tab/>
      </w:r>
      <w:r w:rsidR="00A84379" w:rsidRPr="005557A0">
        <w:rPr>
          <w:b/>
          <w:spacing w:val="0"/>
          <w:w w:val="100"/>
          <w:kern w:val="0"/>
        </w:rPr>
        <w:tab/>
      </w:r>
      <w:r w:rsidRPr="005557A0">
        <w:rPr>
          <w:b/>
          <w:spacing w:val="0"/>
          <w:w w:val="100"/>
          <w:kern w:val="0"/>
        </w:rPr>
        <w:t xml:space="preserve">Расчет общего уровня звука, издаваемого транспортным средством </w:t>
      </w:r>
    </w:p>
    <w:p w:rsidR="0004600A" w:rsidRPr="005557A0" w:rsidRDefault="0004600A" w:rsidP="005557A0">
      <w:pPr>
        <w:pStyle w:val="SingleTxtGR"/>
        <w:suppressAutoHyphens/>
        <w:ind w:left="2268"/>
        <w:rPr>
          <w:b/>
          <w:spacing w:val="0"/>
          <w:w w:val="100"/>
          <w:kern w:val="0"/>
        </w:rPr>
      </w:pPr>
      <w:r w:rsidRPr="005557A0">
        <w:rPr>
          <w:b/>
          <w:spacing w:val="0"/>
          <w:w w:val="100"/>
          <w:kern w:val="0"/>
        </w:rPr>
        <w:t>Общий уровень звука, издаваемого транспортным средством, представляет собой энергетическую сумму уровня звука, возникающего в результате трения между шиной и дорожной поверхностью, и уровня звука, издаваемого силовой установкой. Этот расчет выполняют для каждого отдельного прогона, как это определено в пункте 10.2.4 стандарта ISO 362-3.2016.</w:t>
      </w:r>
    </w:p>
    <w:p w:rsidR="0004600A" w:rsidRPr="005557A0" w:rsidRDefault="0004600A" w:rsidP="005557A0">
      <w:pPr>
        <w:pStyle w:val="SingleTxtGR"/>
        <w:suppressAutoHyphens/>
        <w:ind w:left="2268" w:hanging="1134"/>
        <w:rPr>
          <w:b/>
          <w:spacing w:val="0"/>
          <w:w w:val="100"/>
          <w:kern w:val="0"/>
        </w:rPr>
      </w:pPr>
      <w:r w:rsidRPr="005557A0">
        <w:rPr>
          <w:b/>
          <w:spacing w:val="0"/>
          <w:w w:val="100"/>
          <w:kern w:val="0"/>
        </w:rPr>
        <w:t>3.</w:t>
      </w:r>
      <w:r w:rsidRPr="005557A0">
        <w:rPr>
          <w:b/>
          <w:spacing w:val="0"/>
          <w:w w:val="100"/>
          <w:kern w:val="0"/>
        </w:rPr>
        <w:tab/>
      </w:r>
      <w:r w:rsidR="00A84379" w:rsidRPr="005557A0">
        <w:rPr>
          <w:b/>
          <w:spacing w:val="0"/>
          <w:w w:val="100"/>
          <w:kern w:val="0"/>
        </w:rPr>
        <w:tab/>
      </w:r>
      <w:r w:rsidRPr="005557A0">
        <w:rPr>
          <w:b/>
          <w:spacing w:val="0"/>
          <w:w w:val="100"/>
          <w:kern w:val="0"/>
        </w:rPr>
        <w:t>Процедура измерения, оценки и расчета уровня звука, возникающего в результате трения между шиной и дорожной поверхностью, при использовании варианта А</w:t>
      </w:r>
    </w:p>
    <w:p w:rsidR="0004600A" w:rsidRPr="005557A0" w:rsidRDefault="0004600A" w:rsidP="005557A0">
      <w:pPr>
        <w:pStyle w:val="SingleTxtGR"/>
        <w:suppressAutoHyphens/>
        <w:ind w:left="2268"/>
        <w:rPr>
          <w:b/>
          <w:spacing w:val="0"/>
          <w:w w:val="100"/>
          <w:kern w:val="0"/>
        </w:rPr>
      </w:pPr>
      <w:r w:rsidRPr="005557A0">
        <w:rPr>
          <w:b/>
          <w:spacing w:val="0"/>
          <w:w w:val="100"/>
          <w:kern w:val="0"/>
        </w:rPr>
        <w:t>Все условия оценки уровня звука, возникающего в результате трения между шиной и дорожной поверхностью, звука свободного качения и влияния крутящего момента указаны в приложении B к стандарту ISO 362-3:2016.</w:t>
      </w:r>
    </w:p>
    <w:p w:rsidR="0004600A" w:rsidRPr="005557A0" w:rsidRDefault="0004600A" w:rsidP="005557A0">
      <w:pPr>
        <w:pStyle w:val="SingleTxtGR"/>
        <w:suppressAutoHyphens/>
        <w:rPr>
          <w:b/>
          <w:spacing w:val="0"/>
          <w:w w:val="100"/>
          <w:kern w:val="0"/>
        </w:rPr>
      </w:pPr>
      <w:r w:rsidRPr="005557A0">
        <w:rPr>
          <w:b/>
          <w:spacing w:val="0"/>
          <w:w w:val="100"/>
          <w:kern w:val="0"/>
        </w:rPr>
        <w:t xml:space="preserve">4. </w:t>
      </w:r>
      <w:r w:rsidRPr="005557A0">
        <w:rPr>
          <w:b/>
          <w:spacing w:val="0"/>
          <w:w w:val="100"/>
          <w:kern w:val="0"/>
        </w:rPr>
        <w:tab/>
      </w:r>
      <w:r w:rsidR="00697A90" w:rsidRPr="005557A0">
        <w:rPr>
          <w:b/>
          <w:spacing w:val="0"/>
          <w:w w:val="100"/>
          <w:kern w:val="0"/>
        </w:rPr>
        <w:tab/>
      </w:r>
      <w:r w:rsidRPr="005557A0">
        <w:rPr>
          <w:b/>
          <w:spacing w:val="0"/>
          <w:w w:val="100"/>
          <w:kern w:val="0"/>
        </w:rPr>
        <w:t>Корректировка размеров камеры</w:t>
      </w:r>
    </w:p>
    <w:p w:rsidR="0004600A" w:rsidRPr="005557A0" w:rsidRDefault="0004600A" w:rsidP="005557A0">
      <w:pPr>
        <w:pStyle w:val="SingleTxtGR"/>
        <w:suppressAutoHyphens/>
        <w:ind w:left="2268"/>
        <w:rPr>
          <w:spacing w:val="0"/>
          <w:w w:val="100"/>
          <w:kern w:val="0"/>
        </w:rPr>
      </w:pPr>
      <w:r w:rsidRPr="005557A0">
        <w:rPr>
          <w:b/>
          <w:spacing w:val="0"/>
          <w:w w:val="100"/>
          <w:kern w:val="0"/>
        </w:rPr>
        <w:t>В случае испытательных камер меньшего размера оценку максимальных уровней проводят с особой осторожностью, с тем чтобы они не остались неучтенным</w:t>
      </w:r>
      <w:r w:rsidR="001A6EC4">
        <w:rPr>
          <w:b/>
          <w:spacing w:val="0"/>
          <w:w w:val="100"/>
          <w:kern w:val="0"/>
        </w:rPr>
        <w:t>и, в соответствии с приложением </w:t>
      </w:r>
      <w:r w:rsidRPr="005557A0">
        <w:rPr>
          <w:b/>
          <w:spacing w:val="0"/>
          <w:w w:val="100"/>
          <w:kern w:val="0"/>
        </w:rPr>
        <w:t>E к стандарту ISO 362-3:2016</w:t>
      </w:r>
      <w:r w:rsidRPr="005557A0">
        <w:rPr>
          <w:spacing w:val="0"/>
          <w:w w:val="100"/>
          <w:kern w:val="0"/>
        </w:rPr>
        <w:t>».</w:t>
      </w:r>
    </w:p>
    <w:p w:rsidR="0004600A" w:rsidRPr="005557A0" w:rsidRDefault="0004600A" w:rsidP="005557A0">
      <w:pPr>
        <w:pStyle w:val="SingleTxtGR"/>
        <w:suppressAutoHyphens/>
        <w:rPr>
          <w:b/>
          <w:spacing w:val="0"/>
          <w:w w:val="100"/>
          <w:kern w:val="0"/>
        </w:rPr>
      </w:pPr>
      <w:r w:rsidRPr="005557A0">
        <w:rPr>
          <w:spacing w:val="0"/>
          <w:w w:val="100"/>
          <w:kern w:val="0"/>
        </w:rPr>
        <w:br w:type="page"/>
      </w:r>
    </w:p>
    <w:p w:rsidR="0004600A" w:rsidRPr="005557A0" w:rsidRDefault="0004600A" w:rsidP="005557A0">
      <w:pPr>
        <w:pStyle w:val="HChGR"/>
        <w:rPr>
          <w:spacing w:val="0"/>
          <w:w w:val="100"/>
          <w:kern w:val="0"/>
        </w:rPr>
      </w:pPr>
      <w:r w:rsidRPr="005557A0">
        <w:rPr>
          <w:spacing w:val="0"/>
          <w:w w:val="100"/>
          <w:kern w:val="0"/>
        </w:rPr>
        <w:lastRenderedPageBreak/>
        <w:t>Приложение</w:t>
      </w:r>
      <w:r w:rsidR="00A07CCE">
        <w:rPr>
          <w:spacing w:val="0"/>
          <w:w w:val="100"/>
          <w:kern w:val="0"/>
        </w:rPr>
        <w:t xml:space="preserve"> III</w:t>
      </w:r>
    </w:p>
    <w:p w:rsidR="0004600A" w:rsidRPr="005557A0" w:rsidRDefault="0004600A" w:rsidP="005557A0">
      <w:pPr>
        <w:pStyle w:val="HChGR"/>
        <w:rPr>
          <w:spacing w:val="0"/>
          <w:w w:val="100"/>
          <w:kern w:val="0"/>
        </w:rPr>
      </w:pPr>
      <w:r w:rsidRPr="005557A0">
        <w:rPr>
          <w:spacing w:val="0"/>
          <w:w w:val="100"/>
          <w:kern w:val="0"/>
        </w:rPr>
        <w:tab/>
      </w:r>
      <w:r w:rsidRPr="005557A0">
        <w:rPr>
          <w:spacing w:val="0"/>
          <w:w w:val="100"/>
          <w:kern w:val="0"/>
        </w:rPr>
        <w:tab/>
        <w:t xml:space="preserve">Принятые поправки к Правилам № 51 </w:t>
      </w:r>
      <w:r w:rsidR="00A07CCE">
        <w:rPr>
          <w:spacing w:val="0"/>
          <w:w w:val="100"/>
          <w:kern w:val="0"/>
        </w:rPr>
        <w:br/>
      </w:r>
      <w:r w:rsidRPr="005557A0">
        <w:rPr>
          <w:spacing w:val="0"/>
          <w:w w:val="100"/>
          <w:kern w:val="0"/>
        </w:rPr>
        <w:t>(на основе документа ECE/TRANS/WP.29/GRB/2018/2)</w:t>
      </w:r>
    </w:p>
    <w:p w:rsidR="0004600A" w:rsidRPr="005557A0" w:rsidRDefault="0004600A" w:rsidP="005557A0">
      <w:pPr>
        <w:pStyle w:val="SingleTxtGR"/>
        <w:suppressAutoHyphens/>
        <w:rPr>
          <w:i/>
          <w:spacing w:val="0"/>
          <w:w w:val="100"/>
          <w:kern w:val="0"/>
        </w:rPr>
      </w:pPr>
      <w:r w:rsidRPr="005557A0">
        <w:rPr>
          <w:i/>
          <w:iCs/>
          <w:spacing w:val="0"/>
          <w:w w:val="100"/>
          <w:kern w:val="0"/>
        </w:rPr>
        <w:t>Приложение 3</w:t>
      </w:r>
      <w:r w:rsidRPr="005557A0">
        <w:rPr>
          <w:spacing w:val="0"/>
          <w:w w:val="100"/>
          <w:kern w:val="0"/>
        </w:rPr>
        <w:t xml:space="preserve"> </w:t>
      </w:r>
    </w:p>
    <w:p w:rsidR="0004600A" w:rsidRPr="005557A0" w:rsidRDefault="0004600A" w:rsidP="005557A0">
      <w:pPr>
        <w:pStyle w:val="SingleTxtGR"/>
        <w:suppressAutoHyphens/>
        <w:rPr>
          <w:spacing w:val="0"/>
          <w:w w:val="100"/>
          <w:kern w:val="0"/>
        </w:rPr>
      </w:pPr>
      <w:r w:rsidRPr="005557A0">
        <w:rPr>
          <w:i/>
          <w:iCs/>
          <w:spacing w:val="0"/>
          <w:w w:val="100"/>
          <w:kern w:val="0"/>
        </w:rPr>
        <w:t>Пункт 3.1.2.1.4.1,</w:t>
      </w:r>
      <w:r w:rsidRPr="005557A0">
        <w:rPr>
          <w:spacing w:val="0"/>
          <w:w w:val="100"/>
          <w:kern w:val="0"/>
        </w:rPr>
        <w:t xml:space="preserve"> добавить новый подпункт e) следующего содержания:</w:t>
      </w:r>
    </w:p>
    <w:p w:rsidR="0004600A" w:rsidRPr="005557A0" w:rsidRDefault="0004600A" w:rsidP="005557A0">
      <w:pPr>
        <w:pStyle w:val="SingleTxtGR"/>
        <w:suppressAutoHyphens/>
        <w:ind w:left="2268" w:hanging="1134"/>
        <w:rPr>
          <w:spacing w:val="0"/>
          <w:w w:val="100"/>
          <w:kern w:val="0"/>
        </w:rPr>
      </w:pPr>
      <w:r w:rsidRPr="005557A0">
        <w:rPr>
          <w:spacing w:val="0"/>
          <w:w w:val="100"/>
          <w:kern w:val="0"/>
        </w:rPr>
        <w:t xml:space="preserve">«3.1.2.1.4.1 </w:t>
      </w:r>
      <w:r w:rsidRPr="005557A0">
        <w:rPr>
          <w:spacing w:val="0"/>
          <w:w w:val="100"/>
          <w:kern w:val="0"/>
        </w:rPr>
        <w:tab/>
        <w:t xml:space="preserve">Транспортные средства, оснащенные механической трансмиссией, автоматическими трансмиссиями, адаптивными трансмиссиями или БКП, испытываемыми с блокировкой передаточных чисел </w:t>
      </w:r>
    </w:p>
    <w:p w:rsidR="0004600A" w:rsidRPr="005557A0" w:rsidRDefault="0004600A" w:rsidP="005557A0">
      <w:pPr>
        <w:pStyle w:val="SingleTxtGR"/>
        <w:suppressAutoHyphens/>
        <w:ind w:left="2268"/>
        <w:rPr>
          <w:spacing w:val="0"/>
          <w:w w:val="100"/>
          <w:kern w:val="0"/>
        </w:rPr>
      </w:pPr>
      <w:r w:rsidRPr="005557A0">
        <w:rPr>
          <w:spacing w:val="0"/>
          <w:w w:val="100"/>
          <w:kern w:val="0"/>
        </w:rPr>
        <w:t xml:space="preserve">… </w:t>
      </w:r>
    </w:p>
    <w:p w:rsidR="0004600A" w:rsidRPr="005557A0" w:rsidRDefault="00697A90" w:rsidP="00A07CCE">
      <w:pPr>
        <w:pStyle w:val="SingleTxtGR"/>
        <w:suppressAutoHyphens/>
        <w:ind w:left="2835" w:hanging="567"/>
        <w:rPr>
          <w:b/>
          <w:bCs/>
          <w:spacing w:val="0"/>
          <w:w w:val="100"/>
          <w:kern w:val="0"/>
        </w:rPr>
      </w:pPr>
      <w:r w:rsidRPr="005557A0">
        <w:rPr>
          <w:b/>
          <w:bCs/>
          <w:spacing w:val="0"/>
          <w:w w:val="100"/>
          <w:kern w:val="0"/>
        </w:rPr>
        <w:t>e)</w:t>
      </w:r>
      <w:r w:rsidRPr="005557A0">
        <w:rPr>
          <w:b/>
          <w:bCs/>
          <w:spacing w:val="0"/>
          <w:w w:val="100"/>
          <w:kern w:val="0"/>
        </w:rPr>
        <w:tab/>
      </w:r>
      <w:r w:rsidR="0004600A" w:rsidRPr="005557A0">
        <w:rPr>
          <w:b/>
          <w:bCs/>
          <w:spacing w:val="0"/>
          <w:w w:val="100"/>
          <w:kern w:val="0"/>
        </w:rPr>
        <w:t>если ни одно из передаточных чисел не позволяет обеспечить ускорение менее 2,0 м/с</w:t>
      </w:r>
      <w:r w:rsidR="0004600A" w:rsidRPr="005557A0">
        <w:rPr>
          <w:b/>
          <w:bCs/>
          <w:spacing w:val="0"/>
          <w:w w:val="100"/>
          <w:kern w:val="0"/>
          <w:vertAlign w:val="superscript"/>
        </w:rPr>
        <w:t>2</w:t>
      </w:r>
      <w:r w:rsidR="0004600A" w:rsidRPr="005557A0">
        <w:rPr>
          <w:b/>
          <w:bCs/>
          <w:spacing w:val="0"/>
          <w:w w:val="100"/>
          <w:kern w:val="0"/>
        </w:rPr>
        <w:t>, то изготовитель по возможности принимает меры для недопущения того, чтобы значение ускорения а</w:t>
      </w:r>
      <w:r w:rsidR="0004600A" w:rsidRPr="005557A0">
        <w:rPr>
          <w:b/>
          <w:bCs/>
          <w:spacing w:val="0"/>
          <w:w w:val="100"/>
          <w:kern w:val="0"/>
          <w:vertAlign w:val="subscript"/>
        </w:rPr>
        <w:t>wot</w:t>
      </w:r>
      <w:r w:rsidR="0004600A" w:rsidRPr="005557A0">
        <w:rPr>
          <w:b/>
          <w:bCs/>
          <w:spacing w:val="0"/>
          <w:w w:val="100"/>
          <w:kern w:val="0"/>
        </w:rPr>
        <w:t xml:space="preserve"> </w:t>
      </w:r>
      <w:r w:rsidR="0004600A" w:rsidRPr="00874E82">
        <w:rPr>
          <w:b/>
          <w:bCs/>
          <w:spacing w:val="0"/>
          <w:w w:val="100"/>
          <w:kern w:val="0"/>
          <w:vertAlign w:val="subscript"/>
        </w:rPr>
        <w:t>test</w:t>
      </w:r>
      <w:r w:rsidR="0004600A" w:rsidRPr="005557A0">
        <w:rPr>
          <w:b/>
          <w:bCs/>
          <w:spacing w:val="0"/>
          <w:w w:val="100"/>
          <w:kern w:val="0"/>
        </w:rPr>
        <w:t xml:space="preserve"> превышало 2,0 м/с</w:t>
      </w:r>
      <w:r w:rsidR="0004600A" w:rsidRPr="005557A0">
        <w:rPr>
          <w:b/>
          <w:bCs/>
          <w:spacing w:val="0"/>
          <w:w w:val="100"/>
          <w:kern w:val="0"/>
          <w:vertAlign w:val="superscript"/>
        </w:rPr>
        <w:t>2</w:t>
      </w:r>
      <w:r w:rsidR="0004600A" w:rsidRPr="005557A0">
        <w:rPr>
          <w:b/>
          <w:bCs/>
          <w:spacing w:val="0"/>
          <w:w w:val="100"/>
          <w:kern w:val="0"/>
        </w:rPr>
        <w:t>.</w:t>
      </w:r>
    </w:p>
    <w:p w:rsidR="0004600A" w:rsidRPr="005557A0" w:rsidRDefault="0004600A" w:rsidP="005557A0">
      <w:pPr>
        <w:pStyle w:val="SingleTxtGR"/>
        <w:suppressAutoHyphens/>
        <w:ind w:left="2268"/>
        <w:rPr>
          <w:b/>
          <w:bCs/>
          <w:spacing w:val="0"/>
          <w:w w:val="100"/>
          <w:kern w:val="0"/>
        </w:rPr>
      </w:pPr>
      <w:r w:rsidRPr="005557A0">
        <w:rPr>
          <w:b/>
          <w:bCs/>
          <w:spacing w:val="0"/>
          <w:w w:val="100"/>
          <w:kern w:val="0"/>
        </w:rPr>
        <w:t>В таблице 1, содержащейся в добавлении к приложению 3, приведены примеры приемлемых методов контроля понижения передач или недопущения ускорений, превышающих 2,0 м/с</w:t>
      </w:r>
      <w:r w:rsidRPr="005557A0">
        <w:rPr>
          <w:b/>
          <w:bCs/>
          <w:spacing w:val="0"/>
          <w:w w:val="100"/>
          <w:kern w:val="0"/>
          <w:vertAlign w:val="superscript"/>
        </w:rPr>
        <w:t>2</w:t>
      </w:r>
      <w:r w:rsidRPr="005557A0">
        <w:rPr>
          <w:b/>
          <w:bCs/>
          <w:spacing w:val="0"/>
          <w:w w:val="100"/>
          <w:kern w:val="0"/>
        </w:rPr>
        <w:t>. Любой метод, используемый изготовителем для вышеупомянутых целей, указывают в протоколе испытания</w:t>
      </w:r>
      <w:r w:rsidRPr="005557A0">
        <w:rPr>
          <w:bCs/>
          <w:spacing w:val="0"/>
          <w:w w:val="100"/>
          <w:kern w:val="0"/>
        </w:rPr>
        <w:t>».</w:t>
      </w:r>
      <w:r w:rsidRPr="005557A0">
        <w:rPr>
          <w:b/>
          <w:bCs/>
          <w:spacing w:val="0"/>
          <w:w w:val="100"/>
          <w:kern w:val="0"/>
        </w:rPr>
        <w:t xml:space="preserve"> </w:t>
      </w:r>
    </w:p>
    <w:p w:rsidR="0004600A" w:rsidRPr="005557A0" w:rsidRDefault="0004600A" w:rsidP="005557A0">
      <w:pPr>
        <w:pStyle w:val="SingleTxtGR"/>
        <w:suppressAutoHyphens/>
        <w:rPr>
          <w:spacing w:val="0"/>
          <w:w w:val="100"/>
          <w:kern w:val="0"/>
        </w:rPr>
      </w:pPr>
      <w:r w:rsidRPr="005557A0">
        <w:rPr>
          <w:i/>
          <w:iCs/>
          <w:spacing w:val="0"/>
          <w:w w:val="100"/>
          <w:kern w:val="0"/>
        </w:rPr>
        <w:t>Пункт 3.1.2.1.4.2</w:t>
      </w:r>
      <w:r w:rsidRPr="005557A0">
        <w:rPr>
          <w:spacing w:val="0"/>
          <w:w w:val="100"/>
          <w:kern w:val="0"/>
        </w:rPr>
        <w:t xml:space="preserve"> изменить следующим образом:</w:t>
      </w:r>
    </w:p>
    <w:p w:rsidR="0004600A" w:rsidRPr="005557A0" w:rsidRDefault="0004600A" w:rsidP="005557A0">
      <w:pPr>
        <w:pStyle w:val="SingleTxtGR"/>
        <w:suppressAutoHyphens/>
        <w:ind w:left="2268" w:hanging="1134"/>
        <w:rPr>
          <w:bCs/>
          <w:spacing w:val="0"/>
          <w:w w:val="100"/>
          <w:kern w:val="0"/>
        </w:rPr>
      </w:pPr>
      <w:r w:rsidRPr="005557A0">
        <w:rPr>
          <w:bCs/>
          <w:spacing w:val="0"/>
          <w:w w:val="100"/>
          <w:kern w:val="0"/>
        </w:rPr>
        <w:t xml:space="preserve">«3.1.2.1.4.2 </w:t>
      </w:r>
      <w:r w:rsidRPr="005557A0">
        <w:rPr>
          <w:bCs/>
          <w:spacing w:val="0"/>
          <w:w w:val="100"/>
          <w:kern w:val="0"/>
        </w:rPr>
        <w:tab/>
        <w:t>Транспортные средства, оснащенные автоматической трансмиссией, адаптивными трансмиссиями и БКП, испытываемыми без блокировки передаточных чисел</w:t>
      </w:r>
    </w:p>
    <w:p w:rsidR="0004600A" w:rsidRPr="005557A0" w:rsidRDefault="0004600A" w:rsidP="005557A0">
      <w:pPr>
        <w:pStyle w:val="SingleTxtGR"/>
        <w:suppressAutoHyphens/>
        <w:ind w:left="2268"/>
        <w:rPr>
          <w:bCs/>
          <w:spacing w:val="0"/>
          <w:w w:val="100"/>
          <w:kern w:val="0"/>
        </w:rPr>
      </w:pPr>
      <w:r w:rsidRPr="005557A0">
        <w:rPr>
          <w:bCs/>
          <w:spacing w:val="0"/>
          <w:w w:val="100"/>
          <w:kern w:val="0"/>
        </w:rPr>
        <w:t xml:space="preserve">… </w:t>
      </w:r>
    </w:p>
    <w:p w:rsidR="0004600A" w:rsidRPr="005557A0" w:rsidRDefault="0004600A" w:rsidP="005557A0">
      <w:pPr>
        <w:pStyle w:val="SingleTxtGR"/>
        <w:suppressAutoHyphens/>
        <w:ind w:left="2268"/>
        <w:rPr>
          <w:bCs/>
          <w:spacing w:val="0"/>
          <w:w w:val="100"/>
          <w:kern w:val="0"/>
        </w:rPr>
      </w:pPr>
      <w:r w:rsidRPr="005557A0">
        <w:rPr>
          <w:bCs/>
          <w:spacing w:val="0"/>
          <w:w w:val="100"/>
          <w:kern w:val="0"/>
        </w:rPr>
        <w:t>Таким образом, допускается установка и использование электронных либо механических устройств, в том числе переменных положений переключателя передачи, которые препятствуют понижению передаточного числа до значения, которое обычно не применяется в указанных условиях испытания при движении в городе.</w:t>
      </w:r>
    </w:p>
    <w:p w:rsidR="0004600A" w:rsidRPr="005557A0" w:rsidRDefault="0004600A" w:rsidP="005557A0">
      <w:pPr>
        <w:pStyle w:val="SingleTxtGR"/>
        <w:suppressAutoHyphens/>
        <w:ind w:left="2268"/>
        <w:rPr>
          <w:spacing w:val="0"/>
          <w:w w:val="100"/>
          <w:kern w:val="0"/>
        </w:rPr>
      </w:pPr>
      <w:r w:rsidRPr="005557A0">
        <w:rPr>
          <w:bCs/>
          <w:spacing w:val="0"/>
          <w:w w:val="100"/>
          <w:kern w:val="0"/>
        </w:rPr>
        <w:t>Изготовитель, по возможности, принимает меры для недопущения того, чтобы значение ускорения а</w:t>
      </w:r>
      <w:r w:rsidRPr="005557A0">
        <w:rPr>
          <w:bCs/>
          <w:spacing w:val="0"/>
          <w:w w:val="100"/>
          <w:kern w:val="0"/>
          <w:vertAlign w:val="subscript"/>
        </w:rPr>
        <w:t>wot</w:t>
      </w:r>
      <w:r w:rsidRPr="005557A0">
        <w:rPr>
          <w:bCs/>
          <w:spacing w:val="0"/>
          <w:w w:val="100"/>
          <w:kern w:val="0"/>
        </w:rPr>
        <w:t xml:space="preserve"> </w:t>
      </w:r>
      <w:r w:rsidRPr="00874E82">
        <w:rPr>
          <w:bCs/>
          <w:spacing w:val="0"/>
          <w:w w:val="100"/>
          <w:kern w:val="0"/>
          <w:vertAlign w:val="subscript"/>
        </w:rPr>
        <w:t>test</w:t>
      </w:r>
      <w:r w:rsidRPr="005557A0">
        <w:rPr>
          <w:bCs/>
          <w:spacing w:val="0"/>
          <w:w w:val="100"/>
          <w:kern w:val="0"/>
        </w:rPr>
        <w:t xml:space="preserve"> превышало 2,0 м/с</w:t>
      </w:r>
      <w:r w:rsidRPr="005557A0">
        <w:rPr>
          <w:bCs/>
          <w:spacing w:val="0"/>
          <w:w w:val="100"/>
          <w:kern w:val="0"/>
          <w:vertAlign w:val="superscript"/>
        </w:rPr>
        <w:t>2</w:t>
      </w:r>
      <w:r w:rsidRPr="005557A0">
        <w:rPr>
          <w:bCs/>
          <w:spacing w:val="0"/>
          <w:w w:val="100"/>
          <w:kern w:val="0"/>
        </w:rPr>
        <w:t>.</w:t>
      </w:r>
    </w:p>
    <w:p w:rsidR="0004600A" w:rsidRPr="005557A0" w:rsidRDefault="0004600A" w:rsidP="005557A0">
      <w:pPr>
        <w:pStyle w:val="SingleTxtGR"/>
        <w:suppressAutoHyphens/>
        <w:ind w:left="2268"/>
        <w:rPr>
          <w:b/>
          <w:bCs/>
          <w:spacing w:val="0"/>
          <w:w w:val="100"/>
          <w:kern w:val="0"/>
        </w:rPr>
      </w:pPr>
      <w:r w:rsidRPr="005557A0">
        <w:rPr>
          <w:b/>
          <w:bCs/>
          <w:spacing w:val="0"/>
          <w:w w:val="100"/>
          <w:kern w:val="0"/>
        </w:rPr>
        <w:t>В таблице 1, содержащейся в добавлении к приложению 3, приведены примеры приемлемых методов контроля понижения передач или недопущения ускорений, превышающих 2,0 м/с</w:t>
      </w:r>
      <w:r w:rsidRPr="005557A0">
        <w:rPr>
          <w:b/>
          <w:bCs/>
          <w:spacing w:val="0"/>
          <w:w w:val="100"/>
          <w:kern w:val="0"/>
          <w:vertAlign w:val="superscript"/>
        </w:rPr>
        <w:t>2</w:t>
      </w:r>
      <w:r w:rsidRPr="005557A0">
        <w:rPr>
          <w:b/>
          <w:bCs/>
          <w:spacing w:val="0"/>
          <w:w w:val="100"/>
          <w:kern w:val="0"/>
        </w:rPr>
        <w:t>. Любой метод, используемый изготовителем для вышеупомянутых целей, указывают в протоколе испытания</w:t>
      </w:r>
      <w:r w:rsidRPr="005557A0">
        <w:rPr>
          <w:bCs/>
          <w:spacing w:val="0"/>
          <w:w w:val="100"/>
          <w:kern w:val="0"/>
        </w:rPr>
        <w:t xml:space="preserve">. </w:t>
      </w:r>
    </w:p>
    <w:p w:rsidR="0004600A" w:rsidRPr="005557A0" w:rsidRDefault="0004600A" w:rsidP="005557A0">
      <w:pPr>
        <w:pStyle w:val="SingleTxtGR"/>
        <w:suppressAutoHyphens/>
        <w:ind w:left="2268"/>
        <w:rPr>
          <w:b/>
          <w:spacing w:val="0"/>
          <w:w w:val="100"/>
          <w:kern w:val="0"/>
        </w:rPr>
      </w:pPr>
      <w:r w:rsidRPr="005557A0">
        <w:rPr>
          <w:spacing w:val="0"/>
          <w:w w:val="100"/>
          <w:kern w:val="0"/>
        </w:rPr>
        <w:t>…»</w:t>
      </w:r>
    </w:p>
    <w:p w:rsidR="0004600A" w:rsidRPr="005557A0" w:rsidRDefault="0004600A" w:rsidP="005557A0">
      <w:pPr>
        <w:pStyle w:val="SingleTxtGR"/>
        <w:suppressAutoHyphens/>
        <w:rPr>
          <w:b/>
          <w:spacing w:val="0"/>
          <w:w w:val="100"/>
          <w:kern w:val="0"/>
        </w:rPr>
      </w:pPr>
      <w:r w:rsidRPr="005557A0">
        <w:rPr>
          <w:i/>
          <w:iCs/>
          <w:spacing w:val="0"/>
          <w:w w:val="100"/>
          <w:kern w:val="0"/>
        </w:rPr>
        <w:t>Пункт 3.1.2.1.4.3</w:t>
      </w:r>
      <w:r w:rsidRPr="005557A0">
        <w:rPr>
          <w:spacing w:val="0"/>
          <w:w w:val="100"/>
          <w:kern w:val="0"/>
        </w:rPr>
        <w:t xml:space="preserve"> изменить следующим образом:</w:t>
      </w:r>
    </w:p>
    <w:p w:rsidR="0004600A" w:rsidRPr="005557A0" w:rsidRDefault="0004600A" w:rsidP="005557A0">
      <w:pPr>
        <w:pStyle w:val="SingleTxtGR"/>
        <w:suppressAutoHyphens/>
        <w:ind w:left="2268" w:hanging="1134"/>
        <w:rPr>
          <w:spacing w:val="0"/>
          <w:w w:val="100"/>
          <w:kern w:val="0"/>
        </w:rPr>
      </w:pPr>
      <w:r w:rsidRPr="005557A0">
        <w:rPr>
          <w:spacing w:val="0"/>
          <w:w w:val="100"/>
          <w:kern w:val="0"/>
        </w:rPr>
        <w:t>«3.1.2.1.4.3</w:t>
      </w:r>
      <w:r w:rsidRPr="005557A0">
        <w:rPr>
          <w:spacing w:val="0"/>
          <w:w w:val="100"/>
          <w:kern w:val="0"/>
        </w:rPr>
        <w:tab/>
        <w:t>Такие транспортные средства, имеющие только одно передаточное число, как, среди прочего, аккумуляторные электромобили (АЭМ) и транспортные средства на топливных элементах (ТСТЭ)</w:t>
      </w:r>
    </w:p>
    <w:p w:rsidR="0004600A" w:rsidRPr="005557A0" w:rsidRDefault="0004600A" w:rsidP="005557A0">
      <w:pPr>
        <w:pStyle w:val="SingleTxtGR"/>
        <w:suppressAutoHyphens/>
        <w:ind w:left="2268"/>
        <w:rPr>
          <w:spacing w:val="0"/>
          <w:w w:val="100"/>
          <w:kern w:val="0"/>
        </w:rPr>
      </w:pPr>
      <w:r w:rsidRPr="005557A0">
        <w:rPr>
          <w:spacing w:val="0"/>
          <w:w w:val="100"/>
          <w:kern w:val="0"/>
        </w:rPr>
        <w:t>…</w:t>
      </w:r>
    </w:p>
    <w:p w:rsidR="0004600A" w:rsidRPr="005557A0" w:rsidRDefault="0004600A" w:rsidP="005557A0">
      <w:pPr>
        <w:pStyle w:val="SingleTxtGR"/>
        <w:suppressAutoHyphens/>
        <w:ind w:left="2268"/>
        <w:rPr>
          <w:spacing w:val="0"/>
          <w:w w:val="100"/>
          <w:kern w:val="0"/>
        </w:rPr>
      </w:pPr>
      <w:r w:rsidRPr="005557A0">
        <w:rPr>
          <w:spacing w:val="0"/>
          <w:w w:val="100"/>
          <w:kern w:val="0"/>
        </w:rPr>
        <w:t>Изготовитель, по возможности, принимает меры для недопущения того, чтобы значение ускорения а</w:t>
      </w:r>
      <w:r w:rsidRPr="005557A0">
        <w:rPr>
          <w:spacing w:val="0"/>
          <w:w w:val="100"/>
          <w:kern w:val="0"/>
          <w:vertAlign w:val="subscript"/>
        </w:rPr>
        <w:t>wot</w:t>
      </w:r>
      <w:r w:rsidRPr="005557A0">
        <w:rPr>
          <w:spacing w:val="0"/>
          <w:w w:val="100"/>
          <w:kern w:val="0"/>
        </w:rPr>
        <w:t xml:space="preserve"> </w:t>
      </w:r>
      <w:r w:rsidRPr="00874E82">
        <w:rPr>
          <w:spacing w:val="0"/>
          <w:w w:val="100"/>
          <w:kern w:val="0"/>
          <w:vertAlign w:val="subscript"/>
        </w:rPr>
        <w:t>test</w:t>
      </w:r>
      <w:r w:rsidRPr="00D83632">
        <w:rPr>
          <w:spacing w:val="0"/>
          <w:w w:val="100"/>
          <w:kern w:val="0"/>
        </w:rPr>
        <w:t xml:space="preserve"> </w:t>
      </w:r>
      <w:r w:rsidRPr="005557A0">
        <w:rPr>
          <w:spacing w:val="0"/>
          <w:w w:val="100"/>
          <w:kern w:val="0"/>
        </w:rPr>
        <w:t>превышало 2,0 м/с</w:t>
      </w:r>
      <w:r w:rsidRPr="005557A0">
        <w:rPr>
          <w:spacing w:val="0"/>
          <w:w w:val="100"/>
          <w:kern w:val="0"/>
          <w:vertAlign w:val="superscript"/>
        </w:rPr>
        <w:t>2</w:t>
      </w:r>
      <w:r w:rsidRPr="005557A0">
        <w:rPr>
          <w:spacing w:val="0"/>
          <w:w w:val="100"/>
          <w:kern w:val="0"/>
        </w:rPr>
        <w:t xml:space="preserve">. </w:t>
      </w:r>
    </w:p>
    <w:p w:rsidR="0004600A" w:rsidRPr="005557A0" w:rsidRDefault="0004600A" w:rsidP="00D83632">
      <w:pPr>
        <w:pStyle w:val="SingleTxtGR"/>
        <w:pageBreakBefore/>
        <w:suppressAutoHyphens/>
        <w:ind w:left="2268"/>
        <w:rPr>
          <w:b/>
          <w:bCs/>
          <w:spacing w:val="0"/>
          <w:w w:val="100"/>
          <w:kern w:val="0"/>
        </w:rPr>
      </w:pPr>
      <w:r w:rsidRPr="005557A0">
        <w:rPr>
          <w:b/>
          <w:bCs/>
          <w:spacing w:val="0"/>
          <w:w w:val="100"/>
          <w:kern w:val="0"/>
        </w:rPr>
        <w:lastRenderedPageBreak/>
        <w:t>В таблице 1, содержащейся в добавлении к приложению 3, приведены примеры приемлемых методов недопущения ускорений, превышающих 2,0 м/с</w:t>
      </w:r>
      <w:r w:rsidRPr="005557A0">
        <w:rPr>
          <w:b/>
          <w:bCs/>
          <w:spacing w:val="0"/>
          <w:w w:val="100"/>
          <w:kern w:val="0"/>
          <w:vertAlign w:val="superscript"/>
        </w:rPr>
        <w:t>2</w:t>
      </w:r>
      <w:r w:rsidRPr="005557A0">
        <w:rPr>
          <w:b/>
          <w:bCs/>
          <w:spacing w:val="0"/>
          <w:w w:val="100"/>
          <w:kern w:val="0"/>
        </w:rPr>
        <w:t xml:space="preserve">. Любой метод, используемый изготовителем для вышеупомянутых целей, указывают в протоколе испытания. </w:t>
      </w:r>
    </w:p>
    <w:p w:rsidR="0004600A" w:rsidRPr="005557A0" w:rsidRDefault="0004600A" w:rsidP="005557A0">
      <w:pPr>
        <w:pStyle w:val="SingleTxtGR"/>
        <w:suppressAutoHyphens/>
        <w:ind w:left="2268"/>
        <w:rPr>
          <w:b/>
          <w:spacing w:val="0"/>
          <w:w w:val="100"/>
          <w:kern w:val="0"/>
        </w:rPr>
      </w:pPr>
      <w:r w:rsidRPr="00C26813">
        <w:rPr>
          <w:spacing w:val="0"/>
          <w:w w:val="100"/>
          <w:kern w:val="0"/>
        </w:rPr>
        <w:t>…</w:t>
      </w:r>
      <w:r w:rsidRPr="005557A0">
        <w:rPr>
          <w:spacing w:val="0"/>
          <w:w w:val="100"/>
          <w:kern w:val="0"/>
        </w:rPr>
        <w:t>»</w:t>
      </w:r>
    </w:p>
    <w:p w:rsidR="0004600A" w:rsidRPr="005557A0" w:rsidRDefault="0004600A" w:rsidP="005557A0">
      <w:pPr>
        <w:pStyle w:val="SingleTxtGR"/>
        <w:suppressAutoHyphens/>
        <w:rPr>
          <w:spacing w:val="0"/>
          <w:w w:val="100"/>
          <w:kern w:val="0"/>
        </w:rPr>
      </w:pPr>
      <w:r w:rsidRPr="005557A0">
        <w:rPr>
          <w:i/>
          <w:iCs/>
          <w:spacing w:val="0"/>
          <w:w w:val="100"/>
          <w:kern w:val="0"/>
        </w:rPr>
        <w:t>Пункт 3.1.2.2.1.2</w:t>
      </w:r>
      <w:r w:rsidRPr="005557A0">
        <w:rPr>
          <w:spacing w:val="0"/>
          <w:w w:val="100"/>
          <w:kern w:val="0"/>
        </w:rPr>
        <w:t xml:space="preserve"> изменить следующим образом:</w:t>
      </w:r>
    </w:p>
    <w:p w:rsidR="0004600A" w:rsidRPr="005557A0" w:rsidRDefault="0004600A" w:rsidP="005557A0">
      <w:pPr>
        <w:pStyle w:val="SingleTxtGR"/>
        <w:suppressAutoHyphens/>
        <w:ind w:left="2268" w:hanging="1134"/>
        <w:rPr>
          <w:spacing w:val="0"/>
          <w:w w:val="100"/>
          <w:kern w:val="0"/>
        </w:rPr>
      </w:pPr>
      <w:r w:rsidRPr="005557A0">
        <w:rPr>
          <w:spacing w:val="0"/>
          <w:w w:val="100"/>
          <w:kern w:val="0"/>
        </w:rPr>
        <w:t xml:space="preserve">«3.1.2.2.1.2 </w:t>
      </w:r>
      <w:r w:rsidRPr="005557A0">
        <w:rPr>
          <w:spacing w:val="0"/>
          <w:w w:val="100"/>
          <w:kern w:val="0"/>
        </w:rPr>
        <w:tab/>
        <w:t>Автоматическая трансмиссия, адаптивные трансмиссии и трансмиссии с переменными передаточными числами, проходящие испытание без блокировки передаточных чисел</w:t>
      </w:r>
    </w:p>
    <w:p w:rsidR="0004600A" w:rsidRPr="005557A0" w:rsidRDefault="0004600A" w:rsidP="005557A0">
      <w:pPr>
        <w:pStyle w:val="SingleTxtGR"/>
        <w:suppressAutoHyphens/>
        <w:ind w:left="2268"/>
        <w:rPr>
          <w:spacing w:val="0"/>
          <w:w w:val="100"/>
          <w:kern w:val="0"/>
        </w:rPr>
      </w:pPr>
      <w:r w:rsidRPr="005557A0">
        <w:rPr>
          <w:spacing w:val="0"/>
          <w:w w:val="100"/>
          <w:kern w:val="0"/>
        </w:rPr>
        <w:t>Используют положение переключателя передач, которое соответствует полностью автоматическому режиму.</w:t>
      </w:r>
    </w:p>
    <w:p w:rsidR="0004600A" w:rsidRPr="005557A0" w:rsidRDefault="0004600A" w:rsidP="005557A0">
      <w:pPr>
        <w:pStyle w:val="SingleTxtGR"/>
        <w:suppressAutoHyphens/>
        <w:ind w:left="2268"/>
        <w:rPr>
          <w:spacing w:val="0"/>
          <w:w w:val="100"/>
          <w:kern w:val="0"/>
        </w:rPr>
      </w:pPr>
      <w:r w:rsidRPr="005557A0">
        <w:rPr>
          <w:spacing w:val="0"/>
          <w:w w:val="100"/>
          <w:kern w:val="0"/>
        </w:rPr>
        <w:t>Затем в ходе испытания передаточное число может быть изменено в расчете на менее высокий диапазон и большее ускорение. Изменения передаточного числа в расчете на более высокий диапазон и меньшее ускорение не допускается. В любом случае необходимо избегать использования передаточного числа, которое обычно не применяется в указанных условиях испытания, определенных изготовителем, при движении в городе.</w:t>
      </w:r>
    </w:p>
    <w:p w:rsidR="0004600A" w:rsidRPr="005557A0" w:rsidRDefault="0004600A" w:rsidP="005557A0">
      <w:pPr>
        <w:pStyle w:val="SingleTxtGR"/>
        <w:suppressAutoHyphens/>
        <w:ind w:left="2268"/>
        <w:rPr>
          <w:spacing w:val="0"/>
          <w:w w:val="100"/>
          <w:kern w:val="0"/>
        </w:rPr>
      </w:pPr>
      <w:r w:rsidRPr="005557A0">
        <w:rPr>
          <w:spacing w:val="0"/>
          <w:w w:val="100"/>
          <w:kern w:val="0"/>
        </w:rPr>
        <w:t>Таким образом, допускается выбор и использование электронных либо механических устройств, в том числе переменных положений переключателя передачи, которые препятствуют понижению передаточного числа до значения, которое обычно не применяется в указанных условиях испытания, определенных изготовителем, при движении в городе.</w:t>
      </w:r>
    </w:p>
    <w:p w:rsidR="0004600A" w:rsidRPr="005557A0" w:rsidRDefault="0004600A" w:rsidP="005557A0">
      <w:pPr>
        <w:pStyle w:val="SingleTxtGR"/>
        <w:suppressAutoHyphens/>
        <w:ind w:left="2268"/>
        <w:rPr>
          <w:b/>
          <w:bCs/>
          <w:spacing w:val="0"/>
          <w:w w:val="100"/>
          <w:kern w:val="0"/>
        </w:rPr>
      </w:pPr>
      <w:r w:rsidRPr="005557A0">
        <w:rPr>
          <w:b/>
          <w:bCs/>
          <w:spacing w:val="0"/>
          <w:w w:val="100"/>
          <w:kern w:val="0"/>
        </w:rPr>
        <w:t xml:space="preserve">В таблице 1, содержащейся в добавлении к приложению 3, приведены примеры приемлемых методов контроля понижения передач. Любой метод, используемый изготовителем для вышеупомянутых целей, указывают в протоколе испытания. </w:t>
      </w:r>
    </w:p>
    <w:p w:rsidR="0004600A" w:rsidRPr="005557A0" w:rsidRDefault="0004600A" w:rsidP="005557A0">
      <w:pPr>
        <w:pStyle w:val="SingleTxtGR"/>
        <w:suppressAutoHyphens/>
        <w:ind w:left="2268"/>
        <w:rPr>
          <w:spacing w:val="0"/>
          <w:w w:val="100"/>
          <w:kern w:val="0"/>
        </w:rPr>
      </w:pPr>
      <w:r w:rsidRPr="00C26813">
        <w:rPr>
          <w:spacing w:val="0"/>
          <w:w w:val="100"/>
          <w:kern w:val="0"/>
        </w:rPr>
        <w:t>…</w:t>
      </w:r>
      <w:r w:rsidRPr="005557A0">
        <w:rPr>
          <w:spacing w:val="0"/>
          <w:w w:val="100"/>
          <w:kern w:val="0"/>
        </w:rPr>
        <w:t>»</w:t>
      </w:r>
    </w:p>
    <w:p w:rsidR="0004600A" w:rsidRPr="005557A0" w:rsidRDefault="0004600A" w:rsidP="005557A0">
      <w:pPr>
        <w:pStyle w:val="SingleTxtGR"/>
        <w:suppressAutoHyphens/>
        <w:rPr>
          <w:spacing w:val="0"/>
          <w:w w:val="100"/>
          <w:kern w:val="0"/>
        </w:rPr>
      </w:pPr>
      <w:r w:rsidRPr="005557A0">
        <w:rPr>
          <w:i/>
          <w:iCs/>
          <w:spacing w:val="0"/>
          <w:w w:val="100"/>
          <w:kern w:val="0"/>
        </w:rPr>
        <w:t>Добавление к приложению 3,</w:t>
      </w:r>
      <w:r w:rsidRPr="005557A0">
        <w:rPr>
          <w:spacing w:val="0"/>
          <w:w w:val="100"/>
          <w:kern w:val="0"/>
        </w:rPr>
        <w:t xml:space="preserve"> в конце добавить новую таблицу 1:</w:t>
      </w:r>
    </w:p>
    <w:p w:rsidR="0004600A" w:rsidRPr="005557A0" w:rsidRDefault="0004600A" w:rsidP="005557A0">
      <w:pPr>
        <w:pStyle w:val="SingleTxtGR"/>
        <w:suppressAutoHyphens/>
        <w:rPr>
          <w:b/>
          <w:spacing w:val="0"/>
          <w:w w:val="100"/>
          <w:kern w:val="0"/>
        </w:rPr>
      </w:pPr>
      <w:r w:rsidRPr="005557A0">
        <w:rPr>
          <w:spacing w:val="0"/>
          <w:w w:val="100"/>
          <w:kern w:val="0"/>
        </w:rPr>
        <w:t>«</w:t>
      </w:r>
      <w:r w:rsidRPr="005557A0">
        <w:rPr>
          <w:b/>
          <w:bCs/>
          <w:spacing w:val="0"/>
          <w:w w:val="100"/>
          <w:kern w:val="0"/>
        </w:rPr>
        <w:t>Таблица 1</w:t>
      </w:r>
      <w:r w:rsidRPr="005557A0">
        <w:rPr>
          <w:spacing w:val="0"/>
          <w:w w:val="100"/>
          <w:kern w:val="0"/>
        </w:rPr>
        <w:t xml:space="preserve">. </w:t>
      </w:r>
      <w:r w:rsidRPr="005557A0">
        <w:rPr>
          <w:b/>
          <w:spacing w:val="0"/>
          <w:w w:val="100"/>
          <w:kern w:val="0"/>
        </w:rPr>
        <w:t>Примеры устройств и методов для обеспечения возможности испытания транспортного средства в пределах граничных значений ускорения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72"/>
        <w:gridCol w:w="1630"/>
        <w:gridCol w:w="826"/>
        <w:gridCol w:w="3065"/>
        <w:gridCol w:w="1477"/>
      </w:tblGrid>
      <w:tr w:rsidR="0004600A" w:rsidRPr="005557A0" w:rsidTr="00C26813">
        <w:trPr>
          <w:trHeight w:val="476"/>
          <w:tblHeader/>
        </w:trPr>
        <w:tc>
          <w:tcPr>
            <w:tcW w:w="372" w:type="dxa"/>
            <w:tcBorders>
              <w:bottom w:val="single" w:sz="12" w:space="0" w:color="auto"/>
            </w:tcBorders>
            <w:shd w:val="clear" w:color="auto" w:fill="auto"/>
            <w:vAlign w:val="bottom"/>
            <w:hideMark/>
          </w:tcPr>
          <w:p w:rsidR="0004600A" w:rsidRPr="005557A0" w:rsidRDefault="0004600A" w:rsidP="005557A0">
            <w:pPr>
              <w:suppressAutoHyphens/>
              <w:spacing w:before="80" w:after="80" w:line="200" w:lineRule="exact"/>
              <w:rPr>
                <w:b/>
                <w:i/>
                <w:spacing w:val="0"/>
                <w:w w:val="100"/>
                <w:kern w:val="0"/>
                <w:sz w:val="16"/>
              </w:rPr>
            </w:pPr>
            <w:r w:rsidRPr="005557A0">
              <w:rPr>
                <w:b/>
                <w:i/>
                <w:spacing w:val="0"/>
                <w:w w:val="100"/>
                <w:kern w:val="0"/>
                <w:sz w:val="16"/>
              </w:rPr>
              <w:t>№</w:t>
            </w:r>
          </w:p>
        </w:tc>
        <w:tc>
          <w:tcPr>
            <w:tcW w:w="1630" w:type="dxa"/>
            <w:tcBorders>
              <w:bottom w:val="single" w:sz="12" w:space="0" w:color="auto"/>
            </w:tcBorders>
            <w:shd w:val="clear" w:color="auto" w:fill="auto"/>
            <w:vAlign w:val="bottom"/>
            <w:hideMark/>
          </w:tcPr>
          <w:p w:rsidR="0004600A" w:rsidRPr="005557A0" w:rsidRDefault="0004600A" w:rsidP="00C26813">
            <w:pPr>
              <w:suppressAutoHyphens/>
              <w:spacing w:before="80" w:after="80" w:line="200" w:lineRule="exact"/>
              <w:jc w:val="center"/>
              <w:rPr>
                <w:b/>
                <w:i/>
                <w:spacing w:val="0"/>
                <w:w w:val="100"/>
                <w:kern w:val="0"/>
                <w:sz w:val="16"/>
              </w:rPr>
            </w:pPr>
            <w:r w:rsidRPr="005557A0">
              <w:rPr>
                <w:b/>
                <w:i/>
                <w:spacing w:val="0"/>
                <w:w w:val="100"/>
                <w:kern w:val="0"/>
                <w:sz w:val="16"/>
              </w:rPr>
              <w:t>Мера</w:t>
            </w:r>
          </w:p>
        </w:tc>
        <w:tc>
          <w:tcPr>
            <w:tcW w:w="826" w:type="dxa"/>
            <w:tcBorders>
              <w:bottom w:val="single" w:sz="12" w:space="0" w:color="auto"/>
            </w:tcBorders>
            <w:shd w:val="clear" w:color="auto" w:fill="auto"/>
            <w:vAlign w:val="bottom"/>
            <w:hideMark/>
          </w:tcPr>
          <w:p w:rsidR="0004600A" w:rsidRPr="005557A0" w:rsidRDefault="0004600A" w:rsidP="005557A0">
            <w:pPr>
              <w:suppressAutoHyphens/>
              <w:spacing w:before="80" w:after="80" w:line="200" w:lineRule="exact"/>
              <w:rPr>
                <w:b/>
                <w:i/>
                <w:spacing w:val="0"/>
                <w:w w:val="100"/>
                <w:kern w:val="0"/>
                <w:sz w:val="16"/>
              </w:rPr>
            </w:pPr>
            <w:r w:rsidRPr="005557A0">
              <w:rPr>
                <w:b/>
                <w:i/>
                <w:spacing w:val="0"/>
                <w:w w:val="100"/>
                <w:kern w:val="0"/>
                <w:sz w:val="16"/>
              </w:rPr>
              <w:t>№ метода</w:t>
            </w:r>
          </w:p>
        </w:tc>
        <w:tc>
          <w:tcPr>
            <w:tcW w:w="3065" w:type="dxa"/>
            <w:tcBorders>
              <w:bottom w:val="single" w:sz="12" w:space="0" w:color="auto"/>
            </w:tcBorders>
            <w:shd w:val="clear" w:color="auto" w:fill="auto"/>
            <w:vAlign w:val="bottom"/>
            <w:hideMark/>
          </w:tcPr>
          <w:p w:rsidR="0004600A" w:rsidRPr="005557A0" w:rsidRDefault="0004600A" w:rsidP="00C26813">
            <w:pPr>
              <w:suppressAutoHyphens/>
              <w:spacing w:before="80" w:after="80" w:line="200" w:lineRule="exact"/>
              <w:jc w:val="center"/>
              <w:rPr>
                <w:b/>
                <w:i/>
                <w:spacing w:val="0"/>
                <w:w w:val="100"/>
                <w:kern w:val="0"/>
                <w:sz w:val="16"/>
              </w:rPr>
            </w:pPr>
            <w:r w:rsidRPr="005557A0">
              <w:rPr>
                <w:b/>
                <w:i/>
                <w:spacing w:val="0"/>
                <w:w w:val="100"/>
                <w:kern w:val="0"/>
                <w:sz w:val="16"/>
              </w:rPr>
              <w:t>Метод</w:t>
            </w:r>
          </w:p>
        </w:tc>
        <w:tc>
          <w:tcPr>
            <w:cnfStyle w:val="000100000000" w:firstRow="0" w:lastRow="0" w:firstColumn="0" w:lastColumn="1" w:oddVBand="0" w:evenVBand="0" w:oddHBand="0" w:evenHBand="0" w:firstRowFirstColumn="0" w:firstRowLastColumn="0" w:lastRowFirstColumn="0" w:lastRowLastColumn="0"/>
            <w:tcW w:w="147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hideMark/>
          </w:tcPr>
          <w:p w:rsidR="0004600A" w:rsidRPr="005557A0" w:rsidRDefault="0004600A" w:rsidP="005557A0">
            <w:pPr>
              <w:suppressAutoHyphens/>
              <w:spacing w:before="80" w:after="80" w:line="200" w:lineRule="exact"/>
              <w:rPr>
                <w:b/>
                <w:i/>
                <w:spacing w:val="0"/>
                <w:w w:val="100"/>
                <w:kern w:val="0"/>
                <w:sz w:val="16"/>
              </w:rPr>
            </w:pPr>
            <w:r w:rsidRPr="005557A0">
              <w:rPr>
                <w:b/>
                <w:i/>
                <w:spacing w:val="0"/>
                <w:w w:val="100"/>
                <w:kern w:val="0"/>
                <w:sz w:val="16"/>
              </w:rPr>
              <w:t>Дополнительные</w:t>
            </w:r>
            <w:r w:rsidRPr="005557A0">
              <w:rPr>
                <w:b/>
                <w:i/>
                <w:spacing w:val="0"/>
                <w:w w:val="100"/>
                <w:kern w:val="0"/>
                <w:sz w:val="16"/>
              </w:rPr>
              <w:br/>
              <w:t>требования</w:t>
            </w:r>
          </w:p>
        </w:tc>
      </w:tr>
      <w:tr w:rsidR="0004600A" w:rsidRPr="005557A0" w:rsidTr="00AC0B2A">
        <w:trPr>
          <w:trHeight w:val="496"/>
        </w:trPr>
        <w:tc>
          <w:tcPr>
            <w:tcW w:w="372" w:type="dxa"/>
            <w:vMerge w:val="restart"/>
            <w:tcBorders>
              <w:top w:val="single" w:sz="12" w:space="0" w:color="auto"/>
            </w:tcBorders>
            <w:vAlign w:val="center"/>
            <w:hideMark/>
          </w:tcPr>
          <w:p w:rsidR="0004600A" w:rsidRPr="005557A0" w:rsidRDefault="0004600A" w:rsidP="005557A0">
            <w:pPr>
              <w:suppressAutoHyphens/>
              <w:jc w:val="center"/>
              <w:rPr>
                <w:b/>
                <w:spacing w:val="0"/>
                <w:w w:val="100"/>
                <w:kern w:val="0"/>
              </w:rPr>
            </w:pPr>
            <w:r w:rsidRPr="005557A0">
              <w:rPr>
                <w:b/>
                <w:spacing w:val="0"/>
                <w:w w:val="100"/>
                <w:kern w:val="0"/>
              </w:rPr>
              <w:t>1</w:t>
            </w:r>
          </w:p>
        </w:tc>
        <w:tc>
          <w:tcPr>
            <w:tcW w:w="1630" w:type="dxa"/>
            <w:vMerge w:val="restart"/>
            <w:tcBorders>
              <w:top w:val="single" w:sz="12" w:space="0" w:color="auto"/>
            </w:tcBorders>
            <w:vAlign w:val="center"/>
            <w:hideMark/>
          </w:tcPr>
          <w:p w:rsidR="0004600A" w:rsidRPr="005557A0" w:rsidRDefault="0004600A" w:rsidP="005557A0">
            <w:pPr>
              <w:suppressAutoHyphens/>
              <w:rPr>
                <w:b/>
                <w:spacing w:val="0"/>
                <w:w w:val="100"/>
                <w:kern w:val="0"/>
              </w:rPr>
            </w:pPr>
            <w:r w:rsidRPr="005557A0">
              <w:rPr>
                <w:b/>
                <w:spacing w:val="0"/>
                <w:w w:val="100"/>
                <w:kern w:val="0"/>
              </w:rPr>
              <w:t>Блокировка дискретного передаточного числа</w:t>
            </w:r>
          </w:p>
        </w:tc>
        <w:tc>
          <w:tcPr>
            <w:tcW w:w="826" w:type="dxa"/>
            <w:tcBorders>
              <w:top w:val="single" w:sz="12" w:space="0" w:color="auto"/>
            </w:tcBorders>
            <w:vAlign w:val="center"/>
            <w:hideMark/>
          </w:tcPr>
          <w:p w:rsidR="0004600A" w:rsidRPr="005557A0" w:rsidRDefault="0004600A" w:rsidP="005557A0">
            <w:pPr>
              <w:suppressAutoHyphens/>
              <w:jc w:val="center"/>
              <w:rPr>
                <w:b/>
                <w:spacing w:val="0"/>
                <w:w w:val="100"/>
                <w:kern w:val="0"/>
              </w:rPr>
            </w:pPr>
            <w:r w:rsidRPr="005557A0">
              <w:rPr>
                <w:b/>
                <w:spacing w:val="0"/>
                <w:w w:val="100"/>
                <w:kern w:val="0"/>
              </w:rPr>
              <w:t>1</w:t>
            </w:r>
            <w:r w:rsidRPr="005557A0">
              <w:rPr>
                <w:spacing w:val="0"/>
                <w:w w:val="100"/>
                <w:kern w:val="0"/>
              </w:rPr>
              <w:t>*</w:t>
            </w:r>
          </w:p>
        </w:tc>
        <w:tc>
          <w:tcPr>
            <w:tcW w:w="3065" w:type="dxa"/>
            <w:tcBorders>
              <w:top w:val="single" w:sz="12" w:space="0" w:color="auto"/>
            </w:tcBorders>
            <w:hideMark/>
          </w:tcPr>
          <w:p w:rsidR="0004600A" w:rsidRPr="005557A0" w:rsidRDefault="0004600A" w:rsidP="005557A0">
            <w:pPr>
              <w:suppressAutoHyphens/>
              <w:rPr>
                <w:b/>
                <w:spacing w:val="0"/>
                <w:w w:val="100"/>
                <w:kern w:val="0"/>
              </w:rPr>
            </w:pPr>
            <w:r w:rsidRPr="005557A0">
              <w:rPr>
                <w:b/>
                <w:spacing w:val="0"/>
                <w:w w:val="100"/>
                <w:kern w:val="0"/>
              </w:rPr>
              <w:t>Блокировка дискретного передаточного числ</w:t>
            </w:r>
            <w:r w:rsidR="005D1526">
              <w:rPr>
                <w:b/>
                <w:spacing w:val="0"/>
                <w:w w:val="100"/>
                <w:kern w:val="0"/>
              </w:rPr>
              <w:t>а может производиться водителем</w:t>
            </w:r>
          </w:p>
        </w:tc>
        <w:tc>
          <w:tcPr>
            <w:cnfStyle w:val="000100000000" w:firstRow="0" w:lastRow="0" w:firstColumn="0" w:lastColumn="1" w:oddVBand="0" w:evenVBand="0" w:oddHBand="0" w:evenHBand="0" w:firstRowFirstColumn="0" w:firstRowLastColumn="0" w:lastRowFirstColumn="0" w:lastRowLastColumn="0"/>
            <w:tcW w:w="1477"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center"/>
            <w:hideMark/>
          </w:tcPr>
          <w:p w:rsidR="0004600A" w:rsidRPr="005557A0" w:rsidRDefault="0004600A" w:rsidP="005557A0">
            <w:pPr>
              <w:suppressAutoHyphens/>
              <w:rPr>
                <w:b/>
                <w:spacing w:val="0"/>
                <w:w w:val="100"/>
                <w:kern w:val="0"/>
              </w:rPr>
            </w:pPr>
            <w:r w:rsidRPr="005557A0">
              <w:rPr>
                <w:b/>
                <w:spacing w:val="0"/>
                <w:w w:val="100"/>
                <w:kern w:val="0"/>
              </w:rPr>
              <w:t>Отсутствуют</w:t>
            </w:r>
          </w:p>
        </w:tc>
      </w:tr>
      <w:tr w:rsidR="0004600A" w:rsidRPr="005557A0" w:rsidTr="00AC0B2A">
        <w:trPr>
          <w:trHeight w:val="359"/>
        </w:trPr>
        <w:tc>
          <w:tcPr>
            <w:tcW w:w="372" w:type="dxa"/>
            <w:vMerge/>
            <w:hideMark/>
          </w:tcPr>
          <w:p w:rsidR="0004600A" w:rsidRPr="005557A0" w:rsidRDefault="0004600A" w:rsidP="005557A0">
            <w:pPr>
              <w:suppressAutoHyphens/>
              <w:rPr>
                <w:b/>
                <w:spacing w:val="0"/>
                <w:w w:val="100"/>
                <w:kern w:val="0"/>
              </w:rPr>
            </w:pPr>
          </w:p>
        </w:tc>
        <w:tc>
          <w:tcPr>
            <w:tcW w:w="1630" w:type="dxa"/>
            <w:vMerge/>
            <w:hideMark/>
          </w:tcPr>
          <w:p w:rsidR="0004600A" w:rsidRPr="005557A0" w:rsidRDefault="0004600A" w:rsidP="005557A0">
            <w:pPr>
              <w:suppressAutoHyphens/>
              <w:rPr>
                <w:b/>
                <w:spacing w:val="0"/>
                <w:w w:val="100"/>
                <w:kern w:val="0"/>
              </w:rPr>
            </w:pPr>
          </w:p>
        </w:tc>
        <w:tc>
          <w:tcPr>
            <w:tcW w:w="826" w:type="dxa"/>
            <w:vAlign w:val="center"/>
            <w:hideMark/>
          </w:tcPr>
          <w:p w:rsidR="0004600A" w:rsidRPr="005557A0" w:rsidRDefault="0004600A" w:rsidP="005557A0">
            <w:pPr>
              <w:suppressAutoHyphens/>
              <w:jc w:val="center"/>
              <w:rPr>
                <w:b/>
                <w:spacing w:val="0"/>
                <w:w w:val="100"/>
                <w:kern w:val="0"/>
              </w:rPr>
            </w:pPr>
            <w:r w:rsidRPr="005557A0">
              <w:rPr>
                <w:b/>
                <w:spacing w:val="0"/>
                <w:w w:val="100"/>
                <w:kern w:val="0"/>
              </w:rPr>
              <w:t>2</w:t>
            </w:r>
          </w:p>
        </w:tc>
        <w:tc>
          <w:tcPr>
            <w:tcW w:w="3065" w:type="dxa"/>
            <w:hideMark/>
          </w:tcPr>
          <w:p w:rsidR="0004600A" w:rsidRPr="005557A0" w:rsidRDefault="0004600A" w:rsidP="005557A0">
            <w:pPr>
              <w:suppressAutoHyphens/>
              <w:rPr>
                <w:b/>
                <w:spacing w:val="0"/>
                <w:w w:val="100"/>
                <w:kern w:val="0"/>
              </w:rPr>
            </w:pPr>
            <w:r w:rsidRPr="005557A0">
              <w:rPr>
                <w:b/>
                <w:spacing w:val="0"/>
                <w:w w:val="100"/>
                <w:kern w:val="0"/>
              </w:rPr>
              <w:t>Возможность выбора дискретного передаточного числа в принципе предусмотрена, но водитель самостоятельно выбрать его не может. Блокировка может быть активирована изготовителем при помощи бортовой (скрытой) функции или</w:t>
            </w:r>
            <w:r w:rsidR="005D1526">
              <w:rPr>
                <w:b/>
                <w:spacing w:val="0"/>
                <w:w w:val="100"/>
                <w:kern w:val="0"/>
              </w:rPr>
              <w:t xml:space="preserve"> при помощи внешнего устройства</w:t>
            </w:r>
          </w:p>
        </w:tc>
        <w:tc>
          <w:tcPr>
            <w:cnfStyle w:val="000100000000" w:firstRow="0" w:lastRow="0" w:firstColumn="0" w:lastColumn="1" w:oddVBand="0" w:evenVBand="0" w:oddHBand="0" w:evenHBand="0" w:firstRowFirstColumn="0" w:firstRowLastColumn="0" w:lastRowFirstColumn="0" w:lastRowLastColumn="0"/>
            <w:tcW w:w="147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04600A" w:rsidRPr="005557A0" w:rsidRDefault="0004600A" w:rsidP="005557A0">
            <w:pPr>
              <w:suppressAutoHyphens/>
              <w:rPr>
                <w:b/>
                <w:spacing w:val="0"/>
                <w:w w:val="100"/>
                <w:kern w:val="0"/>
              </w:rPr>
            </w:pPr>
            <w:r w:rsidRPr="005557A0">
              <w:rPr>
                <w:b/>
                <w:spacing w:val="0"/>
                <w:w w:val="100"/>
                <w:kern w:val="0"/>
              </w:rPr>
              <w:t>Отсутствуют</w:t>
            </w:r>
          </w:p>
        </w:tc>
      </w:tr>
      <w:tr w:rsidR="0004600A" w:rsidRPr="005557A0" w:rsidTr="00AC0B2A">
        <w:trPr>
          <w:trHeight w:val="505"/>
        </w:trPr>
        <w:tc>
          <w:tcPr>
            <w:tcW w:w="372" w:type="dxa"/>
            <w:vMerge w:val="restart"/>
            <w:vAlign w:val="center"/>
            <w:hideMark/>
          </w:tcPr>
          <w:p w:rsidR="0004600A" w:rsidRPr="005557A0" w:rsidRDefault="0004600A" w:rsidP="00AC0B2A">
            <w:pPr>
              <w:pageBreakBefore/>
              <w:suppressAutoHyphens/>
              <w:jc w:val="center"/>
              <w:rPr>
                <w:b/>
                <w:spacing w:val="0"/>
                <w:w w:val="100"/>
                <w:kern w:val="0"/>
              </w:rPr>
            </w:pPr>
            <w:r w:rsidRPr="005557A0">
              <w:rPr>
                <w:b/>
                <w:spacing w:val="0"/>
                <w:w w:val="100"/>
                <w:kern w:val="0"/>
              </w:rPr>
              <w:lastRenderedPageBreak/>
              <w:t>2</w:t>
            </w:r>
          </w:p>
        </w:tc>
        <w:tc>
          <w:tcPr>
            <w:tcW w:w="1630" w:type="dxa"/>
            <w:vMerge w:val="restart"/>
            <w:vAlign w:val="center"/>
            <w:hideMark/>
          </w:tcPr>
          <w:p w:rsidR="0004600A" w:rsidRPr="005557A0" w:rsidRDefault="0004600A" w:rsidP="005557A0">
            <w:pPr>
              <w:suppressAutoHyphens/>
              <w:rPr>
                <w:b/>
                <w:spacing w:val="0"/>
                <w:w w:val="100"/>
                <w:kern w:val="0"/>
              </w:rPr>
            </w:pPr>
            <w:r w:rsidRPr="005557A0">
              <w:rPr>
                <w:b/>
                <w:spacing w:val="0"/>
                <w:w w:val="100"/>
                <w:kern w:val="0"/>
              </w:rPr>
              <w:t>Контролируемое управление передаточным числом. Применимо в случае трансмиссий без возможности блокировки либо в том случае, если ни одно из заблокированных передаточных чисел не обеспечивает действительных результатов испытания.</w:t>
            </w:r>
          </w:p>
        </w:tc>
        <w:tc>
          <w:tcPr>
            <w:tcW w:w="826" w:type="dxa"/>
            <w:vAlign w:val="center"/>
            <w:hideMark/>
          </w:tcPr>
          <w:p w:rsidR="0004600A" w:rsidRPr="005557A0" w:rsidRDefault="0004600A" w:rsidP="005557A0">
            <w:pPr>
              <w:suppressAutoHyphens/>
              <w:jc w:val="center"/>
              <w:rPr>
                <w:b/>
                <w:spacing w:val="0"/>
                <w:w w:val="100"/>
                <w:kern w:val="0"/>
              </w:rPr>
            </w:pPr>
            <w:r w:rsidRPr="005557A0">
              <w:rPr>
                <w:b/>
                <w:spacing w:val="0"/>
                <w:w w:val="100"/>
                <w:kern w:val="0"/>
              </w:rPr>
              <w:t>1</w:t>
            </w:r>
            <w:r w:rsidRPr="005557A0">
              <w:rPr>
                <w:spacing w:val="0"/>
                <w:w w:val="100"/>
                <w:kern w:val="0"/>
              </w:rPr>
              <w:t>*</w:t>
            </w:r>
          </w:p>
        </w:tc>
        <w:tc>
          <w:tcPr>
            <w:tcW w:w="3065" w:type="dxa"/>
            <w:hideMark/>
          </w:tcPr>
          <w:p w:rsidR="0004600A" w:rsidRPr="005557A0" w:rsidRDefault="0004600A" w:rsidP="005557A0">
            <w:pPr>
              <w:suppressAutoHyphens/>
              <w:rPr>
                <w:b/>
                <w:spacing w:val="0"/>
                <w:w w:val="100"/>
                <w:kern w:val="0"/>
              </w:rPr>
            </w:pPr>
            <w:r w:rsidRPr="005557A0">
              <w:rPr>
                <w:b/>
                <w:spacing w:val="0"/>
                <w:w w:val="100"/>
                <w:kern w:val="0"/>
              </w:rPr>
              <w:t>Деактивируется функция при</w:t>
            </w:r>
            <w:r w:rsidR="005D1526">
              <w:rPr>
                <w:b/>
                <w:spacing w:val="0"/>
                <w:w w:val="100"/>
                <w:kern w:val="0"/>
              </w:rPr>
              <w:t>нудительного понижения передачи</w:t>
            </w:r>
          </w:p>
        </w:tc>
        <w:tc>
          <w:tcPr>
            <w:cnfStyle w:val="000100000000" w:firstRow="0" w:lastRow="0" w:firstColumn="0" w:lastColumn="1" w:oddVBand="0" w:evenVBand="0" w:oddHBand="0" w:evenHBand="0" w:firstRowFirstColumn="0" w:firstRowLastColumn="0" w:lastRowFirstColumn="0" w:lastRowLastColumn="0"/>
            <w:tcW w:w="147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04600A" w:rsidRPr="005557A0" w:rsidRDefault="0004600A" w:rsidP="005557A0">
            <w:pPr>
              <w:suppressAutoHyphens/>
              <w:rPr>
                <w:b/>
                <w:spacing w:val="0"/>
                <w:w w:val="100"/>
                <w:kern w:val="0"/>
              </w:rPr>
            </w:pPr>
            <w:r w:rsidRPr="005557A0">
              <w:rPr>
                <w:b/>
                <w:spacing w:val="0"/>
                <w:w w:val="100"/>
                <w:kern w:val="0"/>
              </w:rPr>
              <w:t>Отсутствуют</w:t>
            </w:r>
          </w:p>
        </w:tc>
      </w:tr>
      <w:tr w:rsidR="0004600A" w:rsidRPr="005557A0" w:rsidTr="00AC0B2A">
        <w:trPr>
          <w:trHeight w:val="2458"/>
        </w:trPr>
        <w:tc>
          <w:tcPr>
            <w:tcW w:w="372" w:type="dxa"/>
            <w:vMerge/>
            <w:hideMark/>
          </w:tcPr>
          <w:p w:rsidR="0004600A" w:rsidRPr="005557A0" w:rsidRDefault="0004600A" w:rsidP="005557A0">
            <w:pPr>
              <w:suppressAutoHyphens/>
              <w:rPr>
                <w:b/>
                <w:spacing w:val="0"/>
                <w:w w:val="100"/>
                <w:kern w:val="0"/>
              </w:rPr>
            </w:pPr>
          </w:p>
        </w:tc>
        <w:tc>
          <w:tcPr>
            <w:tcW w:w="1630" w:type="dxa"/>
            <w:vMerge/>
            <w:hideMark/>
          </w:tcPr>
          <w:p w:rsidR="0004600A" w:rsidRPr="005557A0" w:rsidRDefault="0004600A" w:rsidP="005557A0">
            <w:pPr>
              <w:suppressAutoHyphens/>
              <w:rPr>
                <w:b/>
                <w:spacing w:val="0"/>
                <w:w w:val="100"/>
                <w:kern w:val="0"/>
              </w:rPr>
            </w:pPr>
          </w:p>
        </w:tc>
        <w:tc>
          <w:tcPr>
            <w:tcW w:w="826" w:type="dxa"/>
            <w:vAlign w:val="center"/>
            <w:hideMark/>
          </w:tcPr>
          <w:p w:rsidR="0004600A" w:rsidRPr="005557A0" w:rsidRDefault="0004600A" w:rsidP="005557A0">
            <w:pPr>
              <w:suppressAutoHyphens/>
              <w:jc w:val="center"/>
              <w:rPr>
                <w:b/>
                <w:spacing w:val="0"/>
                <w:w w:val="100"/>
                <w:kern w:val="0"/>
              </w:rPr>
            </w:pPr>
            <w:r w:rsidRPr="005557A0">
              <w:rPr>
                <w:b/>
                <w:spacing w:val="0"/>
                <w:w w:val="100"/>
                <w:kern w:val="0"/>
              </w:rPr>
              <w:t>2</w:t>
            </w:r>
          </w:p>
        </w:tc>
        <w:tc>
          <w:tcPr>
            <w:tcW w:w="3065" w:type="dxa"/>
            <w:vAlign w:val="center"/>
            <w:hideMark/>
          </w:tcPr>
          <w:p w:rsidR="0004600A" w:rsidRPr="005557A0" w:rsidRDefault="0004600A" w:rsidP="005557A0">
            <w:pPr>
              <w:suppressAutoHyphens/>
              <w:rPr>
                <w:b/>
                <w:spacing w:val="0"/>
                <w:w w:val="100"/>
                <w:kern w:val="0"/>
              </w:rPr>
            </w:pPr>
            <w:r w:rsidRPr="005557A0">
              <w:rPr>
                <w:b/>
                <w:spacing w:val="0"/>
                <w:w w:val="100"/>
                <w:kern w:val="0"/>
              </w:rPr>
              <w:t>Переключение(я) передачи может (могут) осуществляться во время испытания, причем передаточное число контролируется при помощи внутренней функции или внешнего устройства</w:t>
            </w:r>
          </w:p>
        </w:tc>
        <w:tc>
          <w:tcPr>
            <w:cnfStyle w:val="000100000000" w:firstRow="0" w:lastRow="0" w:firstColumn="0" w:lastColumn="1" w:oddVBand="0" w:evenVBand="0" w:oddHBand="0" w:evenHBand="0" w:firstRowFirstColumn="0" w:firstRowLastColumn="0" w:lastRowFirstColumn="0" w:lastRowLastColumn="0"/>
            <w:tcW w:w="147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04600A" w:rsidRPr="005557A0" w:rsidRDefault="0004600A" w:rsidP="005D1526">
            <w:pPr>
              <w:suppressAutoHyphens/>
              <w:rPr>
                <w:b/>
                <w:spacing w:val="0"/>
                <w:w w:val="100"/>
                <w:kern w:val="0"/>
              </w:rPr>
            </w:pPr>
            <w:r w:rsidRPr="005557A0">
              <w:rPr>
                <w:b/>
                <w:spacing w:val="0"/>
                <w:w w:val="100"/>
                <w:kern w:val="0"/>
              </w:rPr>
              <w:t>Значение ускорения</w:t>
            </w:r>
            <w:r w:rsidRPr="005D1526">
              <w:rPr>
                <w:spacing w:val="0"/>
                <w:w w:val="100"/>
                <w:kern w:val="0"/>
              </w:rPr>
              <w:t>**</w:t>
            </w:r>
            <w:r w:rsidRPr="005557A0">
              <w:rPr>
                <w:b/>
                <w:spacing w:val="0"/>
                <w:w w:val="100"/>
                <w:kern w:val="0"/>
              </w:rPr>
              <w:t xml:space="preserve"> должно находиться в пределах от a</w:t>
            </w:r>
            <w:r w:rsidRPr="00F421AC">
              <w:rPr>
                <w:b/>
                <w:spacing w:val="0"/>
                <w:w w:val="100"/>
                <w:kern w:val="0"/>
                <w:vertAlign w:val="subscript"/>
              </w:rPr>
              <w:t>urban</w:t>
            </w:r>
            <w:r w:rsidRPr="005557A0">
              <w:rPr>
                <w:b/>
                <w:spacing w:val="0"/>
                <w:w w:val="100"/>
                <w:kern w:val="0"/>
              </w:rPr>
              <w:t xml:space="preserve"> до a</w:t>
            </w:r>
            <w:r w:rsidRPr="00F421AC">
              <w:rPr>
                <w:b/>
                <w:spacing w:val="0"/>
                <w:w w:val="100"/>
                <w:kern w:val="0"/>
                <w:vertAlign w:val="subscript"/>
              </w:rPr>
              <w:t>wot,ref</w:t>
            </w:r>
            <w:r w:rsidRPr="005557A0">
              <w:rPr>
                <w:b/>
                <w:spacing w:val="0"/>
                <w:w w:val="100"/>
                <w:kern w:val="0"/>
              </w:rPr>
              <w:t xml:space="preserve">, но не должно превышать </w:t>
            </w:r>
            <w:r w:rsidR="00F421AC">
              <w:rPr>
                <w:b/>
                <w:spacing w:val="0"/>
                <w:w w:val="100"/>
                <w:kern w:val="0"/>
              </w:rPr>
              <w:br/>
            </w:r>
            <w:r w:rsidRPr="005557A0">
              <w:rPr>
                <w:b/>
                <w:spacing w:val="0"/>
                <w:w w:val="100"/>
                <w:kern w:val="0"/>
              </w:rPr>
              <w:t>2,0 м/с</w:t>
            </w:r>
            <w:r w:rsidRPr="005D1526">
              <w:rPr>
                <w:b/>
                <w:spacing w:val="0"/>
                <w:w w:val="100"/>
                <w:kern w:val="0"/>
                <w:vertAlign w:val="superscript"/>
              </w:rPr>
              <w:t>2</w:t>
            </w:r>
          </w:p>
        </w:tc>
      </w:tr>
      <w:tr w:rsidR="0004600A" w:rsidRPr="005557A0" w:rsidTr="00F421AC">
        <w:trPr>
          <w:trHeight w:val="1325"/>
        </w:trPr>
        <w:tc>
          <w:tcPr>
            <w:tcW w:w="372" w:type="dxa"/>
            <w:vMerge w:val="restart"/>
            <w:vAlign w:val="center"/>
            <w:hideMark/>
          </w:tcPr>
          <w:p w:rsidR="0004600A" w:rsidRPr="005557A0" w:rsidRDefault="0004600A" w:rsidP="00F421AC">
            <w:pPr>
              <w:suppressAutoHyphens/>
              <w:jc w:val="center"/>
              <w:rPr>
                <w:b/>
                <w:spacing w:val="0"/>
                <w:w w:val="100"/>
                <w:kern w:val="0"/>
              </w:rPr>
            </w:pPr>
            <w:r w:rsidRPr="005557A0">
              <w:rPr>
                <w:b/>
                <w:spacing w:val="0"/>
                <w:w w:val="100"/>
                <w:kern w:val="0"/>
              </w:rPr>
              <w:t>3</w:t>
            </w:r>
          </w:p>
        </w:tc>
        <w:tc>
          <w:tcPr>
            <w:tcW w:w="1630" w:type="dxa"/>
            <w:vMerge w:val="restart"/>
            <w:vAlign w:val="center"/>
            <w:hideMark/>
          </w:tcPr>
          <w:p w:rsidR="0004600A" w:rsidRPr="005557A0" w:rsidRDefault="0004600A" w:rsidP="005557A0">
            <w:pPr>
              <w:suppressAutoHyphens/>
              <w:rPr>
                <w:b/>
                <w:spacing w:val="0"/>
                <w:w w:val="100"/>
                <w:kern w:val="0"/>
              </w:rPr>
            </w:pPr>
            <w:r w:rsidRPr="005557A0">
              <w:rPr>
                <w:b/>
                <w:spacing w:val="0"/>
                <w:w w:val="100"/>
                <w:kern w:val="0"/>
              </w:rPr>
              <w:t>Ускорение с неполной нагрузкой</w:t>
            </w:r>
            <w:r w:rsidRPr="00F421AC">
              <w:rPr>
                <w:spacing w:val="0"/>
                <w:w w:val="100"/>
                <w:kern w:val="0"/>
              </w:rPr>
              <w:t>****</w:t>
            </w:r>
          </w:p>
        </w:tc>
        <w:tc>
          <w:tcPr>
            <w:tcW w:w="826" w:type="dxa"/>
            <w:vAlign w:val="center"/>
            <w:hideMark/>
          </w:tcPr>
          <w:p w:rsidR="0004600A" w:rsidRPr="005557A0" w:rsidRDefault="0004600A" w:rsidP="005557A0">
            <w:pPr>
              <w:suppressAutoHyphens/>
              <w:jc w:val="center"/>
              <w:rPr>
                <w:b/>
                <w:spacing w:val="0"/>
                <w:w w:val="100"/>
                <w:kern w:val="0"/>
              </w:rPr>
            </w:pPr>
            <w:r w:rsidRPr="005557A0">
              <w:rPr>
                <w:b/>
                <w:spacing w:val="0"/>
                <w:w w:val="100"/>
                <w:kern w:val="0"/>
              </w:rPr>
              <w:t>1</w:t>
            </w:r>
          </w:p>
        </w:tc>
        <w:tc>
          <w:tcPr>
            <w:tcW w:w="3065" w:type="dxa"/>
            <w:hideMark/>
          </w:tcPr>
          <w:p w:rsidR="0004600A" w:rsidRPr="005557A0" w:rsidRDefault="0004600A" w:rsidP="005557A0">
            <w:pPr>
              <w:suppressAutoHyphens/>
              <w:rPr>
                <w:b/>
                <w:spacing w:val="0"/>
                <w:w w:val="100"/>
                <w:kern w:val="0"/>
              </w:rPr>
            </w:pPr>
            <w:r w:rsidRPr="005557A0">
              <w:rPr>
                <w:b/>
                <w:spacing w:val="0"/>
                <w:w w:val="100"/>
                <w:kern w:val="0"/>
              </w:rPr>
              <w:t>Ускорение ограничив</w:t>
            </w:r>
            <w:r w:rsidR="00F421AC">
              <w:rPr>
                <w:b/>
                <w:spacing w:val="0"/>
                <w:w w:val="100"/>
                <w:kern w:val="0"/>
              </w:rPr>
              <w:t>ается механическим устройством</w:t>
            </w:r>
          </w:p>
        </w:tc>
        <w:tc>
          <w:tcPr>
            <w:cnfStyle w:val="000100000000" w:firstRow="0" w:lastRow="0" w:firstColumn="0" w:lastColumn="1" w:oddVBand="0" w:evenVBand="0" w:oddHBand="0" w:evenHBand="0" w:firstRowFirstColumn="0" w:firstRowLastColumn="0" w:lastRowFirstColumn="0" w:lastRowLastColumn="0"/>
            <w:tcW w:w="1477"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04600A" w:rsidRPr="005557A0" w:rsidRDefault="0004600A" w:rsidP="005557A0">
            <w:pPr>
              <w:suppressAutoHyphens/>
              <w:rPr>
                <w:b/>
                <w:spacing w:val="0"/>
                <w:w w:val="100"/>
                <w:kern w:val="0"/>
              </w:rPr>
            </w:pPr>
            <w:r w:rsidRPr="005557A0">
              <w:rPr>
                <w:b/>
                <w:spacing w:val="0"/>
                <w:w w:val="100"/>
                <w:kern w:val="0"/>
              </w:rPr>
              <w:t>Значение ускорения</w:t>
            </w:r>
            <w:r w:rsidRPr="00F421AC">
              <w:rPr>
                <w:spacing w:val="0"/>
                <w:w w:val="100"/>
                <w:kern w:val="0"/>
              </w:rPr>
              <w:t>**</w:t>
            </w:r>
            <w:r w:rsidRPr="005557A0">
              <w:rPr>
                <w:b/>
                <w:spacing w:val="0"/>
                <w:w w:val="100"/>
                <w:kern w:val="0"/>
              </w:rPr>
              <w:t xml:space="preserve"> должно находиться в пределах от a</w:t>
            </w:r>
            <w:r w:rsidRPr="00F421AC">
              <w:rPr>
                <w:b/>
                <w:spacing w:val="0"/>
                <w:w w:val="100"/>
                <w:kern w:val="0"/>
                <w:vertAlign w:val="subscript"/>
              </w:rPr>
              <w:t>urban</w:t>
            </w:r>
            <w:r w:rsidRPr="005557A0">
              <w:rPr>
                <w:b/>
                <w:spacing w:val="0"/>
                <w:w w:val="100"/>
                <w:kern w:val="0"/>
              </w:rPr>
              <w:t xml:space="preserve"> до a</w:t>
            </w:r>
            <w:r w:rsidRPr="00F421AC">
              <w:rPr>
                <w:b/>
                <w:spacing w:val="0"/>
                <w:w w:val="100"/>
                <w:kern w:val="0"/>
                <w:vertAlign w:val="subscript"/>
              </w:rPr>
              <w:t>wot,ref</w:t>
            </w:r>
            <w:r w:rsidRPr="005557A0">
              <w:rPr>
                <w:b/>
                <w:spacing w:val="0"/>
                <w:w w:val="100"/>
                <w:kern w:val="0"/>
              </w:rPr>
              <w:t xml:space="preserve">, но не должно превышать </w:t>
            </w:r>
            <w:r w:rsidR="00F421AC">
              <w:rPr>
                <w:b/>
                <w:spacing w:val="0"/>
                <w:w w:val="100"/>
                <w:kern w:val="0"/>
              </w:rPr>
              <w:br/>
            </w:r>
            <w:r w:rsidRPr="005557A0">
              <w:rPr>
                <w:b/>
                <w:spacing w:val="0"/>
                <w:w w:val="100"/>
                <w:kern w:val="0"/>
              </w:rPr>
              <w:t>2,0 м/с</w:t>
            </w:r>
            <w:r w:rsidRPr="00F421AC">
              <w:rPr>
                <w:b/>
                <w:spacing w:val="0"/>
                <w:w w:val="100"/>
                <w:kern w:val="0"/>
                <w:vertAlign w:val="superscript"/>
              </w:rPr>
              <w:t>2</w:t>
            </w:r>
          </w:p>
        </w:tc>
      </w:tr>
      <w:tr w:rsidR="0004600A" w:rsidRPr="005557A0" w:rsidTr="00AC0B2A">
        <w:trPr>
          <w:trHeight w:val="848"/>
        </w:trPr>
        <w:tc>
          <w:tcPr>
            <w:tcW w:w="372" w:type="dxa"/>
            <w:vMerge/>
            <w:tcBorders>
              <w:bottom w:val="single" w:sz="4" w:space="0" w:color="auto"/>
            </w:tcBorders>
            <w:hideMark/>
          </w:tcPr>
          <w:p w:rsidR="0004600A" w:rsidRPr="005557A0" w:rsidRDefault="0004600A" w:rsidP="005557A0">
            <w:pPr>
              <w:suppressAutoHyphens/>
              <w:rPr>
                <w:b/>
                <w:spacing w:val="0"/>
                <w:w w:val="100"/>
                <w:kern w:val="0"/>
              </w:rPr>
            </w:pPr>
          </w:p>
        </w:tc>
        <w:tc>
          <w:tcPr>
            <w:tcW w:w="1630" w:type="dxa"/>
            <w:vMerge/>
            <w:tcBorders>
              <w:bottom w:val="single" w:sz="4" w:space="0" w:color="auto"/>
            </w:tcBorders>
            <w:hideMark/>
          </w:tcPr>
          <w:p w:rsidR="0004600A" w:rsidRPr="005557A0" w:rsidRDefault="0004600A" w:rsidP="005557A0">
            <w:pPr>
              <w:suppressAutoHyphens/>
              <w:rPr>
                <w:b/>
                <w:spacing w:val="0"/>
                <w:w w:val="100"/>
                <w:kern w:val="0"/>
              </w:rPr>
            </w:pPr>
          </w:p>
        </w:tc>
        <w:tc>
          <w:tcPr>
            <w:tcW w:w="826" w:type="dxa"/>
            <w:tcBorders>
              <w:bottom w:val="single" w:sz="4" w:space="0" w:color="auto"/>
            </w:tcBorders>
            <w:vAlign w:val="center"/>
            <w:hideMark/>
          </w:tcPr>
          <w:p w:rsidR="0004600A" w:rsidRPr="005557A0" w:rsidRDefault="0004600A" w:rsidP="005557A0">
            <w:pPr>
              <w:suppressAutoHyphens/>
              <w:jc w:val="center"/>
              <w:rPr>
                <w:b/>
                <w:spacing w:val="0"/>
                <w:w w:val="100"/>
                <w:kern w:val="0"/>
              </w:rPr>
            </w:pPr>
            <w:r w:rsidRPr="005557A0">
              <w:rPr>
                <w:b/>
                <w:spacing w:val="0"/>
                <w:w w:val="100"/>
                <w:kern w:val="0"/>
              </w:rPr>
              <w:t>2</w:t>
            </w:r>
          </w:p>
        </w:tc>
        <w:tc>
          <w:tcPr>
            <w:tcW w:w="3065" w:type="dxa"/>
            <w:tcBorders>
              <w:bottom w:val="single" w:sz="4" w:space="0" w:color="auto"/>
            </w:tcBorders>
            <w:hideMark/>
          </w:tcPr>
          <w:p w:rsidR="0004600A" w:rsidRPr="005557A0" w:rsidRDefault="0004600A" w:rsidP="005557A0">
            <w:pPr>
              <w:suppressAutoHyphens/>
              <w:rPr>
                <w:b/>
                <w:spacing w:val="0"/>
                <w:w w:val="100"/>
                <w:kern w:val="0"/>
              </w:rPr>
            </w:pPr>
            <w:r w:rsidRPr="005557A0">
              <w:rPr>
                <w:b/>
                <w:spacing w:val="0"/>
                <w:w w:val="100"/>
                <w:kern w:val="0"/>
              </w:rPr>
              <w:t>Внешнее программное обеспечение для ускорения с неполной нагрузкой</w:t>
            </w:r>
            <w:r w:rsidRPr="00F421AC">
              <w:rPr>
                <w:spacing w:val="0"/>
                <w:w w:val="100"/>
                <w:kern w:val="0"/>
              </w:rPr>
              <w:t>***</w:t>
            </w:r>
          </w:p>
        </w:tc>
        <w:tc>
          <w:tcPr>
            <w:cnfStyle w:val="000100000000" w:firstRow="0" w:lastRow="0" w:firstColumn="0" w:lastColumn="1" w:oddVBand="0" w:evenVBand="0" w:oddHBand="0" w:evenHBand="0" w:firstRowFirstColumn="0" w:firstRowLastColumn="0" w:lastRowFirstColumn="0" w:lastRowLastColumn="0"/>
            <w:tcW w:w="1477" w:type="dxa"/>
            <w:vMerge/>
            <w:tcBorders>
              <w:top w:val="none" w:sz="0" w:space="0" w:color="auto"/>
              <w:left w:val="none" w:sz="0" w:space="0" w:color="auto"/>
              <w:bottom w:val="single" w:sz="4" w:space="0" w:color="auto"/>
              <w:right w:val="none" w:sz="0" w:space="0" w:color="auto"/>
              <w:tl2br w:val="none" w:sz="0" w:space="0" w:color="auto"/>
              <w:tr2bl w:val="none" w:sz="0" w:space="0" w:color="auto"/>
            </w:tcBorders>
            <w:hideMark/>
          </w:tcPr>
          <w:p w:rsidR="0004600A" w:rsidRPr="005557A0" w:rsidRDefault="0004600A" w:rsidP="005557A0">
            <w:pPr>
              <w:suppressAutoHyphens/>
              <w:rPr>
                <w:b/>
                <w:spacing w:val="0"/>
                <w:w w:val="100"/>
                <w:kern w:val="0"/>
              </w:rPr>
            </w:pPr>
          </w:p>
        </w:tc>
      </w:tr>
      <w:tr w:rsidR="0004600A" w:rsidRPr="005557A0" w:rsidTr="00F421AC">
        <w:trPr>
          <w:trHeight w:val="519"/>
        </w:trPr>
        <w:tc>
          <w:tcPr>
            <w:tcW w:w="372" w:type="dxa"/>
            <w:vMerge w:val="restart"/>
            <w:vAlign w:val="center"/>
            <w:hideMark/>
          </w:tcPr>
          <w:p w:rsidR="0004600A" w:rsidRPr="005557A0" w:rsidRDefault="0004600A" w:rsidP="00F421AC">
            <w:pPr>
              <w:suppressAutoHyphens/>
              <w:jc w:val="center"/>
              <w:rPr>
                <w:b/>
                <w:spacing w:val="0"/>
                <w:w w:val="100"/>
                <w:kern w:val="0"/>
              </w:rPr>
            </w:pPr>
            <w:r w:rsidRPr="005557A0">
              <w:rPr>
                <w:b/>
                <w:spacing w:val="0"/>
                <w:w w:val="100"/>
                <w:kern w:val="0"/>
              </w:rPr>
              <w:t>4</w:t>
            </w:r>
          </w:p>
        </w:tc>
        <w:tc>
          <w:tcPr>
            <w:tcW w:w="1630" w:type="dxa"/>
            <w:vMerge w:val="restart"/>
            <w:vAlign w:val="center"/>
            <w:hideMark/>
          </w:tcPr>
          <w:p w:rsidR="0004600A" w:rsidRPr="005557A0" w:rsidRDefault="0004600A" w:rsidP="005557A0">
            <w:pPr>
              <w:suppressAutoHyphens/>
              <w:rPr>
                <w:b/>
                <w:spacing w:val="0"/>
                <w:w w:val="100"/>
                <w:kern w:val="0"/>
              </w:rPr>
            </w:pPr>
            <w:r w:rsidRPr="005557A0">
              <w:rPr>
                <w:b/>
                <w:spacing w:val="0"/>
                <w:w w:val="100"/>
                <w:kern w:val="0"/>
              </w:rPr>
              <w:t>Комбинированное решение (режим): этот метод представляет собой сочетание вышеуказанных решений, образующих специальный режим</w:t>
            </w:r>
          </w:p>
        </w:tc>
        <w:tc>
          <w:tcPr>
            <w:tcW w:w="826" w:type="dxa"/>
            <w:vAlign w:val="center"/>
            <w:hideMark/>
          </w:tcPr>
          <w:p w:rsidR="0004600A" w:rsidRPr="005557A0" w:rsidRDefault="0004600A" w:rsidP="005557A0">
            <w:pPr>
              <w:suppressAutoHyphens/>
              <w:jc w:val="center"/>
              <w:rPr>
                <w:b/>
                <w:spacing w:val="0"/>
                <w:w w:val="100"/>
                <w:kern w:val="0"/>
              </w:rPr>
            </w:pPr>
            <w:r w:rsidRPr="005557A0">
              <w:rPr>
                <w:b/>
                <w:spacing w:val="0"/>
                <w:w w:val="100"/>
                <w:kern w:val="0"/>
              </w:rPr>
              <w:t>1</w:t>
            </w:r>
            <w:r w:rsidRPr="005557A0">
              <w:rPr>
                <w:spacing w:val="0"/>
                <w:w w:val="100"/>
                <w:kern w:val="0"/>
              </w:rPr>
              <w:t>*</w:t>
            </w:r>
          </w:p>
        </w:tc>
        <w:tc>
          <w:tcPr>
            <w:tcW w:w="3065" w:type="dxa"/>
            <w:hideMark/>
          </w:tcPr>
          <w:p w:rsidR="0004600A" w:rsidRPr="005557A0" w:rsidRDefault="0004600A" w:rsidP="005557A0">
            <w:pPr>
              <w:suppressAutoHyphens/>
              <w:rPr>
                <w:b/>
                <w:spacing w:val="0"/>
                <w:w w:val="100"/>
                <w:kern w:val="0"/>
              </w:rPr>
            </w:pPr>
            <w:r w:rsidRPr="005557A0">
              <w:rPr>
                <w:b/>
                <w:spacing w:val="0"/>
                <w:w w:val="100"/>
                <w:kern w:val="0"/>
              </w:rPr>
              <w:t xml:space="preserve">Режим в принципе предусмотрен и может быть </w:t>
            </w:r>
            <w:r w:rsidR="00F421AC">
              <w:rPr>
                <w:b/>
                <w:spacing w:val="0"/>
                <w:w w:val="100"/>
                <w:kern w:val="0"/>
              </w:rPr>
              <w:t>выбран водителем самостоятельно</w:t>
            </w:r>
          </w:p>
        </w:tc>
        <w:tc>
          <w:tcPr>
            <w:cnfStyle w:val="000100000000" w:firstRow="0" w:lastRow="0" w:firstColumn="0" w:lastColumn="1" w:oddVBand="0" w:evenVBand="0" w:oddHBand="0" w:evenHBand="0" w:firstRowFirstColumn="0" w:firstRowLastColumn="0" w:lastRowFirstColumn="0" w:lastRowLastColumn="0"/>
            <w:tcW w:w="147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04600A" w:rsidRPr="005557A0" w:rsidRDefault="0004600A" w:rsidP="005557A0">
            <w:pPr>
              <w:suppressAutoHyphens/>
              <w:rPr>
                <w:b/>
                <w:spacing w:val="0"/>
                <w:w w:val="100"/>
                <w:kern w:val="0"/>
              </w:rPr>
            </w:pPr>
            <w:r w:rsidRPr="005557A0">
              <w:rPr>
                <w:b/>
                <w:spacing w:val="0"/>
                <w:w w:val="100"/>
                <w:kern w:val="0"/>
              </w:rPr>
              <w:t>Отсутствуют</w:t>
            </w:r>
          </w:p>
        </w:tc>
      </w:tr>
      <w:tr w:rsidR="0004600A" w:rsidRPr="005557A0" w:rsidTr="00AC0B2A">
        <w:trPr>
          <w:trHeight w:val="834"/>
        </w:trPr>
        <w:tc>
          <w:tcPr>
            <w:tcW w:w="372" w:type="dxa"/>
            <w:vMerge/>
            <w:hideMark/>
          </w:tcPr>
          <w:p w:rsidR="0004600A" w:rsidRPr="005557A0" w:rsidRDefault="0004600A" w:rsidP="005557A0">
            <w:pPr>
              <w:suppressAutoHyphens/>
              <w:rPr>
                <w:b/>
                <w:spacing w:val="0"/>
                <w:w w:val="100"/>
                <w:kern w:val="0"/>
              </w:rPr>
            </w:pPr>
          </w:p>
        </w:tc>
        <w:tc>
          <w:tcPr>
            <w:tcW w:w="1630" w:type="dxa"/>
            <w:vMerge/>
            <w:hideMark/>
          </w:tcPr>
          <w:p w:rsidR="0004600A" w:rsidRPr="005557A0" w:rsidRDefault="0004600A" w:rsidP="005557A0">
            <w:pPr>
              <w:suppressAutoHyphens/>
              <w:rPr>
                <w:b/>
                <w:spacing w:val="0"/>
                <w:w w:val="100"/>
                <w:kern w:val="0"/>
              </w:rPr>
            </w:pPr>
          </w:p>
        </w:tc>
        <w:tc>
          <w:tcPr>
            <w:tcW w:w="826" w:type="dxa"/>
            <w:vAlign w:val="center"/>
            <w:hideMark/>
          </w:tcPr>
          <w:p w:rsidR="0004600A" w:rsidRPr="005557A0" w:rsidRDefault="0004600A" w:rsidP="005557A0">
            <w:pPr>
              <w:suppressAutoHyphens/>
              <w:jc w:val="center"/>
              <w:rPr>
                <w:b/>
                <w:spacing w:val="0"/>
                <w:w w:val="100"/>
                <w:kern w:val="0"/>
              </w:rPr>
            </w:pPr>
            <w:r w:rsidRPr="005557A0">
              <w:rPr>
                <w:b/>
                <w:spacing w:val="0"/>
                <w:w w:val="100"/>
                <w:kern w:val="0"/>
              </w:rPr>
              <w:t>2</w:t>
            </w:r>
          </w:p>
        </w:tc>
        <w:tc>
          <w:tcPr>
            <w:tcW w:w="3065" w:type="dxa"/>
            <w:hideMark/>
          </w:tcPr>
          <w:p w:rsidR="0004600A" w:rsidRPr="005557A0" w:rsidRDefault="0004600A" w:rsidP="005557A0">
            <w:pPr>
              <w:suppressAutoHyphens/>
              <w:rPr>
                <w:b/>
                <w:spacing w:val="0"/>
                <w:w w:val="100"/>
                <w:kern w:val="0"/>
              </w:rPr>
            </w:pPr>
            <w:r w:rsidRPr="005557A0">
              <w:rPr>
                <w:b/>
                <w:spacing w:val="0"/>
                <w:w w:val="100"/>
                <w:kern w:val="0"/>
              </w:rPr>
              <w:t xml:space="preserve">Режим в принципе предусмотрен, но может быть активирован только изготовителем при помощи скрытой </w:t>
            </w:r>
            <w:r w:rsidR="00F421AC">
              <w:rPr>
                <w:b/>
                <w:spacing w:val="0"/>
                <w:w w:val="100"/>
                <w:kern w:val="0"/>
              </w:rPr>
              <w:t>функции или внешнего устройства</w:t>
            </w:r>
          </w:p>
        </w:tc>
        <w:tc>
          <w:tcPr>
            <w:cnfStyle w:val="000100000000" w:firstRow="0" w:lastRow="0" w:firstColumn="0" w:lastColumn="1" w:oddVBand="0" w:evenVBand="0" w:oddHBand="0" w:evenHBand="0" w:firstRowFirstColumn="0" w:firstRowLastColumn="0" w:lastRowFirstColumn="0" w:lastRowLastColumn="0"/>
            <w:tcW w:w="147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04600A" w:rsidRPr="005557A0" w:rsidRDefault="0004600A" w:rsidP="005557A0">
            <w:pPr>
              <w:suppressAutoHyphens/>
              <w:rPr>
                <w:b/>
                <w:spacing w:val="0"/>
                <w:w w:val="100"/>
                <w:kern w:val="0"/>
              </w:rPr>
            </w:pPr>
            <w:r w:rsidRPr="005557A0">
              <w:rPr>
                <w:b/>
                <w:spacing w:val="0"/>
                <w:w w:val="100"/>
                <w:kern w:val="0"/>
              </w:rPr>
              <w:t>Отсутствуют</w:t>
            </w:r>
          </w:p>
        </w:tc>
      </w:tr>
      <w:tr w:rsidR="0004600A" w:rsidRPr="005557A0" w:rsidTr="00AC0B2A">
        <w:trPr>
          <w:trHeight w:val="852"/>
        </w:trPr>
        <w:tc>
          <w:tcPr>
            <w:tcW w:w="372" w:type="dxa"/>
            <w:vMerge/>
            <w:tcBorders>
              <w:bottom w:val="single" w:sz="12" w:space="0" w:color="auto"/>
            </w:tcBorders>
            <w:hideMark/>
          </w:tcPr>
          <w:p w:rsidR="0004600A" w:rsidRPr="005557A0" w:rsidRDefault="0004600A" w:rsidP="005557A0">
            <w:pPr>
              <w:suppressAutoHyphens/>
              <w:rPr>
                <w:b/>
                <w:spacing w:val="0"/>
                <w:w w:val="100"/>
                <w:kern w:val="0"/>
              </w:rPr>
            </w:pPr>
          </w:p>
        </w:tc>
        <w:tc>
          <w:tcPr>
            <w:tcW w:w="1630" w:type="dxa"/>
            <w:vMerge/>
            <w:tcBorders>
              <w:bottom w:val="single" w:sz="12" w:space="0" w:color="auto"/>
            </w:tcBorders>
            <w:hideMark/>
          </w:tcPr>
          <w:p w:rsidR="0004600A" w:rsidRPr="005557A0" w:rsidRDefault="0004600A" w:rsidP="005557A0">
            <w:pPr>
              <w:suppressAutoHyphens/>
              <w:rPr>
                <w:b/>
                <w:spacing w:val="0"/>
                <w:w w:val="100"/>
                <w:kern w:val="0"/>
              </w:rPr>
            </w:pPr>
          </w:p>
        </w:tc>
        <w:tc>
          <w:tcPr>
            <w:tcW w:w="826" w:type="dxa"/>
            <w:tcBorders>
              <w:bottom w:val="single" w:sz="12" w:space="0" w:color="auto"/>
            </w:tcBorders>
            <w:vAlign w:val="center"/>
            <w:hideMark/>
          </w:tcPr>
          <w:p w:rsidR="0004600A" w:rsidRPr="005557A0" w:rsidRDefault="0004600A" w:rsidP="005557A0">
            <w:pPr>
              <w:suppressAutoHyphens/>
              <w:jc w:val="center"/>
              <w:rPr>
                <w:b/>
                <w:spacing w:val="0"/>
                <w:w w:val="100"/>
                <w:kern w:val="0"/>
              </w:rPr>
            </w:pPr>
            <w:r w:rsidRPr="005557A0">
              <w:rPr>
                <w:b/>
                <w:spacing w:val="0"/>
                <w:w w:val="100"/>
                <w:kern w:val="0"/>
              </w:rPr>
              <w:t>3</w:t>
            </w:r>
          </w:p>
        </w:tc>
        <w:tc>
          <w:tcPr>
            <w:tcW w:w="3065" w:type="dxa"/>
            <w:tcBorders>
              <w:bottom w:val="single" w:sz="12" w:space="0" w:color="auto"/>
            </w:tcBorders>
            <w:hideMark/>
          </w:tcPr>
          <w:p w:rsidR="0004600A" w:rsidRPr="005557A0" w:rsidRDefault="0004600A" w:rsidP="005557A0">
            <w:pPr>
              <w:suppressAutoHyphens/>
              <w:rPr>
                <w:b/>
                <w:spacing w:val="0"/>
                <w:w w:val="100"/>
                <w:kern w:val="0"/>
              </w:rPr>
            </w:pPr>
            <w:r w:rsidRPr="005557A0">
              <w:rPr>
                <w:b/>
                <w:spacing w:val="0"/>
                <w:w w:val="100"/>
                <w:kern w:val="0"/>
              </w:rPr>
              <w:t>Режим в принципе не предусмотрен, но внешнее программное обеспечение позволяет обойти внутреннее программное обеспечен</w:t>
            </w:r>
            <w:r w:rsidR="00F421AC">
              <w:rPr>
                <w:b/>
                <w:spacing w:val="0"/>
                <w:w w:val="100"/>
                <w:kern w:val="0"/>
              </w:rPr>
              <w:t>ие</w:t>
            </w:r>
          </w:p>
        </w:tc>
        <w:tc>
          <w:tcPr>
            <w:cnfStyle w:val="000100000000" w:firstRow="0" w:lastRow="0" w:firstColumn="0" w:lastColumn="1" w:oddVBand="0" w:evenVBand="0" w:oddHBand="0" w:evenHBand="0" w:firstRowFirstColumn="0" w:firstRowLastColumn="0" w:lastRowFirstColumn="0" w:lastRowLastColumn="0"/>
            <w:tcW w:w="1477" w:type="dxa"/>
            <w:tcBorders>
              <w:top w:val="none" w:sz="0" w:space="0" w:color="auto"/>
              <w:left w:val="none" w:sz="0" w:space="0" w:color="auto"/>
              <w:right w:val="none" w:sz="0" w:space="0" w:color="auto"/>
              <w:tl2br w:val="none" w:sz="0" w:space="0" w:color="auto"/>
              <w:tr2bl w:val="none" w:sz="0" w:space="0" w:color="auto"/>
            </w:tcBorders>
            <w:vAlign w:val="center"/>
            <w:hideMark/>
          </w:tcPr>
          <w:p w:rsidR="0004600A" w:rsidRPr="005557A0" w:rsidRDefault="0004600A" w:rsidP="005557A0">
            <w:pPr>
              <w:suppressAutoHyphens/>
              <w:rPr>
                <w:b/>
                <w:spacing w:val="0"/>
                <w:w w:val="100"/>
                <w:kern w:val="0"/>
              </w:rPr>
            </w:pPr>
            <w:r w:rsidRPr="005557A0">
              <w:rPr>
                <w:b/>
                <w:spacing w:val="0"/>
                <w:w w:val="100"/>
                <w:kern w:val="0"/>
              </w:rPr>
              <w:t>Значение ускорения</w:t>
            </w:r>
            <w:r w:rsidRPr="00F421AC">
              <w:rPr>
                <w:spacing w:val="0"/>
                <w:w w:val="100"/>
                <w:kern w:val="0"/>
              </w:rPr>
              <w:t xml:space="preserve">** </w:t>
            </w:r>
            <w:r w:rsidRPr="005557A0">
              <w:rPr>
                <w:b/>
                <w:spacing w:val="0"/>
                <w:w w:val="100"/>
                <w:kern w:val="0"/>
              </w:rPr>
              <w:t>должно находиться в пределах от a</w:t>
            </w:r>
            <w:r w:rsidRPr="00F421AC">
              <w:rPr>
                <w:b/>
                <w:spacing w:val="0"/>
                <w:w w:val="100"/>
                <w:kern w:val="0"/>
                <w:vertAlign w:val="subscript"/>
              </w:rPr>
              <w:t>urban</w:t>
            </w:r>
            <w:r w:rsidRPr="005557A0">
              <w:rPr>
                <w:b/>
                <w:spacing w:val="0"/>
                <w:w w:val="100"/>
                <w:kern w:val="0"/>
              </w:rPr>
              <w:t xml:space="preserve"> до a</w:t>
            </w:r>
            <w:r w:rsidRPr="00F421AC">
              <w:rPr>
                <w:b/>
                <w:spacing w:val="0"/>
                <w:w w:val="100"/>
                <w:kern w:val="0"/>
                <w:vertAlign w:val="subscript"/>
              </w:rPr>
              <w:t>wot,ref</w:t>
            </w:r>
            <w:r w:rsidRPr="005557A0">
              <w:rPr>
                <w:b/>
                <w:spacing w:val="0"/>
                <w:w w:val="100"/>
                <w:kern w:val="0"/>
              </w:rPr>
              <w:t xml:space="preserve">, но не должно превышать </w:t>
            </w:r>
            <w:r w:rsidR="00F421AC">
              <w:rPr>
                <w:b/>
                <w:spacing w:val="0"/>
                <w:w w:val="100"/>
                <w:kern w:val="0"/>
              </w:rPr>
              <w:br/>
            </w:r>
            <w:r w:rsidRPr="005557A0">
              <w:rPr>
                <w:b/>
                <w:spacing w:val="0"/>
                <w:w w:val="100"/>
                <w:kern w:val="0"/>
              </w:rPr>
              <w:t>2,0 м/с</w:t>
            </w:r>
            <w:r w:rsidRPr="00EA4134">
              <w:rPr>
                <w:b/>
                <w:spacing w:val="0"/>
                <w:w w:val="100"/>
                <w:kern w:val="0"/>
                <w:vertAlign w:val="superscript"/>
              </w:rPr>
              <w:t>2</w:t>
            </w:r>
          </w:p>
        </w:tc>
      </w:tr>
    </w:tbl>
    <w:p w:rsidR="0004600A" w:rsidRPr="005557A0" w:rsidRDefault="001B5AF6" w:rsidP="005557A0">
      <w:pPr>
        <w:pStyle w:val="SingleTxtGR"/>
        <w:tabs>
          <w:tab w:val="clear" w:pos="1701"/>
          <w:tab w:val="left" w:pos="1386"/>
          <w:tab w:val="left" w:pos="1862"/>
        </w:tabs>
        <w:suppressAutoHyphens/>
        <w:spacing w:before="120"/>
        <w:ind w:left="1871" w:hanging="737"/>
        <w:jc w:val="left"/>
        <w:rPr>
          <w:b/>
          <w:spacing w:val="0"/>
          <w:w w:val="100"/>
          <w:kern w:val="0"/>
          <w:sz w:val="18"/>
          <w:szCs w:val="18"/>
        </w:rPr>
      </w:pPr>
      <w:r w:rsidRPr="005557A0">
        <w:rPr>
          <w:b/>
          <w:spacing w:val="0"/>
          <w:w w:val="100"/>
          <w:kern w:val="0"/>
          <w:sz w:val="18"/>
          <w:szCs w:val="18"/>
        </w:rPr>
        <w:tab/>
      </w:r>
      <w:r w:rsidR="0004600A" w:rsidRPr="005557A0">
        <w:rPr>
          <w:spacing w:val="0"/>
          <w:w w:val="100"/>
          <w:kern w:val="0"/>
        </w:rPr>
        <w:t>*</w:t>
      </w:r>
      <w:r w:rsidRPr="005557A0">
        <w:rPr>
          <w:spacing w:val="0"/>
          <w:w w:val="100"/>
          <w:kern w:val="0"/>
        </w:rPr>
        <w:tab/>
      </w:r>
      <w:r w:rsidR="0004600A" w:rsidRPr="005557A0">
        <w:rPr>
          <w:b/>
          <w:spacing w:val="0"/>
          <w:w w:val="100"/>
          <w:kern w:val="0"/>
          <w:sz w:val="18"/>
          <w:szCs w:val="18"/>
        </w:rPr>
        <w:t>Примечание: Это стандартная ситуация, которая уже предусмотрена текстом Правил.</w:t>
      </w:r>
    </w:p>
    <w:p w:rsidR="0004600A" w:rsidRPr="005557A0" w:rsidRDefault="001B5AF6" w:rsidP="005557A0">
      <w:pPr>
        <w:pStyle w:val="SingleTxtGR"/>
        <w:tabs>
          <w:tab w:val="clear" w:pos="1701"/>
          <w:tab w:val="left" w:pos="1418"/>
          <w:tab w:val="left" w:pos="1862"/>
        </w:tabs>
        <w:suppressAutoHyphens/>
        <w:spacing w:before="120"/>
        <w:ind w:left="1871" w:hanging="737"/>
        <w:jc w:val="left"/>
        <w:rPr>
          <w:b/>
          <w:spacing w:val="0"/>
          <w:w w:val="100"/>
          <w:kern w:val="0"/>
          <w:sz w:val="18"/>
          <w:szCs w:val="18"/>
        </w:rPr>
      </w:pPr>
      <w:r w:rsidRPr="005557A0">
        <w:rPr>
          <w:b/>
          <w:spacing w:val="0"/>
          <w:w w:val="100"/>
          <w:kern w:val="0"/>
          <w:sz w:val="18"/>
          <w:szCs w:val="18"/>
        </w:rPr>
        <w:tab/>
      </w:r>
      <w:r w:rsidRPr="005557A0">
        <w:rPr>
          <w:spacing w:val="0"/>
          <w:w w:val="100"/>
          <w:kern w:val="0"/>
        </w:rPr>
        <w:t>**</w:t>
      </w:r>
      <w:r w:rsidRPr="005557A0">
        <w:rPr>
          <w:spacing w:val="0"/>
          <w:w w:val="100"/>
          <w:kern w:val="0"/>
        </w:rPr>
        <w:tab/>
      </w:r>
      <w:r w:rsidR="0004600A" w:rsidRPr="005557A0">
        <w:rPr>
          <w:b/>
          <w:spacing w:val="0"/>
          <w:w w:val="100"/>
          <w:kern w:val="0"/>
          <w:sz w:val="18"/>
          <w:szCs w:val="18"/>
        </w:rPr>
        <w:t>Применимо к транспортным средствам категорий M</w:t>
      </w:r>
      <w:r w:rsidR="0004600A" w:rsidRPr="005557A0">
        <w:rPr>
          <w:b/>
          <w:spacing w:val="0"/>
          <w:w w:val="100"/>
          <w:kern w:val="0"/>
          <w:sz w:val="18"/>
          <w:szCs w:val="18"/>
          <w:vertAlign w:val="subscript"/>
        </w:rPr>
        <w:t>1</w:t>
      </w:r>
      <w:r w:rsidR="0004600A" w:rsidRPr="005557A0">
        <w:rPr>
          <w:b/>
          <w:spacing w:val="0"/>
          <w:w w:val="100"/>
          <w:kern w:val="0"/>
          <w:sz w:val="18"/>
          <w:szCs w:val="18"/>
        </w:rPr>
        <w:t>, N</w:t>
      </w:r>
      <w:r w:rsidR="0004600A" w:rsidRPr="005557A0">
        <w:rPr>
          <w:b/>
          <w:spacing w:val="0"/>
          <w:w w:val="100"/>
          <w:kern w:val="0"/>
          <w:sz w:val="18"/>
          <w:szCs w:val="18"/>
          <w:vertAlign w:val="subscript"/>
        </w:rPr>
        <w:t>1</w:t>
      </w:r>
      <w:r w:rsidR="0004600A" w:rsidRPr="005557A0">
        <w:rPr>
          <w:b/>
          <w:spacing w:val="0"/>
          <w:w w:val="100"/>
          <w:kern w:val="0"/>
          <w:sz w:val="18"/>
          <w:szCs w:val="18"/>
        </w:rPr>
        <w:t xml:space="preserve"> и M</w:t>
      </w:r>
      <w:r w:rsidR="0004600A" w:rsidRPr="005557A0">
        <w:rPr>
          <w:b/>
          <w:spacing w:val="0"/>
          <w:w w:val="100"/>
          <w:kern w:val="0"/>
          <w:sz w:val="18"/>
          <w:szCs w:val="18"/>
          <w:vertAlign w:val="subscript"/>
        </w:rPr>
        <w:t>2</w:t>
      </w:r>
      <w:r w:rsidR="0004600A" w:rsidRPr="005557A0">
        <w:rPr>
          <w:b/>
          <w:spacing w:val="0"/>
          <w:w w:val="100"/>
          <w:kern w:val="0"/>
          <w:sz w:val="18"/>
          <w:szCs w:val="18"/>
        </w:rPr>
        <w:t xml:space="preserve"> массой ≤ 3</w:t>
      </w:r>
      <w:r w:rsidR="00830FEC">
        <w:rPr>
          <w:b/>
          <w:spacing w:val="0"/>
          <w:w w:val="100"/>
          <w:kern w:val="0"/>
          <w:sz w:val="18"/>
          <w:szCs w:val="18"/>
        </w:rPr>
        <w:t> </w:t>
      </w:r>
      <w:r w:rsidR="0004600A" w:rsidRPr="005557A0">
        <w:rPr>
          <w:b/>
          <w:spacing w:val="0"/>
          <w:w w:val="100"/>
          <w:kern w:val="0"/>
          <w:sz w:val="18"/>
          <w:szCs w:val="18"/>
        </w:rPr>
        <w:t>500 кг.</w:t>
      </w:r>
    </w:p>
    <w:p w:rsidR="0004600A" w:rsidRPr="005557A0" w:rsidRDefault="001B5AF6" w:rsidP="005557A0">
      <w:pPr>
        <w:pStyle w:val="SingleTxtGR"/>
        <w:tabs>
          <w:tab w:val="left" w:pos="1418"/>
          <w:tab w:val="left" w:pos="1862"/>
        </w:tabs>
        <w:suppressAutoHyphens/>
        <w:spacing w:before="120"/>
        <w:ind w:left="1871" w:hanging="737"/>
        <w:jc w:val="left"/>
        <w:rPr>
          <w:b/>
          <w:spacing w:val="0"/>
          <w:w w:val="100"/>
          <w:kern w:val="0"/>
          <w:sz w:val="18"/>
          <w:szCs w:val="18"/>
        </w:rPr>
      </w:pPr>
      <w:r w:rsidRPr="005557A0">
        <w:rPr>
          <w:b/>
          <w:spacing w:val="0"/>
          <w:w w:val="100"/>
          <w:kern w:val="0"/>
          <w:sz w:val="18"/>
          <w:szCs w:val="18"/>
        </w:rPr>
        <w:lastRenderedPageBreak/>
        <w:tab/>
      </w:r>
      <w:r w:rsidRPr="005557A0">
        <w:rPr>
          <w:spacing w:val="0"/>
          <w:w w:val="100"/>
          <w:kern w:val="0"/>
        </w:rPr>
        <w:t>***</w:t>
      </w:r>
      <w:r w:rsidRPr="005557A0">
        <w:rPr>
          <w:spacing w:val="0"/>
          <w:w w:val="100"/>
          <w:kern w:val="0"/>
        </w:rPr>
        <w:tab/>
      </w:r>
      <w:r w:rsidR="0004600A" w:rsidRPr="005557A0">
        <w:rPr>
          <w:b/>
          <w:spacing w:val="0"/>
          <w:w w:val="100"/>
          <w:kern w:val="0"/>
          <w:sz w:val="18"/>
          <w:szCs w:val="18"/>
        </w:rPr>
        <w:t>Неполная нагрузка обеспечивается путем имитации дорожного ограничения на использование акселератора. Вмешательства в процесс управления работой двигателя не допускается.</w:t>
      </w:r>
    </w:p>
    <w:p w:rsidR="0004600A" w:rsidRPr="005557A0" w:rsidRDefault="00F421AC" w:rsidP="00F421AC">
      <w:pPr>
        <w:pStyle w:val="SingleTxtGR"/>
        <w:tabs>
          <w:tab w:val="left" w:pos="1418"/>
          <w:tab w:val="left" w:pos="1876"/>
        </w:tabs>
        <w:suppressAutoHyphens/>
        <w:ind w:left="1871" w:hanging="737"/>
        <w:jc w:val="left"/>
        <w:rPr>
          <w:b/>
          <w:spacing w:val="0"/>
          <w:w w:val="100"/>
          <w:kern w:val="0"/>
          <w:sz w:val="18"/>
          <w:szCs w:val="18"/>
        </w:rPr>
      </w:pPr>
      <w:r>
        <w:rPr>
          <w:spacing w:val="0"/>
          <w:w w:val="100"/>
          <w:kern w:val="0"/>
        </w:rPr>
        <w:tab/>
      </w:r>
      <w:r w:rsidR="0004600A" w:rsidRPr="005557A0">
        <w:rPr>
          <w:spacing w:val="0"/>
          <w:w w:val="100"/>
          <w:kern w:val="0"/>
        </w:rPr>
        <w:t>****</w:t>
      </w:r>
      <w:r w:rsidR="001B5AF6" w:rsidRPr="005557A0">
        <w:rPr>
          <w:b/>
          <w:spacing w:val="0"/>
          <w:w w:val="100"/>
          <w:kern w:val="0"/>
          <w:sz w:val="18"/>
          <w:szCs w:val="18"/>
        </w:rPr>
        <w:tab/>
      </w:r>
      <w:r w:rsidR="0004600A" w:rsidRPr="005557A0">
        <w:rPr>
          <w:b/>
          <w:spacing w:val="0"/>
          <w:w w:val="100"/>
          <w:kern w:val="0"/>
          <w:sz w:val="18"/>
          <w:szCs w:val="18"/>
        </w:rPr>
        <w:t>Применимо только в отношении полных электромобилей (ПЭМ) в соответствии с определением, приведенным в пункте 2.30</w:t>
      </w:r>
      <w:r w:rsidR="009D6C84">
        <w:rPr>
          <w:b/>
          <w:spacing w:val="0"/>
          <w:w w:val="100"/>
          <w:kern w:val="0"/>
          <w:sz w:val="18"/>
          <w:szCs w:val="18"/>
        </w:rPr>
        <w:t xml:space="preserve"> поправок серии 07 к </w:t>
      </w:r>
      <w:r w:rsidR="00830FEC">
        <w:rPr>
          <w:b/>
          <w:spacing w:val="0"/>
          <w:w w:val="100"/>
          <w:kern w:val="0"/>
          <w:sz w:val="18"/>
          <w:szCs w:val="18"/>
        </w:rPr>
        <w:t>Правилам № </w:t>
      </w:r>
      <w:r w:rsidR="0004600A" w:rsidRPr="005557A0">
        <w:rPr>
          <w:b/>
          <w:spacing w:val="0"/>
          <w:w w:val="100"/>
          <w:kern w:val="0"/>
          <w:sz w:val="18"/>
          <w:szCs w:val="18"/>
        </w:rPr>
        <w:t>83 ООН.</w:t>
      </w:r>
      <w:r w:rsidR="009D6C84" w:rsidRPr="005557A0">
        <w:rPr>
          <w:bCs/>
          <w:spacing w:val="0"/>
          <w:w w:val="100"/>
          <w:kern w:val="0"/>
        </w:rPr>
        <w:t>»</w:t>
      </w:r>
    </w:p>
    <w:p w:rsidR="0004600A" w:rsidRPr="005557A0" w:rsidRDefault="0004600A" w:rsidP="005557A0">
      <w:pPr>
        <w:pStyle w:val="SingleTxtGR"/>
        <w:suppressAutoHyphens/>
        <w:rPr>
          <w:spacing w:val="0"/>
          <w:w w:val="100"/>
          <w:kern w:val="0"/>
        </w:rPr>
      </w:pPr>
      <w:r w:rsidRPr="005557A0">
        <w:rPr>
          <w:i/>
          <w:iCs/>
          <w:spacing w:val="0"/>
          <w:w w:val="100"/>
          <w:kern w:val="0"/>
        </w:rPr>
        <w:t>Приложение 7, пункт 2.5.1</w:t>
      </w:r>
      <w:r w:rsidRPr="005557A0">
        <w:rPr>
          <w:spacing w:val="0"/>
          <w:w w:val="100"/>
          <w:kern w:val="0"/>
        </w:rPr>
        <w:t xml:space="preserve"> изменить следующим образом:</w:t>
      </w:r>
    </w:p>
    <w:p w:rsidR="0004600A" w:rsidRPr="005557A0" w:rsidRDefault="0004600A" w:rsidP="005557A0">
      <w:pPr>
        <w:pStyle w:val="SingleTxtGR"/>
        <w:suppressAutoHyphens/>
        <w:rPr>
          <w:spacing w:val="0"/>
          <w:w w:val="100"/>
          <w:kern w:val="0"/>
        </w:rPr>
      </w:pPr>
      <w:r w:rsidRPr="005557A0">
        <w:rPr>
          <w:spacing w:val="0"/>
          <w:w w:val="100"/>
          <w:kern w:val="0"/>
        </w:rPr>
        <w:t>«2.5.1</w:t>
      </w:r>
      <w:r w:rsidRPr="005557A0">
        <w:rPr>
          <w:spacing w:val="0"/>
          <w:w w:val="100"/>
          <w:kern w:val="0"/>
        </w:rPr>
        <w:tab/>
      </w:r>
      <w:r w:rsidRPr="005557A0">
        <w:rPr>
          <w:spacing w:val="0"/>
          <w:w w:val="100"/>
          <w:kern w:val="0"/>
        </w:rPr>
        <w:tab/>
        <w:t>…</w:t>
      </w:r>
    </w:p>
    <w:p w:rsidR="0004600A" w:rsidRPr="005557A0" w:rsidRDefault="0004600A" w:rsidP="005557A0">
      <w:pPr>
        <w:pStyle w:val="SingleTxtGR"/>
        <w:suppressAutoHyphens/>
        <w:ind w:left="2268"/>
        <w:rPr>
          <w:spacing w:val="0"/>
          <w:w w:val="100"/>
          <w:kern w:val="0"/>
        </w:rPr>
      </w:pPr>
      <w:r w:rsidRPr="005557A0">
        <w:rPr>
          <w:spacing w:val="0"/>
          <w:w w:val="100"/>
          <w:kern w:val="0"/>
        </w:rPr>
        <w:t>В условиях трансмиссии без блокировки передаточных чисел испытания могут включать изменение передаточного числа в расчете на менее высокий диапазон и большее ускорение. Изменения передаточного числа в расчете на более высокий диапазон и меньшее ускорение не допускается.</w:t>
      </w:r>
    </w:p>
    <w:p w:rsidR="0004600A" w:rsidRPr="005557A0" w:rsidRDefault="0004600A" w:rsidP="005557A0">
      <w:pPr>
        <w:pStyle w:val="SingleTxtGR"/>
        <w:suppressAutoHyphens/>
        <w:ind w:left="2268"/>
        <w:rPr>
          <w:spacing w:val="0"/>
          <w:w w:val="100"/>
          <w:kern w:val="0"/>
        </w:rPr>
      </w:pPr>
      <w:r w:rsidRPr="005557A0">
        <w:rPr>
          <w:spacing w:val="0"/>
          <w:w w:val="100"/>
          <w:kern w:val="0"/>
        </w:rPr>
        <w:t>Изготовитель по возможности принимает меры, с тем чтобы не допустить применения передаточного числа, создающего условия, которые не соответствуют предусмотренным ограничениям. Для этого допускаются установка и использование электронных либо механических устройств, в том числе переменных положений переключателя передачи. Если подобные методы применяться не могут, то должно быть представлено обоснование, включаемое в технический отчет.</w:t>
      </w:r>
    </w:p>
    <w:p w:rsidR="0004600A" w:rsidRPr="005557A0" w:rsidRDefault="0004600A" w:rsidP="005557A0">
      <w:pPr>
        <w:pStyle w:val="SingleTxtGR"/>
        <w:suppressAutoHyphens/>
        <w:ind w:left="2268"/>
        <w:rPr>
          <w:b/>
          <w:bCs/>
          <w:spacing w:val="0"/>
          <w:w w:val="100"/>
          <w:kern w:val="0"/>
        </w:rPr>
      </w:pPr>
      <w:r w:rsidRPr="005557A0">
        <w:rPr>
          <w:b/>
          <w:bCs/>
          <w:spacing w:val="0"/>
          <w:w w:val="100"/>
          <w:kern w:val="0"/>
        </w:rPr>
        <w:t>В таблице 1, содержащейся в добавлении к приложению 3, приведены примеры приемлемых методов контроля понижения передач. Любой метод, используемый изготовителем для вышеупомянутых целей, указывают в протоколе испытания</w:t>
      </w:r>
      <w:r w:rsidRPr="005557A0">
        <w:rPr>
          <w:bCs/>
          <w:spacing w:val="0"/>
          <w:w w:val="100"/>
          <w:kern w:val="0"/>
        </w:rPr>
        <w:t>».</w:t>
      </w:r>
    </w:p>
    <w:p w:rsidR="0004600A" w:rsidRPr="005557A0" w:rsidRDefault="0004600A" w:rsidP="005557A0">
      <w:pPr>
        <w:pStyle w:val="SingleTxtGR"/>
        <w:suppressAutoHyphens/>
        <w:rPr>
          <w:i/>
          <w:spacing w:val="0"/>
          <w:w w:val="100"/>
          <w:kern w:val="0"/>
        </w:rPr>
      </w:pPr>
    </w:p>
    <w:p w:rsidR="0004600A" w:rsidRPr="005557A0" w:rsidRDefault="0004600A" w:rsidP="005557A0">
      <w:pPr>
        <w:pStyle w:val="SingleTxtGR"/>
        <w:suppressAutoHyphens/>
        <w:rPr>
          <w:i/>
          <w:spacing w:val="0"/>
          <w:w w:val="100"/>
          <w:kern w:val="0"/>
        </w:rPr>
      </w:pPr>
      <w:r w:rsidRPr="005557A0">
        <w:rPr>
          <w:i/>
          <w:spacing w:val="0"/>
          <w:w w:val="100"/>
          <w:kern w:val="0"/>
        </w:rPr>
        <w:br w:type="page"/>
      </w:r>
    </w:p>
    <w:p w:rsidR="0004600A" w:rsidRPr="005557A0" w:rsidRDefault="0004600A" w:rsidP="005557A0">
      <w:pPr>
        <w:pStyle w:val="HChGR"/>
        <w:rPr>
          <w:spacing w:val="0"/>
          <w:w w:val="100"/>
          <w:kern w:val="0"/>
        </w:rPr>
      </w:pPr>
      <w:r w:rsidRPr="005557A0">
        <w:rPr>
          <w:spacing w:val="0"/>
          <w:w w:val="100"/>
          <w:kern w:val="0"/>
        </w:rPr>
        <w:lastRenderedPageBreak/>
        <w:t>Приложение IV</w:t>
      </w:r>
    </w:p>
    <w:p w:rsidR="0004600A" w:rsidRPr="005557A0" w:rsidRDefault="0004600A" w:rsidP="005557A0">
      <w:pPr>
        <w:pStyle w:val="HChGR"/>
        <w:rPr>
          <w:spacing w:val="0"/>
          <w:w w:val="100"/>
          <w:kern w:val="0"/>
        </w:rPr>
      </w:pPr>
      <w:r w:rsidRPr="005557A0">
        <w:rPr>
          <w:spacing w:val="0"/>
          <w:w w:val="100"/>
          <w:kern w:val="0"/>
        </w:rPr>
        <w:tab/>
      </w:r>
      <w:r w:rsidRPr="005557A0">
        <w:rPr>
          <w:spacing w:val="0"/>
          <w:w w:val="100"/>
          <w:kern w:val="0"/>
        </w:rPr>
        <w:tab/>
        <w:t>Неофициальные группы GRB</w:t>
      </w:r>
    </w:p>
    <w:tbl>
      <w:tblPr>
        <w:tblStyle w:val="TabTxt"/>
        <w:tblW w:w="8504" w:type="dxa"/>
        <w:tblInd w:w="1134" w:type="dxa"/>
        <w:tblLayout w:type="fixed"/>
        <w:tblLook w:val="05E0" w:firstRow="1" w:lastRow="1" w:firstColumn="1" w:lastColumn="1" w:noHBand="0" w:noVBand="1"/>
      </w:tblPr>
      <w:tblGrid>
        <w:gridCol w:w="1218"/>
        <w:gridCol w:w="3597"/>
        <w:gridCol w:w="2552"/>
        <w:gridCol w:w="1137"/>
      </w:tblGrid>
      <w:tr w:rsidR="0004600A" w:rsidRPr="005557A0" w:rsidTr="00AC1F22">
        <w:trPr>
          <w:tblHeader/>
        </w:trPr>
        <w:tc>
          <w:tcPr>
            <w:tcW w:w="1218" w:type="dxa"/>
            <w:tcBorders>
              <w:top w:val="single" w:sz="4" w:space="0" w:color="auto"/>
              <w:bottom w:val="single" w:sz="12" w:space="0" w:color="auto"/>
            </w:tcBorders>
            <w:shd w:val="clear" w:color="auto" w:fill="auto"/>
            <w:vAlign w:val="bottom"/>
          </w:tcPr>
          <w:p w:rsidR="0004600A" w:rsidRPr="005557A0" w:rsidRDefault="0004600A" w:rsidP="005557A0">
            <w:pPr>
              <w:suppressAutoHyphens/>
              <w:spacing w:before="80" w:after="80" w:line="200" w:lineRule="exact"/>
              <w:rPr>
                <w:i/>
                <w:spacing w:val="0"/>
                <w:w w:val="100"/>
                <w:kern w:val="0"/>
                <w:sz w:val="16"/>
              </w:rPr>
            </w:pPr>
            <w:r w:rsidRPr="005557A0">
              <w:rPr>
                <w:i/>
                <w:spacing w:val="0"/>
                <w:w w:val="100"/>
                <w:kern w:val="0"/>
                <w:sz w:val="16"/>
              </w:rPr>
              <w:t>Неофициальная группа</w:t>
            </w:r>
          </w:p>
        </w:tc>
        <w:tc>
          <w:tcPr>
            <w:tcW w:w="3597" w:type="dxa"/>
            <w:tcBorders>
              <w:top w:val="single" w:sz="4" w:space="0" w:color="auto"/>
              <w:bottom w:val="single" w:sz="12" w:space="0" w:color="auto"/>
            </w:tcBorders>
            <w:shd w:val="clear" w:color="auto" w:fill="auto"/>
            <w:vAlign w:val="bottom"/>
          </w:tcPr>
          <w:p w:rsidR="0004600A" w:rsidRPr="005557A0" w:rsidRDefault="0004600A" w:rsidP="005557A0">
            <w:pPr>
              <w:suppressAutoHyphens/>
              <w:spacing w:before="80" w:after="80" w:line="200" w:lineRule="exact"/>
              <w:rPr>
                <w:i/>
                <w:spacing w:val="0"/>
                <w:w w:val="100"/>
                <w:kern w:val="0"/>
                <w:sz w:val="16"/>
              </w:rPr>
            </w:pPr>
            <w:r w:rsidRPr="005557A0">
              <w:rPr>
                <w:i/>
                <w:spacing w:val="0"/>
                <w:w w:val="100"/>
                <w:kern w:val="0"/>
                <w:sz w:val="16"/>
              </w:rPr>
              <w:t xml:space="preserve">Председатель(и) и сопредседатель(и) </w:t>
            </w:r>
          </w:p>
        </w:tc>
        <w:tc>
          <w:tcPr>
            <w:tcW w:w="2552" w:type="dxa"/>
            <w:tcBorders>
              <w:top w:val="single" w:sz="4" w:space="0" w:color="auto"/>
              <w:bottom w:val="single" w:sz="12" w:space="0" w:color="auto"/>
            </w:tcBorders>
            <w:shd w:val="clear" w:color="auto" w:fill="auto"/>
            <w:vAlign w:val="bottom"/>
          </w:tcPr>
          <w:p w:rsidR="0004600A" w:rsidRPr="005557A0" w:rsidRDefault="0004600A" w:rsidP="005557A0">
            <w:pPr>
              <w:suppressAutoHyphens/>
              <w:spacing w:before="80" w:after="80" w:line="200" w:lineRule="exact"/>
              <w:rPr>
                <w:i/>
                <w:spacing w:val="0"/>
                <w:w w:val="100"/>
                <w:kern w:val="0"/>
                <w:sz w:val="16"/>
              </w:rPr>
            </w:pPr>
            <w:r w:rsidRPr="005557A0">
              <w:rPr>
                <w:i/>
                <w:spacing w:val="0"/>
                <w:w w:val="100"/>
                <w:kern w:val="0"/>
                <w:sz w:val="16"/>
              </w:rPr>
              <w:t>Секретарь</w:t>
            </w:r>
          </w:p>
        </w:tc>
        <w:tc>
          <w:tcPr>
            <w:cnfStyle w:val="000100000000" w:firstRow="0" w:lastRow="0" w:firstColumn="0" w:lastColumn="1" w:oddVBand="0" w:evenVBand="0" w:oddHBand="0" w:evenHBand="0" w:firstRowFirstColumn="0" w:firstRowLastColumn="0" w:lastRowFirstColumn="0" w:lastRowLastColumn="0"/>
            <w:tcW w:w="1137" w:type="dxa"/>
            <w:tcBorders>
              <w:bottom w:val="single" w:sz="12" w:space="0" w:color="auto"/>
            </w:tcBorders>
            <w:shd w:val="clear" w:color="auto" w:fill="auto"/>
            <w:vAlign w:val="bottom"/>
          </w:tcPr>
          <w:p w:rsidR="0004600A" w:rsidRPr="005557A0" w:rsidRDefault="0004600A" w:rsidP="005557A0">
            <w:pPr>
              <w:suppressAutoHyphens/>
              <w:spacing w:before="80" w:after="80" w:line="200" w:lineRule="exact"/>
              <w:rPr>
                <w:i/>
                <w:spacing w:val="0"/>
                <w:w w:val="100"/>
                <w:kern w:val="0"/>
                <w:sz w:val="16"/>
              </w:rPr>
            </w:pPr>
            <w:r w:rsidRPr="005557A0">
              <w:rPr>
                <w:i/>
                <w:spacing w:val="0"/>
                <w:w w:val="100"/>
                <w:kern w:val="0"/>
                <w:sz w:val="16"/>
              </w:rPr>
              <w:t>Истечение срока действия мандата</w:t>
            </w:r>
          </w:p>
        </w:tc>
      </w:tr>
      <w:tr w:rsidR="0004600A" w:rsidRPr="005557A0" w:rsidTr="00AC1F22">
        <w:tc>
          <w:tcPr>
            <w:tcW w:w="1218" w:type="dxa"/>
            <w:tcBorders>
              <w:top w:val="single" w:sz="12" w:space="0" w:color="auto"/>
            </w:tcBorders>
          </w:tcPr>
          <w:p w:rsidR="0004600A" w:rsidRPr="005557A0" w:rsidRDefault="0004600A" w:rsidP="006F626C">
            <w:pPr>
              <w:suppressAutoHyphens/>
              <w:spacing w:before="0"/>
              <w:rPr>
                <w:spacing w:val="0"/>
                <w:w w:val="100"/>
                <w:kern w:val="0"/>
              </w:rPr>
            </w:pPr>
            <w:r w:rsidRPr="005557A0">
              <w:rPr>
                <w:spacing w:val="0"/>
                <w:w w:val="100"/>
                <w:kern w:val="0"/>
              </w:rPr>
              <w:t>ГТП по бесшумным автотранс</w:t>
            </w:r>
            <w:r w:rsidR="009D6C84" w:rsidRPr="009D6C84">
              <w:rPr>
                <w:spacing w:val="0"/>
                <w:w w:val="100"/>
                <w:kern w:val="0"/>
              </w:rPr>
              <w:t>-</w:t>
            </w:r>
            <w:r w:rsidRPr="005557A0">
              <w:rPr>
                <w:spacing w:val="0"/>
                <w:w w:val="100"/>
                <w:kern w:val="0"/>
              </w:rPr>
              <w:t>портным средствам (БАТС)</w:t>
            </w:r>
          </w:p>
        </w:tc>
        <w:tc>
          <w:tcPr>
            <w:tcW w:w="3597" w:type="dxa"/>
            <w:tcBorders>
              <w:top w:val="single" w:sz="12" w:space="0" w:color="auto"/>
            </w:tcBorders>
          </w:tcPr>
          <w:p w:rsidR="0004600A" w:rsidRPr="00EA4134" w:rsidRDefault="0004600A" w:rsidP="006F626C">
            <w:pPr>
              <w:suppressAutoHyphens/>
              <w:spacing w:before="0"/>
              <w:rPr>
                <w:spacing w:val="0"/>
                <w:w w:val="100"/>
                <w:kern w:val="0"/>
              </w:rPr>
            </w:pPr>
            <w:r w:rsidRPr="00EA4134">
              <w:rPr>
                <w:spacing w:val="0"/>
                <w:w w:val="100"/>
                <w:kern w:val="0"/>
              </w:rPr>
              <w:t xml:space="preserve">Г-н Эзана Вондимне (США) </w:t>
            </w:r>
            <w:r w:rsidR="006F626C" w:rsidRPr="00EA4134">
              <w:rPr>
                <w:spacing w:val="0"/>
                <w:w w:val="100"/>
                <w:kern w:val="0"/>
              </w:rPr>
              <w:br/>
            </w:r>
            <w:r w:rsidRPr="00EA4134">
              <w:rPr>
                <w:spacing w:val="0"/>
                <w:w w:val="100"/>
                <w:kern w:val="0"/>
              </w:rPr>
              <w:t>Тел: +1 202 366 21 17</w:t>
            </w:r>
            <w:r w:rsidR="006F626C" w:rsidRPr="00EA4134">
              <w:rPr>
                <w:spacing w:val="0"/>
                <w:w w:val="100"/>
                <w:kern w:val="0"/>
              </w:rPr>
              <w:br/>
            </w:r>
            <w:r w:rsidRPr="00EA4134">
              <w:rPr>
                <w:spacing w:val="0"/>
                <w:w w:val="100"/>
                <w:kern w:val="0"/>
              </w:rPr>
              <w:t xml:space="preserve">Эл. почта: </w:t>
            </w:r>
            <w:hyperlink r:id="rId9" w:history="1">
              <w:r w:rsidR="00EA4134" w:rsidRPr="00EA4134">
                <w:rPr>
                  <w:spacing w:val="0"/>
                  <w:w w:val="100"/>
                  <w:kern w:val="0"/>
                </w:rPr>
                <w:t>Ezana.wondimneh@dot.gov</w:t>
              </w:r>
            </w:hyperlink>
          </w:p>
          <w:p w:rsidR="0004600A" w:rsidRPr="00EA4134" w:rsidRDefault="0004600A" w:rsidP="00EA4134">
            <w:pPr>
              <w:suppressAutoHyphens/>
              <w:spacing w:before="0"/>
              <w:rPr>
                <w:spacing w:val="0"/>
                <w:w w:val="100"/>
                <w:kern w:val="0"/>
              </w:rPr>
            </w:pPr>
            <w:r w:rsidRPr="00EA4134">
              <w:rPr>
                <w:spacing w:val="0"/>
                <w:w w:val="100"/>
                <w:kern w:val="0"/>
              </w:rPr>
              <w:t>Г-н Ичиро Сакамото (Япония)</w:t>
            </w:r>
            <w:r w:rsidR="006F626C" w:rsidRPr="00EA4134">
              <w:rPr>
                <w:spacing w:val="0"/>
                <w:w w:val="100"/>
                <w:kern w:val="0"/>
              </w:rPr>
              <w:br/>
            </w:r>
            <w:r w:rsidRPr="00EA4134">
              <w:rPr>
                <w:spacing w:val="0"/>
                <w:w w:val="100"/>
                <w:kern w:val="0"/>
              </w:rPr>
              <w:t>Тел.: +81 422 41 66 18</w:t>
            </w:r>
            <w:r w:rsidR="006F626C" w:rsidRPr="00EA4134">
              <w:rPr>
                <w:spacing w:val="0"/>
                <w:w w:val="100"/>
                <w:kern w:val="0"/>
              </w:rPr>
              <w:br/>
            </w:r>
            <w:r w:rsidRPr="00EA4134">
              <w:rPr>
                <w:spacing w:val="0"/>
                <w:w w:val="100"/>
                <w:kern w:val="0"/>
              </w:rPr>
              <w:t>Факс: +81 422 76 86 04</w:t>
            </w:r>
            <w:r w:rsidR="006F626C" w:rsidRPr="00EA4134">
              <w:rPr>
                <w:spacing w:val="0"/>
                <w:w w:val="100"/>
                <w:kern w:val="0"/>
              </w:rPr>
              <w:br/>
            </w:r>
            <w:r w:rsidRPr="00EA4134">
              <w:rPr>
                <w:spacing w:val="0"/>
                <w:w w:val="100"/>
                <w:kern w:val="0"/>
              </w:rPr>
              <w:t xml:space="preserve">Эл. почта: </w:t>
            </w:r>
            <w:hyperlink r:id="rId10" w:history="1">
              <w:r w:rsidR="00EA4134" w:rsidRPr="00EA4134">
                <w:rPr>
                  <w:spacing w:val="0"/>
                  <w:w w:val="100"/>
                  <w:kern w:val="0"/>
                </w:rPr>
                <w:t>i-saka@ntsel.go.jp</w:t>
              </w:r>
            </w:hyperlink>
          </w:p>
        </w:tc>
        <w:tc>
          <w:tcPr>
            <w:tcW w:w="2552" w:type="dxa"/>
            <w:tcBorders>
              <w:top w:val="single" w:sz="12" w:space="0" w:color="auto"/>
            </w:tcBorders>
          </w:tcPr>
          <w:p w:rsidR="0004600A" w:rsidRPr="00EA4134" w:rsidRDefault="0004600A" w:rsidP="009D6C84">
            <w:pPr>
              <w:suppressAutoHyphens/>
              <w:spacing w:before="0"/>
              <w:rPr>
                <w:spacing w:val="0"/>
                <w:w w:val="100"/>
                <w:kern w:val="0"/>
              </w:rPr>
            </w:pPr>
            <w:r w:rsidRPr="00EA4134">
              <w:rPr>
                <w:spacing w:val="0"/>
                <w:w w:val="100"/>
                <w:kern w:val="0"/>
              </w:rPr>
              <w:t>Г-н Андреас Возинис (Генеральный директорат по</w:t>
            </w:r>
            <w:r w:rsidR="009D6C84">
              <w:rPr>
                <w:spacing w:val="0"/>
                <w:w w:val="100"/>
                <w:kern w:val="0"/>
                <w:lang w:val="en-US"/>
              </w:rPr>
              <w:t> </w:t>
            </w:r>
            <w:r w:rsidRPr="00EA4134">
              <w:rPr>
                <w:spacing w:val="0"/>
                <w:w w:val="100"/>
                <w:kern w:val="0"/>
              </w:rPr>
              <w:t>вопросам роста, Европейская комиссия)</w:t>
            </w:r>
            <w:r w:rsidR="009D6C84">
              <w:rPr>
                <w:spacing w:val="0"/>
                <w:w w:val="100"/>
                <w:kern w:val="0"/>
              </w:rPr>
              <w:br/>
            </w:r>
            <w:r w:rsidRPr="00EA4134">
              <w:rPr>
                <w:spacing w:val="0"/>
                <w:w w:val="100"/>
                <w:kern w:val="0"/>
              </w:rPr>
              <w:t xml:space="preserve">Тел: + 32 2 2992116 </w:t>
            </w:r>
            <w:r w:rsidR="006F626C" w:rsidRPr="00EA4134">
              <w:rPr>
                <w:spacing w:val="0"/>
                <w:w w:val="100"/>
                <w:kern w:val="0"/>
              </w:rPr>
              <w:br/>
            </w:r>
            <w:r w:rsidRPr="00EA4134">
              <w:rPr>
                <w:spacing w:val="0"/>
                <w:w w:val="100"/>
                <w:kern w:val="0"/>
              </w:rPr>
              <w:t xml:space="preserve">Эл. почта: </w:t>
            </w:r>
            <w:hyperlink r:id="rId11" w:history="1">
              <w:r w:rsidR="00EA4134" w:rsidRPr="00EA4134">
                <w:rPr>
                  <w:spacing w:val="0"/>
                  <w:w w:val="100"/>
                  <w:kern w:val="0"/>
                </w:rPr>
                <w:t>andreas.vosinis@ec.europa.eu</w:t>
              </w:r>
            </w:hyperlink>
            <w:r w:rsidRPr="00EA4134">
              <w:rPr>
                <w:spacing w:val="0"/>
                <w:w w:val="100"/>
                <w:kern w:val="0"/>
              </w:rPr>
              <w:t xml:space="preserve"> </w:t>
            </w:r>
          </w:p>
        </w:tc>
        <w:tc>
          <w:tcPr>
            <w:cnfStyle w:val="000100000000" w:firstRow="0" w:lastRow="0" w:firstColumn="0" w:lastColumn="1" w:oddVBand="0" w:evenVBand="0" w:oddHBand="0" w:evenHBand="0" w:firstRowFirstColumn="0" w:firstRowLastColumn="0" w:lastRowFirstColumn="0" w:lastRowLastColumn="0"/>
            <w:tcW w:w="1137" w:type="dxa"/>
            <w:tcBorders>
              <w:top w:val="single" w:sz="12" w:space="0" w:color="auto"/>
            </w:tcBorders>
          </w:tcPr>
          <w:p w:rsidR="0004600A" w:rsidRPr="005557A0" w:rsidRDefault="0004600A" w:rsidP="006F626C">
            <w:pPr>
              <w:suppressAutoHyphens/>
              <w:spacing w:before="0"/>
              <w:rPr>
                <w:spacing w:val="0"/>
                <w:w w:val="100"/>
                <w:kern w:val="0"/>
              </w:rPr>
            </w:pPr>
            <w:r w:rsidRPr="005557A0">
              <w:rPr>
                <w:spacing w:val="0"/>
                <w:w w:val="100"/>
                <w:kern w:val="0"/>
              </w:rPr>
              <w:t>Декабрь 2018 года</w:t>
            </w:r>
          </w:p>
        </w:tc>
      </w:tr>
      <w:tr w:rsidR="0004600A" w:rsidRPr="005557A0" w:rsidTr="00AC1F22">
        <w:tc>
          <w:tcPr>
            <w:tcW w:w="1218" w:type="dxa"/>
          </w:tcPr>
          <w:p w:rsidR="0004600A" w:rsidRPr="005557A0" w:rsidRDefault="0004600A" w:rsidP="006F626C">
            <w:pPr>
              <w:suppressAutoHyphens/>
              <w:spacing w:before="0"/>
              <w:rPr>
                <w:spacing w:val="0"/>
                <w:w w:val="100"/>
                <w:kern w:val="0"/>
              </w:rPr>
            </w:pPr>
            <w:r w:rsidRPr="005557A0">
              <w:rPr>
                <w:spacing w:val="0"/>
                <w:w w:val="100"/>
                <w:kern w:val="0"/>
              </w:rPr>
              <w:t>Дополни</w:t>
            </w:r>
            <w:r w:rsidR="009D6C84" w:rsidRPr="009D6C84">
              <w:rPr>
                <w:spacing w:val="0"/>
                <w:w w:val="100"/>
                <w:kern w:val="0"/>
              </w:rPr>
              <w:t>-</w:t>
            </w:r>
            <w:r w:rsidRPr="005557A0">
              <w:rPr>
                <w:spacing w:val="0"/>
                <w:w w:val="100"/>
                <w:kern w:val="0"/>
              </w:rPr>
              <w:t>тельные положения об уровне звука (ДПУЗ)</w:t>
            </w:r>
          </w:p>
        </w:tc>
        <w:tc>
          <w:tcPr>
            <w:tcW w:w="3597" w:type="dxa"/>
          </w:tcPr>
          <w:p w:rsidR="0004600A" w:rsidRPr="00EA4134" w:rsidRDefault="0004600A" w:rsidP="006F626C">
            <w:pPr>
              <w:suppressAutoHyphens/>
              <w:spacing w:before="0"/>
              <w:rPr>
                <w:spacing w:val="0"/>
                <w:w w:val="100"/>
                <w:kern w:val="0"/>
              </w:rPr>
            </w:pPr>
            <w:r w:rsidRPr="00EA4134">
              <w:rPr>
                <w:spacing w:val="0"/>
                <w:w w:val="100"/>
                <w:kern w:val="0"/>
              </w:rPr>
              <w:t>Г-н Луи-Фердинан Пардо (Франция)</w:t>
            </w:r>
            <w:r w:rsidR="006F626C" w:rsidRPr="00EA4134">
              <w:rPr>
                <w:spacing w:val="0"/>
                <w:w w:val="100"/>
                <w:kern w:val="0"/>
              </w:rPr>
              <w:br/>
            </w:r>
            <w:r w:rsidRPr="00EA4134">
              <w:rPr>
                <w:spacing w:val="0"/>
                <w:w w:val="100"/>
                <w:kern w:val="0"/>
              </w:rPr>
              <w:t>Тел.: +33 1 69 80 17 66</w:t>
            </w:r>
            <w:r w:rsidR="006F626C" w:rsidRPr="00EA4134">
              <w:rPr>
                <w:spacing w:val="0"/>
                <w:w w:val="100"/>
                <w:kern w:val="0"/>
              </w:rPr>
              <w:br/>
            </w:r>
            <w:r w:rsidRPr="00EA4134">
              <w:rPr>
                <w:spacing w:val="0"/>
                <w:w w:val="100"/>
                <w:kern w:val="0"/>
              </w:rPr>
              <w:t>Факс: +33 1 69 80 17 09</w:t>
            </w:r>
            <w:r w:rsidR="006F626C" w:rsidRPr="00EA4134">
              <w:rPr>
                <w:spacing w:val="0"/>
                <w:w w:val="100"/>
                <w:kern w:val="0"/>
              </w:rPr>
              <w:br/>
            </w:r>
            <w:r w:rsidRPr="00EA4134">
              <w:rPr>
                <w:spacing w:val="0"/>
                <w:w w:val="100"/>
                <w:kern w:val="0"/>
              </w:rPr>
              <w:t xml:space="preserve">Эл. почта: </w:t>
            </w:r>
            <w:hyperlink r:id="rId12" w:history="1">
              <w:r w:rsidR="00874E82" w:rsidRPr="00874E82">
                <w:t>l</w:t>
              </w:r>
              <w:r w:rsidR="00874E82" w:rsidRPr="00874E82">
                <w:rPr>
                  <w:spacing w:val="0"/>
                  <w:w w:val="100"/>
                  <w:kern w:val="0"/>
                </w:rPr>
                <w:t>ouis-ferdinand.pardo@utaceram.com</w:t>
              </w:r>
            </w:hyperlink>
          </w:p>
          <w:p w:rsidR="0004600A" w:rsidRPr="00EA4134" w:rsidRDefault="0004600A" w:rsidP="006F626C">
            <w:pPr>
              <w:suppressAutoHyphens/>
              <w:spacing w:before="0"/>
              <w:rPr>
                <w:spacing w:val="0"/>
                <w:w w:val="100"/>
                <w:kern w:val="0"/>
              </w:rPr>
            </w:pPr>
            <w:r w:rsidRPr="00EA4134">
              <w:rPr>
                <w:spacing w:val="0"/>
                <w:w w:val="100"/>
                <w:kern w:val="0"/>
              </w:rPr>
              <w:t>Г-н Дунмин Се (Китай)</w:t>
            </w:r>
            <w:r w:rsidR="006F626C" w:rsidRPr="00EA4134">
              <w:rPr>
                <w:spacing w:val="0"/>
                <w:w w:val="100"/>
                <w:kern w:val="0"/>
              </w:rPr>
              <w:br/>
            </w:r>
            <w:r w:rsidRPr="00EA4134">
              <w:rPr>
                <w:spacing w:val="0"/>
                <w:w w:val="100"/>
                <w:kern w:val="0"/>
              </w:rPr>
              <w:t>Тел.: +86 22 843 79284</w:t>
            </w:r>
            <w:r w:rsidR="006F626C" w:rsidRPr="00EA4134">
              <w:rPr>
                <w:spacing w:val="0"/>
                <w:w w:val="100"/>
                <w:kern w:val="0"/>
              </w:rPr>
              <w:br/>
            </w:r>
            <w:r w:rsidRPr="00EA4134">
              <w:rPr>
                <w:spacing w:val="0"/>
                <w:w w:val="100"/>
                <w:kern w:val="0"/>
              </w:rPr>
              <w:t>Факс: +86 22 84379259</w:t>
            </w:r>
            <w:r w:rsidR="006F626C" w:rsidRPr="00EA4134">
              <w:rPr>
                <w:spacing w:val="0"/>
                <w:w w:val="100"/>
                <w:kern w:val="0"/>
              </w:rPr>
              <w:br/>
            </w:r>
            <w:r w:rsidRPr="00EA4134">
              <w:rPr>
                <w:spacing w:val="0"/>
                <w:w w:val="100"/>
                <w:kern w:val="0"/>
              </w:rPr>
              <w:t xml:space="preserve">Эл. почта: </w:t>
            </w:r>
            <w:hyperlink r:id="rId13" w:history="1">
              <w:r w:rsidR="00EA4134" w:rsidRPr="00EA4134">
                <w:rPr>
                  <w:spacing w:val="0"/>
                  <w:w w:val="100"/>
                  <w:kern w:val="0"/>
                </w:rPr>
                <w:t>xiedongming@catarc.ac.cn</w:t>
              </w:r>
            </w:hyperlink>
          </w:p>
          <w:p w:rsidR="0004600A" w:rsidRPr="00EA4134" w:rsidRDefault="0004600A" w:rsidP="00AC1F22">
            <w:pPr>
              <w:suppressAutoHyphens/>
              <w:spacing w:before="0"/>
              <w:rPr>
                <w:spacing w:val="0"/>
                <w:w w:val="100"/>
                <w:kern w:val="0"/>
              </w:rPr>
            </w:pPr>
            <w:r w:rsidRPr="00EA4134">
              <w:rPr>
                <w:spacing w:val="0"/>
                <w:w w:val="100"/>
                <w:kern w:val="0"/>
              </w:rPr>
              <w:t>Г-н Kaзухиро Oкaмoтo (Япония)</w:t>
            </w:r>
            <w:r w:rsidR="006F626C" w:rsidRPr="00EA4134">
              <w:rPr>
                <w:spacing w:val="0"/>
                <w:w w:val="100"/>
                <w:kern w:val="0"/>
              </w:rPr>
              <w:br/>
            </w:r>
            <w:r w:rsidRPr="00EA4134">
              <w:rPr>
                <w:spacing w:val="0"/>
                <w:w w:val="100"/>
                <w:kern w:val="0"/>
              </w:rPr>
              <w:t>Тел.: +81 422 41 3227</w:t>
            </w:r>
            <w:r w:rsidR="006F626C" w:rsidRPr="00EA4134">
              <w:rPr>
                <w:spacing w:val="0"/>
                <w:w w:val="100"/>
                <w:kern w:val="0"/>
              </w:rPr>
              <w:br/>
            </w:r>
            <w:r w:rsidRPr="00EA4134">
              <w:rPr>
                <w:spacing w:val="0"/>
                <w:w w:val="100"/>
                <w:kern w:val="0"/>
              </w:rPr>
              <w:t>Факс: +81 422 41 3232</w:t>
            </w:r>
            <w:r w:rsidR="006F626C" w:rsidRPr="00EA4134">
              <w:rPr>
                <w:spacing w:val="0"/>
                <w:w w:val="100"/>
                <w:kern w:val="0"/>
              </w:rPr>
              <w:br/>
            </w:r>
            <w:r w:rsidRPr="00EA4134">
              <w:rPr>
                <w:spacing w:val="0"/>
                <w:w w:val="100"/>
                <w:kern w:val="0"/>
              </w:rPr>
              <w:t xml:space="preserve">Эл. почта: </w:t>
            </w:r>
            <w:hyperlink r:id="rId14" w:history="1">
              <w:r w:rsidR="00EA4134" w:rsidRPr="00EA4134">
                <w:rPr>
                  <w:spacing w:val="0"/>
                  <w:w w:val="100"/>
                  <w:kern w:val="0"/>
                </w:rPr>
                <w:t>k-okamot@shinsa.ntsel.go.jp</w:t>
              </w:r>
            </w:hyperlink>
          </w:p>
        </w:tc>
        <w:tc>
          <w:tcPr>
            <w:tcW w:w="2552" w:type="dxa"/>
          </w:tcPr>
          <w:p w:rsidR="0004600A" w:rsidRPr="00EA4134" w:rsidRDefault="0004600A" w:rsidP="00EA4134">
            <w:pPr>
              <w:suppressAutoHyphens/>
              <w:spacing w:before="0"/>
              <w:rPr>
                <w:spacing w:val="0"/>
                <w:w w:val="100"/>
                <w:kern w:val="0"/>
              </w:rPr>
            </w:pPr>
            <w:r w:rsidRPr="00EA4134">
              <w:rPr>
                <w:spacing w:val="0"/>
                <w:w w:val="100"/>
                <w:kern w:val="0"/>
              </w:rPr>
              <w:t>Г-жа Франсуаз Сильвани</w:t>
            </w:r>
            <w:r w:rsidR="006F626C" w:rsidRPr="00EA4134">
              <w:rPr>
                <w:spacing w:val="0"/>
                <w:w w:val="100"/>
                <w:kern w:val="0"/>
              </w:rPr>
              <w:br/>
            </w:r>
            <w:r w:rsidRPr="00EA4134">
              <w:rPr>
                <w:spacing w:val="0"/>
                <w:w w:val="100"/>
                <w:kern w:val="0"/>
              </w:rPr>
              <w:t>(МОПАП)</w:t>
            </w:r>
            <w:r w:rsidR="006F626C" w:rsidRPr="00EA4134">
              <w:rPr>
                <w:spacing w:val="0"/>
                <w:w w:val="100"/>
                <w:kern w:val="0"/>
              </w:rPr>
              <w:br/>
            </w:r>
            <w:r w:rsidRPr="00EA4134">
              <w:rPr>
                <w:spacing w:val="0"/>
                <w:w w:val="100"/>
                <w:kern w:val="0"/>
              </w:rPr>
              <w:t>Тел.: +33 1 76 85 05 92</w:t>
            </w:r>
            <w:r w:rsidR="006F626C" w:rsidRPr="00EA4134">
              <w:rPr>
                <w:spacing w:val="0"/>
                <w:w w:val="100"/>
                <w:kern w:val="0"/>
              </w:rPr>
              <w:br/>
            </w:r>
            <w:r w:rsidRPr="00EA4134">
              <w:rPr>
                <w:spacing w:val="0"/>
                <w:w w:val="100"/>
                <w:kern w:val="0"/>
              </w:rPr>
              <w:t>Факс: +33 1 76 86 92 89</w:t>
            </w:r>
            <w:r w:rsidR="006F626C" w:rsidRPr="00EA4134">
              <w:rPr>
                <w:spacing w:val="0"/>
                <w:w w:val="100"/>
                <w:kern w:val="0"/>
              </w:rPr>
              <w:br/>
            </w:r>
            <w:r w:rsidRPr="00EA4134">
              <w:rPr>
                <w:spacing w:val="0"/>
                <w:w w:val="100"/>
                <w:kern w:val="0"/>
              </w:rPr>
              <w:t xml:space="preserve">Эл. почта: </w:t>
            </w:r>
            <w:hyperlink r:id="rId15" w:history="1">
              <w:r w:rsidR="00EA4134" w:rsidRPr="00EA4134">
                <w:rPr>
                  <w:spacing w:val="0"/>
                  <w:w w:val="100"/>
                  <w:kern w:val="0"/>
                </w:rPr>
                <w:t>francoise.silvani@renault.com</w:t>
              </w:r>
            </w:hyperlink>
            <w:r w:rsidRPr="00EA4134">
              <w:rPr>
                <w:spacing w:val="0"/>
                <w:w w:val="100"/>
                <w:kern w:val="0"/>
              </w:rPr>
              <w:t xml:space="preserve"> </w:t>
            </w:r>
          </w:p>
        </w:tc>
        <w:tc>
          <w:tcPr>
            <w:cnfStyle w:val="000100000000" w:firstRow="0" w:lastRow="0" w:firstColumn="0" w:lastColumn="1" w:oddVBand="0" w:evenVBand="0" w:oddHBand="0" w:evenHBand="0" w:firstRowFirstColumn="0" w:firstRowLastColumn="0" w:lastRowFirstColumn="0" w:lastRowLastColumn="0"/>
            <w:tcW w:w="1137" w:type="dxa"/>
          </w:tcPr>
          <w:p w:rsidR="0004600A" w:rsidRPr="005557A0" w:rsidRDefault="0004600A" w:rsidP="006F626C">
            <w:pPr>
              <w:suppressAutoHyphens/>
              <w:spacing w:before="0"/>
              <w:rPr>
                <w:spacing w:val="0"/>
                <w:w w:val="100"/>
                <w:kern w:val="0"/>
              </w:rPr>
            </w:pPr>
            <w:r w:rsidRPr="005557A0">
              <w:rPr>
                <w:spacing w:val="0"/>
                <w:w w:val="100"/>
                <w:kern w:val="0"/>
              </w:rPr>
              <w:t>Сентябрь 2019 года</w:t>
            </w:r>
          </w:p>
        </w:tc>
      </w:tr>
    </w:tbl>
    <w:p w:rsidR="00E12C5F" w:rsidRPr="005557A0" w:rsidRDefault="0004600A" w:rsidP="005557A0">
      <w:pPr>
        <w:pStyle w:val="SingleTxtGR"/>
        <w:suppressAutoHyphens/>
        <w:spacing w:before="240" w:after="0"/>
        <w:jc w:val="center"/>
        <w:rPr>
          <w:spacing w:val="0"/>
          <w:w w:val="100"/>
          <w:kern w:val="0"/>
          <w:u w:val="single"/>
        </w:rPr>
      </w:pPr>
      <w:r w:rsidRPr="005557A0">
        <w:rPr>
          <w:spacing w:val="0"/>
          <w:w w:val="100"/>
          <w:kern w:val="0"/>
          <w:u w:val="single"/>
        </w:rPr>
        <w:tab/>
      </w:r>
      <w:r w:rsidRPr="005557A0">
        <w:rPr>
          <w:spacing w:val="0"/>
          <w:w w:val="100"/>
          <w:kern w:val="0"/>
          <w:u w:val="single"/>
        </w:rPr>
        <w:tab/>
      </w:r>
      <w:r w:rsidRPr="005557A0">
        <w:rPr>
          <w:spacing w:val="0"/>
          <w:w w:val="100"/>
          <w:kern w:val="0"/>
          <w:u w:val="single"/>
        </w:rPr>
        <w:tab/>
      </w:r>
    </w:p>
    <w:sectPr w:rsidR="00E12C5F" w:rsidRPr="005557A0" w:rsidSect="00610CB0">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799" w:rsidRPr="00A312BC" w:rsidRDefault="00363799" w:rsidP="00A312BC"/>
  </w:endnote>
  <w:endnote w:type="continuationSeparator" w:id="0">
    <w:p w:rsidR="00363799" w:rsidRPr="00A312BC" w:rsidRDefault="0036379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799" w:rsidRPr="00610CB0" w:rsidRDefault="00363799">
    <w:pPr>
      <w:pStyle w:val="Footer"/>
    </w:pPr>
    <w:r w:rsidRPr="00610CB0">
      <w:rPr>
        <w:b/>
        <w:sz w:val="18"/>
      </w:rPr>
      <w:fldChar w:fldCharType="begin"/>
    </w:r>
    <w:r w:rsidRPr="00610CB0">
      <w:rPr>
        <w:b/>
        <w:sz w:val="18"/>
      </w:rPr>
      <w:instrText xml:space="preserve"> PAGE  \* MERGEFORMAT </w:instrText>
    </w:r>
    <w:r w:rsidRPr="00610CB0">
      <w:rPr>
        <w:b/>
        <w:sz w:val="18"/>
      </w:rPr>
      <w:fldChar w:fldCharType="separate"/>
    </w:r>
    <w:r w:rsidR="005A2105">
      <w:rPr>
        <w:b/>
        <w:noProof/>
        <w:sz w:val="18"/>
      </w:rPr>
      <w:t>2</w:t>
    </w:r>
    <w:r w:rsidRPr="00610CB0">
      <w:rPr>
        <w:b/>
        <w:sz w:val="18"/>
      </w:rPr>
      <w:fldChar w:fldCharType="end"/>
    </w:r>
    <w:r>
      <w:rPr>
        <w:b/>
        <w:sz w:val="18"/>
      </w:rPr>
      <w:tab/>
    </w:r>
    <w:r>
      <w:t>GE.18-03540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799" w:rsidRPr="00610CB0" w:rsidRDefault="00363799" w:rsidP="00610CB0">
    <w:pPr>
      <w:pStyle w:val="Footer"/>
      <w:tabs>
        <w:tab w:val="clear" w:pos="9639"/>
        <w:tab w:val="right" w:pos="9638"/>
      </w:tabs>
      <w:rPr>
        <w:b/>
        <w:sz w:val="18"/>
      </w:rPr>
    </w:pPr>
    <w:r>
      <w:t>GE.18-03540</w:t>
    </w:r>
    <w:r>
      <w:tab/>
    </w:r>
    <w:r w:rsidRPr="00610CB0">
      <w:rPr>
        <w:b/>
        <w:sz w:val="18"/>
      </w:rPr>
      <w:fldChar w:fldCharType="begin"/>
    </w:r>
    <w:r w:rsidRPr="00610CB0">
      <w:rPr>
        <w:b/>
        <w:sz w:val="18"/>
      </w:rPr>
      <w:instrText xml:space="preserve"> PAGE  \* MERGEFORMAT </w:instrText>
    </w:r>
    <w:r w:rsidRPr="00610CB0">
      <w:rPr>
        <w:b/>
        <w:sz w:val="18"/>
      </w:rPr>
      <w:fldChar w:fldCharType="separate"/>
    </w:r>
    <w:r w:rsidR="005A2105">
      <w:rPr>
        <w:b/>
        <w:noProof/>
        <w:sz w:val="18"/>
      </w:rPr>
      <w:t>21</w:t>
    </w:r>
    <w:r w:rsidRPr="00610C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799" w:rsidRPr="00610CB0" w:rsidRDefault="00363799" w:rsidP="00610CB0">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18-03540  (R)</w:t>
    </w:r>
    <w:r>
      <w:rPr>
        <w:lang w:val="en-US"/>
      </w:rPr>
      <w:t xml:space="preserve">  2</w:t>
    </w:r>
    <w:r w:rsidR="009D6C84">
      <w:rPr>
        <w:lang w:val="en-US"/>
      </w:rPr>
      <w:t>2</w:t>
    </w:r>
    <w:r>
      <w:rPr>
        <w:lang w:val="en-US"/>
      </w:rPr>
      <w:t>0318  230318</w:t>
    </w:r>
    <w:r>
      <w:br/>
    </w:r>
    <w:r w:rsidRPr="00610CB0">
      <w:rPr>
        <w:rFonts w:ascii="C39T30Lfz" w:hAnsi="C39T30Lfz"/>
        <w:spacing w:val="0"/>
        <w:w w:val="100"/>
        <w:sz w:val="56"/>
      </w:rPr>
      <w:t></w:t>
    </w:r>
    <w:r w:rsidRPr="00610CB0">
      <w:rPr>
        <w:rFonts w:ascii="C39T30Lfz" w:hAnsi="C39T30Lfz"/>
        <w:spacing w:val="0"/>
        <w:w w:val="100"/>
        <w:sz w:val="56"/>
      </w:rPr>
      <w:t></w:t>
    </w:r>
    <w:r w:rsidRPr="00610CB0">
      <w:rPr>
        <w:rFonts w:ascii="C39T30Lfz" w:hAnsi="C39T30Lfz"/>
        <w:spacing w:val="0"/>
        <w:w w:val="100"/>
        <w:sz w:val="56"/>
      </w:rPr>
      <w:t></w:t>
    </w:r>
    <w:r w:rsidRPr="00610CB0">
      <w:rPr>
        <w:rFonts w:ascii="C39T30Lfz" w:hAnsi="C39T30Lfz"/>
        <w:spacing w:val="0"/>
        <w:w w:val="100"/>
        <w:sz w:val="56"/>
      </w:rPr>
      <w:t></w:t>
    </w:r>
    <w:r w:rsidRPr="00610CB0">
      <w:rPr>
        <w:rFonts w:ascii="C39T30Lfz" w:hAnsi="C39T30Lfz"/>
        <w:spacing w:val="0"/>
        <w:w w:val="100"/>
        <w:sz w:val="56"/>
      </w:rPr>
      <w:t></w:t>
    </w:r>
    <w:r w:rsidRPr="00610CB0">
      <w:rPr>
        <w:rFonts w:ascii="C39T30Lfz" w:hAnsi="C39T30Lfz"/>
        <w:spacing w:val="0"/>
        <w:w w:val="100"/>
        <w:sz w:val="56"/>
      </w:rPr>
      <w:t></w:t>
    </w:r>
    <w:r w:rsidRPr="00610CB0">
      <w:rPr>
        <w:rFonts w:ascii="C39T30Lfz" w:hAnsi="C39T30Lfz"/>
        <w:spacing w:val="0"/>
        <w:w w:val="100"/>
        <w:sz w:val="56"/>
      </w:rPr>
      <w:t></w:t>
    </w:r>
    <w:r w:rsidRPr="00610CB0">
      <w:rPr>
        <w:rFonts w:ascii="C39T30Lfz" w:hAnsi="C39T30Lfz"/>
        <w:spacing w:val="0"/>
        <w:w w:val="100"/>
        <w:sz w:val="56"/>
      </w:rPr>
      <w:t></w:t>
    </w:r>
    <w:r w:rsidRPr="00610CB0">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B/6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6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799" w:rsidRPr="001075E9" w:rsidRDefault="00363799" w:rsidP="001075E9">
      <w:pPr>
        <w:tabs>
          <w:tab w:val="right" w:pos="2155"/>
        </w:tabs>
        <w:spacing w:after="80" w:line="240" w:lineRule="auto"/>
        <w:ind w:left="680"/>
        <w:rPr>
          <w:u w:val="single"/>
        </w:rPr>
      </w:pPr>
      <w:r>
        <w:rPr>
          <w:u w:val="single"/>
        </w:rPr>
        <w:tab/>
      </w:r>
    </w:p>
  </w:footnote>
  <w:footnote w:type="continuationSeparator" w:id="0">
    <w:p w:rsidR="00363799" w:rsidRDefault="00363799" w:rsidP="00407B78">
      <w:pPr>
        <w:tabs>
          <w:tab w:val="right" w:pos="2155"/>
        </w:tabs>
        <w:spacing w:after="80"/>
        <w:ind w:left="680"/>
        <w:rPr>
          <w:u w:val="single"/>
        </w:rPr>
      </w:pPr>
      <w:r>
        <w:rPr>
          <w:u w:val="single"/>
        </w:rPr>
        <w:tab/>
      </w:r>
    </w:p>
  </w:footnote>
  <w:footnote w:id="1">
    <w:p w:rsidR="00363799" w:rsidRPr="00CF2C2D" w:rsidRDefault="00363799" w:rsidP="00A84379">
      <w:pPr>
        <w:pStyle w:val="FootnoteText"/>
      </w:pPr>
      <w:r w:rsidRPr="00CF2C2D">
        <w:tab/>
      </w:r>
      <w:r w:rsidRPr="00A84379">
        <w:rPr>
          <w:rStyle w:val="FootnoteReference"/>
        </w:rPr>
        <w:footnoteRef/>
      </w:r>
      <w:r w:rsidRPr="00CF2C2D">
        <w:tab/>
      </w:r>
      <w:r>
        <w:t xml:space="preserve">Ненужное </w:t>
      </w:r>
      <w:r w:rsidRPr="0037577F">
        <w:t>вычеркнуть</w:t>
      </w:r>
      <w:r w:rsidRPr="00CF2C2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799" w:rsidRPr="00610CB0" w:rsidRDefault="00C36808">
    <w:pPr>
      <w:pStyle w:val="Header"/>
    </w:pPr>
    <w:fldSimple w:instr=" TITLE  \* MERGEFORMAT ">
      <w:r>
        <w:t>ECE/TRANS/WP.29/GRB/65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799" w:rsidRPr="00610CB0" w:rsidRDefault="00C36808" w:rsidP="00610CB0">
    <w:pPr>
      <w:pStyle w:val="Header"/>
      <w:jc w:val="right"/>
    </w:pPr>
    <w:fldSimple w:instr=" TITLE  \* MERGEFORMAT ">
      <w:r>
        <w:t>ECE/TRANS/WP.29/GRB/65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6D"/>
    <w:rsid w:val="00033EE1"/>
    <w:rsid w:val="00042B72"/>
    <w:rsid w:val="0004600A"/>
    <w:rsid w:val="000558BD"/>
    <w:rsid w:val="000B57E7"/>
    <w:rsid w:val="000B6373"/>
    <w:rsid w:val="000E4E5B"/>
    <w:rsid w:val="000F09DF"/>
    <w:rsid w:val="000F61B2"/>
    <w:rsid w:val="001075E9"/>
    <w:rsid w:val="0014152F"/>
    <w:rsid w:val="00180183"/>
    <w:rsid w:val="0018024D"/>
    <w:rsid w:val="0018649F"/>
    <w:rsid w:val="00196389"/>
    <w:rsid w:val="001A6EC4"/>
    <w:rsid w:val="001B19D0"/>
    <w:rsid w:val="001B3EF6"/>
    <w:rsid w:val="001B5AF6"/>
    <w:rsid w:val="001C2F22"/>
    <w:rsid w:val="001C7A89"/>
    <w:rsid w:val="001D0AB4"/>
    <w:rsid w:val="00210189"/>
    <w:rsid w:val="00255343"/>
    <w:rsid w:val="0027151D"/>
    <w:rsid w:val="002A2EFC"/>
    <w:rsid w:val="002B0106"/>
    <w:rsid w:val="002B07A4"/>
    <w:rsid w:val="002B38B5"/>
    <w:rsid w:val="002B74B1"/>
    <w:rsid w:val="002C0E18"/>
    <w:rsid w:val="002D5AAC"/>
    <w:rsid w:val="002E5067"/>
    <w:rsid w:val="002F405F"/>
    <w:rsid w:val="002F7EEC"/>
    <w:rsid w:val="00301299"/>
    <w:rsid w:val="00305C08"/>
    <w:rsid w:val="00307FB6"/>
    <w:rsid w:val="003145A7"/>
    <w:rsid w:val="00317339"/>
    <w:rsid w:val="00322004"/>
    <w:rsid w:val="00325203"/>
    <w:rsid w:val="003402C2"/>
    <w:rsid w:val="00361301"/>
    <w:rsid w:val="00363799"/>
    <w:rsid w:val="00381C24"/>
    <w:rsid w:val="00387CD4"/>
    <w:rsid w:val="003958D0"/>
    <w:rsid w:val="003A0D43"/>
    <w:rsid w:val="003A48CE"/>
    <w:rsid w:val="003B00E5"/>
    <w:rsid w:val="003C6B63"/>
    <w:rsid w:val="00407B78"/>
    <w:rsid w:val="00424203"/>
    <w:rsid w:val="00452493"/>
    <w:rsid w:val="00453318"/>
    <w:rsid w:val="00454AF2"/>
    <w:rsid w:val="00454E07"/>
    <w:rsid w:val="00472C5C"/>
    <w:rsid w:val="004809CD"/>
    <w:rsid w:val="004E05B7"/>
    <w:rsid w:val="0050108D"/>
    <w:rsid w:val="00513081"/>
    <w:rsid w:val="00517901"/>
    <w:rsid w:val="00526683"/>
    <w:rsid w:val="005557A0"/>
    <w:rsid w:val="005639C1"/>
    <w:rsid w:val="005709E0"/>
    <w:rsid w:val="00572E19"/>
    <w:rsid w:val="005961C8"/>
    <w:rsid w:val="005966F1"/>
    <w:rsid w:val="005A2105"/>
    <w:rsid w:val="005C0C32"/>
    <w:rsid w:val="005D1526"/>
    <w:rsid w:val="005D7914"/>
    <w:rsid w:val="005E2B41"/>
    <w:rsid w:val="005F0B42"/>
    <w:rsid w:val="00610CB0"/>
    <w:rsid w:val="006345DB"/>
    <w:rsid w:val="00640F49"/>
    <w:rsid w:val="00656D87"/>
    <w:rsid w:val="00680D03"/>
    <w:rsid w:val="00681A10"/>
    <w:rsid w:val="00695DFB"/>
    <w:rsid w:val="00697A90"/>
    <w:rsid w:val="006A1ED8"/>
    <w:rsid w:val="006C2031"/>
    <w:rsid w:val="006C6D20"/>
    <w:rsid w:val="006D461A"/>
    <w:rsid w:val="006F35EE"/>
    <w:rsid w:val="006F626C"/>
    <w:rsid w:val="007021FF"/>
    <w:rsid w:val="00712895"/>
    <w:rsid w:val="00734ACB"/>
    <w:rsid w:val="00757357"/>
    <w:rsid w:val="00792497"/>
    <w:rsid w:val="00804C61"/>
    <w:rsid w:val="00806737"/>
    <w:rsid w:val="00825F8D"/>
    <w:rsid w:val="00830FEC"/>
    <w:rsid w:val="00834B71"/>
    <w:rsid w:val="0086445C"/>
    <w:rsid w:val="00874E82"/>
    <w:rsid w:val="00894693"/>
    <w:rsid w:val="008A08D7"/>
    <w:rsid w:val="008A37C8"/>
    <w:rsid w:val="008B6909"/>
    <w:rsid w:val="008D53B6"/>
    <w:rsid w:val="008F7609"/>
    <w:rsid w:val="00906890"/>
    <w:rsid w:val="00911BE4"/>
    <w:rsid w:val="00951972"/>
    <w:rsid w:val="009608F3"/>
    <w:rsid w:val="00983B08"/>
    <w:rsid w:val="009A24AC"/>
    <w:rsid w:val="009C6FE6"/>
    <w:rsid w:val="009D6C84"/>
    <w:rsid w:val="009D7E7D"/>
    <w:rsid w:val="00A07CCE"/>
    <w:rsid w:val="00A14DA8"/>
    <w:rsid w:val="00A312BC"/>
    <w:rsid w:val="00A84021"/>
    <w:rsid w:val="00A84379"/>
    <w:rsid w:val="00A84D35"/>
    <w:rsid w:val="00A917B3"/>
    <w:rsid w:val="00AB3EC4"/>
    <w:rsid w:val="00AB4B51"/>
    <w:rsid w:val="00AC0B2A"/>
    <w:rsid w:val="00AC1F22"/>
    <w:rsid w:val="00B10CC7"/>
    <w:rsid w:val="00B36DF7"/>
    <w:rsid w:val="00B539E7"/>
    <w:rsid w:val="00B62458"/>
    <w:rsid w:val="00BC18B2"/>
    <w:rsid w:val="00BD33EE"/>
    <w:rsid w:val="00BE1CC7"/>
    <w:rsid w:val="00C106D6"/>
    <w:rsid w:val="00C119AE"/>
    <w:rsid w:val="00C26813"/>
    <w:rsid w:val="00C36808"/>
    <w:rsid w:val="00C60F0C"/>
    <w:rsid w:val="00C805C9"/>
    <w:rsid w:val="00C92939"/>
    <w:rsid w:val="00C954F6"/>
    <w:rsid w:val="00CA1679"/>
    <w:rsid w:val="00CB151C"/>
    <w:rsid w:val="00CE5A1A"/>
    <w:rsid w:val="00CF55F6"/>
    <w:rsid w:val="00D33D63"/>
    <w:rsid w:val="00D34465"/>
    <w:rsid w:val="00D3747F"/>
    <w:rsid w:val="00D44B1F"/>
    <w:rsid w:val="00D5253A"/>
    <w:rsid w:val="00D83632"/>
    <w:rsid w:val="00D90028"/>
    <w:rsid w:val="00D90138"/>
    <w:rsid w:val="00DD78D1"/>
    <w:rsid w:val="00DE32CD"/>
    <w:rsid w:val="00DF5767"/>
    <w:rsid w:val="00DF71B9"/>
    <w:rsid w:val="00E12C5F"/>
    <w:rsid w:val="00E73F76"/>
    <w:rsid w:val="00E7556D"/>
    <w:rsid w:val="00EA2C9F"/>
    <w:rsid w:val="00EA4134"/>
    <w:rsid w:val="00EA420E"/>
    <w:rsid w:val="00ED0BDA"/>
    <w:rsid w:val="00EE142A"/>
    <w:rsid w:val="00EF1360"/>
    <w:rsid w:val="00EF3220"/>
    <w:rsid w:val="00F2523A"/>
    <w:rsid w:val="00F421AC"/>
    <w:rsid w:val="00F43903"/>
    <w:rsid w:val="00F70377"/>
    <w:rsid w:val="00F7617D"/>
    <w:rsid w:val="00F86FC4"/>
    <w:rsid w:val="00F94155"/>
    <w:rsid w:val="00F9783F"/>
    <w:rsid w:val="00FB300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DB67D2-6075-4D35-B050-3B55F80E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xiedongming@catarc.ac.c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ouis-ferdinand.pardo@utaceram.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vosinis@ec.europa.eu" TargetMode="External"/><Relationship Id="rId5" Type="http://schemas.openxmlformats.org/officeDocument/2006/relationships/webSettings" Target="webSettings.xml"/><Relationship Id="rId15" Type="http://schemas.openxmlformats.org/officeDocument/2006/relationships/hyperlink" Target="mailto:francoise.silvani@renault.com" TargetMode="External"/><Relationship Id="rId10" Type="http://schemas.openxmlformats.org/officeDocument/2006/relationships/hyperlink" Target="mailto:i-saka@ntsel.go.j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na.wondimneh@dot.gov" TargetMode="External"/><Relationship Id="rId14" Type="http://schemas.openxmlformats.org/officeDocument/2006/relationships/hyperlink" Target="mailto:k-okamot@shinsa.ntsel.go.j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6CF4-EC7C-4E48-BEEC-E36CACF8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6652</Words>
  <Characters>37918</Characters>
  <Application>Microsoft Office Word</Application>
  <DocSecurity>0</DocSecurity>
  <Lines>315</Lines>
  <Paragraphs>88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ECE/TRANS/WP.29/GRB/65</vt:lpstr>
      <vt:lpstr>ECE/TRANS/WP.29/GRB/65</vt:lpstr>
      <vt:lpstr>A/</vt:lpstr>
    </vt:vector>
  </TitlesOfParts>
  <Company>DCM</Company>
  <LinksUpToDate>false</LinksUpToDate>
  <CharactersWithSpaces>44482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ECE/TRANS/WP.29/GRB/65</dc:title>
  <dc:subject/>
  <dc:creator>Elena IZOTOVA</dc:creator>
  <cp:keywords/>
  <cp:lastModifiedBy>Benedicte Boudol</cp:lastModifiedBy>
  <cp:revision>2</cp:revision>
  <cp:lastPrinted>2018-03-23T15:38:00Z</cp:lastPrinted>
  <dcterms:created xsi:type="dcterms:W3CDTF">2018-06-06T08:23:00Z</dcterms:created>
  <dcterms:modified xsi:type="dcterms:W3CDTF">2018-06-06T08:23:00Z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