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B04827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B04827" w:rsidP="00B04827">
            <w:pPr>
              <w:jc w:val="right"/>
            </w:pPr>
            <w:r w:rsidRPr="00B04827">
              <w:rPr>
                <w:sz w:val="40"/>
              </w:rPr>
              <w:t>ECE</w:t>
            </w:r>
            <w:r>
              <w:t>/TRANS/WP.29/2018/75</w:t>
            </w:r>
            <w:r w:rsidR="000C1F50">
              <w:t>*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B04827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 xml:space="preserve">. </w:t>
            </w:r>
            <w:proofErr w:type="gramStart"/>
            <w:r>
              <w:t>générale</w:t>
            </w:r>
            <w:proofErr w:type="gramEnd"/>
          </w:p>
          <w:p w:rsidR="00B04827" w:rsidRDefault="00B04827" w:rsidP="00B04827">
            <w:pPr>
              <w:spacing w:line="240" w:lineRule="exact"/>
            </w:pPr>
            <w:r>
              <w:t>10 avril 2018</w:t>
            </w:r>
          </w:p>
          <w:p w:rsidR="00B04827" w:rsidRDefault="00B04827" w:rsidP="00B04827">
            <w:pPr>
              <w:spacing w:line="240" w:lineRule="exact"/>
            </w:pPr>
            <w:r>
              <w:t>Français</w:t>
            </w:r>
          </w:p>
          <w:p w:rsidR="00B04827" w:rsidRPr="00DB58B5" w:rsidRDefault="00B04827" w:rsidP="00B04827">
            <w:pPr>
              <w:spacing w:line="240" w:lineRule="exact"/>
            </w:pPr>
            <w:r>
              <w:t>Original</w:t>
            </w:r>
            <w:r w:rsidR="00C225E7">
              <w:t> :</w:t>
            </w:r>
            <w:r>
              <w:t xml:space="preserve">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F632FC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965F02" w:rsidRDefault="00965F02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 w:rsidR="00F632FC"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:rsidR="00965F02" w:rsidRDefault="00965F02" w:rsidP="00257168">
      <w:pPr>
        <w:spacing w:before="120" w:line="240" w:lineRule="exact"/>
        <w:rPr>
          <w:b/>
        </w:rPr>
      </w:pPr>
      <w:r>
        <w:rPr>
          <w:b/>
        </w:rPr>
        <w:t>175</w:t>
      </w:r>
      <w:r w:rsidRPr="00965F02">
        <w:rPr>
          <w:b/>
          <w:vertAlign w:val="superscript"/>
        </w:rPr>
        <w:t>e</w:t>
      </w:r>
      <w:r>
        <w:rPr>
          <w:b/>
        </w:rPr>
        <w:t xml:space="preserve"> session</w:t>
      </w:r>
    </w:p>
    <w:p w:rsidR="00965F02" w:rsidRDefault="00965F02" w:rsidP="00257168">
      <w:pPr>
        <w:spacing w:line="240" w:lineRule="exact"/>
      </w:pPr>
      <w:r>
        <w:t>Genève, 19-22 juin 2018</w:t>
      </w:r>
    </w:p>
    <w:p w:rsidR="00965F02" w:rsidRDefault="00965F02" w:rsidP="00257168">
      <w:pPr>
        <w:spacing w:line="240" w:lineRule="exact"/>
      </w:pPr>
      <w:r>
        <w:t>Point 18.10 de l</w:t>
      </w:r>
      <w:r w:rsidR="00F632FC">
        <w:t>’</w:t>
      </w:r>
      <w:r>
        <w:t>ordre du jour provisoire</w:t>
      </w:r>
    </w:p>
    <w:p w:rsidR="00965F02" w:rsidRPr="003E4149" w:rsidRDefault="00965F02" w:rsidP="00965F02">
      <w:pPr>
        <w:rPr>
          <w:b/>
          <w:lang w:val="fr-CA"/>
        </w:rPr>
      </w:pPr>
      <w:r w:rsidRPr="003E4149">
        <w:rPr>
          <w:b/>
          <w:lang w:val="fr-FR"/>
        </w:rPr>
        <w:t>État d</w:t>
      </w:r>
      <w:r w:rsidR="00F632FC">
        <w:rPr>
          <w:b/>
          <w:lang w:val="fr-FR"/>
        </w:rPr>
        <w:t>’</w:t>
      </w:r>
      <w:r w:rsidRPr="003E4149">
        <w:rPr>
          <w:b/>
          <w:lang w:val="fr-FR"/>
        </w:rPr>
        <w:t>avancement d</w:t>
      </w:r>
      <w:r w:rsidR="00F632FC">
        <w:rPr>
          <w:b/>
          <w:lang w:val="fr-FR"/>
        </w:rPr>
        <w:t>e l’élaboration de nouveaux RTM</w:t>
      </w:r>
      <w:r w:rsidR="000C1F50" w:rsidRPr="000C1F50">
        <w:rPr>
          <w:b/>
          <w:lang w:val="fr-FR"/>
        </w:rPr>
        <w:t xml:space="preserve"> ONU</w:t>
      </w:r>
      <w:r w:rsidR="00F632FC">
        <w:rPr>
          <w:b/>
          <w:lang w:val="fr-FR"/>
        </w:rPr>
        <w:br/>
      </w:r>
      <w:r w:rsidRPr="003E4149">
        <w:rPr>
          <w:b/>
          <w:lang w:val="fr-FR"/>
        </w:rPr>
        <w:t>ou d</w:t>
      </w:r>
      <w:r w:rsidR="00F632FC">
        <w:rPr>
          <w:b/>
          <w:lang w:val="fr-FR"/>
        </w:rPr>
        <w:t>’</w:t>
      </w:r>
      <w:r w:rsidRPr="003E4149">
        <w:rPr>
          <w:b/>
          <w:lang w:val="fr-FR"/>
        </w:rPr>
        <w:t xml:space="preserve">amendements à des RTM </w:t>
      </w:r>
      <w:r w:rsidR="000C1F50">
        <w:rPr>
          <w:b/>
          <w:lang w:val="fr-FR"/>
        </w:rPr>
        <w:t xml:space="preserve">ONU </w:t>
      </w:r>
      <w:r w:rsidRPr="003E4149">
        <w:rPr>
          <w:b/>
          <w:lang w:val="fr-FR"/>
        </w:rPr>
        <w:t>existants</w:t>
      </w:r>
      <w:r w:rsidR="00C225E7">
        <w:rPr>
          <w:b/>
          <w:lang w:val="fr-FR"/>
        </w:rPr>
        <w:t> :</w:t>
      </w:r>
    </w:p>
    <w:p w:rsidR="00965F02" w:rsidRPr="003E4149" w:rsidRDefault="00965F02" w:rsidP="00965F02">
      <w:pPr>
        <w:rPr>
          <w:b/>
          <w:lang w:val="fr-CA"/>
        </w:rPr>
      </w:pPr>
      <w:r w:rsidRPr="003E4149">
        <w:rPr>
          <w:b/>
          <w:lang w:val="fr-FR"/>
        </w:rPr>
        <w:t xml:space="preserve">Véhicules à hydrogène et à pile à combustible (RTM </w:t>
      </w:r>
      <w:r w:rsidR="000C1F50">
        <w:rPr>
          <w:b/>
          <w:lang w:val="fr-FR"/>
        </w:rPr>
        <w:t xml:space="preserve">ONU </w:t>
      </w:r>
      <w:r w:rsidRPr="003E4149">
        <w:rPr>
          <w:b/>
          <w:lang w:val="fr-FR"/>
        </w:rPr>
        <w:t>n</w:t>
      </w:r>
      <w:r w:rsidRPr="003E4149">
        <w:rPr>
          <w:b/>
          <w:vertAlign w:val="superscript"/>
          <w:lang w:val="fr-FR"/>
        </w:rPr>
        <w:t>o</w:t>
      </w:r>
      <w:r w:rsidR="00F632FC">
        <w:rPr>
          <w:b/>
          <w:lang w:val="fr-FR"/>
        </w:rPr>
        <w:t> 13) −</w:t>
      </w:r>
      <w:r w:rsidRPr="003E4149">
        <w:rPr>
          <w:b/>
          <w:lang w:val="fr-FR"/>
        </w:rPr>
        <w:t xml:space="preserve"> Phase 2</w:t>
      </w:r>
    </w:p>
    <w:p w:rsidR="00965F02" w:rsidRPr="00446AC9" w:rsidRDefault="00965F02" w:rsidP="00F632FC">
      <w:pPr>
        <w:pStyle w:val="HChG"/>
        <w:rPr>
          <w:lang w:val="fr-CA"/>
        </w:rPr>
      </w:pPr>
      <w:r>
        <w:rPr>
          <w:lang w:val="fr-FR"/>
        </w:rPr>
        <w:tab/>
      </w:r>
      <w:r>
        <w:rPr>
          <w:lang w:val="fr-FR"/>
        </w:rPr>
        <w:tab/>
        <w:t xml:space="preserve">Mandat du groupe de travail informel du Règlement technique mondial (RTM) </w:t>
      </w:r>
      <w:r w:rsidR="000C1F50">
        <w:rPr>
          <w:lang w:val="fr-FR"/>
        </w:rPr>
        <w:t xml:space="preserve">de l’ONU </w:t>
      </w:r>
      <w:r>
        <w:rPr>
          <w:lang w:val="fr-FR"/>
        </w:rPr>
        <w:t>n</w:t>
      </w:r>
      <w:r w:rsidRPr="003E4149">
        <w:rPr>
          <w:vertAlign w:val="superscript"/>
          <w:lang w:val="fr-FR"/>
        </w:rPr>
        <w:t>o</w:t>
      </w:r>
      <w:r w:rsidR="00F632FC">
        <w:rPr>
          <w:lang w:val="fr-FR"/>
        </w:rPr>
        <w:t> 13 (Véhicules à hydrogène</w:t>
      </w:r>
      <w:r w:rsidR="00F632FC">
        <w:rPr>
          <w:lang w:val="fr-FR"/>
        </w:rPr>
        <w:br/>
      </w:r>
      <w:r>
        <w:rPr>
          <w:lang w:val="fr-FR"/>
        </w:rPr>
        <w:t xml:space="preserve">et à pile à combustible) </w:t>
      </w:r>
      <w:r w:rsidR="00F632FC">
        <w:rPr>
          <w:lang w:val="fr-FR"/>
        </w:rPr>
        <w:t>−</w:t>
      </w:r>
      <w:r>
        <w:rPr>
          <w:lang w:val="fr-FR"/>
        </w:rPr>
        <w:t xml:space="preserve"> Phase 2</w:t>
      </w:r>
    </w:p>
    <w:p w:rsidR="00965F02" w:rsidRPr="00446AC9" w:rsidRDefault="00965F02" w:rsidP="00F632FC">
      <w:pPr>
        <w:pStyle w:val="H1G"/>
        <w:rPr>
          <w:lang w:val="fr-CA"/>
        </w:rPr>
      </w:pPr>
      <w:r>
        <w:rPr>
          <w:lang w:val="fr-FR"/>
        </w:rPr>
        <w:tab/>
      </w:r>
      <w:r>
        <w:rPr>
          <w:lang w:val="fr-FR"/>
        </w:rPr>
        <w:tab/>
        <w:t>Communication du Groupe de travail de la sécurité passive</w:t>
      </w:r>
      <w:r w:rsidRPr="00F632FC">
        <w:rPr>
          <w:rStyle w:val="FootnoteReference"/>
          <w:b w:val="0"/>
          <w:sz w:val="20"/>
          <w:vertAlign w:val="baseline"/>
          <w:lang w:val="fr-FR"/>
        </w:rPr>
        <w:footnoteReference w:customMarkFollows="1" w:id="2"/>
        <w:t>*</w:t>
      </w:r>
      <w:r w:rsidR="000C1F50">
        <w:rPr>
          <w:b w:val="0"/>
          <w:sz w:val="20"/>
          <w:lang w:val="fr-FR"/>
        </w:rPr>
        <w:t>*</w:t>
      </w:r>
    </w:p>
    <w:p w:rsidR="00965F02" w:rsidRPr="00446AC9" w:rsidRDefault="00965F02" w:rsidP="00F632FC">
      <w:pPr>
        <w:pStyle w:val="SingleTxtG"/>
        <w:ind w:firstLine="567"/>
        <w:rPr>
          <w:lang w:val="fr-CA"/>
        </w:rPr>
      </w:pPr>
      <w:r>
        <w:rPr>
          <w:lang w:val="fr-FR"/>
        </w:rPr>
        <w:t>Le texte ci-après a été adopté par le Groupe de travail de la sécurité passive (GRSP) à sa soixante-deuxième session (ECE/TRANS/WP.29/GRSP/62, par.</w:t>
      </w:r>
      <w:r w:rsidR="00F632FC">
        <w:rPr>
          <w:lang w:val="fr-FR"/>
        </w:rPr>
        <w:t> </w:t>
      </w:r>
      <w:r>
        <w:rPr>
          <w:lang w:val="fr-FR"/>
        </w:rPr>
        <w:t>8). Il est basé sur le document GRSP-62-25-Rev.1 tel que reproduit dans l</w:t>
      </w:r>
      <w:r w:rsidR="00F632FC">
        <w:rPr>
          <w:lang w:val="fr-FR"/>
        </w:rPr>
        <w:t>’</w:t>
      </w:r>
      <w:r>
        <w:rPr>
          <w:lang w:val="fr-FR"/>
        </w:rPr>
        <w:t>annexe II du rapport. S</w:t>
      </w:r>
      <w:r w:rsidR="00F632FC">
        <w:rPr>
          <w:lang w:val="fr-FR"/>
        </w:rPr>
        <w:t>’</w:t>
      </w:r>
      <w:r>
        <w:rPr>
          <w:lang w:val="fr-FR"/>
        </w:rPr>
        <w:t xml:space="preserve">il est adopté, le présent document sera annexé au RTM </w:t>
      </w:r>
      <w:r w:rsidR="000C1F50">
        <w:rPr>
          <w:lang w:val="fr-FR"/>
        </w:rPr>
        <w:t xml:space="preserve">ONU </w:t>
      </w:r>
      <w:r>
        <w:rPr>
          <w:lang w:val="fr-FR"/>
        </w:rPr>
        <w:t>conformément a</w:t>
      </w:r>
      <w:r w:rsidR="00D90018">
        <w:rPr>
          <w:lang w:val="fr-FR"/>
        </w:rPr>
        <w:t>ux dispositions des paragraphes </w:t>
      </w:r>
      <w:r>
        <w:rPr>
          <w:lang w:val="fr-FR"/>
        </w:rPr>
        <w:t>6.3.4.2, 6.3.7 et 6.4 de l</w:t>
      </w:r>
      <w:r w:rsidR="00F632FC">
        <w:rPr>
          <w:lang w:val="fr-FR"/>
        </w:rPr>
        <w:t>’</w:t>
      </w:r>
      <w:r w:rsidR="007F16EE">
        <w:rPr>
          <w:lang w:val="fr-FR"/>
        </w:rPr>
        <w:t>Accord de 1998.</w:t>
      </w:r>
    </w:p>
    <w:p w:rsidR="00965F02" w:rsidRPr="00446AC9" w:rsidRDefault="00F632FC" w:rsidP="00F632FC">
      <w:pPr>
        <w:pStyle w:val="HChG"/>
        <w:rPr>
          <w:lang w:val="fr-CA"/>
        </w:rPr>
      </w:pPr>
      <w:r>
        <w:rPr>
          <w:lang w:val="fr-CA"/>
        </w:rPr>
        <w:br w:type="page"/>
      </w:r>
      <w:r>
        <w:rPr>
          <w:lang w:val="fr-CA"/>
        </w:rPr>
        <w:lastRenderedPageBreak/>
        <w:tab/>
      </w:r>
      <w:r>
        <w:rPr>
          <w:lang w:val="fr-CA"/>
        </w:rPr>
        <w:tab/>
      </w:r>
      <w:r w:rsidR="00965F02">
        <w:rPr>
          <w:lang w:val="fr-FR"/>
        </w:rPr>
        <w:t xml:space="preserve">Mandat du groupe de travail informel du Règlement technique mondial (RTM) </w:t>
      </w:r>
      <w:r w:rsidR="000C1F50">
        <w:rPr>
          <w:lang w:val="fr-FR"/>
        </w:rPr>
        <w:t xml:space="preserve">de l’ONU </w:t>
      </w:r>
      <w:r w:rsidR="00965F02">
        <w:rPr>
          <w:lang w:val="fr-FR"/>
        </w:rPr>
        <w:t>n</w:t>
      </w:r>
      <w:r w:rsidR="00965F02" w:rsidRPr="003E4149">
        <w:rPr>
          <w:vertAlign w:val="superscript"/>
          <w:lang w:val="fr-FR"/>
        </w:rPr>
        <w:t>o</w:t>
      </w:r>
      <w:r>
        <w:rPr>
          <w:lang w:val="fr-FR"/>
        </w:rPr>
        <w:t> 13 (Véhicules à hydrogène</w:t>
      </w:r>
      <w:r>
        <w:rPr>
          <w:lang w:val="fr-FR"/>
        </w:rPr>
        <w:br/>
      </w:r>
      <w:r w:rsidR="00965F02">
        <w:rPr>
          <w:lang w:val="fr-FR"/>
        </w:rPr>
        <w:t xml:space="preserve">et à pile à combustible) </w:t>
      </w:r>
      <w:r>
        <w:rPr>
          <w:lang w:val="fr-FR"/>
        </w:rPr>
        <w:t>−</w:t>
      </w:r>
      <w:r w:rsidR="00965F02">
        <w:rPr>
          <w:lang w:val="fr-FR"/>
        </w:rPr>
        <w:t xml:space="preserve"> Phase 2</w:t>
      </w:r>
    </w:p>
    <w:p w:rsidR="00965F02" w:rsidRPr="00446AC9" w:rsidRDefault="00965F02" w:rsidP="00F632FC">
      <w:pPr>
        <w:pStyle w:val="H1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446AC9">
        <w:rPr>
          <w:lang w:val="fr-FR"/>
        </w:rPr>
        <w:t>Texte adopté sur la ba</w:t>
      </w:r>
      <w:r w:rsidR="00F632FC">
        <w:rPr>
          <w:lang w:val="fr-FR"/>
        </w:rPr>
        <w:t>se du document GRSP-62-25-Rev.1</w:t>
      </w:r>
      <w:r w:rsidR="00F632FC">
        <w:rPr>
          <w:lang w:val="fr-FR"/>
        </w:rPr>
        <w:br/>
        <w:t>(voir par. </w:t>
      </w:r>
      <w:r w:rsidRPr="00446AC9">
        <w:rPr>
          <w:lang w:val="fr-FR"/>
        </w:rPr>
        <w:t>8 du présent rapport)</w:t>
      </w:r>
    </w:p>
    <w:p w:rsidR="00965F02" w:rsidRPr="00446AC9" w:rsidRDefault="00F632FC" w:rsidP="00F632FC">
      <w:pPr>
        <w:pStyle w:val="HChG"/>
        <w:rPr>
          <w:lang w:val="fr-CA"/>
        </w:rPr>
      </w:pPr>
      <w:r>
        <w:rPr>
          <w:lang w:val="fr-CA"/>
        </w:rPr>
        <w:tab/>
      </w:r>
      <w:r w:rsidR="00965F02" w:rsidRPr="00446AC9">
        <w:rPr>
          <w:lang w:val="fr-CA"/>
        </w:rPr>
        <w:t>A.</w:t>
      </w:r>
      <w:r w:rsidR="00965F02" w:rsidRPr="00446AC9">
        <w:rPr>
          <w:lang w:val="fr-CA"/>
        </w:rPr>
        <w:tab/>
        <w:t xml:space="preserve">Introduction </w:t>
      </w:r>
    </w:p>
    <w:p w:rsidR="00965F02" w:rsidRPr="00446AC9" w:rsidRDefault="00965F02" w:rsidP="00F632FC">
      <w:pPr>
        <w:pStyle w:val="SingleTxtG"/>
        <w:rPr>
          <w:lang w:val="fr-CA"/>
        </w:rPr>
      </w:pPr>
      <w:r w:rsidRPr="00446AC9">
        <w:rPr>
          <w:lang w:val="fr-CA"/>
        </w:rPr>
        <w:t>1.</w:t>
      </w:r>
      <w:r w:rsidRPr="00446AC9">
        <w:rPr>
          <w:lang w:val="fr-CA"/>
        </w:rPr>
        <w:tab/>
        <w:t>En juin 2013, le Forum mondial de l</w:t>
      </w:r>
      <w:r w:rsidR="00F632FC">
        <w:rPr>
          <w:lang w:val="fr-CA"/>
        </w:rPr>
        <w:t>’</w:t>
      </w:r>
      <w:r w:rsidRPr="00446AC9">
        <w:rPr>
          <w:lang w:val="fr-CA"/>
        </w:rPr>
        <w:t>harmonisation des Règlements concernant les véhicules (WP.29) et le Comité exécutif de l</w:t>
      </w:r>
      <w:r w:rsidR="00F632FC">
        <w:rPr>
          <w:lang w:val="fr-CA"/>
        </w:rPr>
        <w:t>’</w:t>
      </w:r>
      <w:r w:rsidRPr="00446AC9">
        <w:rPr>
          <w:lang w:val="fr-CA"/>
        </w:rPr>
        <w:t xml:space="preserve">Accord de 1998 (AC.3) ont mis au point le Règlement technique mondial (RTM) </w:t>
      </w:r>
      <w:r w:rsidR="000C1F50">
        <w:rPr>
          <w:lang w:val="fr-CA"/>
        </w:rPr>
        <w:t xml:space="preserve">de l’ONU </w:t>
      </w:r>
      <w:r w:rsidRPr="00446AC9">
        <w:rPr>
          <w:lang w:val="fr-CA"/>
        </w:rPr>
        <w:t>n</w:t>
      </w:r>
      <w:r w:rsidRPr="00446AC9">
        <w:rPr>
          <w:vertAlign w:val="superscript"/>
          <w:lang w:val="fr-CA"/>
        </w:rPr>
        <w:t>o</w:t>
      </w:r>
      <w:r w:rsidRPr="00446AC9">
        <w:rPr>
          <w:lang w:val="fr-CA"/>
        </w:rPr>
        <w:t xml:space="preserve"> 13 sur les véhicules à hydrogène et à pile à combustible (HFCV). Le RTM </w:t>
      </w:r>
      <w:r w:rsidR="000C1F50">
        <w:rPr>
          <w:lang w:val="fr-CA"/>
        </w:rPr>
        <w:t xml:space="preserve">ONU </w:t>
      </w:r>
      <w:r w:rsidRPr="00446AC9">
        <w:rPr>
          <w:lang w:val="fr-CA"/>
        </w:rPr>
        <w:t>a été élaboré durant la phase 1 par le Sous-Groupe de la sécurité (SGS). Il contient des dispositions relatives à la sécurité pour les véhicules à hydrogène, le système d</w:t>
      </w:r>
      <w:r w:rsidR="00F632FC">
        <w:rPr>
          <w:lang w:val="fr-CA"/>
        </w:rPr>
        <w:t>’</w:t>
      </w:r>
      <w:r w:rsidRPr="00446AC9">
        <w:rPr>
          <w:lang w:val="fr-CA"/>
        </w:rPr>
        <w:t xml:space="preserve">alimentation en carburant et le système à haute tension des HFCV. Le RTM </w:t>
      </w:r>
      <w:r w:rsidR="000C1F50">
        <w:rPr>
          <w:lang w:val="fr-CA"/>
        </w:rPr>
        <w:t xml:space="preserve">ONU </w:t>
      </w:r>
      <w:r w:rsidRPr="00446AC9">
        <w:rPr>
          <w:lang w:val="fr-CA"/>
        </w:rPr>
        <w:t>a par la suite été adopté et transposé dans les réglementations nationales par plusieurs Parties contractantes à l</w:t>
      </w:r>
      <w:r w:rsidR="00F632FC">
        <w:rPr>
          <w:lang w:val="fr-CA"/>
        </w:rPr>
        <w:t>’</w:t>
      </w:r>
      <w:r w:rsidRPr="00446AC9">
        <w:rPr>
          <w:lang w:val="fr-CA"/>
        </w:rPr>
        <w:t>Accord de 1998. Certaines des dispositions dont l</w:t>
      </w:r>
      <w:r w:rsidR="00F632FC">
        <w:rPr>
          <w:lang w:val="fr-CA"/>
        </w:rPr>
        <w:t>’</w:t>
      </w:r>
      <w:r w:rsidRPr="00446AC9">
        <w:rPr>
          <w:lang w:val="fr-CA"/>
        </w:rPr>
        <w:t xml:space="preserve">élaboration nécessitait de longues recherches ont été reportées à la phase 2. </w:t>
      </w:r>
    </w:p>
    <w:p w:rsidR="00965F02" w:rsidRPr="00446AC9" w:rsidRDefault="00965F02" w:rsidP="00F632FC">
      <w:pPr>
        <w:pStyle w:val="SingleTxtG"/>
        <w:rPr>
          <w:lang w:val="fr-CA"/>
        </w:rPr>
      </w:pPr>
      <w:r w:rsidRPr="00446AC9">
        <w:rPr>
          <w:lang w:val="fr-CA"/>
        </w:rPr>
        <w:t>2.</w:t>
      </w:r>
      <w:r w:rsidRPr="00446AC9">
        <w:rPr>
          <w:lang w:val="fr-CA"/>
        </w:rPr>
        <w:tab/>
        <w:t>En mars 2017, l</w:t>
      </w:r>
      <w:r w:rsidR="00F632FC">
        <w:rPr>
          <w:lang w:val="fr-CA"/>
        </w:rPr>
        <w:t>’</w:t>
      </w:r>
      <w:r w:rsidRPr="00446AC9">
        <w:rPr>
          <w:lang w:val="fr-CA"/>
        </w:rPr>
        <w:t>AC.3 a appuyé dans son ensemble une proposition soumise par le Japon, la République de Corée et l</w:t>
      </w:r>
      <w:r w:rsidR="00F632FC">
        <w:rPr>
          <w:lang w:val="fr-CA"/>
        </w:rPr>
        <w:t>’</w:t>
      </w:r>
      <w:r w:rsidRPr="00446AC9">
        <w:rPr>
          <w:lang w:val="fr-CA"/>
        </w:rPr>
        <w:t xml:space="preserve">Union européenne visant à mettre sur pied un groupe de travail informel pour préparer la phase 2 du RTM </w:t>
      </w:r>
      <w:r w:rsidR="000C1F50">
        <w:rPr>
          <w:lang w:val="fr-CA"/>
        </w:rPr>
        <w:t xml:space="preserve">ONU </w:t>
      </w:r>
      <w:r w:rsidRPr="00446AC9">
        <w:rPr>
          <w:lang w:val="fr-CA"/>
        </w:rPr>
        <w:t>n</w:t>
      </w:r>
      <w:r w:rsidRPr="00446AC9">
        <w:rPr>
          <w:vertAlign w:val="superscript"/>
          <w:lang w:val="fr-CA"/>
        </w:rPr>
        <w:t>o</w:t>
      </w:r>
      <w:r w:rsidRPr="00446AC9">
        <w:rPr>
          <w:lang w:val="fr-CA"/>
        </w:rPr>
        <w:t> 13, dans le cadre de l</w:t>
      </w:r>
      <w:r w:rsidR="00F632FC">
        <w:rPr>
          <w:lang w:val="fr-CA"/>
        </w:rPr>
        <w:t>’</w:t>
      </w:r>
      <w:r w:rsidRPr="00446AC9">
        <w:rPr>
          <w:lang w:val="fr-CA"/>
        </w:rPr>
        <w:t>Accord de 1998.</w:t>
      </w:r>
    </w:p>
    <w:p w:rsidR="00965F02" w:rsidRPr="00446AC9" w:rsidRDefault="00965F02" w:rsidP="00F632FC">
      <w:pPr>
        <w:pStyle w:val="SingleTxtG"/>
        <w:rPr>
          <w:lang w:val="fr-CA"/>
        </w:rPr>
      </w:pPr>
      <w:r w:rsidRPr="00446AC9">
        <w:rPr>
          <w:lang w:val="fr-CA"/>
        </w:rPr>
        <w:t>3.</w:t>
      </w:r>
      <w:r w:rsidRPr="00446AC9">
        <w:rPr>
          <w:lang w:val="fr-CA"/>
        </w:rPr>
        <w:tab/>
        <w:t>Le présent document expose le mandat du groupe de travail informel, y compris son objectif, son domaine d</w:t>
      </w:r>
      <w:r w:rsidR="00F632FC">
        <w:rPr>
          <w:lang w:val="fr-CA"/>
        </w:rPr>
        <w:t>’</w:t>
      </w:r>
      <w:r w:rsidRPr="00446AC9">
        <w:rPr>
          <w:lang w:val="fr-CA"/>
        </w:rPr>
        <w:t xml:space="preserve">activité, ses principes de fonctionnement, son calendrier et les résultats attendus de ses travaux. </w:t>
      </w:r>
    </w:p>
    <w:p w:rsidR="00965F02" w:rsidRPr="00446AC9" w:rsidRDefault="00965F02" w:rsidP="00F632FC">
      <w:pPr>
        <w:pStyle w:val="HChG"/>
        <w:rPr>
          <w:lang w:val="fr-CA"/>
        </w:rPr>
      </w:pPr>
      <w:r w:rsidRPr="00446AC9">
        <w:rPr>
          <w:lang w:val="fr-CA"/>
        </w:rPr>
        <w:tab/>
        <w:t>B.</w:t>
      </w:r>
      <w:r w:rsidRPr="00446AC9">
        <w:rPr>
          <w:lang w:val="fr-CA"/>
        </w:rPr>
        <w:tab/>
        <w:t>Objectifs du groupe de travail</w:t>
      </w:r>
    </w:p>
    <w:p w:rsidR="00965F02" w:rsidRPr="00446AC9" w:rsidRDefault="00965F02" w:rsidP="00F632FC">
      <w:pPr>
        <w:pStyle w:val="SingleTxtG"/>
        <w:rPr>
          <w:lang w:val="fr-CA"/>
        </w:rPr>
      </w:pPr>
      <w:r w:rsidRPr="00446AC9">
        <w:rPr>
          <w:lang w:val="fr-CA"/>
        </w:rPr>
        <w:t>4.</w:t>
      </w:r>
      <w:r w:rsidRPr="00446AC9">
        <w:rPr>
          <w:lang w:val="fr-CA"/>
        </w:rPr>
        <w:tab/>
        <w:t>L</w:t>
      </w:r>
      <w:r w:rsidR="00F632FC">
        <w:rPr>
          <w:lang w:val="fr-CA"/>
        </w:rPr>
        <w:t>’</w:t>
      </w:r>
      <w:r w:rsidRPr="00446AC9">
        <w:rPr>
          <w:lang w:val="fr-CA"/>
        </w:rPr>
        <w:t>objectif du groupe de travail informel est de mettre au point les dispositions de sécurité supplémentaires qui n</w:t>
      </w:r>
      <w:r w:rsidR="00F632FC">
        <w:rPr>
          <w:lang w:val="fr-CA"/>
        </w:rPr>
        <w:t>’</w:t>
      </w:r>
      <w:r w:rsidRPr="00446AC9">
        <w:rPr>
          <w:lang w:val="fr-CA"/>
        </w:rPr>
        <w:t>ont pu être adoptées au cours de la phase 1 et/ou qui nécessitaient des recherches supplémentaires. Le groupe de travail informel sera également chargé de mettre à jour et de préciser les prescriptions et les procédures d</w:t>
      </w:r>
      <w:r w:rsidR="00F632FC">
        <w:rPr>
          <w:lang w:val="fr-CA"/>
        </w:rPr>
        <w:t>’</w:t>
      </w:r>
      <w:r w:rsidRPr="00446AC9">
        <w:rPr>
          <w:lang w:val="fr-CA"/>
        </w:rPr>
        <w:t xml:space="preserve">essai figurant dans le RTM </w:t>
      </w:r>
      <w:r w:rsidR="000C1F50">
        <w:rPr>
          <w:lang w:val="fr-CA"/>
        </w:rPr>
        <w:t xml:space="preserve">ONU </w:t>
      </w:r>
      <w:r w:rsidRPr="00446AC9">
        <w:rPr>
          <w:lang w:val="fr-CA"/>
        </w:rPr>
        <w:t>n</w:t>
      </w:r>
      <w:r w:rsidRPr="00446AC9">
        <w:rPr>
          <w:vertAlign w:val="superscript"/>
          <w:lang w:val="fr-CA"/>
        </w:rPr>
        <w:t>o</w:t>
      </w:r>
      <w:r w:rsidRPr="00F632FC">
        <w:rPr>
          <w:lang w:val="fr-CA"/>
        </w:rPr>
        <w:t> </w:t>
      </w:r>
      <w:r w:rsidRPr="00446AC9">
        <w:rPr>
          <w:lang w:val="fr-CA"/>
        </w:rPr>
        <w:t xml:space="preserve">13, sur la base des données nouvelles et de </w:t>
      </w:r>
      <w:r w:rsidR="00F632FC">
        <w:rPr>
          <w:lang w:val="fr-CA"/>
        </w:rPr>
        <w:t>l’utilisation routière réelle.</w:t>
      </w:r>
    </w:p>
    <w:p w:rsidR="00965F02" w:rsidRPr="00446AC9" w:rsidRDefault="00965F02" w:rsidP="00F632FC">
      <w:pPr>
        <w:pStyle w:val="SingleTxtG"/>
        <w:rPr>
          <w:lang w:val="fr-CA"/>
        </w:rPr>
      </w:pPr>
      <w:r w:rsidRPr="00446AC9">
        <w:rPr>
          <w:lang w:val="fr-CA"/>
        </w:rPr>
        <w:t>5.</w:t>
      </w:r>
      <w:r w:rsidRPr="00446AC9">
        <w:rPr>
          <w:lang w:val="fr-CA"/>
        </w:rPr>
        <w:tab/>
        <w:t>Les dispositions qui conféreront des niveaux de sécurité équivalents à ceux des véhicules à essence classiques énonceront dans toute la mesure possible des exigences fonctionnelles et reposeront sur des données scientifiques, de façon à ne pas freiner les progrès techniques. Les travaux de la phase 2 doivent comprendre les points suivants (l</w:t>
      </w:r>
      <w:r w:rsidR="00F632FC">
        <w:rPr>
          <w:lang w:val="fr-CA"/>
        </w:rPr>
        <w:t>’</w:t>
      </w:r>
      <w:r w:rsidRPr="00446AC9">
        <w:rPr>
          <w:lang w:val="fr-CA"/>
        </w:rPr>
        <w:t xml:space="preserve">inclusion de toute question additionnelle proposée devra être approuvée par consensus </w:t>
      </w:r>
      <w:proofErr w:type="gramStart"/>
      <w:r w:rsidRPr="00446AC9">
        <w:rPr>
          <w:lang w:val="fr-CA"/>
        </w:rPr>
        <w:t>par</w:t>
      </w:r>
      <w:proofErr w:type="gramEnd"/>
      <w:r w:rsidRPr="00446AC9">
        <w:rPr>
          <w:lang w:val="fr-CA"/>
        </w:rPr>
        <w:t xml:space="preserve"> le groupe de travail informel)</w:t>
      </w:r>
      <w:r w:rsidR="00C225E7">
        <w:rPr>
          <w:lang w:val="fr-CA"/>
        </w:rPr>
        <w:t> :</w:t>
      </w:r>
    </w:p>
    <w:p w:rsidR="00965F02" w:rsidRPr="00446AC9" w:rsidRDefault="00965F02" w:rsidP="00F632FC">
      <w:pPr>
        <w:pStyle w:val="SingleTxtG"/>
        <w:ind w:firstLine="567"/>
        <w:rPr>
          <w:lang w:val="fr-CA"/>
        </w:rPr>
      </w:pPr>
      <w:r w:rsidRPr="00446AC9">
        <w:rPr>
          <w:lang w:val="fr-CA"/>
        </w:rPr>
        <w:t>a)</w:t>
      </w:r>
      <w:r w:rsidRPr="00446AC9">
        <w:rPr>
          <w:lang w:val="fr-CA"/>
        </w:rPr>
        <w:tab/>
        <w:t>Révision possible du champ d</w:t>
      </w:r>
      <w:r w:rsidR="00F632FC">
        <w:rPr>
          <w:lang w:val="fr-CA"/>
        </w:rPr>
        <w:t>’</w:t>
      </w:r>
      <w:r w:rsidRPr="00446AC9">
        <w:rPr>
          <w:lang w:val="fr-CA"/>
        </w:rPr>
        <w:t>application pour prendre en compte d</w:t>
      </w:r>
      <w:r w:rsidR="00F632FC">
        <w:rPr>
          <w:lang w:val="fr-CA"/>
        </w:rPr>
        <w:t>’</w:t>
      </w:r>
      <w:r w:rsidRPr="00446AC9">
        <w:rPr>
          <w:lang w:val="fr-CA"/>
        </w:rPr>
        <w:t>autres classes de véhicules</w:t>
      </w:r>
      <w:r w:rsidR="00C225E7">
        <w:rPr>
          <w:lang w:val="fr-CA"/>
        </w:rPr>
        <w:t> ;</w:t>
      </w:r>
    </w:p>
    <w:p w:rsidR="00965F02" w:rsidRPr="00446AC9" w:rsidRDefault="00965F02" w:rsidP="00F632FC">
      <w:pPr>
        <w:pStyle w:val="SingleTxtG"/>
        <w:ind w:firstLine="567"/>
        <w:rPr>
          <w:lang w:val="fr-CA"/>
        </w:rPr>
      </w:pPr>
      <w:r w:rsidRPr="00446AC9">
        <w:rPr>
          <w:lang w:val="fr-CA"/>
        </w:rPr>
        <w:t>b)</w:t>
      </w:r>
      <w:r w:rsidRPr="00446AC9">
        <w:rPr>
          <w:lang w:val="fr-CA"/>
        </w:rPr>
        <w:tab/>
        <w:t>Possibilité d</w:t>
      </w:r>
      <w:r w:rsidR="00F632FC">
        <w:rPr>
          <w:lang w:val="fr-CA"/>
        </w:rPr>
        <w:t>’</w:t>
      </w:r>
      <w:r w:rsidRPr="00446AC9">
        <w:rPr>
          <w:lang w:val="fr-CA"/>
        </w:rPr>
        <w:t>harmoniser les prescriptions relatives aux essais de choc des véhicules</w:t>
      </w:r>
      <w:r w:rsidR="00C225E7">
        <w:rPr>
          <w:lang w:val="fr-CA"/>
        </w:rPr>
        <w:t> ;</w:t>
      </w:r>
    </w:p>
    <w:p w:rsidR="00965F02" w:rsidRPr="00446AC9" w:rsidRDefault="00965F02" w:rsidP="00F632FC">
      <w:pPr>
        <w:pStyle w:val="SingleTxtG"/>
        <w:ind w:firstLine="567"/>
        <w:rPr>
          <w:lang w:val="fr-CA"/>
        </w:rPr>
      </w:pPr>
      <w:r w:rsidRPr="00446AC9">
        <w:rPr>
          <w:lang w:val="fr-CA"/>
        </w:rPr>
        <w:t>c)</w:t>
      </w:r>
      <w:r w:rsidRPr="00446AC9">
        <w:rPr>
          <w:lang w:val="fr-CA"/>
        </w:rPr>
        <w:tab/>
        <w:t xml:space="preserve">Possibilité de renvoyer aux prescriptions existantes du RTM </w:t>
      </w:r>
      <w:r w:rsidR="000C1F50">
        <w:rPr>
          <w:lang w:val="fr-CA"/>
        </w:rPr>
        <w:t xml:space="preserve">ONU </w:t>
      </w:r>
      <w:r w:rsidRPr="00446AC9">
        <w:rPr>
          <w:lang w:val="fr-CA"/>
        </w:rPr>
        <w:t>sur les véhicules électriques en ce qui concerne la haute tension</w:t>
      </w:r>
      <w:r w:rsidR="00C225E7">
        <w:rPr>
          <w:lang w:val="fr-CA"/>
        </w:rPr>
        <w:t> ;</w:t>
      </w:r>
    </w:p>
    <w:p w:rsidR="00965F02" w:rsidRPr="00446AC9" w:rsidRDefault="00965F02" w:rsidP="00F632FC">
      <w:pPr>
        <w:pStyle w:val="SingleTxtG"/>
        <w:ind w:firstLine="567"/>
        <w:rPr>
          <w:lang w:val="fr-CA"/>
        </w:rPr>
      </w:pPr>
      <w:r w:rsidRPr="00446AC9">
        <w:rPr>
          <w:lang w:val="fr-CA"/>
        </w:rPr>
        <w:t>d)</w:t>
      </w:r>
      <w:r w:rsidRPr="00446AC9">
        <w:rPr>
          <w:lang w:val="fr-CA"/>
        </w:rPr>
        <w:tab/>
        <w:t>Prescriptions concernant la compatibilité des matériaux et les effets de fragilisation par l</w:t>
      </w:r>
      <w:r w:rsidR="00F632FC">
        <w:rPr>
          <w:lang w:val="fr-CA"/>
        </w:rPr>
        <w:t>’</w:t>
      </w:r>
      <w:r w:rsidRPr="00446AC9">
        <w:rPr>
          <w:lang w:val="fr-CA"/>
        </w:rPr>
        <w:t>hydrogène</w:t>
      </w:r>
      <w:r w:rsidR="00C225E7">
        <w:rPr>
          <w:lang w:val="fr-CA"/>
        </w:rPr>
        <w:t> ;</w:t>
      </w:r>
    </w:p>
    <w:p w:rsidR="00965F02" w:rsidRPr="00446AC9" w:rsidRDefault="00965F02" w:rsidP="00F632FC">
      <w:pPr>
        <w:pStyle w:val="SingleTxtG"/>
        <w:ind w:firstLine="567"/>
        <w:rPr>
          <w:lang w:val="fr-CA"/>
        </w:rPr>
      </w:pPr>
      <w:r w:rsidRPr="00446AC9">
        <w:rPr>
          <w:lang w:val="fr-CA"/>
        </w:rPr>
        <w:t>e)</w:t>
      </w:r>
      <w:r w:rsidRPr="00446AC9">
        <w:rPr>
          <w:lang w:val="fr-CA"/>
        </w:rPr>
        <w:tab/>
        <w:t>Prescriptions concernant l</w:t>
      </w:r>
      <w:r w:rsidR="00F632FC">
        <w:rPr>
          <w:lang w:val="fr-CA"/>
        </w:rPr>
        <w:t>’</w:t>
      </w:r>
      <w:r w:rsidRPr="00446AC9">
        <w:rPr>
          <w:lang w:val="fr-CA"/>
        </w:rPr>
        <w:t>embout de remplissage</w:t>
      </w:r>
      <w:r w:rsidR="00C225E7">
        <w:rPr>
          <w:lang w:val="fr-CA"/>
        </w:rPr>
        <w:t> ;</w:t>
      </w:r>
    </w:p>
    <w:p w:rsidR="00965F02" w:rsidRPr="00446AC9" w:rsidRDefault="00965F02" w:rsidP="00F632FC">
      <w:pPr>
        <w:pStyle w:val="SingleTxtG"/>
        <w:ind w:firstLine="567"/>
        <w:rPr>
          <w:lang w:val="fr-CA"/>
        </w:rPr>
      </w:pPr>
      <w:r w:rsidRPr="00446AC9">
        <w:rPr>
          <w:lang w:val="fr-CA"/>
        </w:rPr>
        <w:lastRenderedPageBreak/>
        <w:t>f)</w:t>
      </w:r>
      <w:r w:rsidRPr="00446AC9">
        <w:rPr>
          <w:lang w:val="fr-CA"/>
        </w:rPr>
        <w:tab/>
        <w:t>Évaluation de l</w:t>
      </w:r>
      <w:r w:rsidR="00F632FC">
        <w:rPr>
          <w:lang w:val="fr-CA"/>
        </w:rPr>
        <w:t>’</w:t>
      </w:r>
      <w:r w:rsidRPr="00446AC9">
        <w:rPr>
          <w:lang w:val="fr-CA"/>
        </w:rPr>
        <w:t>essai de rupture par contrainte de longue durée proposé dans le cadre de la phase 1</w:t>
      </w:r>
      <w:r w:rsidR="00C225E7">
        <w:rPr>
          <w:lang w:val="fr-CA"/>
        </w:rPr>
        <w:t> ;</w:t>
      </w:r>
    </w:p>
    <w:p w:rsidR="00965F02" w:rsidRPr="00446AC9" w:rsidRDefault="00965F02" w:rsidP="00F632FC">
      <w:pPr>
        <w:pStyle w:val="SingleTxtG"/>
        <w:ind w:firstLine="567"/>
        <w:rPr>
          <w:lang w:val="fr-CA"/>
        </w:rPr>
      </w:pPr>
      <w:r w:rsidRPr="00446AC9">
        <w:rPr>
          <w:lang w:val="fr-CA"/>
        </w:rPr>
        <w:t>g)</w:t>
      </w:r>
      <w:r w:rsidRPr="00446AC9">
        <w:rPr>
          <w:lang w:val="fr-CA"/>
        </w:rPr>
        <w:tab/>
        <w:t>Examen des résultats de recherche communiqués après l</w:t>
      </w:r>
      <w:r w:rsidR="00F632FC">
        <w:rPr>
          <w:lang w:val="fr-CA"/>
        </w:rPr>
        <w:t>’</w:t>
      </w:r>
      <w:r w:rsidRPr="00446AC9">
        <w:rPr>
          <w:lang w:val="fr-CA"/>
        </w:rPr>
        <w:t>achèvement de la phase 1, en particulier les résultats des recherches portant sur la sécurité électrique, les systèmes de stockage de l</w:t>
      </w:r>
      <w:r w:rsidR="00F632FC">
        <w:rPr>
          <w:lang w:val="fr-CA"/>
        </w:rPr>
        <w:t>’</w:t>
      </w:r>
      <w:r w:rsidRPr="00446AC9">
        <w:rPr>
          <w:lang w:val="fr-CA"/>
        </w:rPr>
        <w:t>hydrogène et la sécurité après un choc</w:t>
      </w:r>
      <w:r w:rsidR="00C225E7">
        <w:rPr>
          <w:lang w:val="fr-CA"/>
        </w:rPr>
        <w:t> ;</w:t>
      </w:r>
      <w:r w:rsidRPr="00446AC9">
        <w:rPr>
          <w:lang w:val="fr-CA"/>
        </w:rPr>
        <w:t xml:space="preserve"> </w:t>
      </w:r>
    </w:p>
    <w:p w:rsidR="00965F02" w:rsidRPr="00446AC9" w:rsidRDefault="00965F02" w:rsidP="00F632FC">
      <w:pPr>
        <w:pStyle w:val="SingleTxtG"/>
        <w:ind w:firstLine="567"/>
        <w:rPr>
          <w:lang w:val="fr-CA"/>
        </w:rPr>
      </w:pPr>
      <w:r w:rsidRPr="00446AC9">
        <w:rPr>
          <w:lang w:val="fr-CA"/>
        </w:rPr>
        <w:t>h)</w:t>
      </w:r>
      <w:r w:rsidRPr="00446AC9">
        <w:rPr>
          <w:lang w:val="fr-CA"/>
        </w:rPr>
        <w:tab/>
        <w:t>Examen d</w:t>
      </w:r>
      <w:r w:rsidR="00F632FC">
        <w:rPr>
          <w:lang w:val="fr-CA"/>
        </w:rPr>
        <w:t>’</w:t>
      </w:r>
      <w:r w:rsidRPr="00446AC9">
        <w:rPr>
          <w:lang w:val="fr-CA"/>
        </w:rPr>
        <w:t>une valeur inférieure ou égale à 200 % de la pression de service nominale du véhicule (PSN) comme pression minimale d</w:t>
      </w:r>
      <w:r w:rsidR="00F632FC">
        <w:rPr>
          <w:lang w:val="fr-CA"/>
        </w:rPr>
        <w:t>’</w:t>
      </w:r>
      <w:r w:rsidRPr="00446AC9">
        <w:rPr>
          <w:lang w:val="fr-CA"/>
        </w:rPr>
        <w:t>éclatement pour certains types de réservoirs à carburant</w:t>
      </w:r>
      <w:r w:rsidR="00C225E7">
        <w:rPr>
          <w:lang w:val="fr-CA"/>
        </w:rPr>
        <w:t> ;</w:t>
      </w:r>
      <w:r>
        <w:rPr>
          <w:lang w:val="fr-CA"/>
        </w:rPr>
        <w:t xml:space="preserve"> et</w:t>
      </w:r>
    </w:p>
    <w:p w:rsidR="00965F02" w:rsidRPr="00446AC9" w:rsidRDefault="00965F02" w:rsidP="00F632FC">
      <w:pPr>
        <w:pStyle w:val="SingleTxtG"/>
        <w:ind w:firstLine="567"/>
        <w:rPr>
          <w:lang w:val="fr-CA"/>
        </w:rPr>
      </w:pPr>
      <w:r w:rsidRPr="00446AC9">
        <w:rPr>
          <w:lang w:val="fr-CA"/>
        </w:rPr>
        <w:t>i)</w:t>
      </w:r>
      <w:r w:rsidRPr="00446AC9">
        <w:rPr>
          <w:lang w:val="fr-CA"/>
        </w:rPr>
        <w:tab/>
        <w:t>Examen d</w:t>
      </w:r>
      <w:r w:rsidR="00F632FC">
        <w:rPr>
          <w:lang w:val="fr-CA"/>
        </w:rPr>
        <w:t>’</w:t>
      </w:r>
      <w:r w:rsidRPr="00446AC9">
        <w:rPr>
          <w:lang w:val="fr-CA"/>
        </w:rPr>
        <w:t>un système d</w:t>
      </w:r>
      <w:r w:rsidR="00F632FC">
        <w:rPr>
          <w:lang w:val="fr-CA"/>
        </w:rPr>
        <w:t>’</w:t>
      </w:r>
      <w:r w:rsidRPr="00446AC9">
        <w:rPr>
          <w:lang w:val="fr-CA"/>
        </w:rPr>
        <w:t>écran de protection en cas de défaillance de la résistance d</w:t>
      </w:r>
      <w:r w:rsidR="00F632FC">
        <w:rPr>
          <w:lang w:val="fr-CA"/>
        </w:rPr>
        <w:t>’</w:t>
      </w:r>
      <w:r w:rsidRPr="00446AC9">
        <w:rPr>
          <w:lang w:val="fr-CA"/>
        </w:rPr>
        <w:t>isolement.</w:t>
      </w:r>
    </w:p>
    <w:p w:rsidR="00965F02" w:rsidRPr="00446AC9" w:rsidRDefault="00965F02" w:rsidP="00F632FC">
      <w:pPr>
        <w:pStyle w:val="HChG"/>
        <w:rPr>
          <w:lang w:val="fr-CA"/>
        </w:rPr>
      </w:pPr>
      <w:r w:rsidRPr="00446AC9">
        <w:rPr>
          <w:lang w:val="fr-CA"/>
        </w:rPr>
        <w:tab/>
      </w:r>
      <w:r>
        <w:rPr>
          <w:lang w:val="fr-CA"/>
        </w:rPr>
        <w:t>C</w:t>
      </w:r>
      <w:r w:rsidRPr="00446AC9">
        <w:rPr>
          <w:lang w:val="fr-CA"/>
        </w:rPr>
        <w:t>.</w:t>
      </w:r>
      <w:r w:rsidRPr="00446AC9">
        <w:rPr>
          <w:lang w:val="fr-CA"/>
        </w:rPr>
        <w:tab/>
        <w:t>Principes de fonctionnement</w:t>
      </w:r>
    </w:p>
    <w:p w:rsidR="00965F02" w:rsidRPr="00446AC9" w:rsidRDefault="00965F02" w:rsidP="00F632FC">
      <w:pPr>
        <w:pStyle w:val="SingleTxtG"/>
        <w:ind w:firstLine="567"/>
        <w:rPr>
          <w:lang w:val="fr-CA"/>
        </w:rPr>
      </w:pPr>
      <w:r w:rsidRPr="00446AC9">
        <w:rPr>
          <w:lang w:val="fr-CA"/>
        </w:rPr>
        <w:t>a)</w:t>
      </w:r>
      <w:r w:rsidRPr="00446AC9">
        <w:rPr>
          <w:lang w:val="fr-CA"/>
        </w:rPr>
        <w:tab/>
        <w:t>Le groupe de travail informel sera parrainé par le Japon, la République de Corée et l</w:t>
      </w:r>
      <w:r w:rsidR="00F632FC">
        <w:rPr>
          <w:lang w:val="fr-CA"/>
        </w:rPr>
        <w:t>’</w:t>
      </w:r>
      <w:r w:rsidRPr="00446AC9">
        <w:rPr>
          <w:lang w:val="fr-CA"/>
        </w:rPr>
        <w:t>Union européenne. Il sera dirigé par deux Coprésidents (Japon et États-Unis d</w:t>
      </w:r>
      <w:r w:rsidR="00F632FC">
        <w:rPr>
          <w:lang w:val="fr-CA"/>
        </w:rPr>
        <w:t>’</w:t>
      </w:r>
      <w:r w:rsidRPr="00446AC9">
        <w:rPr>
          <w:lang w:val="fr-CA"/>
        </w:rPr>
        <w:t>Amérique), deux Vice-Présidents (Chine et République de Corée) et un Secrétaire issu de l</w:t>
      </w:r>
      <w:r w:rsidR="00F632FC">
        <w:rPr>
          <w:lang w:val="fr-CA"/>
        </w:rPr>
        <w:t>’</w:t>
      </w:r>
      <w:r w:rsidRPr="00446AC9">
        <w:rPr>
          <w:lang w:val="fr-CA"/>
        </w:rPr>
        <w:t>Organisation internationale des constructeurs d</w:t>
      </w:r>
      <w:r w:rsidR="00F632FC">
        <w:rPr>
          <w:lang w:val="fr-CA"/>
        </w:rPr>
        <w:t>’</w:t>
      </w:r>
      <w:r w:rsidRPr="00446AC9">
        <w:rPr>
          <w:lang w:val="fr-CA"/>
        </w:rPr>
        <w:t>automobiles (OICA)</w:t>
      </w:r>
      <w:r w:rsidR="00C225E7">
        <w:rPr>
          <w:lang w:val="fr-CA"/>
        </w:rPr>
        <w:t> ;</w:t>
      </w:r>
    </w:p>
    <w:p w:rsidR="00965F02" w:rsidRPr="00446AC9" w:rsidRDefault="00965F02" w:rsidP="00F632FC">
      <w:pPr>
        <w:pStyle w:val="SingleTxtG"/>
        <w:ind w:firstLine="567"/>
        <w:rPr>
          <w:lang w:val="fr-CA"/>
        </w:rPr>
      </w:pPr>
      <w:r w:rsidRPr="00446AC9">
        <w:rPr>
          <w:lang w:val="fr-CA"/>
        </w:rPr>
        <w:t>b)</w:t>
      </w:r>
      <w:r w:rsidRPr="00446AC9">
        <w:rPr>
          <w:lang w:val="fr-CA"/>
        </w:rPr>
        <w:tab/>
        <w:t>Le groupe de travail informel est un sous-groupe du Groupe de travail de la sécurité passive (GRSP). Il est ouvert à tous les participants du GRSP, y compris aux Parties contractantes aux Accords de 1958 et de 1998 et aux organisations non gouvernementales</w:t>
      </w:r>
      <w:r w:rsidR="00C225E7">
        <w:rPr>
          <w:lang w:val="fr-CA"/>
        </w:rPr>
        <w:t> ;</w:t>
      </w:r>
    </w:p>
    <w:p w:rsidR="00965F02" w:rsidRPr="00446AC9" w:rsidRDefault="00965F02" w:rsidP="00F632FC">
      <w:pPr>
        <w:pStyle w:val="SingleTxtG"/>
        <w:ind w:firstLine="567"/>
        <w:rPr>
          <w:lang w:val="fr-CA"/>
        </w:rPr>
      </w:pPr>
      <w:r w:rsidRPr="00446AC9">
        <w:rPr>
          <w:lang w:val="fr-CA"/>
        </w:rPr>
        <w:t>c)</w:t>
      </w:r>
      <w:r w:rsidRPr="00446AC9">
        <w:rPr>
          <w:lang w:val="fr-CA"/>
        </w:rPr>
        <w:tab/>
        <w:t>Le groupe de travail informel rendra compte de ses activités au GRSP, au WP.29 et à l</w:t>
      </w:r>
      <w:r w:rsidR="00F632FC">
        <w:rPr>
          <w:lang w:val="fr-CA"/>
        </w:rPr>
        <w:t>’</w:t>
      </w:r>
      <w:r w:rsidRPr="00446AC9">
        <w:rPr>
          <w:lang w:val="fr-CA"/>
        </w:rPr>
        <w:t>AC.3</w:t>
      </w:r>
      <w:r w:rsidR="00C225E7">
        <w:rPr>
          <w:lang w:val="fr-CA"/>
        </w:rPr>
        <w:t> ;</w:t>
      </w:r>
    </w:p>
    <w:p w:rsidR="00965F02" w:rsidRPr="00446AC9" w:rsidRDefault="00965F02" w:rsidP="00F632FC">
      <w:pPr>
        <w:pStyle w:val="SingleTxtG"/>
        <w:ind w:firstLine="567"/>
        <w:rPr>
          <w:lang w:val="fr-CA"/>
        </w:rPr>
      </w:pPr>
      <w:r w:rsidRPr="00446AC9">
        <w:rPr>
          <w:lang w:val="fr-CA"/>
        </w:rPr>
        <w:t>d)</w:t>
      </w:r>
      <w:r w:rsidRPr="00446AC9">
        <w:rPr>
          <w:lang w:val="fr-CA"/>
        </w:rPr>
        <w:tab/>
        <w:t>L</w:t>
      </w:r>
      <w:r w:rsidR="00F632FC">
        <w:rPr>
          <w:lang w:val="fr-CA"/>
        </w:rPr>
        <w:t>’</w:t>
      </w:r>
      <w:r w:rsidRPr="00446AC9">
        <w:rPr>
          <w:lang w:val="fr-CA"/>
        </w:rPr>
        <w:t>anglais sera la langue officielle du groupe</w:t>
      </w:r>
      <w:r w:rsidR="00C225E7">
        <w:rPr>
          <w:lang w:val="fr-CA"/>
        </w:rPr>
        <w:t> ;</w:t>
      </w:r>
    </w:p>
    <w:p w:rsidR="00965F02" w:rsidRPr="00446AC9" w:rsidRDefault="00965F02" w:rsidP="00F632FC">
      <w:pPr>
        <w:pStyle w:val="SingleTxtG"/>
        <w:ind w:firstLine="567"/>
        <w:rPr>
          <w:lang w:val="fr-CA"/>
        </w:rPr>
      </w:pPr>
      <w:r w:rsidRPr="00446AC9">
        <w:rPr>
          <w:lang w:val="fr-CA"/>
        </w:rPr>
        <w:t>e)</w:t>
      </w:r>
      <w:r w:rsidRPr="00446AC9">
        <w:rPr>
          <w:lang w:val="fr-CA"/>
        </w:rPr>
        <w:tab/>
        <w:t>Tous les documents devront être soumis au Secrétaire du groupe sous une forme électronique appropriée</w:t>
      </w:r>
      <w:r w:rsidR="00C225E7">
        <w:rPr>
          <w:lang w:val="fr-CA"/>
        </w:rPr>
        <w:t> ;</w:t>
      </w:r>
    </w:p>
    <w:p w:rsidR="00965F02" w:rsidRPr="00446AC9" w:rsidRDefault="00965F02" w:rsidP="00F632FC">
      <w:pPr>
        <w:pStyle w:val="SingleTxtG"/>
        <w:ind w:firstLine="567"/>
        <w:rPr>
          <w:lang w:val="fr-CA"/>
        </w:rPr>
      </w:pPr>
      <w:r w:rsidRPr="00446AC9">
        <w:rPr>
          <w:lang w:val="fr-CA"/>
        </w:rPr>
        <w:t>f)</w:t>
      </w:r>
      <w:r w:rsidRPr="00446AC9">
        <w:rPr>
          <w:lang w:val="fr-CA"/>
        </w:rPr>
        <w:tab/>
        <w:t xml:space="preserve">Les documents seront mis en forme au moins (dix) jours ouvrables avant la réunion. Ils seront affichés sur </w:t>
      </w:r>
      <w:r>
        <w:rPr>
          <w:lang w:val="fr-CA"/>
        </w:rPr>
        <w:t>une section spécifique du</w:t>
      </w:r>
      <w:r w:rsidRPr="00446AC9">
        <w:rPr>
          <w:lang w:val="fr-CA"/>
        </w:rPr>
        <w:t xml:space="preserve"> site Web de </w:t>
      </w:r>
      <w:r>
        <w:rPr>
          <w:lang w:val="fr-CA"/>
        </w:rPr>
        <w:t>la CEE</w:t>
      </w:r>
      <w:r w:rsidRPr="00446AC9">
        <w:rPr>
          <w:lang w:val="fr-CA"/>
        </w:rPr>
        <w:t xml:space="preserve"> au moins (cinq) jours ouvrables avant les réunions</w:t>
      </w:r>
      <w:r w:rsidR="00C225E7">
        <w:rPr>
          <w:lang w:val="fr-CA"/>
        </w:rPr>
        <w:t> ;</w:t>
      </w:r>
    </w:p>
    <w:p w:rsidR="00965F02" w:rsidRPr="00446AC9" w:rsidRDefault="00965F02" w:rsidP="00F632FC">
      <w:pPr>
        <w:pStyle w:val="SingleTxtG"/>
        <w:ind w:firstLine="567"/>
        <w:rPr>
          <w:lang w:val="fr-CA"/>
        </w:rPr>
      </w:pPr>
      <w:r w:rsidRPr="00446AC9">
        <w:rPr>
          <w:lang w:val="fr-CA"/>
        </w:rPr>
        <w:t>g)</w:t>
      </w:r>
      <w:r w:rsidRPr="00446AC9">
        <w:rPr>
          <w:lang w:val="fr-CA"/>
        </w:rPr>
        <w:tab/>
        <w:t>Le Secrétaire du groupe de travail informel distribuera à tous les membres un projet de procès-verbal des réunions dans un délai de (quinze) jours ouvrables suivant une réunion en vue de son adoption officielle à la réunion suivante</w:t>
      </w:r>
      <w:r w:rsidR="00C225E7">
        <w:rPr>
          <w:lang w:val="fr-CA"/>
        </w:rPr>
        <w:t> ;</w:t>
      </w:r>
    </w:p>
    <w:p w:rsidR="00965F02" w:rsidRPr="00446AC9" w:rsidRDefault="00965F02" w:rsidP="00F632FC">
      <w:pPr>
        <w:pStyle w:val="SingleTxtG"/>
        <w:ind w:firstLine="567"/>
        <w:rPr>
          <w:lang w:val="fr-CA"/>
        </w:rPr>
      </w:pPr>
      <w:r w:rsidRPr="00446AC9">
        <w:rPr>
          <w:lang w:val="fr-CA"/>
        </w:rPr>
        <w:t>h)</w:t>
      </w:r>
      <w:r w:rsidRPr="00446AC9">
        <w:rPr>
          <w:lang w:val="fr-CA"/>
        </w:rPr>
        <w:tab/>
        <w:t>Les décisions et les propositions du groupe sont prises par consensus. En l</w:t>
      </w:r>
      <w:r w:rsidR="00F632FC">
        <w:rPr>
          <w:lang w:val="fr-CA"/>
        </w:rPr>
        <w:t>’</w:t>
      </w:r>
      <w:r w:rsidRPr="00446AC9">
        <w:rPr>
          <w:lang w:val="fr-CA"/>
        </w:rPr>
        <w:t>absence de consensus, les Présidents du groupe peuvent présenter les différents points de vue au GRSP, dont ils pourront, le cas échéant, solliciter l</w:t>
      </w:r>
      <w:r w:rsidR="00F632FC">
        <w:rPr>
          <w:lang w:val="fr-CA"/>
        </w:rPr>
        <w:t>’</w:t>
      </w:r>
      <w:r w:rsidRPr="00446AC9">
        <w:rPr>
          <w:lang w:val="fr-CA"/>
        </w:rPr>
        <w:t>avis</w:t>
      </w:r>
      <w:r w:rsidR="00C225E7">
        <w:rPr>
          <w:lang w:val="fr-CA"/>
        </w:rPr>
        <w:t> ;</w:t>
      </w:r>
    </w:p>
    <w:p w:rsidR="00965F02" w:rsidRPr="00446AC9" w:rsidRDefault="00965F02" w:rsidP="00F632FC">
      <w:pPr>
        <w:pStyle w:val="SingleTxtG"/>
        <w:ind w:firstLine="567"/>
        <w:rPr>
          <w:lang w:val="fr-CA"/>
        </w:rPr>
      </w:pPr>
      <w:r w:rsidRPr="00446AC9">
        <w:rPr>
          <w:lang w:val="fr-CA"/>
        </w:rPr>
        <w:t>i)</w:t>
      </w:r>
      <w:r w:rsidRPr="00446AC9">
        <w:rPr>
          <w:lang w:val="fr-CA"/>
        </w:rPr>
        <w:tab/>
        <w:t>Les réunions se tiendront avec l</w:t>
      </w:r>
      <w:r w:rsidR="00F632FC">
        <w:rPr>
          <w:lang w:val="fr-CA"/>
        </w:rPr>
        <w:t>’</w:t>
      </w:r>
      <w:r w:rsidRPr="00446AC9">
        <w:rPr>
          <w:lang w:val="fr-CA"/>
        </w:rPr>
        <w:t>accord de la majorité des participants, sur proposition conjointe des Présidents du groupe de travail informel. Elles pourront se tenir en présence des participants ou sous forme virtuelle par Internet</w:t>
      </w:r>
      <w:r w:rsidR="00C225E7">
        <w:rPr>
          <w:lang w:val="fr-CA"/>
        </w:rPr>
        <w:t> ;</w:t>
      </w:r>
    </w:p>
    <w:p w:rsidR="00965F02" w:rsidRPr="00446AC9" w:rsidRDefault="00965F02" w:rsidP="00F632FC">
      <w:pPr>
        <w:pStyle w:val="SingleTxtG"/>
        <w:ind w:firstLine="567"/>
        <w:rPr>
          <w:caps/>
          <w:lang w:val="fr-CA"/>
        </w:rPr>
      </w:pPr>
      <w:r w:rsidRPr="00446AC9">
        <w:rPr>
          <w:lang w:val="fr-CA"/>
        </w:rPr>
        <w:t>j)</w:t>
      </w:r>
      <w:r w:rsidRPr="00446AC9">
        <w:rPr>
          <w:lang w:val="fr-CA"/>
        </w:rPr>
        <w:tab/>
        <w:t>L</w:t>
      </w:r>
      <w:r w:rsidR="00F632FC">
        <w:rPr>
          <w:lang w:val="fr-CA"/>
        </w:rPr>
        <w:t>’</w:t>
      </w:r>
      <w:r w:rsidRPr="00446AC9">
        <w:rPr>
          <w:lang w:val="fr-CA"/>
        </w:rPr>
        <w:t>ordre du jour provisoire est établi par la direction du groupe de travail informel. Le premier point de l</w:t>
      </w:r>
      <w:r w:rsidR="00F632FC">
        <w:rPr>
          <w:lang w:val="fr-CA"/>
        </w:rPr>
        <w:t>’</w:t>
      </w:r>
      <w:r w:rsidRPr="00446AC9">
        <w:rPr>
          <w:lang w:val="fr-CA"/>
        </w:rPr>
        <w:t>ordre du jour provisoire de chaque session est l</w:t>
      </w:r>
      <w:r w:rsidR="00F632FC">
        <w:rPr>
          <w:lang w:val="fr-CA"/>
        </w:rPr>
        <w:t>’</w:t>
      </w:r>
      <w:r w:rsidRPr="00446AC9">
        <w:rPr>
          <w:lang w:val="fr-CA"/>
        </w:rPr>
        <w:t>adoption de l</w:t>
      </w:r>
      <w:r w:rsidR="00F632FC">
        <w:rPr>
          <w:lang w:val="fr-CA"/>
        </w:rPr>
        <w:t>’</w:t>
      </w:r>
      <w:r w:rsidRPr="00446AC9">
        <w:rPr>
          <w:lang w:val="fr-CA"/>
        </w:rPr>
        <w:t>ordre du jour. Le deuxième point est le procès-verbal de la session précédente, suivie des questions techniques et des éléments divers.</w:t>
      </w:r>
    </w:p>
    <w:p w:rsidR="00965F02" w:rsidRPr="00446AC9" w:rsidRDefault="00965F02" w:rsidP="00F632FC">
      <w:pPr>
        <w:pStyle w:val="HChG"/>
        <w:rPr>
          <w:lang w:val="fr-CA"/>
        </w:rPr>
      </w:pPr>
      <w:r w:rsidRPr="00446AC9">
        <w:rPr>
          <w:lang w:val="fr-CA"/>
        </w:rPr>
        <w:tab/>
      </w:r>
      <w:r>
        <w:rPr>
          <w:lang w:val="fr-CA"/>
        </w:rPr>
        <w:t>D</w:t>
      </w:r>
      <w:r w:rsidRPr="00446AC9">
        <w:rPr>
          <w:lang w:val="fr-CA"/>
        </w:rPr>
        <w:t>.</w:t>
      </w:r>
      <w:r w:rsidRPr="00446AC9">
        <w:rPr>
          <w:lang w:val="fr-CA"/>
        </w:rPr>
        <w:tab/>
        <w:t>Calendrier et résultats attendus</w:t>
      </w:r>
    </w:p>
    <w:p w:rsidR="00965F02" w:rsidRPr="00446AC9" w:rsidRDefault="00965F02" w:rsidP="00F632FC">
      <w:pPr>
        <w:pStyle w:val="SingleTxtG"/>
        <w:ind w:firstLine="567"/>
        <w:rPr>
          <w:lang w:val="fr-CA"/>
        </w:rPr>
      </w:pPr>
      <w:r w:rsidRPr="00446AC9">
        <w:rPr>
          <w:lang w:val="fr-CA"/>
        </w:rPr>
        <w:t>Octobre 2017</w:t>
      </w:r>
      <w:r w:rsidR="00C225E7">
        <w:rPr>
          <w:lang w:val="fr-CA"/>
        </w:rPr>
        <w:t> :</w:t>
      </w:r>
      <w:r w:rsidRPr="00446AC9">
        <w:rPr>
          <w:lang w:val="fr-CA"/>
        </w:rPr>
        <w:t xml:space="preserve"> Première réunion du groupe de travail informel</w:t>
      </w:r>
      <w:r w:rsidR="00C225E7">
        <w:rPr>
          <w:lang w:val="fr-CA"/>
        </w:rPr>
        <w:t> ;</w:t>
      </w:r>
    </w:p>
    <w:p w:rsidR="00965F02" w:rsidRPr="00446AC9" w:rsidRDefault="00965F02" w:rsidP="00F632FC">
      <w:pPr>
        <w:pStyle w:val="SingleTxtG"/>
        <w:ind w:firstLine="567"/>
        <w:rPr>
          <w:lang w:val="fr-CA"/>
        </w:rPr>
      </w:pPr>
      <w:r w:rsidRPr="00446AC9">
        <w:rPr>
          <w:lang w:val="fr-CA"/>
        </w:rPr>
        <w:t>Novembre 2017</w:t>
      </w:r>
      <w:r w:rsidR="00C225E7">
        <w:rPr>
          <w:lang w:val="fr-CA"/>
        </w:rPr>
        <w:t> :</w:t>
      </w:r>
      <w:r w:rsidRPr="00446AC9">
        <w:rPr>
          <w:lang w:val="fr-CA"/>
        </w:rPr>
        <w:t xml:space="preserve"> Rapport au Forum mondial de l</w:t>
      </w:r>
      <w:r w:rsidR="00F632FC">
        <w:rPr>
          <w:lang w:val="fr-CA"/>
        </w:rPr>
        <w:t>’</w:t>
      </w:r>
      <w:r w:rsidRPr="00446AC9">
        <w:rPr>
          <w:lang w:val="fr-CA"/>
        </w:rPr>
        <w:t>harmonisation des Règlements concernant les véhicules (WP.29) et au Comité exécutif de l</w:t>
      </w:r>
      <w:r w:rsidR="00F632FC">
        <w:rPr>
          <w:lang w:val="fr-CA"/>
        </w:rPr>
        <w:t>’</w:t>
      </w:r>
      <w:r w:rsidRPr="00446AC9">
        <w:rPr>
          <w:lang w:val="fr-CA"/>
        </w:rPr>
        <w:t>Accord de 1998 (AC.3)</w:t>
      </w:r>
      <w:r w:rsidR="00C225E7">
        <w:rPr>
          <w:lang w:val="fr-CA"/>
        </w:rPr>
        <w:t> ;</w:t>
      </w:r>
      <w:bookmarkStart w:id="1" w:name="_Hlk488762421"/>
      <w:bookmarkEnd w:id="1"/>
    </w:p>
    <w:p w:rsidR="00965F02" w:rsidRPr="00446AC9" w:rsidRDefault="00965F02" w:rsidP="00F632FC">
      <w:pPr>
        <w:pStyle w:val="SingleTxtG"/>
        <w:ind w:firstLine="567"/>
        <w:rPr>
          <w:lang w:val="fr-CA"/>
        </w:rPr>
      </w:pPr>
      <w:r w:rsidRPr="00446AC9">
        <w:rPr>
          <w:lang w:val="fr-CA"/>
        </w:rPr>
        <w:t>Décembre 2017</w:t>
      </w:r>
      <w:r w:rsidR="00C225E7">
        <w:rPr>
          <w:lang w:val="fr-CA"/>
        </w:rPr>
        <w:t> :</w:t>
      </w:r>
      <w:r w:rsidRPr="00446AC9">
        <w:rPr>
          <w:lang w:val="fr-CA"/>
        </w:rPr>
        <w:t xml:space="preserve"> Rapport au GRSP</w:t>
      </w:r>
      <w:r w:rsidR="00C225E7">
        <w:rPr>
          <w:lang w:val="fr-CA"/>
        </w:rPr>
        <w:t> ;</w:t>
      </w:r>
    </w:p>
    <w:p w:rsidR="00965F02" w:rsidRPr="00446AC9" w:rsidRDefault="00965F02" w:rsidP="00F632FC">
      <w:pPr>
        <w:pStyle w:val="SingleTxtG"/>
        <w:ind w:firstLine="567"/>
        <w:rPr>
          <w:lang w:val="fr-CA"/>
        </w:rPr>
      </w:pPr>
      <w:r w:rsidRPr="00446AC9">
        <w:rPr>
          <w:lang w:val="fr-CA"/>
        </w:rPr>
        <w:t>Février 2018</w:t>
      </w:r>
      <w:r w:rsidR="00C225E7">
        <w:rPr>
          <w:lang w:val="fr-CA"/>
        </w:rPr>
        <w:t> :</w:t>
      </w:r>
      <w:r w:rsidRPr="00446AC9">
        <w:rPr>
          <w:lang w:val="fr-CA"/>
        </w:rPr>
        <w:t xml:space="preserve"> Deuxième réunion du groupe de travail informel</w:t>
      </w:r>
      <w:r w:rsidR="00C225E7">
        <w:rPr>
          <w:lang w:val="fr-CA"/>
        </w:rPr>
        <w:t> ;</w:t>
      </w:r>
    </w:p>
    <w:p w:rsidR="00965F02" w:rsidRPr="00446AC9" w:rsidRDefault="00965F02" w:rsidP="00F632FC">
      <w:pPr>
        <w:pStyle w:val="SingleTxtG"/>
        <w:ind w:firstLine="567"/>
        <w:rPr>
          <w:lang w:val="fr-CA"/>
        </w:rPr>
      </w:pPr>
      <w:r w:rsidRPr="00446AC9">
        <w:rPr>
          <w:lang w:val="fr-CA"/>
        </w:rPr>
        <w:lastRenderedPageBreak/>
        <w:t>Mai 2018</w:t>
      </w:r>
      <w:r w:rsidR="00C225E7">
        <w:rPr>
          <w:lang w:val="fr-CA"/>
        </w:rPr>
        <w:t> :</w:t>
      </w:r>
      <w:r w:rsidRPr="00446AC9">
        <w:rPr>
          <w:lang w:val="fr-CA"/>
        </w:rPr>
        <w:t xml:space="preserve"> Rapport au GRSP</w:t>
      </w:r>
      <w:r w:rsidR="00C225E7">
        <w:rPr>
          <w:lang w:val="fr-CA"/>
        </w:rPr>
        <w:t> ;</w:t>
      </w:r>
    </w:p>
    <w:p w:rsidR="00965F02" w:rsidRPr="00446AC9" w:rsidRDefault="00965F02" w:rsidP="00F632FC">
      <w:pPr>
        <w:pStyle w:val="SingleTxtG"/>
        <w:ind w:firstLine="567"/>
        <w:rPr>
          <w:lang w:val="fr-CA"/>
        </w:rPr>
      </w:pPr>
      <w:r w:rsidRPr="00446AC9">
        <w:rPr>
          <w:lang w:val="fr-CA"/>
        </w:rPr>
        <w:t>Juin 2018</w:t>
      </w:r>
      <w:r w:rsidR="00C225E7">
        <w:rPr>
          <w:lang w:val="fr-CA"/>
        </w:rPr>
        <w:t> :</w:t>
      </w:r>
      <w:r w:rsidRPr="00446AC9">
        <w:rPr>
          <w:lang w:val="fr-CA"/>
        </w:rPr>
        <w:t xml:space="preserve"> Troisième réunion du groupe de travail informel</w:t>
      </w:r>
      <w:r w:rsidR="00C225E7">
        <w:rPr>
          <w:lang w:val="fr-CA"/>
        </w:rPr>
        <w:t> ;</w:t>
      </w:r>
    </w:p>
    <w:p w:rsidR="00965F02" w:rsidRPr="00446AC9" w:rsidRDefault="00965F02" w:rsidP="00F632FC">
      <w:pPr>
        <w:pStyle w:val="SingleTxtG"/>
        <w:ind w:firstLine="567"/>
        <w:rPr>
          <w:lang w:val="fr-CA"/>
        </w:rPr>
      </w:pPr>
      <w:r w:rsidRPr="00446AC9">
        <w:rPr>
          <w:lang w:val="fr-CA"/>
        </w:rPr>
        <w:t>Juin 2018</w:t>
      </w:r>
      <w:r w:rsidR="00C225E7">
        <w:rPr>
          <w:lang w:val="fr-CA"/>
        </w:rPr>
        <w:t> :</w:t>
      </w:r>
      <w:r w:rsidRPr="00446AC9">
        <w:rPr>
          <w:lang w:val="fr-CA"/>
        </w:rPr>
        <w:t xml:space="preserve"> Rapport au Forum mondial de l</w:t>
      </w:r>
      <w:r w:rsidR="00F632FC">
        <w:rPr>
          <w:lang w:val="fr-CA"/>
        </w:rPr>
        <w:t>’</w:t>
      </w:r>
      <w:r w:rsidRPr="00446AC9">
        <w:rPr>
          <w:lang w:val="fr-CA"/>
        </w:rPr>
        <w:t>harmonisation des Règlements concernant les véhicules (WP.29) et au Comité exécutif de l</w:t>
      </w:r>
      <w:r w:rsidR="00F632FC">
        <w:rPr>
          <w:lang w:val="fr-CA"/>
        </w:rPr>
        <w:t>’</w:t>
      </w:r>
      <w:r w:rsidRPr="00446AC9">
        <w:rPr>
          <w:lang w:val="fr-CA"/>
        </w:rPr>
        <w:t>Accord de 1998 (AC.3)</w:t>
      </w:r>
      <w:r w:rsidR="00C225E7">
        <w:rPr>
          <w:lang w:val="fr-CA"/>
        </w:rPr>
        <w:t> ;</w:t>
      </w:r>
    </w:p>
    <w:p w:rsidR="00965F02" w:rsidRPr="00446AC9" w:rsidRDefault="00965F02" w:rsidP="00F632FC">
      <w:pPr>
        <w:pStyle w:val="SingleTxtG"/>
        <w:ind w:firstLine="567"/>
        <w:rPr>
          <w:lang w:val="fr-CA"/>
        </w:rPr>
      </w:pPr>
      <w:r w:rsidRPr="00446AC9">
        <w:rPr>
          <w:lang w:val="fr-CA"/>
        </w:rPr>
        <w:t>Octobre 2018</w:t>
      </w:r>
      <w:r w:rsidR="00C225E7">
        <w:rPr>
          <w:lang w:val="fr-CA"/>
        </w:rPr>
        <w:t> :</w:t>
      </w:r>
      <w:r w:rsidRPr="00446AC9">
        <w:rPr>
          <w:lang w:val="fr-CA"/>
        </w:rPr>
        <w:t xml:space="preserve"> Quatrième réunion du groupe de travail informel</w:t>
      </w:r>
      <w:r w:rsidR="00C225E7">
        <w:rPr>
          <w:lang w:val="fr-CA"/>
        </w:rPr>
        <w:t> ;</w:t>
      </w:r>
    </w:p>
    <w:p w:rsidR="00965F02" w:rsidRPr="00446AC9" w:rsidRDefault="00965F02" w:rsidP="00F632FC">
      <w:pPr>
        <w:pStyle w:val="SingleTxtG"/>
        <w:ind w:firstLine="567"/>
        <w:rPr>
          <w:lang w:val="fr-CA"/>
        </w:rPr>
      </w:pPr>
      <w:r w:rsidRPr="00446AC9">
        <w:rPr>
          <w:lang w:val="fr-CA"/>
        </w:rPr>
        <w:t>Novembre 2018</w:t>
      </w:r>
      <w:r w:rsidR="00C225E7">
        <w:rPr>
          <w:lang w:val="fr-CA"/>
        </w:rPr>
        <w:t> :</w:t>
      </w:r>
      <w:r w:rsidRPr="00446AC9">
        <w:rPr>
          <w:lang w:val="fr-CA"/>
        </w:rPr>
        <w:t xml:space="preserve"> Rapport au Forum mondial de l</w:t>
      </w:r>
      <w:r w:rsidR="00F632FC">
        <w:rPr>
          <w:lang w:val="fr-CA"/>
        </w:rPr>
        <w:t>’</w:t>
      </w:r>
      <w:r w:rsidRPr="00446AC9">
        <w:rPr>
          <w:lang w:val="fr-CA"/>
        </w:rPr>
        <w:t>harmonisation des Règlements concernant les véhicules (WP.29) et au Comité exécutif de l</w:t>
      </w:r>
      <w:r w:rsidR="00F632FC">
        <w:rPr>
          <w:lang w:val="fr-CA"/>
        </w:rPr>
        <w:t>’</w:t>
      </w:r>
      <w:r w:rsidRPr="00446AC9">
        <w:rPr>
          <w:lang w:val="fr-CA"/>
        </w:rPr>
        <w:t>Accord de 1998 (AC.3)</w:t>
      </w:r>
      <w:r w:rsidR="00C225E7">
        <w:rPr>
          <w:lang w:val="fr-CA"/>
        </w:rPr>
        <w:t> ;</w:t>
      </w:r>
    </w:p>
    <w:p w:rsidR="00965F02" w:rsidRPr="00446AC9" w:rsidRDefault="00965F02" w:rsidP="00F632FC">
      <w:pPr>
        <w:pStyle w:val="SingleTxtG"/>
        <w:ind w:firstLine="567"/>
        <w:rPr>
          <w:lang w:val="fr-CA"/>
        </w:rPr>
      </w:pPr>
      <w:r w:rsidRPr="00446AC9">
        <w:rPr>
          <w:lang w:val="fr-CA"/>
        </w:rPr>
        <w:t>Décembre 2018</w:t>
      </w:r>
      <w:r w:rsidR="00C225E7">
        <w:rPr>
          <w:lang w:val="fr-CA"/>
        </w:rPr>
        <w:t> :</w:t>
      </w:r>
      <w:r w:rsidRPr="00446AC9">
        <w:rPr>
          <w:lang w:val="fr-CA"/>
        </w:rPr>
        <w:t xml:space="preserve"> Rapport au GRSP</w:t>
      </w:r>
      <w:r w:rsidR="00C225E7">
        <w:rPr>
          <w:lang w:val="fr-CA"/>
        </w:rPr>
        <w:t> ;</w:t>
      </w:r>
    </w:p>
    <w:p w:rsidR="00965F02" w:rsidRPr="00446AC9" w:rsidRDefault="00965F02" w:rsidP="00F632FC">
      <w:pPr>
        <w:pStyle w:val="SingleTxtG"/>
        <w:ind w:firstLine="567"/>
        <w:rPr>
          <w:lang w:val="fr-CA"/>
        </w:rPr>
      </w:pPr>
      <w:r w:rsidRPr="00446AC9">
        <w:rPr>
          <w:lang w:val="fr-CA"/>
        </w:rPr>
        <w:t>2019-2020</w:t>
      </w:r>
      <w:r w:rsidR="00C225E7">
        <w:rPr>
          <w:lang w:val="fr-CA"/>
        </w:rPr>
        <w:t> :</w:t>
      </w:r>
      <w:r w:rsidRPr="00446AC9">
        <w:rPr>
          <w:lang w:val="fr-CA"/>
        </w:rPr>
        <w:t xml:space="preserve"> Trois réunions du groupe de travail informel par an avec la communication de rapports périodiques pour les sessions du WP.29 et du GRSP</w:t>
      </w:r>
      <w:r w:rsidR="00C225E7">
        <w:rPr>
          <w:lang w:val="fr-CA"/>
        </w:rPr>
        <w:t> ;</w:t>
      </w:r>
    </w:p>
    <w:p w:rsidR="00F9573C" w:rsidRDefault="00965F02" w:rsidP="00F632FC">
      <w:pPr>
        <w:pStyle w:val="SingleTxtG"/>
        <w:ind w:firstLine="567"/>
        <w:rPr>
          <w:lang w:val="fr-CA"/>
        </w:rPr>
      </w:pPr>
      <w:r w:rsidRPr="00446AC9">
        <w:rPr>
          <w:lang w:val="fr-CA"/>
        </w:rPr>
        <w:t>Fin 2020</w:t>
      </w:r>
      <w:r w:rsidR="00C225E7">
        <w:rPr>
          <w:lang w:val="fr-CA"/>
        </w:rPr>
        <w:t> :</w:t>
      </w:r>
      <w:r w:rsidRPr="00446AC9">
        <w:rPr>
          <w:lang w:val="fr-CA"/>
        </w:rPr>
        <w:t xml:space="preserve"> Achèvement prévu de la phase 2 du RTM </w:t>
      </w:r>
      <w:r w:rsidR="000C1F50">
        <w:rPr>
          <w:lang w:val="fr-CA"/>
        </w:rPr>
        <w:t xml:space="preserve">ONU </w:t>
      </w:r>
      <w:r w:rsidRPr="00446AC9">
        <w:rPr>
          <w:lang w:val="fr-CA"/>
        </w:rPr>
        <w:t>n</w:t>
      </w:r>
      <w:r w:rsidRPr="00446AC9">
        <w:rPr>
          <w:vertAlign w:val="superscript"/>
          <w:lang w:val="fr-CA"/>
        </w:rPr>
        <w:t>o</w:t>
      </w:r>
      <w:r w:rsidRPr="00446AC9">
        <w:rPr>
          <w:lang w:val="fr-CA"/>
        </w:rPr>
        <w:t> 13 (Véhicules à hydrogène et à pile à combustible).</w:t>
      </w:r>
    </w:p>
    <w:p w:rsidR="00F632FC" w:rsidRPr="00F632FC" w:rsidRDefault="00F632FC" w:rsidP="00F632FC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632FC" w:rsidRPr="00F632FC" w:rsidSect="00B0482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3750" w:rsidRDefault="00703750" w:rsidP="00F95C08">
      <w:pPr>
        <w:spacing w:line="240" w:lineRule="auto"/>
      </w:pPr>
    </w:p>
  </w:endnote>
  <w:endnote w:type="continuationSeparator" w:id="0">
    <w:p w:rsidR="00703750" w:rsidRPr="00AC3823" w:rsidRDefault="00703750" w:rsidP="00AC3823">
      <w:pPr>
        <w:pStyle w:val="Footer"/>
      </w:pPr>
    </w:p>
  </w:endnote>
  <w:endnote w:type="continuationNotice" w:id="1">
    <w:p w:rsidR="00703750" w:rsidRDefault="0070375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827" w:rsidRPr="00B04827" w:rsidRDefault="00B04827" w:rsidP="00B04827">
    <w:pPr>
      <w:pStyle w:val="Footer"/>
      <w:tabs>
        <w:tab w:val="right" w:pos="9638"/>
      </w:tabs>
    </w:pPr>
    <w:r w:rsidRPr="00B04827">
      <w:rPr>
        <w:b/>
        <w:sz w:val="18"/>
      </w:rPr>
      <w:fldChar w:fldCharType="begin"/>
    </w:r>
    <w:r w:rsidRPr="00B04827">
      <w:rPr>
        <w:b/>
        <w:sz w:val="18"/>
      </w:rPr>
      <w:instrText xml:space="preserve"> PAGE  \* MERGEFORMAT </w:instrText>
    </w:r>
    <w:r w:rsidRPr="00B04827">
      <w:rPr>
        <w:b/>
        <w:sz w:val="18"/>
      </w:rPr>
      <w:fldChar w:fldCharType="separate"/>
    </w:r>
    <w:r w:rsidR="00D71483">
      <w:rPr>
        <w:b/>
        <w:noProof/>
        <w:sz w:val="18"/>
      </w:rPr>
      <w:t>2</w:t>
    </w:r>
    <w:r w:rsidRPr="00B04827">
      <w:rPr>
        <w:b/>
        <w:sz w:val="18"/>
      </w:rPr>
      <w:fldChar w:fldCharType="end"/>
    </w:r>
    <w:r>
      <w:rPr>
        <w:b/>
        <w:sz w:val="18"/>
      </w:rPr>
      <w:tab/>
    </w:r>
    <w:r>
      <w:t>GE.18-05576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827" w:rsidRPr="00B04827" w:rsidRDefault="00B04827" w:rsidP="00B04827">
    <w:pPr>
      <w:pStyle w:val="Footer"/>
      <w:tabs>
        <w:tab w:val="right" w:pos="9638"/>
      </w:tabs>
      <w:rPr>
        <w:b/>
        <w:sz w:val="18"/>
      </w:rPr>
    </w:pPr>
    <w:r>
      <w:t>GE.18-05576</w:t>
    </w:r>
    <w:r>
      <w:tab/>
    </w:r>
    <w:r w:rsidRPr="00B04827">
      <w:rPr>
        <w:b/>
        <w:sz w:val="18"/>
      </w:rPr>
      <w:fldChar w:fldCharType="begin"/>
    </w:r>
    <w:r w:rsidRPr="00B04827">
      <w:rPr>
        <w:b/>
        <w:sz w:val="18"/>
      </w:rPr>
      <w:instrText xml:space="preserve"> PAGE  \* MERGEFORMAT </w:instrText>
    </w:r>
    <w:r w:rsidRPr="00B04827">
      <w:rPr>
        <w:b/>
        <w:sz w:val="18"/>
      </w:rPr>
      <w:fldChar w:fldCharType="separate"/>
    </w:r>
    <w:r w:rsidR="00D71483">
      <w:rPr>
        <w:b/>
        <w:noProof/>
        <w:sz w:val="18"/>
      </w:rPr>
      <w:t>3</w:t>
    </w:r>
    <w:r w:rsidRPr="00B0482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0FA" w:rsidRPr="00B04827" w:rsidRDefault="00B04827" w:rsidP="00B04827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</w:t>
    </w:r>
    <w:proofErr w:type="gramStart"/>
    <w:r>
      <w:rPr>
        <w:sz w:val="20"/>
      </w:rPr>
      <w:t>05576  (</w:t>
    </w:r>
    <w:proofErr w:type="gramEnd"/>
    <w:r>
      <w:rPr>
        <w:sz w:val="20"/>
      </w:rPr>
      <w:t>F)</w:t>
    </w:r>
    <w:r w:rsidR="00965F02">
      <w:rPr>
        <w:sz w:val="20"/>
      </w:rPr>
      <w:t xml:space="preserve">    230418    030518</w:t>
    </w:r>
    <w:r>
      <w:rPr>
        <w:sz w:val="20"/>
      </w:rPr>
      <w:br/>
    </w:r>
    <w:r w:rsidRPr="00B04827">
      <w:rPr>
        <w:rFonts w:ascii="C39T30Lfz" w:hAnsi="C39T30Lfz"/>
        <w:sz w:val="56"/>
      </w:rPr>
      <w:t></w:t>
    </w:r>
    <w:r w:rsidRPr="00B04827">
      <w:rPr>
        <w:rFonts w:ascii="C39T30Lfz" w:hAnsi="C39T30Lfz"/>
        <w:sz w:val="56"/>
      </w:rPr>
      <w:t></w:t>
    </w:r>
    <w:r w:rsidRPr="00B04827">
      <w:rPr>
        <w:rFonts w:ascii="C39T30Lfz" w:hAnsi="C39T30Lfz"/>
        <w:sz w:val="56"/>
      </w:rPr>
      <w:t></w:t>
    </w:r>
    <w:r w:rsidRPr="00B04827">
      <w:rPr>
        <w:rFonts w:ascii="C39T30Lfz" w:hAnsi="C39T30Lfz"/>
        <w:sz w:val="56"/>
      </w:rPr>
      <w:t></w:t>
    </w:r>
    <w:r w:rsidRPr="00B04827">
      <w:rPr>
        <w:rFonts w:ascii="C39T30Lfz" w:hAnsi="C39T30Lfz"/>
        <w:sz w:val="56"/>
      </w:rPr>
      <w:t></w:t>
    </w:r>
    <w:r w:rsidRPr="00B04827">
      <w:rPr>
        <w:rFonts w:ascii="C39T30Lfz" w:hAnsi="C39T30Lfz"/>
        <w:sz w:val="56"/>
      </w:rPr>
      <w:t></w:t>
    </w:r>
    <w:r w:rsidRPr="00B04827">
      <w:rPr>
        <w:rFonts w:ascii="C39T30Lfz" w:hAnsi="C39T30Lfz"/>
        <w:sz w:val="56"/>
      </w:rPr>
      <w:t></w:t>
    </w:r>
    <w:r w:rsidRPr="00B04827">
      <w:rPr>
        <w:rFonts w:ascii="C39T30Lfz" w:hAnsi="C39T30Lfz"/>
        <w:sz w:val="56"/>
      </w:rPr>
      <w:t></w:t>
    </w:r>
    <w:r w:rsidRPr="00B04827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2018/75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8/75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3750" w:rsidRPr="00AC3823" w:rsidRDefault="00703750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703750" w:rsidRPr="00AC3823" w:rsidRDefault="00703750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703750" w:rsidRPr="00AC3823" w:rsidRDefault="00703750">
      <w:pPr>
        <w:spacing w:line="240" w:lineRule="auto"/>
        <w:rPr>
          <w:sz w:val="2"/>
          <w:szCs w:val="2"/>
        </w:rPr>
      </w:pPr>
    </w:p>
  </w:footnote>
  <w:footnote w:id="2">
    <w:p w:rsidR="000C1F50" w:rsidRDefault="000C1F50" w:rsidP="00965F02">
      <w:pPr>
        <w:pStyle w:val="FootnoteText"/>
        <w:rPr>
          <w:lang w:val="fr-FR"/>
        </w:rPr>
      </w:pPr>
      <w:r>
        <w:rPr>
          <w:lang w:val="fr-FR"/>
        </w:rPr>
        <w:tab/>
        <w:t>*</w:t>
      </w:r>
      <w:r>
        <w:rPr>
          <w:lang w:val="fr-FR"/>
        </w:rPr>
        <w:tab/>
        <w:t>Nouveau tirage pour raisons techniques (8 mai 2018).</w:t>
      </w:r>
    </w:p>
    <w:p w:rsidR="00965F02" w:rsidRPr="00446AC9" w:rsidRDefault="00965F02" w:rsidP="00965F02">
      <w:pPr>
        <w:pStyle w:val="FootnoteText"/>
        <w:rPr>
          <w:lang w:val="fr-CA"/>
        </w:rPr>
      </w:pPr>
      <w:r>
        <w:rPr>
          <w:lang w:val="fr-FR"/>
        </w:rPr>
        <w:tab/>
      </w:r>
      <w:r w:rsidR="000C1F50">
        <w:rPr>
          <w:lang w:val="fr-FR"/>
        </w:rPr>
        <w:t>*</w:t>
      </w:r>
      <w:r>
        <w:rPr>
          <w:lang w:val="fr-FR"/>
        </w:rPr>
        <w:t>*</w:t>
      </w:r>
      <w:r>
        <w:rPr>
          <w:lang w:val="fr-FR"/>
        </w:rPr>
        <w:tab/>
        <w:t xml:space="preserve">Conformément au programme de travail du Comité des transports intérieurs pour la période </w:t>
      </w:r>
      <w:r w:rsidR="007F16EE">
        <w:rPr>
          <w:lang w:val="fr-FR"/>
        </w:rPr>
        <w:t>2018</w:t>
      </w:r>
      <w:r w:rsidR="007F16EE">
        <w:rPr>
          <w:lang w:val="fr-FR"/>
        </w:rPr>
        <w:noBreakHyphen/>
      </w:r>
      <w:r>
        <w:rPr>
          <w:lang w:val="fr-FR"/>
        </w:rPr>
        <w:t>2019 (ECE/TRANS/274, par. 123, et ECE/TRANS/2018/21 et Add.1, module 3), le Forum mondial a pour mission d’élaborer, d’harmoniser et de mettre à jour les Règlements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827" w:rsidRPr="00B04827" w:rsidRDefault="00D71483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4901DF">
      <w:t>ECE/TRANS/WP.29/2018/75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827" w:rsidRPr="00B04827" w:rsidRDefault="00D71483" w:rsidP="00B04827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4901DF">
      <w:t>ECE/TRANS/WP.29/2018/75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567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750"/>
    <w:rsid w:val="00017F94"/>
    <w:rsid w:val="00023842"/>
    <w:rsid w:val="000334F9"/>
    <w:rsid w:val="00045FEB"/>
    <w:rsid w:val="0007796D"/>
    <w:rsid w:val="000B7790"/>
    <w:rsid w:val="000C1F50"/>
    <w:rsid w:val="00111F2F"/>
    <w:rsid w:val="0014365E"/>
    <w:rsid w:val="00143C66"/>
    <w:rsid w:val="00176178"/>
    <w:rsid w:val="001F42CE"/>
    <w:rsid w:val="001F525A"/>
    <w:rsid w:val="00223272"/>
    <w:rsid w:val="0024779E"/>
    <w:rsid w:val="00257168"/>
    <w:rsid w:val="002744B8"/>
    <w:rsid w:val="002832AC"/>
    <w:rsid w:val="002D7C93"/>
    <w:rsid w:val="00305801"/>
    <w:rsid w:val="003916DE"/>
    <w:rsid w:val="00441C3B"/>
    <w:rsid w:val="00446FE5"/>
    <w:rsid w:val="00452396"/>
    <w:rsid w:val="004837D8"/>
    <w:rsid w:val="004901DF"/>
    <w:rsid w:val="004E468C"/>
    <w:rsid w:val="005505B7"/>
    <w:rsid w:val="00573BE5"/>
    <w:rsid w:val="00586ED3"/>
    <w:rsid w:val="00596AA9"/>
    <w:rsid w:val="00703750"/>
    <w:rsid w:val="0071601D"/>
    <w:rsid w:val="007A62E6"/>
    <w:rsid w:val="007F16EE"/>
    <w:rsid w:val="007F20FA"/>
    <w:rsid w:val="0080684C"/>
    <w:rsid w:val="00871C75"/>
    <w:rsid w:val="008776DC"/>
    <w:rsid w:val="009446C0"/>
    <w:rsid w:val="00965F02"/>
    <w:rsid w:val="009705C8"/>
    <w:rsid w:val="009C1CF4"/>
    <w:rsid w:val="009F6B74"/>
    <w:rsid w:val="00A30353"/>
    <w:rsid w:val="00AC3823"/>
    <w:rsid w:val="00AE323C"/>
    <w:rsid w:val="00AF0CB5"/>
    <w:rsid w:val="00B00181"/>
    <w:rsid w:val="00B00B0D"/>
    <w:rsid w:val="00B04827"/>
    <w:rsid w:val="00B765F7"/>
    <w:rsid w:val="00BA0CA9"/>
    <w:rsid w:val="00C02897"/>
    <w:rsid w:val="00C225E7"/>
    <w:rsid w:val="00C97039"/>
    <w:rsid w:val="00D3439C"/>
    <w:rsid w:val="00D71483"/>
    <w:rsid w:val="00D90018"/>
    <w:rsid w:val="00DB1831"/>
    <w:rsid w:val="00DD3BFD"/>
    <w:rsid w:val="00DF6678"/>
    <w:rsid w:val="00E0299A"/>
    <w:rsid w:val="00E85C74"/>
    <w:rsid w:val="00EA6547"/>
    <w:rsid w:val="00EF2E22"/>
    <w:rsid w:val="00F35BAF"/>
    <w:rsid w:val="00F632FC"/>
    <w:rsid w:val="00F660DF"/>
    <w:rsid w:val="00F94664"/>
    <w:rsid w:val="00F9573C"/>
    <w:rsid w:val="00F95C08"/>
    <w:rsid w:val="00FC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FC70BF92-1007-4B6D-BF20-363DE7A30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1185</Words>
  <Characters>6760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ECE/TRANS/WP.29/2018/75</vt:lpstr>
      <vt:lpstr>ECE/TRANS/WP.29/2018/75</vt:lpstr>
    </vt:vector>
  </TitlesOfParts>
  <Company>DCM</Company>
  <LinksUpToDate>false</LinksUpToDate>
  <CharactersWithSpaces>7930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ECE/TRANS/WP.29/2018/75</dc:title>
  <dc:subject/>
  <dc:creator>Sylvie LAMY</dc:creator>
  <cp:keywords/>
  <cp:lastModifiedBy>New</cp:lastModifiedBy>
  <cp:revision>2</cp:revision>
  <cp:lastPrinted>2018-05-03T08:10:00Z</cp:lastPrinted>
  <dcterms:created xsi:type="dcterms:W3CDTF">2018-05-14T14:45:00Z</dcterms:created>
  <dcterms:modified xsi:type="dcterms:W3CDTF">2018-05-14T14:45:00Z</dcterms:modified>
</cp:coreProperties>
</file>