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548D5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8548D5">
              <w:rPr>
                <w:lang w:val="en-GB"/>
              </w:rPr>
              <w:t>27</w:t>
            </w:r>
          </w:p>
        </w:tc>
      </w:tr>
      <w:tr w:rsidR="00AF2205" w:rsidRPr="008548D5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57517A" w:rsidP="0057517A">
            <w:pPr>
              <w:spacing w:line="240" w:lineRule="exact"/>
              <w:rPr>
                <w:lang w:val="en-GB"/>
              </w:rPr>
            </w:pPr>
            <w:r w:rsidRPr="0057517A">
              <w:rPr>
                <w:lang w:val="en-GB"/>
              </w:rPr>
              <w:t>3 January 2018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DE6B21">
        <w:rPr>
          <w:lang w:val="en-GB"/>
        </w:rPr>
        <w:t>1</w:t>
      </w:r>
      <w:r w:rsidR="00DF77C6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5B20B2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ED0479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DF77C6">
        <w:rPr>
          <w:lang w:val="en-GB"/>
        </w:rPr>
        <w:t>4</w:t>
      </w:r>
      <w:r w:rsidR="00B94603">
        <w:rPr>
          <w:lang w:val="en-GB"/>
        </w:rPr>
        <w:t xml:space="preserve"> to </w:t>
      </w:r>
      <w:r w:rsidR="00DF77C6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DF77C6">
        <w:rPr>
          <w:lang w:val="en-GB"/>
        </w:rPr>
        <w:t>122</w:t>
      </w:r>
      <w:r w:rsidR="00041ECD">
        <w:rPr>
          <w:lang w:val="en-GB"/>
        </w:rPr>
        <w:t xml:space="preserve"> (</w:t>
      </w:r>
      <w:r w:rsidR="00DF77C6" w:rsidRPr="00DF77C6">
        <w:rPr>
          <w:lang w:val="en-GB"/>
        </w:rPr>
        <w:t>Heating syste</w:t>
      </w:r>
      <w:bookmarkStart w:id="0" w:name="_GoBack"/>
      <w:bookmarkEnd w:id="0"/>
      <w:r w:rsidR="00DF77C6" w:rsidRPr="00DF77C6">
        <w:rPr>
          <w:lang w:val="en-GB"/>
        </w:rPr>
        <w:t>ms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 xml:space="preserve">, para. </w:t>
      </w:r>
      <w:r w:rsidR="00DF77C6">
        <w:rPr>
          <w:lang w:val="en-GB"/>
        </w:rPr>
        <w:t>52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DF77C6">
        <w:rPr>
          <w:lang w:val="en-GB"/>
        </w:rPr>
        <w:t>19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57517A" w:rsidRDefault="0057517A" w:rsidP="0057517A">
      <w:pPr>
        <w:pStyle w:val="HChG"/>
        <w:rPr>
          <w:rFonts w:eastAsia="MS Mincho"/>
          <w:i/>
          <w:iCs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Supplement 4 to 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122 (</w:t>
      </w:r>
      <w:r w:rsidRPr="00DF77C6">
        <w:rPr>
          <w:lang w:val="en-GB"/>
        </w:rPr>
        <w:t>Heating systems</w:t>
      </w:r>
      <w:r>
        <w:rPr>
          <w:lang w:val="en-GB"/>
        </w:rPr>
        <w:t>)</w:t>
      </w:r>
    </w:p>
    <w:p w:rsidR="00DF77C6" w:rsidRPr="00DF77C6" w:rsidRDefault="00DF77C6" w:rsidP="00DF77C6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iCs/>
          <w:lang w:val="en-GB"/>
        </w:rPr>
      </w:pPr>
      <w:r w:rsidRPr="00DF77C6">
        <w:rPr>
          <w:rFonts w:eastAsia="MS Mincho"/>
          <w:i/>
          <w:iCs/>
          <w:lang w:val="en-GB"/>
        </w:rPr>
        <w:t>Paragraph 6.2.1.</w:t>
      </w:r>
      <w:r w:rsidRPr="00DF77C6">
        <w:rPr>
          <w:rFonts w:eastAsia="MS Mincho"/>
          <w:iCs/>
          <w:lang w:val="en-GB"/>
        </w:rPr>
        <w:t>, amend to read:</w:t>
      </w:r>
    </w:p>
    <w:p w:rsidR="00DF77C6" w:rsidRPr="0057517A" w:rsidRDefault="00DF77C6" w:rsidP="0057517A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iCs/>
          <w:lang w:val="en-GB"/>
        </w:rPr>
      </w:pPr>
      <w:r w:rsidRPr="00DF77C6">
        <w:rPr>
          <w:rFonts w:eastAsia="MS Mincho"/>
          <w:iCs/>
          <w:lang w:val="en-GB"/>
        </w:rPr>
        <w:t>"6.2.1.</w:t>
      </w:r>
      <w:r w:rsidRPr="00DF77C6">
        <w:rPr>
          <w:rFonts w:eastAsia="MS Mincho"/>
          <w:iCs/>
          <w:lang w:val="en-GB"/>
        </w:rPr>
        <w:tab/>
        <w:t>The following table indicates which annexes apply to each type of heating system within each vehicle category:</w:t>
      </w:r>
    </w:p>
    <w:tbl>
      <w:tblPr>
        <w:tblW w:w="7217" w:type="dxa"/>
        <w:tblInd w:w="1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22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992"/>
        <w:gridCol w:w="1125"/>
        <w:gridCol w:w="1326"/>
        <w:gridCol w:w="975"/>
        <w:gridCol w:w="1122"/>
      </w:tblGrid>
      <w:tr w:rsidR="00DF77C6" w:rsidRPr="0057517A" w:rsidTr="004820E6">
        <w:tc>
          <w:tcPr>
            <w:tcW w:w="16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57517A" w:rsidRDefault="00DF77C6" w:rsidP="0057517A">
            <w:pPr>
              <w:keepNext/>
              <w:keepLines/>
              <w:spacing w:before="80" w:after="80" w:line="200" w:lineRule="exact"/>
              <w:outlineLvl w:val="7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Heating system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57517A" w:rsidRDefault="00DF77C6" w:rsidP="0057517A">
            <w:pPr>
              <w:keepNext/>
              <w:keepLines/>
              <w:snapToGrid w:val="0"/>
              <w:spacing w:before="80" w:after="80" w:line="200" w:lineRule="exact"/>
              <w:jc w:val="center"/>
              <w:outlineLvl w:val="1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bCs/>
                <w:i/>
                <w:color w:val="000000"/>
                <w:sz w:val="16"/>
                <w:szCs w:val="16"/>
                <w:lang w:eastAsia="ar-SA"/>
              </w:rPr>
              <w:t>Vehicle category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57517A" w:rsidRDefault="00DF77C6" w:rsidP="0057517A">
            <w:pPr>
              <w:keepNext/>
              <w:keepLines/>
              <w:snapToGrid w:val="0"/>
              <w:spacing w:before="80" w:line="200" w:lineRule="exact"/>
              <w:jc w:val="center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A"/>
                <w:sz w:val="16"/>
                <w:szCs w:val="16"/>
                <w:lang w:eastAsia="ar-SA"/>
              </w:rPr>
              <w:t>Annex 4</w:t>
            </w:r>
            <w:r w:rsidR="0057517A">
              <w:rPr>
                <w:i/>
                <w:color w:val="00000A"/>
                <w:sz w:val="16"/>
                <w:szCs w:val="16"/>
                <w:lang w:val="ru-RU"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fr-FR"/>
              </w:rPr>
              <w:t>Air quality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57517A" w:rsidRDefault="00DF77C6" w:rsidP="0057517A">
            <w:pPr>
              <w:keepNext/>
              <w:keepLines/>
              <w:snapToGrid w:val="0"/>
              <w:spacing w:before="80" w:after="80" w:line="200" w:lineRule="exact"/>
              <w:jc w:val="center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Annex 5</w:t>
            </w:r>
            <w:r w:rsidR="0057517A">
              <w:rPr>
                <w:i/>
                <w:color w:val="000000"/>
                <w:sz w:val="16"/>
                <w:szCs w:val="16"/>
                <w:lang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Temperature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57517A" w:rsidRDefault="00DF77C6" w:rsidP="0057517A">
            <w:pPr>
              <w:keepNext/>
              <w:keepLines/>
              <w:tabs>
                <w:tab w:val="center" w:pos="4734"/>
              </w:tabs>
              <w:snapToGrid w:val="0"/>
              <w:spacing w:before="80" w:after="80" w:line="200" w:lineRule="exact"/>
              <w:jc w:val="center"/>
              <w:outlineLvl w:val="4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Annex 6</w:t>
            </w:r>
            <w:r w:rsidR="0057517A">
              <w:rPr>
                <w:i/>
                <w:color w:val="00000A"/>
                <w:sz w:val="16"/>
                <w:szCs w:val="16"/>
                <w:lang w:val="ru-RU"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Exhaust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57517A" w:rsidRDefault="00DF77C6" w:rsidP="0057517A">
            <w:pPr>
              <w:keepNext/>
              <w:keepLines/>
              <w:tabs>
                <w:tab w:val="left" w:pos="1418"/>
              </w:tabs>
              <w:snapToGrid w:val="0"/>
              <w:spacing w:before="80" w:after="80" w:line="200" w:lineRule="exact"/>
              <w:jc w:val="center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Annex 8</w:t>
            </w:r>
            <w:r w:rsidR="0057517A">
              <w:rPr>
                <w:i/>
                <w:color w:val="00000A"/>
                <w:sz w:val="16"/>
                <w:szCs w:val="16"/>
                <w:lang w:val="ru-RU"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fr-FR"/>
              </w:rPr>
              <w:t>LPG safety</w:t>
            </w: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A"/>
                <w:lang w:eastAsia="ar-SA"/>
              </w:rPr>
              <w:t>Engine waste</w:t>
            </w:r>
          </w:p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A"/>
                <w:lang w:eastAsia="ar-SA"/>
              </w:rPr>
              <w:t>heat - water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>Engine waste</w:t>
            </w:r>
          </w:p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>heat - air</w:t>
            </w:r>
          </w:p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 xml:space="preserve">See </w:t>
            </w:r>
            <w:r w:rsidRPr="008548D5">
              <w:rPr>
                <w:i/>
                <w:color w:val="000000"/>
                <w:lang w:val="en-GB" w:eastAsia="ar-SA"/>
              </w:rPr>
              <w:t>Note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Engine waste</w:t>
            </w:r>
          </w:p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heat - oil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>Gaseous fuel</w:t>
            </w:r>
          </w:p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>heater - See</w:t>
            </w:r>
          </w:p>
          <w:p w:rsidR="00DF77C6" w:rsidRPr="008548D5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i/>
                <w:color w:val="00000A"/>
                <w:sz w:val="24"/>
                <w:szCs w:val="24"/>
                <w:lang w:val="en-GB" w:eastAsia="ar-SA"/>
              </w:rPr>
            </w:pPr>
            <w:r w:rsidRPr="008548D5">
              <w:rPr>
                <w:i/>
                <w:color w:val="000000"/>
                <w:lang w:val="en-GB" w:eastAsia="ar-SA"/>
              </w:rPr>
              <w:t>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>Liquid fuel</w:t>
            </w:r>
          </w:p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>heater</w:t>
            </w:r>
          </w:p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en-GB" w:eastAsia="ar-SA"/>
              </w:rPr>
            </w:pPr>
            <w:r w:rsidRPr="00DF77C6">
              <w:rPr>
                <w:color w:val="000000"/>
                <w:lang w:val="en-GB" w:eastAsia="ar-SA"/>
              </w:rPr>
              <w:t xml:space="preserve">See </w:t>
            </w:r>
            <w:r w:rsidRPr="008548D5">
              <w:rPr>
                <w:i/>
                <w:color w:val="000000"/>
                <w:lang w:val="en-GB" w:eastAsia="ar-SA"/>
              </w:rPr>
              <w:t>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Electric heater</w:t>
            </w:r>
          </w:p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 xml:space="preserve">See </w:t>
            </w:r>
            <w:r w:rsidRPr="008548D5">
              <w:rPr>
                <w:i/>
                <w:color w:val="000000"/>
                <w:lang w:eastAsia="ar-SA"/>
              </w:rPr>
              <w:t>Note 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F77C6" w:rsidRPr="00DF77C6" w:rsidTr="004820E6">
        <w:trPr>
          <w:cantSplit/>
        </w:trPr>
        <w:tc>
          <w:tcPr>
            <w:tcW w:w="1677" w:type="dxa"/>
            <w:vMerge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DF77C6" w:rsidRPr="00DF77C6" w:rsidRDefault="00DF77C6" w:rsidP="0057517A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</w:tbl>
    <w:p w:rsidR="00DF77C6" w:rsidRPr="00DF77C6" w:rsidRDefault="00DF77C6" w:rsidP="0057517A">
      <w:pPr>
        <w:tabs>
          <w:tab w:val="left" w:pos="2127"/>
        </w:tabs>
        <w:spacing w:before="120" w:line="240" w:lineRule="auto"/>
        <w:ind w:left="1276" w:right="1134"/>
        <w:jc w:val="both"/>
        <w:rPr>
          <w:color w:val="00000A"/>
          <w:lang w:val="en-GB" w:eastAsia="ar-SA"/>
        </w:rPr>
      </w:pPr>
      <w:r w:rsidRPr="008548D5">
        <w:rPr>
          <w:i/>
          <w:color w:val="00000A"/>
          <w:lang w:val="en-GB" w:eastAsia="ar-SA"/>
        </w:rPr>
        <w:t>Note 1</w:t>
      </w:r>
      <w:r w:rsidRPr="00DF77C6">
        <w:rPr>
          <w:color w:val="00000A"/>
          <w:lang w:val="en-GB" w:eastAsia="ar-SA"/>
        </w:rPr>
        <w:t>:</w:t>
      </w:r>
      <w:r w:rsidRPr="00DF77C6">
        <w:rPr>
          <w:color w:val="00000A"/>
          <w:lang w:val="en-GB" w:eastAsia="ar-SA"/>
        </w:rPr>
        <w:tab/>
        <w:t>Heating systems which comply with the requirements of Annex 3 are exempt from these test requirements.</w:t>
      </w:r>
    </w:p>
    <w:p w:rsidR="00DF77C6" w:rsidRPr="00DF77C6" w:rsidRDefault="00DF77C6" w:rsidP="00DF77C6">
      <w:pPr>
        <w:tabs>
          <w:tab w:val="left" w:pos="2127"/>
        </w:tabs>
        <w:spacing w:line="240" w:lineRule="auto"/>
        <w:ind w:left="1276" w:right="1134"/>
        <w:rPr>
          <w:color w:val="00000A"/>
          <w:sz w:val="24"/>
          <w:szCs w:val="24"/>
          <w:lang w:val="en-GB" w:eastAsia="ar-SA"/>
        </w:rPr>
      </w:pPr>
      <w:r w:rsidRPr="008548D5">
        <w:rPr>
          <w:i/>
          <w:color w:val="00000A"/>
          <w:lang w:val="en-GB" w:eastAsia="ar-SA"/>
        </w:rPr>
        <w:t>Note 2</w:t>
      </w:r>
      <w:r w:rsidRPr="00DF77C6">
        <w:rPr>
          <w:color w:val="00000A"/>
          <w:lang w:val="en-GB" w:eastAsia="ar-SA"/>
        </w:rPr>
        <w:t>:</w:t>
      </w:r>
      <w:r w:rsidRPr="00DF77C6">
        <w:rPr>
          <w:color w:val="00000A"/>
          <w:lang w:val="en-GB" w:eastAsia="ar-SA"/>
        </w:rPr>
        <w:tab/>
        <w:t xml:space="preserve">Heaters located outside the passenger compartment, </w:t>
      </w:r>
      <w:bookmarkStart w:id="1" w:name="__DdeLink__2567_1852504735"/>
      <w:r w:rsidRPr="00DF77C6">
        <w:rPr>
          <w:color w:val="00000A"/>
          <w:lang w:val="en-GB" w:eastAsia="ar-SA"/>
        </w:rPr>
        <w:t>using water as a transfer medium</w:t>
      </w:r>
      <w:bookmarkEnd w:id="1"/>
      <w:r w:rsidRPr="00DF77C6">
        <w:rPr>
          <w:color w:val="00000A"/>
          <w:lang w:val="en-GB" w:eastAsia="ar-SA"/>
        </w:rPr>
        <w:t>, are deemed to comply with Annexes 4 and 5."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D047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</w:t>
      </w:r>
      <w:r w:rsidRPr="0057517A">
        <w:rPr>
          <w:szCs w:val="18"/>
          <w:lang w:val="en-US"/>
        </w:rPr>
        <w:t xml:space="preserve">accordance with the programme of work of the Inland Transport Committee for 2016–2017 (ECE/TRANS/254, para. 159 and ECE/TRANS/2016/28/Add.1, cluster 3.1), the World Forum will develop, harmonize and update </w:t>
      </w:r>
      <w:r w:rsidR="005B20B2" w:rsidRPr="0057517A">
        <w:rPr>
          <w:szCs w:val="18"/>
          <w:lang w:val="en-US"/>
        </w:rPr>
        <w:t xml:space="preserve">UN </w:t>
      </w:r>
      <w:r w:rsidR="007C6A4D" w:rsidRPr="0057517A">
        <w:rPr>
          <w:szCs w:val="18"/>
          <w:lang w:val="en-US"/>
        </w:rPr>
        <w:t>r</w:t>
      </w:r>
      <w:r w:rsidRPr="0057517A">
        <w:rPr>
          <w:szCs w:val="18"/>
          <w:lang w:val="en-US"/>
        </w:rPr>
        <w:t>egulations in order to enhance the performance of vehicles. The present do</w:t>
      </w:r>
      <w:r w:rsidRPr="006636B2">
        <w:rPr>
          <w:szCs w:val="18"/>
          <w:lang w:val="en-US"/>
        </w:rPr>
        <w:t>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8548D5">
      <w:rPr>
        <w:lang w:val="en-US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17A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0B2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C6A4D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48D5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7C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479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ABF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5:docId w15:val="{097F4C32-EE5A-49ED-B806-2AE85C9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DF7E-60F5-4563-916C-7FDABF10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 Caillot</cp:lastModifiedBy>
  <cp:revision>3</cp:revision>
  <cp:lastPrinted>2017-08-16T11:41:00Z</cp:lastPrinted>
  <dcterms:created xsi:type="dcterms:W3CDTF">2018-01-02T16:16:00Z</dcterms:created>
  <dcterms:modified xsi:type="dcterms:W3CDTF">2018-01-03T10:38:00Z</dcterms:modified>
</cp:coreProperties>
</file>