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620"/>
        <w:gridCol w:w="100"/>
        <w:gridCol w:w="1820"/>
        <w:gridCol w:w="2819"/>
      </w:tblGrid>
      <w:tr w:rsidR="00A2454C" w:rsidRPr="00635870" w:rsidTr="00A2454C">
        <w:trPr>
          <w:trHeight w:hRule="exact" w:val="851"/>
        </w:trPr>
        <w:tc>
          <w:tcPr>
            <w:tcW w:w="4900" w:type="dxa"/>
            <w:gridSpan w:val="2"/>
            <w:tcBorders>
              <w:bottom w:val="single" w:sz="4" w:space="0" w:color="auto"/>
            </w:tcBorders>
            <w:vAlign w:val="bottom"/>
          </w:tcPr>
          <w:p w:rsidR="00A2454C" w:rsidRPr="00635870" w:rsidRDefault="00A2454C" w:rsidP="00A2454C">
            <w:pPr>
              <w:spacing w:after="80" w:line="300" w:lineRule="exact"/>
              <w:rPr>
                <w:sz w:val="28"/>
                <w:lang w:val="en-GB"/>
              </w:rPr>
            </w:pPr>
            <w:r>
              <w:rPr>
                <w:sz w:val="28"/>
              </w:rPr>
              <w:t>Организация Объединенных Наций</w:t>
            </w:r>
          </w:p>
        </w:tc>
        <w:tc>
          <w:tcPr>
            <w:tcW w:w="100" w:type="dxa"/>
            <w:tcBorders>
              <w:bottom w:val="single" w:sz="4" w:space="0" w:color="auto"/>
            </w:tcBorders>
            <w:vAlign w:val="bottom"/>
          </w:tcPr>
          <w:p w:rsidR="00A2454C" w:rsidRPr="00A360A2" w:rsidRDefault="00A2454C" w:rsidP="00A2454C">
            <w:pPr>
              <w:jc w:val="right"/>
              <w:rPr>
                <w:lang w:val="en-GB"/>
              </w:rPr>
            </w:pPr>
          </w:p>
        </w:tc>
        <w:tc>
          <w:tcPr>
            <w:tcW w:w="4639" w:type="dxa"/>
            <w:gridSpan w:val="2"/>
            <w:tcBorders>
              <w:left w:val="nil"/>
              <w:bottom w:val="single" w:sz="4" w:space="0" w:color="auto"/>
            </w:tcBorders>
            <w:vAlign w:val="bottom"/>
          </w:tcPr>
          <w:p w:rsidR="00A2454C" w:rsidRPr="00A360A2" w:rsidRDefault="00BC40EE" w:rsidP="00A2454C">
            <w:pPr>
              <w:jc w:val="right"/>
              <w:rPr>
                <w:lang w:val="en-GB"/>
              </w:rPr>
            </w:pPr>
            <w:r w:rsidRPr="003F1154">
              <w:rPr>
                <w:sz w:val="40"/>
                <w:lang w:val="en-GB"/>
              </w:rPr>
              <w:t>ECE</w:t>
            </w:r>
            <w:r>
              <w:rPr>
                <w:lang w:val="en-GB"/>
              </w:rPr>
              <w:t>/TRANS/WP.11/201</w:t>
            </w:r>
            <w:r w:rsidR="00C473B7">
              <w:rPr>
                <w:lang w:val="en-GB"/>
              </w:rPr>
              <w:t>8</w:t>
            </w:r>
            <w:r>
              <w:rPr>
                <w:lang w:val="en-GB"/>
              </w:rPr>
              <w:t>/</w:t>
            </w:r>
            <w:r w:rsidR="009D167C">
              <w:rPr>
                <w:lang w:val="en-GB"/>
              </w:rPr>
              <w:t>2</w:t>
            </w:r>
            <w:r w:rsidR="002A29BB">
              <w:rPr>
                <w:lang w:val="en-GB"/>
              </w:rPr>
              <w:t>7</w:t>
            </w:r>
          </w:p>
        </w:tc>
      </w:tr>
      <w:tr w:rsidR="00A2454C" w:rsidRPr="00635870" w:rsidTr="00A2454C">
        <w:trPr>
          <w:trHeight w:hRule="exact" w:val="2835"/>
        </w:trPr>
        <w:tc>
          <w:tcPr>
            <w:tcW w:w="1280" w:type="dxa"/>
            <w:tcBorders>
              <w:top w:val="single" w:sz="4" w:space="0" w:color="auto"/>
              <w:bottom w:val="single" w:sz="12" w:space="0" w:color="auto"/>
            </w:tcBorders>
          </w:tcPr>
          <w:p w:rsidR="00A2454C" w:rsidRPr="00635870" w:rsidRDefault="00993668" w:rsidP="00A2454C">
            <w:pPr>
              <w:spacing w:before="120"/>
              <w:jc w:val="center"/>
              <w:rPr>
                <w:lang w:val="en-GB"/>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2454C" w:rsidRPr="003B1275" w:rsidRDefault="00A2454C" w:rsidP="00A2454C">
            <w:pPr>
              <w:spacing w:before="120" w:line="460" w:lineRule="exact"/>
              <w:rPr>
                <w:b/>
                <w:sz w:val="40"/>
                <w:szCs w:val="40"/>
                <w:lang w:val="en-GB"/>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BC40EE" w:rsidRDefault="00BC40EE" w:rsidP="00BC40EE">
            <w:pPr>
              <w:spacing w:before="240" w:line="240" w:lineRule="exact"/>
              <w:rPr>
                <w:lang w:val="en-GB"/>
              </w:rPr>
            </w:pPr>
            <w:r>
              <w:rPr>
                <w:lang w:val="en-GB"/>
              </w:rPr>
              <w:t>Distr.: General</w:t>
            </w:r>
          </w:p>
          <w:p w:rsidR="00BC40EE" w:rsidRDefault="002A29BB" w:rsidP="00BC40EE">
            <w:pPr>
              <w:spacing w:line="240" w:lineRule="exact"/>
              <w:rPr>
                <w:lang w:val="en-GB"/>
              </w:rPr>
            </w:pPr>
            <w:r>
              <w:rPr>
                <w:lang w:val="en-GB"/>
              </w:rPr>
              <w:t>2</w:t>
            </w:r>
            <w:r w:rsidR="008E689F">
              <w:rPr>
                <w:lang w:val="en-GB"/>
              </w:rPr>
              <w:t>1</w:t>
            </w:r>
            <w:r w:rsidR="00BC40EE">
              <w:rPr>
                <w:lang w:val="en-GB"/>
              </w:rPr>
              <w:t xml:space="preserve"> </w:t>
            </w:r>
            <w:r>
              <w:rPr>
                <w:lang w:val="en-GB"/>
              </w:rPr>
              <w:t>September</w:t>
            </w:r>
            <w:r w:rsidR="00BC40EE">
              <w:rPr>
                <w:lang w:val="en-GB"/>
              </w:rPr>
              <w:t xml:space="preserve"> 201</w:t>
            </w:r>
            <w:r w:rsidR="00C473B7">
              <w:rPr>
                <w:lang w:val="en-GB"/>
              </w:rPr>
              <w:t>8</w:t>
            </w:r>
          </w:p>
          <w:p w:rsidR="00F37CC7" w:rsidRDefault="00F37CC7" w:rsidP="00BC40EE">
            <w:pPr>
              <w:spacing w:line="240" w:lineRule="exact"/>
              <w:rPr>
                <w:lang w:val="en-GB"/>
              </w:rPr>
            </w:pPr>
            <w:r>
              <w:rPr>
                <w:lang w:val="en-GB"/>
              </w:rPr>
              <w:t>Russian</w:t>
            </w:r>
          </w:p>
          <w:p w:rsidR="00A2454C" w:rsidRPr="00635870" w:rsidRDefault="00BC40EE" w:rsidP="00F37CC7">
            <w:pPr>
              <w:rPr>
                <w:lang w:val="en-GB"/>
              </w:rPr>
            </w:pPr>
            <w:r>
              <w:rPr>
                <w:lang w:val="en-GB"/>
              </w:rPr>
              <w:t xml:space="preserve">Original: </w:t>
            </w:r>
            <w:r w:rsidR="002A29BB">
              <w:rPr>
                <w:lang w:val="en-GB"/>
              </w:rPr>
              <w:t>Engl</w:t>
            </w:r>
            <w:bookmarkStart w:id="0" w:name="_GoBack"/>
            <w:r w:rsidR="002A29BB">
              <w:rPr>
                <w:lang w:val="en-GB"/>
              </w:rPr>
              <w:t>ish,</w:t>
            </w:r>
            <w:bookmarkEnd w:id="0"/>
            <w:r w:rsidR="002A29BB">
              <w:rPr>
                <w:lang w:val="en-GB"/>
              </w:rPr>
              <w:t xml:space="preserve"> French and </w:t>
            </w:r>
            <w:r>
              <w:rPr>
                <w:lang w:val="en-GB"/>
              </w:rPr>
              <w:t>Russian</w:t>
            </w:r>
          </w:p>
        </w:tc>
      </w:tr>
    </w:tbl>
    <w:p w:rsidR="00BC40EE" w:rsidRPr="00690BC7" w:rsidRDefault="00BC40EE" w:rsidP="00A25F1F">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200" w:line="300" w:lineRule="exact"/>
        <w:outlineLvl w:val="0"/>
        <w:rPr>
          <w:rFonts w:eastAsiaTheme="minorEastAsia"/>
          <w:b/>
          <w:spacing w:val="-2"/>
          <w:sz w:val="28"/>
          <w:szCs w:val="22"/>
          <w:lang w:eastAsia="zh-CN"/>
        </w:rPr>
      </w:pPr>
      <w:r w:rsidRPr="00690BC7">
        <w:rPr>
          <w:rFonts w:eastAsiaTheme="minorEastAsia"/>
          <w:b/>
          <w:spacing w:val="-2"/>
          <w:sz w:val="28"/>
          <w:szCs w:val="22"/>
          <w:lang w:eastAsia="zh-CN"/>
        </w:rPr>
        <w:t>Европейская экономическая комиссия</w:t>
      </w:r>
      <w:smartTag w:uri="urn:schemas-microsoft-com:office:smarttags" w:element="City"/>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690BC7" w:rsidRDefault="00BC40EE" w:rsidP="00BC40EE">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Cs/>
          <w:spacing w:val="-2"/>
          <w:sz w:val="28"/>
          <w:szCs w:val="22"/>
          <w:lang w:eastAsia="zh-CN"/>
        </w:rPr>
      </w:pPr>
      <w:r w:rsidRPr="00690BC7">
        <w:rPr>
          <w:rFonts w:eastAsiaTheme="minorEastAsia"/>
          <w:bCs/>
          <w:spacing w:val="-2"/>
          <w:sz w:val="28"/>
          <w:szCs w:val="22"/>
          <w:lang w:eastAsia="zh-CN"/>
        </w:rPr>
        <w:t>Комитет по внутреннему транспорту</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690BC7" w:rsidRDefault="00BC40EE" w:rsidP="00BC40EE">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outlineLvl w:val="0"/>
        <w:rPr>
          <w:rFonts w:eastAsiaTheme="minorEastAsia"/>
          <w:b/>
          <w:sz w:val="24"/>
          <w:szCs w:val="22"/>
          <w:lang w:eastAsia="zh-CN"/>
        </w:rPr>
      </w:pPr>
      <w:r w:rsidRPr="00690BC7">
        <w:rPr>
          <w:rFonts w:eastAsiaTheme="minorEastAsia"/>
          <w:b/>
          <w:sz w:val="24"/>
          <w:szCs w:val="22"/>
          <w:lang w:eastAsia="zh-CN"/>
        </w:rPr>
        <w:t xml:space="preserve">Рабочая группа по перевозкам скоропортящихся </w:t>
      </w:r>
      <w:r w:rsidRPr="00690BC7">
        <w:rPr>
          <w:rFonts w:eastAsiaTheme="minorEastAsia"/>
          <w:b/>
          <w:sz w:val="24"/>
          <w:szCs w:val="22"/>
          <w:lang w:eastAsia="zh-CN"/>
        </w:rPr>
        <w:br/>
        <w:t>пищевых продуктов</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256618" w:rsidRDefault="00BC40EE" w:rsidP="00007118">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exact"/>
        <w:outlineLvl w:val="1"/>
        <w:rPr>
          <w:rFonts w:eastAsiaTheme="minorEastAsia"/>
          <w:b/>
          <w:spacing w:val="2"/>
          <w:szCs w:val="22"/>
          <w:lang w:eastAsia="zh-CN"/>
        </w:rPr>
      </w:pPr>
      <w:r w:rsidRPr="00007118">
        <w:rPr>
          <w:rFonts w:eastAsiaTheme="minorEastAsia"/>
          <w:b/>
          <w:spacing w:val="2"/>
          <w:szCs w:val="22"/>
          <w:lang w:eastAsia="zh-CN"/>
        </w:rPr>
        <w:t xml:space="preserve">Семьдесят </w:t>
      </w:r>
      <w:r w:rsidR="00007118" w:rsidRPr="00007118">
        <w:rPr>
          <w:b/>
          <w:color w:val="212121"/>
        </w:rPr>
        <w:t>четвертая</w:t>
      </w:r>
      <w:r w:rsidRPr="00256618">
        <w:rPr>
          <w:rFonts w:eastAsiaTheme="minorEastAsia"/>
          <w:b/>
          <w:spacing w:val="2"/>
          <w:szCs w:val="22"/>
          <w:lang w:eastAsia="zh-CN"/>
        </w:rPr>
        <w:t xml:space="preserve"> сессия</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lang w:eastAsia="zh-CN"/>
        </w:rPr>
      </w:pPr>
      <w:r>
        <w:rPr>
          <w:rFonts w:eastAsiaTheme="minorEastAsia"/>
          <w:szCs w:val="22"/>
          <w:lang w:eastAsia="zh-CN"/>
        </w:rPr>
        <w:t xml:space="preserve">Женева, </w:t>
      </w:r>
      <w:r w:rsidR="00C473B7">
        <w:rPr>
          <w:rFonts w:eastAsiaTheme="minorEastAsia"/>
          <w:szCs w:val="22"/>
          <w:lang w:val="fr-CH" w:eastAsia="zh-CN"/>
        </w:rPr>
        <w:t>8</w:t>
      </w:r>
      <w:r>
        <w:rPr>
          <w:rFonts w:eastAsiaTheme="minorEastAsia"/>
          <w:szCs w:val="22"/>
          <w:lang w:eastAsia="zh-CN"/>
        </w:rPr>
        <w:t>–</w:t>
      </w:r>
      <w:r>
        <w:rPr>
          <w:rFonts w:eastAsiaTheme="minorEastAsia"/>
          <w:szCs w:val="22"/>
          <w:lang w:val="fr-CH" w:eastAsia="zh-CN"/>
        </w:rPr>
        <w:t>1</w:t>
      </w:r>
      <w:r w:rsidR="00C473B7">
        <w:rPr>
          <w:rFonts w:eastAsiaTheme="minorEastAsia"/>
          <w:szCs w:val="22"/>
          <w:lang w:val="fr-CH" w:eastAsia="zh-CN"/>
        </w:rPr>
        <w:t>2</w:t>
      </w:r>
      <w:r>
        <w:rPr>
          <w:rFonts w:eastAsiaTheme="minorEastAsia"/>
          <w:szCs w:val="22"/>
          <w:lang w:eastAsia="zh-CN"/>
        </w:rPr>
        <w:t xml:space="preserve"> октября 201</w:t>
      </w:r>
      <w:r w:rsidR="00C473B7">
        <w:rPr>
          <w:rFonts w:eastAsiaTheme="minorEastAsia"/>
          <w:szCs w:val="22"/>
          <w:lang w:val="fr-CH" w:eastAsia="zh-CN"/>
        </w:rPr>
        <w:t>8</w:t>
      </w:r>
      <w:r w:rsidRPr="00690BC7">
        <w:rPr>
          <w:rFonts w:eastAsiaTheme="minorEastAsia"/>
          <w:szCs w:val="22"/>
          <w:lang w:eastAsia="zh-CN"/>
        </w:rPr>
        <w:t xml:space="preserve"> года</w:t>
      </w:r>
    </w:p>
    <w:p w:rsidR="00BC40EE" w:rsidRPr="00097669"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lang w:eastAsia="zh-CN"/>
        </w:rPr>
      </w:pPr>
      <w:r w:rsidRPr="00097669">
        <w:rPr>
          <w:rFonts w:eastAsiaTheme="minorEastAsia"/>
          <w:szCs w:val="22"/>
          <w:lang w:eastAsia="zh-CN"/>
        </w:rPr>
        <w:t xml:space="preserve">Пункт </w:t>
      </w:r>
      <w:r w:rsidR="00007118" w:rsidRPr="00097669">
        <w:rPr>
          <w:rFonts w:eastAsiaTheme="minorEastAsia"/>
          <w:szCs w:val="22"/>
          <w:lang w:val="fr-CH" w:eastAsia="zh-CN"/>
        </w:rPr>
        <w:t>6</w:t>
      </w:r>
      <w:r w:rsidRPr="00097669">
        <w:rPr>
          <w:rFonts w:eastAsiaTheme="minorEastAsia"/>
          <w:szCs w:val="22"/>
          <w:lang w:eastAsia="zh-CN"/>
        </w:rPr>
        <w:t xml:space="preserve"> </w:t>
      </w:r>
      <w:r w:rsidR="00B07ADD">
        <w:rPr>
          <w:rFonts w:eastAsiaTheme="minorEastAsia"/>
          <w:szCs w:val="22"/>
          <w:lang w:val="fr-CH" w:eastAsia="zh-CN"/>
        </w:rPr>
        <w:t>b</w:t>
      </w:r>
      <w:r w:rsidRPr="00097669">
        <w:rPr>
          <w:rFonts w:eastAsiaTheme="minorEastAsia"/>
          <w:szCs w:val="22"/>
          <w:lang w:eastAsia="zh-CN"/>
        </w:rPr>
        <w:t>) предварительной повестки дня</w:t>
      </w:r>
    </w:p>
    <w:p w:rsidR="00BC40EE" w:rsidRPr="00097669" w:rsidRDefault="00BC40EE" w:rsidP="00BC40EE">
      <w:pPr>
        <w:spacing w:line="240" w:lineRule="auto"/>
        <w:rPr>
          <w:rFonts w:eastAsiaTheme="minorEastAsia"/>
          <w:b/>
          <w:szCs w:val="22"/>
          <w:lang w:eastAsia="zh-CN"/>
        </w:rPr>
      </w:pPr>
      <w:r w:rsidRPr="00097669">
        <w:rPr>
          <w:rFonts w:eastAsiaTheme="minorEastAsia"/>
          <w:b/>
          <w:szCs w:val="22"/>
          <w:lang w:eastAsia="zh-CN"/>
        </w:rPr>
        <w:t xml:space="preserve">Предложение по поправкам к СПС: </w:t>
      </w:r>
    </w:p>
    <w:p w:rsidR="001E65D9" w:rsidRDefault="00B07ADD" w:rsidP="00B07ADD">
      <w:pPr>
        <w:rPr>
          <w:rFonts w:eastAsiaTheme="minorEastAsia"/>
          <w:szCs w:val="22"/>
          <w:lang w:eastAsia="zh-CN"/>
        </w:rPr>
      </w:pPr>
      <w:r w:rsidRPr="00B07ADD">
        <w:rPr>
          <w:rFonts w:eastAsiaTheme="minorEastAsia"/>
          <w:b/>
          <w:szCs w:val="22"/>
          <w:lang w:eastAsia="zh-CN"/>
        </w:rPr>
        <w:t>новые предложения</w:t>
      </w:r>
    </w:p>
    <w:p w:rsidR="00BC40EE" w:rsidRDefault="00BC40EE" w:rsidP="0096527A">
      <w:pPr>
        <w:pStyle w:val="HChGR"/>
        <w:rPr>
          <w:rFonts w:eastAsia="Calibri"/>
        </w:rPr>
      </w:pPr>
      <w:r>
        <w:rPr>
          <w:rFonts w:eastAsia="Calibri"/>
        </w:rPr>
        <w:tab/>
      </w:r>
      <w:r>
        <w:rPr>
          <w:rFonts w:eastAsia="Calibri"/>
        </w:rPr>
        <w:tab/>
      </w:r>
      <w:r w:rsidR="00FE3CF0" w:rsidRPr="0096527A">
        <w:rPr>
          <w:rFonts w:eastAsia="Calibri"/>
          <w:bCs/>
        </w:rPr>
        <w:t>Временный сертификат на ограниченное производство прототипов</w:t>
      </w:r>
    </w:p>
    <w:p w:rsidR="00BC40EE" w:rsidRDefault="00BC40EE" w:rsidP="008E689F">
      <w:pPr>
        <w:pStyle w:val="H1GR"/>
        <w:keepNext w:val="0"/>
        <w:keepLines w:val="0"/>
        <w:spacing w:line="200" w:lineRule="exact"/>
      </w:pPr>
      <w:r>
        <w:tab/>
      </w:r>
      <w:r>
        <w:tab/>
      </w:r>
      <w:r w:rsidR="008E689F" w:rsidRPr="008E689F">
        <w:rPr>
          <w:bCs/>
        </w:rPr>
        <w:t>Представлено</w:t>
      </w:r>
      <w:r w:rsidRPr="00DB5BB3">
        <w:t xml:space="preserve"> </w:t>
      </w:r>
      <w:proofErr w:type="spellStart"/>
      <w:r w:rsidR="007338C5" w:rsidRPr="007338C5">
        <w:rPr>
          <w:lang w:val="en-US"/>
        </w:rPr>
        <w:t>Трансфригорут</w:t>
      </w:r>
      <w:proofErr w:type="spellEnd"/>
      <w:r w:rsidR="007338C5" w:rsidRPr="007338C5">
        <w:rPr>
          <w:lang w:val="en-US"/>
        </w:rPr>
        <w:t xml:space="preserve"> </w:t>
      </w:r>
      <w:proofErr w:type="spellStart"/>
      <w:r w:rsidR="007338C5" w:rsidRPr="007338C5">
        <w:rPr>
          <w:lang w:val="en-US"/>
        </w:rPr>
        <w:t>интернэшнл</w:t>
      </w:r>
      <w:proofErr w:type="spellEnd"/>
    </w:p>
    <w:p w:rsidR="00BD1677" w:rsidRPr="00BD1677" w:rsidRDefault="00BD1677" w:rsidP="00FE3CF0">
      <w:pPr>
        <w:pStyle w:val="HChGR"/>
      </w:pPr>
      <w:r>
        <w:tab/>
      </w:r>
      <w:r>
        <w:tab/>
      </w:r>
      <w:r w:rsidR="00FE3CF0" w:rsidRPr="00FE3CF0">
        <w:t>Описание</w:t>
      </w:r>
    </w:p>
    <w:p w:rsidR="00BD1677" w:rsidRPr="00BD1677" w:rsidRDefault="00BD1677" w:rsidP="00FE3CF0">
      <w:pPr>
        <w:pStyle w:val="SingleTxtGR"/>
      </w:pPr>
      <w:r w:rsidRPr="00BD1677">
        <w:t xml:space="preserve">1. </w:t>
      </w:r>
      <w:r w:rsidRPr="00BD1677">
        <w:tab/>
      </w:r>
      <w:r w:rsidR="00FE3CF0" w:rsidRPr="00FE3CF0">
        <w:t>Когда производитель изоляционных объектов или рефрижераторного оборудования хочет представить прототип на рынок, обычно требуется полевое испытание для конкретного количества оборудования.</w:t>
      </w:r>
      <w:r w:rsidRPr="00BD1677">
        <w:t xml:space="preserve"> </w:t>
      </w:r>
    </w:p>
    <w:p w:rsidR="00BD1677" w:rsidRPr="00BD1677" w:rsidRDefault="00BD1677" w:rsidP="00FE3CF0">
      <w:pPr>
        <w:pStyle w:val="HChGR"/>
      </w:pPr>
      <w:r>
        <w:tab/>
      </w:r>
      <w:r>
        <w:tab/>
      </w:r>
      <w:r w:rsidR="00FE3CF0" w:rsidRPr="00FE3CF0">
        <w:t>Современное состояние</w:t>
      </w:r>
    </w:p>
    <w:p w:rsidR="00FE3CF0" w:rsidRPr="00FE3CF0" w:rsidRDefault="00FE3CF0" w:rsidP="00FE3CF0">
      <w:pPr>
        <w:pStyle w:val="SingleTxtGR"/>
      </w:pPr>
      <w:r>
        <w:rPr>
          <w:lang w:val="fr-CH"/>
        </w:rPr>
        <w:t>2</w:t>
      </w:r>
      <w:r w:rsidR="00BD1677" w:rsidRPr="00BD1677">
        <w:t xml:space="preserve">. </w:t>
      </w:r>
      <w:r w:rsidR="00BD1677">
        <w:tab/>
      </w:r>
      <w:r w:rsidRPr="00FE3CF0">
        <w:t>В настоящее время никакие трансграничные испытания рефрижераторного транспортного средства не могут быть выполнены при различных климатических условиях.</w:t>
      </w:r>
    </w:p>
    <w:p w:rsidR="00BD1677" w:rsidRPr="00BD1677" w:rsidRDefault="00FE3CF0" w:rsidP="00FE3CF0">
      <w:pPr>
        <w:pStyle w:val="SingleTxtGR"/>
        <w:rPr>
          <w:u w:val="single"/>
        </w:rPr>
      </w:pPr>
      <w:r>
        <w:rPr>
          <w:lang w:val="fr-CH"/>
        </w:rPr>
        <w:t>3.</w:t>
      </w:r>
      <w:r>
        <w:rPr>
          <w:lang w:val="fr-CH"/>
        </w:rPr>
        <w:tab/>
      </w:r>
      <w:r w:rsidRPr="00FE3CF0">
        <w:t>Тем не менее квалификационное тестирование при различных внешних температурных условиях обязательно для разных типов АТР.</w:t>
      </w:r>
      <w:r w:rsidR="00BD1677" w:rsidRPr="00BD1677">
        <w:t xml:space="preserve"> </w:t>
      </w:r>
    </w:p>
    <w:p w:rsidR="00BD1677" w:rsidRPr="00BD1677" w:rsidRDefault="00BD1677" w:rsidP="00FE3CF0">
      <w:pPr>
        <w:pStyle w:val="HChGR"/>
      </w:pPr>
      <w:r>
        <w:tab/>
      </w:r>
      <w:r>
        <w:tab/>
      </w:r>
      <w:r w:rsidR="00FE3CF0" w:rsidRPr="00FE3CF0">
        <w:t>Техническое влияние предложенной меры</w:t>
      </w:r>
    </w:p>
    <w:p w:rsidR="00BD1677" w:rsidRPr="00BD1677" w:rsidRDefault="00FE3CF0" w:rsidP="00FE3CF0">
      <w:pPr>
        <w:pStyle w:val="SingleTxtGR"/>
      </w:pPr>
      <w:r>
        <w:rPr>
          <w:lang w:val="fr-CH"/>
        </w:rPr>
        <w:t>4</w:t>
      </w:r>
      <w:r w:rsidR="00BD1677" w:rsidRPr="00BD1677">
        <w:t xml:space="preserve">. </w:t>
      </w:r>
      <w:r w:rsidR="00BD1677">
        <w:tab/>
      </w:r>
      <w:r w:rsidRPr="00FE3CF0">
        <w:t>Улучшение надежности конструкции, повышение энергоэффективности и снижение воздействия на окружающую среду.</w:t>
      </w:r>
      <w:r w:rsidR="00BD1677" w:rsidRPr="00BD1677">
        <w:t xml:space="preserve"> </w:t>
      </w:r>
    </w:p>
    <w:p w:rsidR="00BD1677" w:rsidRPr="00BD1677" w:rsidRDefault="00BD1677" w:rsidP="00FE3CF0">
      <w:pPr>
        <w:pStyle w:val="HChGR"/>
      </w:pPr>
      <w:r>
        <w:lastRenderedPageBreak/>
        <w:tab/>
      </w:r>
      <w:r>
        <w:tab/>
      </w:r>
      <w:r w:rsidR="00FE3CF0" w:rsidRPr="00FE3CF0">
        <w:t>Экономическое влияние предложенной меры</w:t>
      </w:r>
    </w:p>
    <w:p w:rsidR="00BD1677" w:rsidRDefault="00FE3CF0" w:rsidP="00FE3CF0">
      <w:pPr>
        <w:pStyle w:val="SingleTxtGR"/>
      </w:pPr>
      <w:r>
        <w:rPr>
          <w:lang w:val="fr-CH"/>
        </w:rPr>
        <w:t>5</w:t>
      </w:r>
      <w:r w:rsidR="00BD1677" w:rsidRPr="00BD1677">
        <w:t xml:space="preserve">. </w:t>
      </w:r>
      <w:r w:rsidR="00BD1677">
        <w:tab/>
      </w:r>
      <w:r w:rsidRPr="00FE3CF0">
        <w:t>Избежание технических изменений или ремонта после коммерческого запуска.</w:t>
      </w:r>
    </w:p>
    <w:p w:rsidR="00FE3CF0" w:rsidRDefault="00FE3CF0" w:rsidP="00FE3CF0">
      <w:pPr>
        <w:pStyle w:val="HChGR"/>
      </w:pPr>
      <w:r>
        <w:tab/>
      </w:r>
      <w:r>
        <w:tab/>
      </w:r>
      <w:r w:rsidRPr="00FE3CF0">
        <w:t>Влияние предложенной меры на окружающую среду</w:t>
      </w:r>
    </w:p>
    <w:p w:rsidR="00FE3CF0" w:rsidRPr="00FE3CF0" w:rsidRDefault="00FE3CF0" w:rsidP="00FE3CF0">
      <w:pPr>
        <w:pStyle w:val="SingleTxtGR"/>
      </w:pPr>
      <w:r>
        <w:rPr>
          <w:lang w:val="fr-CH"/>
        </w:rPr>
        <w:t>6.</w:t>
      </w:r>
      <w:r>
        <w:rPr>
          <w:lang w:val="fr-CH"/>
        </w:rPr>
        <w:tab/>
      </w:r>
      <w:r w:rsidRPr="00FE3CF0">
        <w:t>Избежание утечки холодильного вещества и эффективное использование энергии.</w:t>
      </w:r>
    </w:p>
    <w:p w:rsidR="00FE3CF0" w:rsidRDefault="00FE3CF0" w:rsidP="00FE3CF0">
      <w:pPr>
        <w:pStyle w:val="SingleTxtGR"/>
      </w:pPr>
      <w:r>
        <w:rPr>
          <w:lang w:val="fr-CH"/>
        </w:rPr>
        <w:t>7.</w:t>
      </w:r>
      <w:r>
        <w:rPr>
          <w:lang w:val="fr-CH"/>
        </w:rPr>
        <w:tab/>
      </w:r>
      <w:r w:rsidRPr="00FE3CF0">
        <w:t>Оценка приемлемости клиента в отношении (шум / вес / потребление энергии ...).</w:t>
      </w:r>
    </w:p>
    <w:p w:rsidR="00FE3CF0" w:rsidRDefault="00FE3CF0" w:rsidP="00FE3CF0">
      <w:pPr>
        <w:pStyle w:val="HChGR"/>
      </w:pPr>
      <w:r>
        <w:tab/>
      </w:r>
      <w:r>
        <w:tab/>
      </w:r>
      <w:r w:rsidRPr="00FE3CF0">
        <w:t>Заключение</w:t>
      </w:r>
    </w:p>
    <w:p w:rsidR="00FE3CF0" w:rsidRDefault="00FE3CF0" w:rsidP="00FE3CF0">
      <w:pPr>
        <w:pStyle w:val="SingleTxtGR"/>
      </w:pPr>
      <w:r>
        <w:rPr>
          <w:lang w:val="fr-CH"/>
        </w:rPr>
        <w:t>8.</w:t>
      </w:r>
      <w:r>
        <w:rPr>
          <w:lang w:val="fr-CH"/>
        </w:rPr>
        <w:tab/>
      </w:r>
      <w:r w:rsidRPr="00FE3CF0">
        <w:t>Внедрение процедуры, которая будет применяться компетентным органом для выдачи временных технических сертификатов соответствия для облегчения трансграничных полевых испытаний или прототипов.</w:t>
      </w:r>
    </w:p>
    <w:p w:rsidR="00FE3CF0" w:rsidRDefault="00FE3CF0" w:rsidP="00FE3CF0">
      <w:pPr>
        <w:pStyle w:val="HChGR"/>
      </w:pPr>
      <w:r>
        <w:rPr>
          <w:lang w:val="en-GB"/>
        </w:rPr>
        <w:tab/>
      </w:r>
      <w:r>
        <w:rPr>
          <w:lang w:val="en-GB"/>
        </w:rPr>
        <w:tab/>
      </w:r>
      <w:r w:rsidRPr="00FE3CF0">
        <w:rPr>
          <w:lang w:val="en-GB"/>
        </w:rPr>
        <w:t>ATP</w:t>
      </w:r>
      <w:r w:rsidRPr="00FE3CF0">
        <w:t xml:space="preserve"> Предложение о поправке (если применимо)</w:t>
      </w:r>
    </w:p>
    <w:p w:rsidR="00FE3CF0" w:rsidRPr="00FE3CF0" w:rsidRDefault="00FE3CF0" w:rsidP="00FE3CF0">
      <w:pPr>
        <w:pStyle w:val="SingleTxtGR"/>
      </w:pPr>
      <w:r w:rsidRPr="00FE3CF0">
        <w:t>Раздел ATP вопросов по предложению: приложение 1, добавление 2, параграф 9.</w:t>
      </w:r>
    </w:p>
    <w:p w:rsidR="00FE3CF0" w:rsidRPr="00FE3CF0" w:rsidRDefault="00FE3CF0" w:rsidP="00FE3CF0">
      <w:pPr>
        <w:pStyle w:val="SingleTxtGR"/>
      </w:pPr>
      <w:r w:rsidRPr="00FE3CF0">
        <w:t>Перечислите соответствующие параграфы, например:</w:t>
      </w:r>
    </w:p>
    <w:p w:rsidR="00FE3CF0" w:rsidRPr="00FE3CF0" w:rsidRDefault="00FE3CF0" w:rsidP="00FE3CF0">
      <w:pPr>
        <w:pStyle w:val="SingleTxtGR"/>
        <w:rPr>
          <w:b/>
          <w:bCs/>
        </w:rPr>
      </w:pPr>
      <w:r w:rsidRPr="00FE3CF0">
        <w:rPr>
          <w:b/>
          <w:bCs/>
        </w:rPr>
        <w:t xml:space="preserve">Создание нового параграфа </w:t>
      </w:r>
    </w:p>
    <w:p w:rsidR="00FE3CF0" w:rsidRPr="00FE3CF0" w:rsidRDefault="00FE3CF0" w:rsidP="00FE3CF0">
      <w:pPr>
        <w:pStyle w:val="SingleTxtGR"/>
        <w:rPr>
          <w:b/>
          <w:bCs/>
        </w:rPr>
      </w:pPr>
      <w:r w:rsidRPr="00FE3CF0">
        <w:rPr>
          <w:b/>
          <w:bCs/>
        </w:rPr>
        <w:t>Предлагается добавить следующий параграф к ATP</w:t>
      </w:r>
    </w:p>
    <w:p w:rsidR="00FE3CF0" w:rsidRPr="00FE3CF0" w:rsidRDefault="00FE3CF0" w:rsidP="00FE3CF0">
      <w:pPr>
        <w:pStyle w:val="SingleTxtGR"/>
        <w:rPr>
          <w:b/>
          <w:bCs/>
        </w:rPr>
      </w:pPr>
      <w:r w:rsidRPr="00FE3CF0">
        <w:rPr>
          <w:b/>
          <w:bCs/>
        </w:rPr>
        <w:t xml:space="preserve">9. </w:t>
      </w:r>
      <w:bookmarkStart w:id="1" w:name="_Hlk525145665"/>
      <w:r w:rsidRPr="00FE3CF0">
        <w:rPr>
          <w:b/>
          <w:bCs/>
        </w:rPr>
        <w:t>Временный сертификат на ограниченное производство прототипов</w:t>
      </w:r>
      <w:bookmarkEnd w:id="1"/>
    </w:p>
    <w:p w:rsidR="00FE3CF0" w:rsidRPr="00FE3CF0" w:rsidRDefault="00FE3CF0" w:rsidP="00FE3CF0">
      <w:pPr>
        <w:pStyle w:val="SingleTxtGR"/>
      </w:pPr>
      <w:r w:rsidRPr="00FE3CF0">
        <w:t xml:space="preserve">Если это технологически обязательно, производитель должен испытать новое оборудование в реальной ситуации, с целью завершения разработки до проведения официальных проверок. В этом случае компетентный орган может на основании оценки, предоставленной официальной испытательной станцией, отвечающей за испытания типа нового оборудования, выдать изготовителю временный сертификат технического соответствия, действующий максимум 12 месяцев, который может быть запрошен: </w:t>
      </w:r>
    </w:p>
    <w:p w:rsidR="00FE3CF0" w:rsidRPr="00FE3CF0" w:rsidRDefault="00FE3CF0" w:rsidP="00FE3CF0">
      <w:pPr>
        <w:pStyle w:val="Bullet1GR"/>
      </w:pPr>
      <w:r w:rsidRPr="00FE3CF0">
        <w:t>В случае новой холодильной установки, где у кузова транспортного средства имеется действующий официальный протокол испытания, когда он был построен.</w:t>
      </w:r>
    </w:p>
    <w:p w:rsidR="00FE3CF0" w:rsidRPr="00FE3CF0" w:rsidRDefault="00FE3CF0" w:rsidP="00FE3CF0">
      <w:pPr>
        <w:pStyle w:val="Bullet1GR"/>
      </w:pPr>
      <w:r w:rsidRPr="00FE3CF0">
        <w:t>В случае нового типа кузова, где система охлаждения, если таковая имеется, имеет действующий официальный отчет об испытаниях, когда она была построена.</w:t>
      </w:r>
    </w:p>
    <w:p w:rsidR="00FE3CF0" w:rsidRPr="00FE3CF0" w:rsidRDefault="00FE3CF0" w:rsidP="00FE3CF0">
      <w:pPr>
        <w:pStyle w:val="Bullet1GR"/>
      </w:pPr>
      <w:r w:rsidRPr="00FE3CF0">
        <w:t>Когда требуемые типовые испытания были запланированы до выдачи вышеупомянутого временного сертификата и выбранная официальная испытательная станция ATP выдала уведомление с указанием дат испытаний, не позднее 12 месяцев после выдачи временного сертификата.</w:t>
      </w:r>
    </w:p>
    <w:p w:rsidR="00FE3CF0" w:rsidRPr="00FE3CF0" w:rsidRDefault="00FE3CF0" w:rsidP="00FE3CF0">
      <w:pPr>
        <w:pStyle w:val="Bullet1GR"/>
      </w:pPr>
      <w:r w:rsidRPr="00FE3CF0">
        <w:t>Рассматриваемая технология требует проведения испытания для проверки и/или адаптации технологии для предполагаемого использования.</w:t>
      </w:r>
    </w:p>
    <w:p w:rsidR="00FE3CF0" w:rsidRPr="00FE3CF0" w:rsidRDefault="00FE3CF0" w:rsidP="00FE3CF0">
      <w:pPr>
        <w:pStyle w:val="SingleTxtGR"/>
      </w:pPr>
      <w:r w:rsidRPr="00FE3CF0">
        <w:lastRenderedPageBreak/>
        <w:t xml:space="preserve">Официальная испытательная станция ATP должна провести необходимую экспертизу для оценки соответствия транспортного средства предполагаемому классу, на основе информации, предоставленной изготовителем. Предоставляется единый отчет для подрядчика и для компетентного органа. </w:t>
      </w:r>
    </w:p>
    <w:p w:rsidR="00FE3CF0" w:rsidRPr="00FE3CF0" w:rsidRDefault="00FE3CF0" w:rsidP="00FE3CF0">
      <w:pPr>
        <w:pStyle w:val="SingleTxtGR"/>
      </w:pPr>
      <w:r w:rsidRPr="00FE3CF0">
        <w:t>До истечения срока действия временного сертификата, компетентный орган должен произвести переоценку соответствия транспортного средства, с использованием официального отчета об испытаниях, выданного испытательной станцией во время фактической проверки.</w:t>
      </w:r>
    </w:p>
    <w:p w:rsidR="00FE3CF0" w:rsidRPr="00FE3CF0" w:rsidRDefault="00FE3CF0" w:rsidP="00FE3CF0">
      <w:pPr>
        <w:pStyle w:val="SingleTxtGR"/>
      </w:pPr>
      <w:r w:rsidRPr="00FE3CF0">
        <w:t>Для транспортных средств, оснащенных одинаковым новым оборудованием с такими же температурными классами, никакой другой временный сертификат выдаваться не будет. Тем не менее, временный сертификат может быть обновлен один раз в течение максимального периода в 6 месяцев, если транспортное средство с успехом прошло тест на понижение температуры.</w:t>
      </w:r>
    </w:p>
    <w:p w:rsidR="00FE3CF0" w:rsidRPr="00FE3CF0" w:rsidRDefault="00FE3CF0" w:rsidP="00FE3CF0">
      <w:pPr>
        <w:pStyle w:val="SingleTxtGR"/>
        <w:rPr>
          <w:rFonts w:eastAsia="Calibri"/>
        </w:rPr>
      </w:pPr>
      <w:r w:rsidRPr="00FE3CF0">
        <w:rPr>
          <w:rFonts w:eastAsia="Calibri"/>
        </w:rPr>
        <w:t xml:space="preserve">Применение: </w:t>
      </w:r>
    </w:p>
    <w:p w:rsidR="00FE3CF0" w:rsidRPr="00FE3CF0" w:rsidRDefault="00FE3CF0" w:rsidP="00FE3CF0">
      <w:pPr>
        <w:pStyle w:val="SingleTxtGR"/>
      </w:pPr>
      <w:r w:rsidRPr="00FE3CF0">
        <w:t xml:space="preserve">Экспертный отчет, выданный официальной испытательной станцией ATP, может быть действительным для </w:t>
      </w:r>
      <w:proofErr w:type="gramStart"/>
      <w:r w:rsidRPr="00FE3CF0">
        <w:t>типового  сертификата</w:t>
      </w:r>
      <w:proofErr w:type="gramEnd"/>
      <w:r w:rsidRPr="00FE3CF0">
        <w:t xml:space="preserve"> транспортного средства, если отчет завершается положительно с хорошими размерными нормами транспортного средства в соответствии с измерительными процедурами ATP.</w:t>
      </w:r>
    </w:p>
    <w:p w:rsidR="00FE3CF0" w:rsidRPr="00FE3CF0" w:rsidRDefault="00FE3CF0" w:rsidP="00FE3CF0">
      <w:pPr>
        <w:pStyle w:val="SingleTxtGR"/>
      </w:pPr>
      <w:r w:rsidRPr="00FE3CF0">
        <w:t>Соответствие экспертного отчета типовому сертификату действует 12 месяцев с момента первого запроса изготовителем сертификации у компетентного органа для данного транспортного средства.</w:t>
      </w:r>
    </w:p>
    <w:p w:rsidR="00FE3CF0" w:rsidRPr="00FE3CF0" w:rsidRDefault="00FE3CF0" w:rsidP="00FE3CF0">
      <w:pPr>
        <w:pStyle w:val="SingleTxtGR"/>
      </w:pPr>
      <w:r w:rsidRPr="00FE3CF0">
        <w:t>На основании этого типового сертификата, временный сертификат с максимальным сроком в двенадцать месяцев, может быть выдан для транспортного средства который имеет типовой сертификат.</w:t>
      </w:r>
    </w:p>
    <w:p w:rsidR="00FE3CF0" w:rsidRPr="00FE3CF0" w:rsidRDefault="00FE3CF0" w:rsidP="00FE3CF0">
      <w:pPr>
        <w:pStyle w:val="SingleTxtGR"/>
      </w:pPr>
      <w:r w:rsidRPr="00FE3CF0">
        <w:t>Ограниченное количество транспортных средств (максимум 50) с новым оборудованием и его видами может воспользоваться преимуществами типового сертификата, упомянутого выше.</w:t>
      </w:r>
    </w:p>
    <w:p w:rsidR="00FE3CF0" w:rsidRPr="00FE3CF0" w:rsidRDefault="00FE3CF0" w:rsidP="00FE3CF0">
      <w:pPr>
        <w:pStyle w:val="SingleTxtGR"/>
      </w:pPr>
      <w:r w:rsidRPr="00FE3CF0">
        <w:t>Как только транспортное средство стало объектом для заявки на временный сертификат, никакая другая экспертиза официальной испытательной станции того же типа установки не может быть утверждена компетентным органом без изменения его класса.</w:t>
      </w:r>
    </w:p>
    <w:p w:rsidR="00FE3CF0" w:rsidRPr="00FE3CF0" w:rsidRDefault="00FE3CF0" w:rsidP="00FE3CF0">
      <w:pPr>
        <w:pStyle w:val="SingleTxtGR"/>
      </w:pPr>
      <w:r w:rsidRPr="00FE3CF0">
        <w:t>Каждое временное свидетельство может быть обновлено один раз по истечении срока действия на основании теста на понижение температуры в соответствии с требованиями ATP. Это тестирование должно проводиться в испытательном центре или на официальной испытательной станции ATP.</w:t>
      </w:r>
    </w:p>
    <w:p w:rsidR="00FE3CF0" w:rsidRPr="00FE3CF0" w:rsidRDefault="00FE3CF0" w:rsidP="00FE3CF0">
      <w:pPr>
        <w:pStyle w:val="SingleTxtGR"/>
      </w:pPr>
      <w:r w:rsidRPr="00FE3CF0">
        <w:t>В рамках продления временного сертификата общая продолжительность действия совокупного транспортного средства должна быть ограничена двенадцатью месяцами включительно (Общая совокупная продолжительность = срок действия первого временного сертификата + срок действия обновленного временного сертификата).</w:t>
      </w:r>
    </w:p>
    <w:p w:rsidR="00BC40EE" w:rsidRPr="00901DCD" w:rsidRDefault="00901DCD" w:rsidP="00901DCD">
      <w:pPr>
        <w:suppressAutoHyphens/>
        <w:spacing w:before="240"/>
        <w:ind w:left="1134" w:right="1134"/>
        <w:jc w:val="center"/>
        <w:rPr>
          <w:u w:val="single"/>
          <w:lang w:eastAsia="ru-RU"/>
        </w:rPr>
      </w:pPr>
      <w:r>
        <w:rPr>
          <w:lang w:eastAsia="ru-RU"/>
        </w:rPr>
        <w:tab/>
      </w:r>
      <w:r>
        <w:rPr>
          <w:u w:val="single"/>
          <w:lang w:eastAsia="ru-RU"/>
        </w:rPr>
        <w:tab/>
      </w:r>
      <w:r>
        <w:rPr>
          <w:u w:val="single"/>
          <w:lang w:eastAsia="ru-RU"/>
        </w:rPr>
        <w:tab/>
      </w:r>
      <w:r>
        <w:rPr>
          <w:u w:val="single"/>
          <w:lang w:eastAsia="ru-RU"/>
        </w:rPr>
        <w:tab/>
      </w:r>
    </w:p>
    <w:sectPr w:rsidR="00BC40EE" w:rsidRPr="00901DCD" w:rsidSect="00463C05">
      <w:headerReference w:type="even" r:id="rId9"/>
      <w:headerReference w:type="default" r:id="rId10"/>
      <w:footerReference w:type="even" r:id="rId11"/>
      <w:footerReference w:type="defaul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7A" w:rsidRDefault="0096737A">
      <w:r>
        <w:rPr>
          <w:lang w:val="en-US"/>
        </w:rPr>
        <w:tab/>
      </w:r>
      <w:r>
        <w:separator/>
      </w:r>
    </w:p>
  </w:endnote>
  <w:endnote w:type="continuationSeparator" w:id="0">
    <w:p w:rsidR="0096737A" w:rsidRDefault="0096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spacing w:val="0"/>
        <w:w w:val="100"/>
        <w:kern w:val="0"/>
        <w:sz w:val="16"/>
        <w:szCs w:val="20"/>
        <w:lang w:val="en-GB" w:eastAsia="zh-CN"/>
      </w:rPr>
      <w:id w:val="-1365978237"/>
      <w:docPartObj>
        <w:docPartGallery w:val="Page Numbers (Bottom of Page)"/>
        <w:docPartUnique/>
      </w:docPartObj>
    </w:sdtPr>
    <w:sdtEndPr>
      <w:rPr>
        <w:rFonts w:eastAsia="Times New Roman"/>
        <w:b/>
        <w:noProof/>
        <w:sz w:val="18"/>
        <w:lang w:eastAsia="en-US"/>
      </w:rPr>
    </w:sdtEndPr>
    <w:sdtContent>
      <w:p w:rsidR="0096737A" w:rsidRPr="00463C05" w:rsidRDefault="0096737A" w:rsidP="00463C05">
        <w:pPr>
          <w:suppressAutoHyphens/>
          <w:spacing w:line="240" w:lineRule="auto"/>
          <w:rPr>
            <w:b/>
            <w:noProof/>
            <w:spacing w:val="0"/>
            <w:w w:val="100"/>
            <w:kern w:val="0"/>
            <w:sz w:val="18"/>
            <w:szCs w:val="20"/>
            <w:lang w:val="en-GB"/>
          </w:rPr>
        </w:pPr>
        <w:r w:rsidRPr="00463C05">
          <w:rPr>
            <w:b/>
            <w:noProof/>
            <w:spacing w:val="0"/>
            <w:w w:val="100"/>
            <w:kern w:val="0"/>
            <w:sz w:val="18"/>
            <w:szCs w:val="20"/>
            <w:lang w:val="en-GB"/>
          </w:rPr>
          <w:fldChar w:fldCharType="begin"/>
        </w:r>
        <w:r w:rsidRPr="00463C05">
          <w:rPr>
            <w:b/>
            <w:noProof/>
            <w:spacing w:val="0"/>
            <w:w w:val="100"/>
            <w:kern w:val="0"/>
            <w:sz w:val="18"/>
            <w:szCs w:val="20"/>
            <w:lang w:val="en-GB"/>
          </w:rPr>
          <w:instrText xml:space="preserve"> PAGE   \* MERGEFORMAT </w:instrText>
        </w:r>
        <w:r w:rsidRPr="00463C05">
          <w:rPr>
            <w:b/>
            <w:noProof/>
            <w:spacing w:val="0"/>
            <w:w w:val="100"/>
            <w:kern w:val="0"/>
            <w:sz w:val="18"/>
            <w:szCs w:val="20"/>
            <w:lang w:val="en-GB"/>
          </w:rPr>
          <w:fldChar w:fldCharType="separate"/>
        </w:r>
        <w:r w:rsidRPr="00463C05">
          <w:rPr>
            <w:b/>
            <w:noProof/>
            <w:spacing w:val="0"/>
            <w:w w:val="100"/>
            <w:kern w:val="0"/>
            <w:sz w:val="18"/>
            <w:szCs w:val="20"/>
            <w:lang w:val="en-GB"/>
          </w:rPr>
          <w:t>2</w:t>
        </w:r>
        <w:r w:rsidRPr="00463C05">
          <w:rPr>
            <w:b/>
            <w:noProof/>
            <w:spacing w:val="0"/>
            <w:w w:val="100"/>
            <w:kern w:val="0"/>
            <w:sz w:val="18"/>
            <w:szCs w:val="20"/>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96737A" w:rsidP="00463C05">
    <w:pPr>
      <w:tabs>
        <w:tab w:val="right" w:pos="9598"/>
      </w:tabs>
      <w:suppressAutoHyphens/>
      <w:spacing w:line="240" w:lineRule="auto"/>
      <w:jc w:val="right"/>
      <w:rPr>
        <w:rFonts w:eastAsia="SimSun"/>
        <w:b/>
        <w:spacing w:val="0"/>
        <w:w w:val="100"/>
        <w:kern w:val="0"/>
        <w:sz w:val="18"/>
        <w:szCs w:val="20"/>
        <w:lang w:val="en-GB" w:eastAsia="zh-CN"/>
      </w:rPr>
    </w:pPr>
    <w:r w:rsidRPr="00463C05">
      <w:rPr>
        <w:rFonts w:eastAsia="SimSun"/>
        <w:b/>
        <w:spacing w:val="0"/>
        <w:w w:val="100"/>
        <w:kern w:val="0"/>
        <w:sz w:val="18"/>
        <w:szCs w:val="20"/>
        <w:lang w:val="en-GB" w:eastAsia="zh-CN"/>
      </w:rPr>
      <w:fldChar w:fldCharType="begin"/>
    </w:r>
    <w:r w:rsidRPr="00463C05">
      <w:rPr>
        <w:rFonts w:eastAsia="SimSun"/>
        <w:b/>
        <w:spacing w:val="0"/>
        <w:w w:val="100"/>
        <w:kern w:val="0"/>
        <w:sz w:val="18"/>
        <w:szCs w:val="20"/>
        <w:lang w:val="en-GB" w:eastAsia="zh-CN"/>
      </w:rPr>
      <w:instrText xml:space="preserve"> PAGE  \* MERGEFORMAT </w:instrText>
    </w:r>
    <w:r w:rsidRPr="00463C05">
      <w:rPr>
        <w:rFonts w:eastAsia="SimSun"/>
        <w:b/>
        <w:spacing w:val="0"/>
        <w:w w:val="100"/>
        <w:kern w:val="0"/>
        <w:sz w:val="18"/>
        <w:szCs w:val="20"/>
        <w:lang w:val="en-GB" w:eastAsia="zh-CN"/>
      </w:rPr>
      <w:fldChar w:fldCharType="separate"/>
    </w:r>
    <w:r w:rsidRPr="00463C05">
      <w:rPr>
        <w:rFonts w:eastAsia="SimSun"/>
        <w:b/>
        <w:spacing w:val="0"/>
        <w:w w:val="100"/>
        <w:kern w:val="0"/>
        <w:sz w:val="18"/>
        <w:szCs w:val="20"/>
        <w:lang w:val="en-GB" w:eastAsia="zh-CN"/>
      </w:rPr>
      <w:t>3</w:t>
    </w:r>
    <w:r w:rsidRPr="00463C05">
      <w:rPr>
        <w:rFonts w:eastAsia="SimSun"/>
        <w:b/>
        <w:spacing w:val="0"/>
        <w:w w:val="100"/>
        <w:kern w:val="0"/>
        <w:sz w:val="18"/>
        <w:szCs w:val="20"/>
        <w:lang w:val="en-GB"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7A" w:rsidRPr="00F5542C" w:rsidRDefault="0096737A" w:rsidP="00F5542C">
      <w:pPr>
        <w:tabs>
          <w:tab w:val="left" w:pos="2155"/>
        </w:tabs>
        <w:spacing w:after="80"/>
        <w:ind w:left="680"/>
        <w:rPr>
          <w:u w:val="single"/>
          <w:lang w:val="en-US"/>
        </w:rPr>
      </w:pPr>
      <w:r w:rsidRPr="00F5542C">
        <w:rPr>
          <w:u w:val="single"/>
          <w:lang w:val="en-US"/>
        </w:rPr>
        <w:tab/>
      </w:r>
    </w:p>
  </w:footnote>
  <w:footnote w:type="continuationSeparator" w:id="0">
    <w:p w:rsidR="0096737A" w:rsidRPr="00C960A3" w:rsidRDefault="0096737A" w:rsidP="00C960A3">
      <w:pPr>
        <w:tabs>
          <w:tab w:val="left" w:pos="2155"/>
        </w:tabs>
        <w:spacing w:after="80"/>
        <w:ind w:left="680"/>
        <w:rPr>
          <w:u w:val="single"/>
        </w:rPr>
      </w:pPr>
      <w:r w:rsidRPr="00C960A3">
        <w:rPr>
          <w:u w:val="single"/>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5826A1" w:rsidP="00463C05">
    <w:pPr>
      <w:pBdr>
        <w:bottom w:val="single" w:sz="4" w:space="4" w:color="auto"/>
      </w:pBdr>
      <w:suppressAutoHyphens/>
      <w:spacing w:line="240" w:lineRule="auto"/>
      <w:rPr>
        <w:rFonts w:eastAsia="SimSun"/>
        <w:b/>
        <w:spacing w:val="0"/>
        <w:w w:val="100"/>
        <w:kern w:val="0"/>
        <w:sz w:val="18"/>
        <w:szCs w:val="20"/>
        <w:lang w:val="en-GB" w:eastAsia="zh-CN"/>
      </w:rPr>
    </w:pPr>
    <w:r>
      <w:rPr>
        <w:rFonts w:eastAsia="SimSun"/>
        <w:b/>
        <w:spacing w:val="0"/>
        <w:w w:val="100"/>
        <w:kern w:val="0"/>
        <w:sz w:val="18"/>
        <w:szCs w:val="20"/>
        <w:lang w:val="en-GB" w:eastAsia="zh-CN"/>
      </w:rPr>
      <w:t>ECE/TRANS/WP.11/2018/2</w:t>
    </w:r>
    <w:r w:rsidR="00FE3CF0">
      <w:rPr>
        <w:rFonts w:eastAsia="SimSun"/>
        <w:b/>
        <w:spacing w:val="0"/>
        <w:w w:val="100"/>
        <w:kern w:val="0"/>
        <w:sz w:val="18"/>
        <w:szCs w:val="20"/>
        <w:lang w:val="en-GB" w:eastAsia="zh-CN"/>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BF1B76" w:rsidP="00463C05">
    <w:pPr>
      <w:pBdr>
        <w:bottom w:val="single" w:sz="4" w:space="4" w:color="auto"/>
      </w:pBdr>
      <w:suppressAutoHyphens/>
      <w:spacing w:line="240" w:lineRule="auto"/>
      <w:jc w:val="right"/>
      <w:rPr>
        <w:rFonts w:eastAsia="SimSun"/>
        <w:b/>
        <w:spacing w:val="0"/>
        <w:w w:val="100"/>
        <w:kern w:val="0"/>
        <w:sz w:val="18"/>
        <w:szCs w:val="20"/>
        <w:lang w:val="en-GB" w:eastAsia="zh-CN"/>
      </w:rPr>
    </w:pPr>
    <w:r>
      <w:rPr>
        <w:rFonts w:eastAsia="SimSun"/>
        <w:b/>
        <w:spacing w:val="0"/>
        <w:w w:val="100"/>
        <w:kern w:val="0"/>
        <w:sz w:val="18"/>
        <w:szCs w:val="20"/>
        <w:lang w:val="en-GB" w:eastAsia="zh-CN"/>
      </w:rPr>
      <w:t>ECE/TRANS/WP.11/2018/2</w:t>
    </w:r>
    <w:r w:rsidR="00FE3CF0">
      <w:rPr>
        <w:rFonts w:eastAsia="SimSun"/>
        <w:b/>
        <w:spacing w:val="0"/>
        <w:w w:val="100"/>
        <w:kern w:val="0"/>
        <w:sz w:val="18"/>
        <w:szCs w:val="20"/>
        <w:lang w:val="en-GB" w:eastAsia="zh-CN"/>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A2F2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F1AE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8AE1321"/>
    <w:multiLevelType w:val="hybridMultilevel"/>
    <w:tmpl w:val="4A36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F604E2"/>
    <w:multiLevelType w:val="hybridMultilevel"/>
    <w:tmpl w:val="CB062974"/>
    <w:lvl w:ilvl="0" w:tplc="B7D61AAE">
      <w:start w:val="1"/>
      <w:numFmt w:val="low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7F2469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518D2"/>
    <w:multiLevelType w:val="hybridMultilevel"/>
    <w:tmpl w:val="FC46D3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BE345D"/>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36601D9"/>
    <w:multiLevelType w:val="hybridMultilevel"/>
    <w:tmpl w:val="A0AA26D0"/>
    <w:lvl w:ilvl="0" w:tplc="725A4F6A">
      <w:start w:val="1"/>
      <w:numFmt w:val="bullet"/>
      <w:lvlText w:val=""/>
      <w:lvlJc w:val="left"/>
      <w:pPr>
        <w:ind w:left="720" w:hanging="360"/>
      </w:pPr>
      <w:rPr>
        <w:rFonts w:ascii="Symbol" w:hAnsi="Symbol" w:hint="default"/>
        <w:sz w:val="18"/>
        <w:szCs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6"/>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4"/>
  </w:num>
  <w:num w:numId="19">
    <w:abstractNumId w:val="16"/>
  </w:num>
  <w:num w:numId="20">
    <w:abstractNumId w:val="1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9"/>
  </w:num>
  <w:num w:numId="34">
    <w:abstractNumId w:val="14"/>
  </w:num>
  <w:num w:numId="35">
    <w:abstractNumId w:val="16"/>
  </w:num>
  <w:num w:numId="36">
    <w:abstractNumId w:val="15"/>
  </w:num>
  <w:num w:numId="37">
    <w:abstractNumId w:val="11"/>
  </w:num>
  <w:num w:numId="38">
    <w:abstractNumId w:val="12"/>
  </w:num>
  <w:num w:numId="3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EE"/>
    <w:rsid w:val="00005C1C"/>
    <w:rsid w:val="00007118"/>
    <w:rsid w:val="00017F2C"/>
    <w:rsid w:val="000233B3"/>
    <w:rsid w:val="00023DD0"/>
    <w:rsid w:val="0004010A"/>
    <w:rsid w:val="00043D88"/>
    <w:rsid w:val="0006401A"/>
    <w:rsid w:val="000748C1"/>
    <w:rsid w:val="00081485"/>
    <w:rsid w:val="000847BD"/>
    <w:rsid w:val="00085128"/>
    <w:rsid w:val="00090891"/>
    <w:rsid w:val="00097669"/>
    <w:rsid w:val="00097975"/>
    <w:rsid w:val="000A2596"/>
    <w:rsid w:val="000F5A53"/>
    <w:rsid w:val="001102B6"/>
    <w:rsid w:val="00117AEE"/>
    <w:rsid w:val="0012767C"/>
    <w:rsid w:val="0015769C"/>
    <w:rsid w:val="0016331F"/>
    <w:rsid w:val="0018384F"/>
    <w:rsid w:val="00190231"/>
    <w:rsid w:val="00192175"/>
    <w:rsid w:val="001A7D40"/>
    <w:rsid w:val="001B1696"/>
    <w:rsid w:val="001B30A8"/>
    <w:rsid w:val="001B4119"/>
    <w:rsid w:val="001B6807"/>
    <w:rsid w:val="001D07F7"/>
    <w:rsid w:val="001E60B9"/>
    <w:rsid w:val="001E65D9"/>
    <w:rsid w:val="002019BD"/>
    <w:rsid w:val="00266E81"/>
    <w:rsid w:val="0027199D"/>
    <w:rsid w:val="002739FB"/>
    <w:rsid w:val="00284644"/>
    <w:rsid w:val="0028492B"/>
    <w:rsid w:val="002A1D1D"/>
    <w:rsid w:val="002A29BB"/>
    <w:rsid w:val="002B10B9"/>
    <w:rsid w:val="002B329F"/>
    <w:rsid w:val="002C6A71"/>
    <w:rsid w:val="002D15EA"/>
    <w:rsid w:val="002E0CE6"/>
    <w:rsid w:val="00303402"/>
    <w:rsid w:val="00312AF0"/>
    <w:rsid w:val="00313F7D"/>
    <w:rsid w:val="0031437F"/>
    <w:rsid w:val="00332891"/>
    <w:rsid w:val="00337288"/>
    <w:rsid w:val="00360477"/>
    <w:rsid w:val="003951D3"/>
    <w:rsid w:val="003978C6"/>
    <w:rsid w:val="003B40A9"/>
    <w:rsid w:val="003C016E"/>
    <w:rsid w:val="004019C3"/>
    <w:rsid w:val="00403234"/>
    <w:rsid w:val="00446DCB"/>
    <w:rsid w:val="004525F5"/>
    <w:rsid w:val="00463C05"/>
    <w:rsid w:val="0048244D"/>
    <w:rsid w:val="004878DB"/>
    <w:rsid w:val="004A0DE8"/>
    <w:rsid w:val="004D0734"/>
    <w:rsid w:val="004E6729"/>
    <w:rsid w:val="0051339C"/>
    <w:rsid w:val="0051412F"/>
    <w:rsid w:val="00515D05"/>
    <w:rsid w:val="005276AD"/>
    <w:rsid w:val="00530007"/>
    <w:rsid w:val="00573F6C"/>
    <w:rsid w:val="005826A1"/>
    <w:rsid w:val="00584828"/>
    <w:rsid w:val="005B1B28"/>
    <w:rsid w:val="005C678A"/>
    <w:rsid w:val="005F3E04"/>
    <w:rsid w:val="006115AA"/>
    <w:rsid w:val="00611AFA"/>
    <w:rsid w:val="00632B65"/>
    <w:rsid w:val="00635E86"/>
    <w:rsid w:val="0065427C"/>
    <w:rsid w:val="00694C37"/>
    <w:rsid w:val="006C2F45"/>
    <w:rsid w:val="006E7183"/>
    <w:rsid w:val="006F1996"/>
    <w:rsid w:val="00721697"/>
    <w:rsid w:val="007338C5"/>
    <w:rsid w:val="00735BA8"/>
    <w:rsid w:val="007366C0"/>
    <w:rsid w:val="007442BE"/>
    <w:rsid w:val="0074530B"/>
    <w:rsid w:val="0075279B"/>
    <w:rsid w:val="00753748"/>
    <w:rsid w:val="007C6FAB"/>
    <w:rsid w:val="007D493D"/>
    <w:rsid w:val="007E38C3"/>
    <w:rsid w:val="007E549E"/>
    <w:rsid w:val="007E71C9"/>
    <w:rsid w:val="007F65D5"/>
    <w:rsid w:val="0082208A"/>
    <w:rsid w:val="008305D7"/>
    <w:rsid w:val="00837A4F"/>
    <w:rsid w:val="0087249A"/>
    <w:rsid w:val="008727A1"/>
    <w:rsid w:val="00891C08"/>
    <w:rsid w:val="008A5FA8"/>
    <w:rsid w:val="008A7BD3"/>
    <w:rsid w:val="008A7E23"/>
    <w:rsid w:val="008D3BD6"/>
    <w:rsid w:val="008E689F"/>
    <w:rsid w:val="008F1E55"/>
    <w:rsid w:val="00901DCD"/>
    <w:rsid w:val="00933505"/>
    <w:rsid w:val="009451FD"/>
    <w:rsid w:val="00962CAE"/>
    <w:rsid w:val="00964EEA"/>
    <w:rsid w:val="0096527A"/>
    <w:rsid w:val="00966A00"/>
    <w:rsid w:val="0096737A"/>
    <w:rsid w:val="00982BF0"/>
    <w:rsid w:val="00993668"/>
    <w:rsid w:val="009A1446"/>
    <w:rsid w:val="009C30BB"/>
    <w:rsid w:val="009D167C"/>
    <w:rsid w:val="009E623C"/>
    <w:rsid w:val="009F00A6"/>
    <w:rsid w:val="00A05D51"/>
    <w:rsid w:val="00A2446A"/>
    <w:rsid w:val="00A2454C"/>
    <w:rsid w:val="00A25F1F"/>
    <w:rsid w:val="00A820BB"/>
    <w:rsid w:val="00AB5BF0"/>
    <w:rsid w:val="00AD52F7"/>
    <w:rsid w:val="00B07ADD"/>
    <w:rsid w:val="00B14EF2"/>
    <w:rsid w:val="00B15891"/>
    <w:rsid w:val="00B55EEF"/>
    <w:rsid w:val="00B614FD"/>
    <w:rsid w:val="00B712AE"/>
    <w:rsid w:val="00BA006A"/>
    <w:rsid w:val="00BB1AF9"/>
    <w:rsid w:val="00BB55D7"/>
    <w:rsid w:val="00BB5E01"/>
    <w:rsid w:val="00BC40EE"/>
    <w:rsid w:val="00BD1677"/>
    <w:rsid w:val="00BD3CAE"/>
    <w:rsid w:val="00BF1B76"/>
    <w:rsid w:val="00C037E9"/>
    <w:rsid w:val="00C03CA2"/>
    <w:rsid w:val="00C065D3"/>
    <w:rsid w:val="00C20D2F"/>
    <w:rsid w:val="00C27435"/>
    <w:rsid w:val="00C373B1"/>
    <w:rsid w:val="00C41BBC"/>
    <w:rsid w:val="00C473B7"/>
    <w:rsid w:val="00C67731"/>
    <w:rsid w:val="00C75CB2"/>
    <w:rsid w:val="00C807EC"/>
    <w:rsid w:val="00C92A84"/>
    <w:rsid w:val="00C960A3"/>
    <w:rsid w:val="00CA3816"/>
    <w:rsid w:val="00CA609E"/>
    <w:rsid w:val="00CC7ED4"/>
    <w:rsid w:val="00CE3D6F"/>
    <w:rsid w:val="00CF320B"/>
    <w:rsid w:val="00D01358"/>
    <w:rsid w:val="00D02797"/>
    <w:rsid w:val="00D2317A"/>
    <w:rsid w:val="00D726C5"/>
    <w:rsid w:val="00D800D0"/>
    <w:rsid w:val="00D802E3"/>
    <w:rsid w:val="00DA5686"/>
    <w:rsid w:val="00DF18FA"/>
    <w:rsid w:val="00DF49CA"/>
    <w:rsid w:val="00E007F3"/>
    <w:rsid w:val="00E03C1F"/>
    <w:rsid w:val="00E051CA"/>
    <w:rsid w:val="00E10FFF"/>
    <w:rsid w:val="00E11679"/>
    <w:rsid w:val="00E37BFE"/>
    <w:rsid w:val="00E46A04"/>
    <w:rsid w:val="00E517EB"/>
    <w:rsid w:val="00E72931"/>
    <w:rsid w:val="00E95210"/>
    <w:rsid w:val="00EC6B9F"/>
    <w:rsid w:val="00F0654E"/>
    <w:rsid w:val="00F12C64"/>
    <w:rsid w:val="00F27105"/>
    <w:rsid w:val="00F2792C"/>
    <w:rsid w:val="00F37CC7"/>
    <w:rsid w:val="00F5218E"/>
    <w:rsid w:val="00F5542C"/>
    <w:rsid w:val="00F67577"/>
    <w:rsid w:val="00F71F63"/>
    <w:rsid w:val="00F87506"/>
    <w:rsid w:val="00FB2B35"/>
    <w:rsid w:val="00FD78A3"/>
    <w:rsid w:val="00FE3CF0"/>
    <w:rsid w:val="00FE627F"/>
    <w:rsid w:val="00FE79DA"/>
    <w:rsid w:val="00FF7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8193"/>
    <o:shapelayout v:ext="edit">
      <o:idmap v:ext="edit" data="1"/>
    </o:shapelayout>
  </w:shapeDefaults>
  <w:decimalSymbol w:val="."/>
  <w:listSeparator w:val=","/>
  <w14:docId w14:val="3AF677DA"/>
  <w15:docId w15:val="{E4631928-BA1F-4780-8778-AD5686FB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644"/>
    <w:pPr>
      <w:spacing w:line="240" w:lineRule="atLeast"/>
    </w:pPr>
    <w:rPr>
      <w:spacing w:val="4"/>
      <w:w w:val="103"/>
      <w:kern w:val="14"/>
      <w:szCs w:val="24"/>
      <w:lang w:val="ru-RU" w:eastAsia="en-US"/>
    </w:rPr>
  </w:style>
  <w:style w:type="paragraph" w:styleId="Heading1">
    <w:name w:val="heading 1"/>
    <w:aliases w:val="Table_GR"/>
    <w:basedOn w:val="Normal"/>
    <w:next w:val="Normal"/>
    <w:link w:val="Heading1Char"/>
    <w:qFormat/>
    <w:rsid w:val="00BB55D7"/>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2846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4644"/>
    <w:pPr>
      <w:keepNext/>
      <w:spacing w:before="240" w:after="60"/>
      <w:outlineLvl w:val="2"/>
    </w:pPr>
    <w:rPr>
      <w:rFonts w:ascii="Arial" w:hAnsi="Arial" w:cs="Arial"/>
      <w:b/>
      <w:bCs/>
      <w:sz w:val="26"/>
      <w:szCs w:val="26"/>
    </w:rPr>
  </w:style>
  <w:style w:type="paragraph" w:styleId="Heading4">
    <w:name w:val="heading 4"/>
    <w:basedOn w:val="Normal"/>
    <w:next w:val="Normal"/>
    <w:qFormat/>
    <w:rsid w:val="00284644"/>
    <w:pPr>
      <w:keepNext/>
      <w:spacing w:before="240" w:after="60"/>
      <w:outlineLvl w:val="3"/>
    </w:pPr>
    <w:rPr>
      <w:b/>
      <w:bCs/>
      <w:sz w:val="28"/>
      <w:szCs w:val="28"/>
    </w:rPr>
  </w:style>
  <w:style w:type="paragraph" w:styleId="Heading5">
    <w:name w:val="heading 5"/>
    <w:basedOn w:val="Normal"/>
    <w:next w:val="Normal"/>
    <w:qFormat/>
    <w:rsid w:val="00284644"/>
    <w:pPr>
      <w:spacing w:before="240" w:after="60"/>
      <w:outlineLvl w:val="4"/>
    </w:pPr>
    <w:rPr>
      <w:b/>
      <w:bCs/>
      <w:i/>
      <w:iCs/>
      <w:sz w:val="26"/>
      <w:szCs w:val="26"/>
    </w:rPr>
  </w:style>
  <w:style w:type="paragraph" w:styleId="Heading6">
    <w:name w:val="heading 6"/>
    <w:basedOn w:val="Normal"/>
    <w:next w:val="Normal"/>
    <w:qFormat/>
    <w:rsid w:val="00284644"/>
    <w:pPr>
      <w:spacing w:before="240" w:after="60"/>
      <w:outlineLvl w:val="5"/>
    </w:pPr>
    <w:rPr>
      <w:b/>
      <w:bCs/>
      <w:sz w:val="22"/>
      <w:szCs w:val="22"/>
    </w:rPr>
  </w:style>
  <w:style w:type="paragraph" w:styleId="Heading7">
    <w:name w:val="heading 7"/>
    <w:basedOn w:val="Normal"/>
    <w:next w:val="Normal"/>
    <w:qFormat/>
    <w:rsid w:val="00284644"/>
    <w:pPr>
      <w:spacing w:before="240" w:after="60"/>
      <w:outlineLvl w:val="6"/>
    </w:pPr>
    <w:rPr>
      <w:sz w:val="24"/>
    </w:rPr>
  </w:style>
  <w:style w:type="paragraph" w:styleId="Heading8">
    <w:name w:val="heading 8"/>
    <w:basedOn w:val="Normal"/>
    <w:next w:val="Normal"/>
    <w:qFormat/>
    <w:rsid w:val="00284644"/>
    <w:pPr>
      <w:spacing w:before="240" w:after="60"/>
      <w:outlineLvl w:val="7"/>
    </w:pPr>
    <w:rPr>
      <w:i/>
      <w:iCs/>
      <w:sz w:val="24"/>
    </w:rPr>
  </w:style>
  <w:style w:type="paragraph" w:styleId="Heading9">
    <w:name w:val="heading 9"/>
    <w:basedOn w:val="Normal"/>
    <w:next w:val="Normal"/>
    <w:qFormat/>
    <w:rsid w:val="00284644"/>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96737A"/>
    <w:rPr>
      <w:rFonts w:cs="Arial"/>
      <w:b/>
      <w:bCs/>
      <w:spacing w:val="4"/>
      <w:w w:val="103"/>
      <w:kern w:val="14"/>
      <w:szCs w:val="32"/>
      <w:lang w:val="ru-RU" w:eastAsia="ru-RU"/>
    </w:rPr>
  </w:style>
  <w:style w:type="paragraph" w:customStyle="1" w:styleId="SLGR">
    <w:name w:val="__S_L_GR"/>
    <w:basedOn w:val="Normal"/>
    <w:next w:val="Normal"/>
    <w:rsid w:val="00BB55D7"/>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BB55D7"/>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55D7"/>
    <w:pPr>
      <w:numPr>
        <w:numId w:val="33"/>
      </w:numPr>
      <w:spacing w:after="120"/>
      <w:ind w:right="1134"/>
      <w:jc w:val="both"/>
    </w:pPr>
    <w:rPr>
      <w:lang w:eastAsia="ru-RU"/>
    </w:rPr>
  </w:style>
  <w:style w:type="paragraph" w:customStyle="1" w:styleId="Bullet2GR">
    <w:name w:val="_Bullet 2_GR"/>
    <w:basedOn w:val="Normal"/>
    <w:rsid w:val="00BB55D7"/>
    <w:pPr>
      <w:numPr>
        <w:numId w:val="34"/>
      </w:numPr>
      <w:spacing w:after="120"/>
      <w:ind w:right="1134"/>
      <w:jc w:val="both"/>
    </w:pPr>
    <w:rPr>
      <w:lang w:eastAsia="ru-RU"/>
    </w:rPr>
  </w:style>
  <w:style w:type="paragraph" w:styleId="Header">
    <w:name w:val="header"/>
    <w:aliases w:val="6_GR"/>
    <w:basedOn w:val="Normal"/>
    <w:next w:val="Normal"/>
    <w:link w:val="HeaderChar"/>
    <w:rsid w:val="00BB55D7"/>
    <w:pPr>
      <w:pBdr>
        <w:bottom w:val="single" w:sz="4" w:space="4" w:color="auto"/>
      </w:pBdr>
      <w:tabs>
        <w:tab w:val="right" w:pos="9639"/>
      </w:tabs>
      <w:spacing w:line="240" w:lineRule="auto"/>
    </w:pPr>
    <w:rPr>
      <w:b/>
      <w:sz w:val="18"/>
      <w:lang w:eastAsia="ru-RU"/>
    </w:rPr>
  </w:style>
  <w:style w:type="character" w:customStyle="1" w:styleId="HeaderChar">
    <w:name w:val="Header Char"/>
    <w:aliases w:val="6_GR Char"/>
    <w:basedOn w:val="DefaultParagraphFont"/>
    <w:link w:val="Header"/>
    <w:rsid w:val="0096737A"/>
    <w:rPr>
      <w:b/>
      <w:spacing w:val="4"/>
      <w:w w:val="103"/>
      <w:kern w:val="14"/>
      <w:sz w:val="18"/>
      <w:szCs w:val="24"/>
      <w:lang w:val="ru-RU" w:eastAsia="ru-RU"/>
    </w:rPr>
  </w:style>
  <w:style w:type="character" w:styleId="EndnoteReference">
    <w:name w:val="endnote reference"/>
    <w:aliases w:val="1_GR"/>
    <w:basedOn w:val="FootnoteReference"/>
    <w:rsid w:val="00BB55D7"/>
    <w:rPr>
      <w:rFonts w:ascii="Times New Roman" w:hAnsi="Times New Roman"/>
      <w:b/>
      <w:dstrike w:val="0"/>
      <w:sz w:val="18"/>
      <w:vertAlign w:val="superscript"/>
    </w:rPr>
  </w:style>
  <w:style w:type="character" w:styleId="FootnoteReference">
    <w:name w:val="footnote reference"/>
    <w:aliases w:val="4_GR"/>
    <w:basedOn w:val="DefaultParagraphFont"/>
    <w:rsid w:val="00BB55D7"/>
    <w:rPr>
      <w:rFonts w:ascii="Times New Roman" w:hAnsi="Times New Roman"/>
      <w:b/>
      <w:dstrike w:val="0"/>
      <w:sz w:val="18"/>
      <w:vertAlign w:val="superscript"/>
    </w:rPr>
  </w:style>
  <w:style w:type="paragraph" w:styleId="Footer">
    <w:name w:val="footer"/>
    <w:aliases w:val="3_GR"/>
    <w:basedOn w:val="Normal"/>
    <w:link w:val="FooterChar"/>
    <w:rsid w:val="00BB55D7"/>
    <w:pPr>
      <w:tabs>
        <w:tab w:val="right" w:pos="9639"/>
      </w:tabs>
      <w:spacing w:line="240" w:lineRule="auto"/>
    </w:pPr>
    <w:rPr>
      <w:sz w:val="16"/>
      <w:lang w:eastAsia="ru-RU"/>
    </w:rPr>
  </w:style>
  <w:style w:type="character" w:customStyle="1" w:styleId="FooterChar">
    <w:name w:val="Footer Char"/>
    <w:aliases w:val="3_GR Char"/>
    <w:basedOn w:val="DefaultParagraphFont"/>
    <w:link w:val="Footer"/>
    <w:rsid w:val="0096737A"/>
    <w:rPr>
      <w:spacing w:val="4"/>
      <w:w w:val="103"/>
      <w:kern w:val="14"/>
      <w:sz w:val="16"/>
      <w:szCs w:val="24"/>
      <w:lang w:val="ru-RU" w:eastAsia="ru-RU"/>
    </w:rPr>
  </w:style>
  <w:style w:type="character" w:styleId="PageNumber">
    <w:name w:val="page number"/>
    <w:aliases w:val="7_GR"/>
    <w:basedOn w:val="DefaultParagraphFont"/>
    <w:rsid w:val="00BB55D7"/>
    <w:rPr>
      <w:rFonts w:ascii="Times New Roman" w:hAnsi="Times New Roman"/>
      <w:b/>
      <w:sz w:val="18"/>
    </w:rPr>
  </w:style>
  <w:style w:type="paragraph" w:styleId="EndnoteText">
    <w:name w:val="endnote text"/>
    <w:aliases w:val="2_GR"/>
    <w:basedOn w:val="FootnoteText"/>
    <w:rsid w:val="00BB55D7"/>
  </w:style>
  <w:style w:type="paragraph" w:styleId="FootnoteText">
    <w:name w:val="footnote text"/>
    <w:aliases w:val="5_GR"/>
    <w:basedOn w:val="Normal"/>
    <w:link w:val="FootnoteTextChar"/>
    <w:rsid w:val="00BB55D7"/>
    <w:pPr>
      <w:tabs>
        <w:tab w:val="right" w:pos="1021"/>
      </w:tabs>
      <w:spacing w:line="220" w:lineRule="exact"/>
      <w:ind w:left="1134" w:right="1134" w:hanging="1134"/>
    </w:pPr>
    <w:rPr>
      <w:sz w:val="18"/>
      <w:szCs w:val="20"/>
      <w:lang w:eastAsia="ru-RU"/>
    </w:rPr>
  </w:style>
  <w:style w:type="character" w:customStyle="1" w:styleId="FootnoteTextChar">
    <w:name w:val="Footnote Text Char"/>
    <w:aliases w:val="5_GR Char"/>
    <w:basedOn w:val="DefaultParagraphFont"/>
    <w:link w:val="FootnoteText"/>
    <w:rsid w:val="0096737A"/>
    <w:rPr>
      <w:spacing w:val="4"/>
      <w:w w:val="103"/>
      <w:kern w:val="14"/>
      <w:sz w:val="18"/>
      <w:lang w:val="ru-RU" w:eastAsia="ru-RU"/>
    </w:rPr>
  </w:style>
  <w:style w:type="paragraph" w:customStyle="1" w:styleId="H1GR">
    <w:name w:val="_ H_1_GR"/>
    <w:basedOn w:val="Normal"/>
    <w:next w:val="Normal"/>
    <w:rsid w:val="00BB55D7"/>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BB55D7"/>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BB55D7"/>
    <w:pPr>
      <w:keepNext/>
      <w:keepLines/>
      <w:tabs>
        <w:tab w:val="right" w:pos="851"/>
      </w:tabs>
      <w:suppressAutoHyphens/>
      <w:spacing w:before="40" w:after="120" w:line="240" w:lineRule="auto"/>
      <w:outlineLvl w:val="3"/>
    </w:pPr>
    <w:rPr>
      <w:i/>
      <w:spacing w:val="3"/>
      <w:szCs w:val="20"/>
      <w:lang w:eastAsia="ru-RU"/>
    </w:rPr>
  </w:style>
  <w:style w:type="paragraph" w:customStyle="1" w:styleId="H56GR">
    <w:name w:val="_ H_5/6_GR"/>
    <w:basedOn w:val="Normal"/>
    <w:next w:val="Normal"/>
    <w:rsid w:val="00BB55D7"/>
    <w:pPr>
      <w:keepNext/>
      <w:keepLines/>
      <w:tabs>
        <w:tab w:val="right" w:pos="851"/>
      </w:tabs>
      <w:suppressAutoHyphens/>
      <w:spacing w:before="240" w:after="120" w:line="240" w:lineRule="exact"/>
      <w:ind w:left="1134" w:right="1134" w:hanging="1134"/>
    </w:pPr>
    <w:rPr>
      <w:lang w:eastAsia="ru-RU"/>
    </w:rPr>
  </w:style>
  <w:style w:type="paragraph" w:customStyle="1" w:styleId="HChGR">
    <w:name w:val="_ H _Ch_GR"/>
    <w:basedOn w:val="Normal"/>
    <w:next w:val="Normal"/>
    <w:rsid w:val="00BB55D7"/>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BB55D7"/>
    <w:pPr>
      <w:keepNext/>
      <w:keepLines/>
      <w:tabs>
        <w:tab w:val="right" w:pos="851"/>
      </w:tabs>
      <w:suppressAutoHyphens/>
      <w:spacing w:before="240" w:after="240" w:line="360" w:lineRule="exact"/>
      <w:ind w:left="1134" w:right="1134" w:hanging="1134"/>
    </w:pPr>
    <w:rPr>
      <w:b/>
      <w:sz w:val="34"/>
      <w:lang w:eastAsia="ru-RU"/>
    </w:rPr>
  </w:style>
  <w:style w:type="paragraph" w:customStyle="1" w:styleId="SingleTxtGR">
    <w:name w:val="_ Single Txt_GR"/>
    <w:basedOn w:val="Normal"/>
    <w:rsid w:val="00085128"/>
    <w:pPr>
      <w:spacing w:after="120"/>
      <w:ind w:left="1134" w:right="1134"/>
      <w:jc w:val="both"/>
    </w:pPr>
    <w:rPr>
      <w:lang w:eastAsia="ru-RU"/>
    </w:rPr>
  </w:style>
  <w:style w:type="table" w:styleId="TableGrid">
    <w:name w:val="Table Grid"/>
    <w:basedOn w:val="TableNormal"/>
    <w:rsid w:val="008A7E2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F1996"/>
    <w:rPr>
      <w:color w:val="auto"/>
      <w:u w:val="none"/>
    </w:rPr>
  </w:style>
  <w:style w:type="character" w:styleId="FollowedHyperlink">
    <w:name w:val="FollowedHyperlink"/>
    <w:basedOn w:val="DefaultParagraphFont"/>
    <w:semiHidden/>
    <w:rsid w:val="006F1996"/>
    <w:rPr>
      <w:color w:val="auto"/>
      <w:u w:val="none"/>
    </w:rPr>
  </w:style>
  <w:style w:type="character" w:styleId="UnresolvedMention">
    <w:name w:val="Unresolved Mention"/>
    <w:basedOn w:val="DefaultParagraphFont"/>
    <w:uiPriority w:val="99"/>
    <w:semiHidden/>
    <w:unhideWhenUsed/>
    <w:rsid w:val="00982BF0"/>
    <w:rPr>
      <w:color w:val="808080"/>
      <w:shd w:val="clear" w:color="auto" w:fill="E6E6E6"/>
    </w:rPr>
  </w:style>
  <w:style w:type="paragraph" w:styleId="BalloonText">
    <w:name w:val="Balloon Text"/>
    <w:basedOn w:val="Normal"/>
    <w:link w:val="BalloonTextChar"/>
    <w:unhideWhenUsed/>
    <w:rsid w:val="009673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6737A"/>
    <w:rPr>
      <w:rFonts w:ascii="Segoe UI" w:hAnsi="Segoe UI" w:cs="Segoe UI"/>
      <w:spacing w:val="4"/>
      <w:w w:val="103"/>
      <w:kern w:val="14"/>
      <w:sz w:val="18"/>
      <w:szCs w:val="18"/>
      <w:lang w:val="ru-RU" w:eastAsia="en-US"/>
    </w:rPr>
  </w:style>
  <w:style w:type="paragraph" w:styleId="List">
    <w:name w:val="List"/>
    <w:basedOn w:val="Normal"/>
    <w:uiPriority w:val="99"/>
    <w:rsid w:val="0096737A"/>
    <w:pPr>
      <w:autoSpaceDE w:val="0"/>
      <w:autoSpaceDN w:val="0"/>
      <w:adjustRightInd w:val="0"/>
      <w:spacing w:line="240" w:lineRule="auto"/>
      <w:ind w:left="270" w:hanging="285"/>
    </w:pPr>
    <w:rPr>
      <w:rFonts w:ascii="Arial" w:hAnsi="Arial" w:cs="Arial"/>
      <w:spacing w:val="0"/>
      <w:w w:val="100"/>
      <w:kern w:val="0"/>
      <w:szCs w:val="20"/>
      <w:lang w:eastAsia="ru-RU"/>
    </w:rPr>
  </w:style>
  <w:style w:type="paragraph" w:customStyle="1" w:styleId="a">
    <w:name w:val="Название документа"/>
    <w:basedOn w:val="Normal"/>
    <w:qFormat/>
    <w:rsid w:val="0096737A"/>
    <w:pPr>
      <w:spacing w:after="120" w:line="240" w:lineRule="auto"/>
      <w:jc w:val="center"/>
    </w:pPr>
    <w:rPr>
      <w:rFonts w:eastAsia="Calibri"/>
      <w:b/>
      <w:spacing w:val="0"/>
      <w:w w:val="100"/>
      <w:kern w:val="0"/>
      <w:sz w:val="28"/>
      <w:szCs w:val="22"/>
    </w:rPr>
  </w:style>
  <w:style w:type="paragraph" w:customStyle="1" w:styleId="a0">
    <w:name w:val="Статус документа"/>
    <w:basedOn w:val="Normal"/>
    <w:qFormat/>
    <w:rsid w:val="0096737A"/>
    <w:pPr>
      <w:spacing w:line="240" w:lineRule="auto"/>
    </w:pPr>
    <w:rPr>
      <w:bCs/>
      <w:spacing w:val="0"/>
      <w:w w:val="100"/>
      <w:kern w:val="0"/>
      <w:sz w:val="24"/>
      <w:szCs w:val="22"/>
    </w:rPr>
  </w:style>
  <w:style w:type="paragraph" w:customStyle="1" w:styleId="a1">
    <w:name w:val="Формула"/>
    <w:basedOn w:val="Normal"/>
    <w:uiPriority w:val="99"/>
    <w:rsid w:val="0096737A"/>
    <w:pPr>
      <w:spacing w:line="240" w:lineRule="auto"/>
      <w:jc w:val="center"/>
    </w:pPr>
    <w:rPr>
      <w:i/>
      <w:spacing w:val="0"/>
      <w:w w:val="100"/>
      <w:kern w:val="0"/>
      <w:sz w:val="24"/>
      <w:szCs w:val="22"/>
      <w:lang w:eastAsia="ru-RU"/>
    </w:rPr>
  </w:style>
  <w:style w:type="paragraph" w:customStyle="1" w:styleId="a2">
    <w:name w:val="Представлено кем"/>
    <w:basedOn w:val="Normal"/>
    <w:qFormat/>
    <w:rsid w:val="0096737A"/>
    <w:pPr>
      <w:spacing w:after="120" w:line="240" w:lineRule="auto"/>
      <w:jc w:val="center"/>
    </w:pPr>
    <w:rPr>
      <w:rFonts w:eastAsia="Calibri"/>
      <w:b/>
      <w:spacing w:val="0"/>
      <w:w w:val="100"/>
      <w:kern w:val="0"/>
      <w:sz w:val="28"/>
      <w:szCs w:val="22"/>
    </w:rPr>
  </w:style>
  <w:style w:type="paragraph" w:customStyle="1" w:styleId="a3">
    <w:name w:val="Резюме"/>
    <w:basedOn w:val="Normal"/>
    <w:qFormat/>
    <w:rsid w:val="0096737A"/>
    <w:pPr>
      <w:spacing w:line="240" w:lineRule="auto"/>
      <w:jc w:val="center"/>
    </w:pPr>
    <w:rPr>
      <w:b/>
      <w:caps/>
      <w:spacing w:val="0"/>
      <w:w w:val="100"/>
      <w:kern w:val="0"/>
      <w:sz w:val="24"/>
    </w:rPr>
  </w:style>
  <w:style w:type="paragraph" w:customStyle="1" w:styleId="a4">
    <w:name w:val="Резюме: разделы"/>
    <w:basedOn w:val="Normal"/>
    <w:qFormat/>
    <w:rsid w:val="0096737A"/>
    <w:pPr>
      <w:spacing w:line="240" w:lineRule="auto"/>
    </w:pPr>
    <w:rPr>
      <w:b/>
      <w:spacing w:val="0"/>
      <w:w w:val="100"/>
      <w:kern w:val="0"/>
      <w:sz w:val="24"/>
    </w:rPr>
  </w:style>
  <w:style w:type="paragraph" w:customStyle="1" w:styleId="a5">
    <w:name w:val="Раздел"/>
    <w:basedOn w:val="Normal"/>
    <w:qFormat/>
    <w:rsid w:val="0096737A"/>
    <w:pPr>
      <w:spacing w:after="120" w:line="240" w:lineRule="auto"/>
    </w:pPr>
    <w:rPr>
      <w:rFonts w:eastAsia="Calibri"/>
      <w:b/>
      <w:spacing w:val="0"/>
      <w:w w:val="100"/>
      <w:kern w:val="0"/>
      <w:sz w:val="24"/>
    </w:rPr>
  </w:style>
  <w:style w:type="paragraph" w:customStyle="1" w:styleId="a6">
    <w:name w:val="Обычный: выступ"/>
    <w:basedOn w:val="Normal"/>
    <w:qFormat/>
    <w:rsid w:val="0096737A"/>
    <w:pPr>
      <w:spacing w:after="120" w:line="240" w:lineRule="auto"/>
      <w:ind w:left="709" w:hanging="709"/>
      <w:jc w:val="both"/>
    </w:pPr>
    <w:rPr>
      <w:rFonts w:eastAsia="Calibri"/>
      <w:i/>
      <w:spacing w:val="0"/>
      <w:w w:val="100"/>
      <w:kern w:val="0"/>
      <w:sz w:val="24"/>
    </w:rPr>
  </w:style>
  <w:style w:type="paragraph" w:customStyle="1" w:styleId="a7">
    <w:name w:val="Обычный: отступ"/>
    <w:basedOn w:val="Normal"/>
    <w:qFormat/>
    <w:rsid w:val="0096737A"/>
    <w:pPr>
      <w:spacing w:after="120" w:line="240" w:lineRule="auto"/>
      <w:ind w:left="709"/>
      <w:jc w:val="both"/>
    </w:pPr>
    <w:rPr>
      <w:rFonts w:eastAsia="Calibri"/>
      <w:i/>
      <w:spacing w:val="0"/>
      <w:w w:val="100"/>
      <w:kern w:val="0"/>
      <w:sz w:val="24"/>
    </w:rPr>
  </w:style>
  <w:style w:type="paragraph" w:customStyle="1" w:styleId="a8">
    <w:name w:val="Формула: отступ"/>
    <w:basedOn w:val="a1"/>
    <w:qFormat/>
    <w:rsid w:val="0096737A"/>
    <w:pPr>
      <w:ind w:left="709"/>
    </w:pPr>
  </w:style>
  <w:style w:type="paragraph" w:customStyle="1" w:styleId="a9">
    <w:name w:val="Приложение"/>
    <w:basedOn w:val="Normal"/>
    <w:qFormat/>
    <w:rsid w:val="0096737A"/>
    <w:pPr>
      <w:spacing w:after="120" w:line="240" w:lineRule="auto"/>
    </w:pPr>
    <w:rPr>
      <w:rFonts w:eastAsia="Calibri"/>
      <w:b/>
      <w:spacing w:val="0"/>
      <w:w w:val="100"/>
      <w:kern w:val="0"/>
      <w:sz w:val="24"/>
    </w:rPr>
  </w:style>
  <w:style w:type="character" w:customStyle="1" w:styleId="Mathcad">
    <w:name w:val="Mathcad: обычный"/>
    <w:basedOn w:val="DefaultParagraphFont"/>
    <w:rsid w:val="0096737A"/>
    <w:rPr>
      <w:sz w:val="20"/>
    </w:rPr>
  </w:style>
  <w:style w:type="character" w:customStyle="1" w:styleId="CommentTextChar">
    <w:name w:val="Comment Text Char"/>
    <w:basedOn w:val="DefaultParagraphFont"/>
    <w:link w:val="CommentText"/>
    <w:semiHidden/>
    <w:rsid w:val="0096737A"/>
    <w:rPr>
      <w:rFonts w:eastAsia="Calibri"/>
      <w:lang w:val="ru-RU" w:eastAsia="en-US"/>
    </w:rPr>
  </w:style>
  <w:style w:type="paragraph" w:styleId="CommentText">
    <w:name w:val="annotation text"/>
    <w:basedOn w:val="Normal"/>
    <w:link w:val="CommentTextChar"/>
    <w:semiHidden/>
    <w:unhideWhenUsed/>
    <w:rsid w:val="0096737A"/>
    <w:pPr>
      <w:spacing w:after="120" w:line="240" w:lineRule="auto"/>
      <w:jc w:val="both"/>
    </w:pPr>
    <w:rPr>
      <w:rFonts w:eastAsia="Calibri"/>
      <w:spacing w:val="0"/>
      <w:w w:val="100"/>
      <w:kern w:val="0"/>
      <w:szCs w:val="20"/>
    </w:rPr>
  </w:style>
  <w:style w:type="character" w:customStyle="1" w:styleId="CommentSubjectChar">
    <w:name w:val="Comment Subject Char"/>
    <w:basedOn w:val="CommentTextChar"/>
    <w:link w:val="CommentSubject"/>
    <w:semiHidden/>
    <w:rsid w:val="0096737A"/>
    <w:rPr>
      <w:rFonts w:eastAsia="Calibri"/>
      <w:b/>
      <w:bCs/>
      <w:lang w:val="ru-RU" w:eastAsia="en-US"/>
    </w:rPr>
  </w:style>
  <w:style w:type="paragraph" w:styleId="CommentSubject">
    <w:name w:val="annotation subject"/>
    <w:basedOn w:val="CommentText"/>
    <w:next w:val="CommentText"/>
    <w:link w:val="CommentSubjectChar"/>
    <w:semiHidden/>
    <w:unhideWhenUsed/>
    <w:rsid w:val="00967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8D45-274B-40D3-95AD-4A5E46E8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ECE_R.dotm</Template>
  <TotalTime>25</TotalTime>
  <Pages>3</Pages>
  <Words>858</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Marie-Claude Collet</dc:creator>
  <cp:lastModifiedBy>Secretariat</cp:lastModifiedBy>
  <cp:revision>8</cp:revision>
  <cp:lastPrinted>2018-09-20T16:27:00Z</cp:lastPrinted>
  <dcterms:created xsi:type="dcterms:W3CDTF">2018-09-19T16:04:00Z</dcterms:created>
  <dcterms:modified xsi:type="dcterms:W3CDTF">2018-09-20T16:52:00Z</dcterms:modified>
</cp:coreProperties>
</file>