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F3077A" w:rsidRDefault="000E300E" w:rsidP="003276D8">
            <w:pPr>
              <w:suppressAutoHyphens w:val="0"/>
              <w:spacing w:after="20"/>
              <w:jc w:val="right"/>
            </w:pPr>
            <w:r w:rsidRPr="00F3077A">
              <w:rPr>
                <w:sz w:val="40"/>
              </w:rPr>
              <w:t>ECE</w:t>
            </w:r>
            <w:r w:rsidRPr="00F3077A">
              <w:t>/TRANS/WP.11/201</w:t>
            </w:r>
            <w:r w:rsidR="003276D8" w:rsidRPr="00F3077A">
              <w:t>8</w:t>
            </w:r>
            <w:r w:rsidR="00F3077A" w:rsidRPr="00F3077A">
              <w:t>/</w:t>
            </w:r>
            <w:r w:rsidR="00D74C93">
              <w:t>1</w:t>
            </w:r>
            <w:r w:rsidR="00AC75EA">
              <w:t>2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0E300E" w:rsidP="000E300E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0E300E" w:rsidRDefault="00F3077A" w:rsidP="000E300E">
            <w:pPr>
              <w:suppressAutoHyphens w:val="0"/>
            </w:pPr>
            <w:r>
              <w:t>2</w:t>
            </w:r>
            <w:r w:rsidR="004832E5">
              <w:t>4</w:t>
            </w:r>
            <w:r w:rsidR="00461194">
              <w:t xml:space="preserve"> </w:t>
            </w:r>
            <w:r w:rsidR="00D74C93">
              <w:t>July</w:t>
            </w:r>
            <w:r w:rsidR="00461194">
              <w:t xml:space="preserve"> 2018</w:t>
            </w:r>
          </w:p>
          <w:p w:rsidR="000E300E" w:rsidRDefault="000E300E" w:rsidP="000E300E">
            <w:pPr>
              <w:suppressAutoHyphens w:val="0"/>
            </w:pPr>
          </w:p>
          <w:p w:rsidR="000E300E" w:rsidRDefault="000E300E" w:rsidP="00461194">
            <w:pPr>
              <w:suppressAutoHyphens w:val="0"/>
            </w:pPr>
            <w:r>
              <w:t xml:space="preserve">Original: </w:t>
            </w:r>
            <w:r w:rsidR="00461194">
              <w:t>English</w:t>
            </w:r>
          </w:p>
        </w:tc>
      </w:tr>
    </w:tbl>
    <w:p w:rsidR="00DF0B09" w:rsidRPr="00DF0B09" w:rsidRDefault="00DF0B09" w:rsidP="00DF0B09">
      <w:pPr>
        <w:spacing w:before="120"/>
        <w:rPr>
          <w:b/>
          <w:sz w:val="28"/>
          <w:szCs w:val="28"/>
        </w:rPr>
      </w:pPr>
      <w:r w:rsidRPr="00DF0B09">
        <w:rPr>
          <w:b/>
          <w:sz w:val="28"/>
          <w:szCs w:val="28"/>
        </w:rPr>
        <w:t>Economic Commission for Europe</w:t>
      </w:r>
    </w:p>
    <w:p w:rsidR="00DF0B09" w:rsidRPr="00DF0B09" w:rsidRDefault="00DF0B09" w:rsidP="00DF0B09">
      <w:pPr>
        <w:spacing w:before="120"/>
        <w:rPr>
          <w:sz w:val="28"/>
          <w:szCs w:val="28"/>
        </w:rPr>
      </w:pPr>
      <w:r w:rsidRPr="00DF0B09">
        <w:rPr>
          <w:sz w:val="28"/>
          <w:szCs w:val="28"/>
        </w:rPr>
        <w:t>Inland Transport Committee</w:t>
      </w:r>
    </w:p>
    <w:p w:rsidR="00DF0B09" w:rsidRPr="00DF0B09" w:rsidRDefault="00DF0B09" w:rsidP="00DF0B09">
      <w:pPr>
        <w:spacing w:before="120"/>
        <w:rPr>
          <w:b/>
          <w:sz w:val="24"/>
          <w:szCs w:val="24"/>
        </w:rPr>
      </w:pPr>
      <w:r w:rsidRPr="00DF0B09">
        <w:rPr>
          <w:b/>
          <w:sz w:val="24"/>
          <w:szCs w:val="24"/>
        </w:rPr>
        <w:t>Working Party on the Transport of Perishable Foodstuffs</w:t>
      </w:r>
    </w:p>
    <w:p w:rsidR="00DF0B09" w:rsidRPr="00DF0B09" w:rsidRDefault="00DF0B09" w:rsidP="00DF0B09">
      <w:pPr>
        <w:spacing w:before="120"/>
        <w:rPr>
          <w:b/>
        </w:rPr>
      </w:pPr>
      <w:r w:rsidRPr="00DF0B09">
        <w:rPr>
          <w:b/>
        </w:rPr>
        <w:t>Seventy-</w:t>
      </w:r>
      <w:r w:rsidR="002A5BD0">
        <w:rPr>
          <w:b/>
        </w:rPr>
        <w:t>fo</w:t>
      </w:r>
      <w:r w:rsidR="00F3077A">
        <w:rPr>
          <w:b/>
        </w:rPr>
        <w:t>u</w:t>
      </w:r>
      <w:r w:rsidR="002A5BD0">
        <w:rPr>
          <w:b/>
        </w:rPr>
        <w:t>rth</w:t>
      </w:r>
      <w:r w:rsidRPr="00DF0B09">
        <w:rPr>
          <w:b/>
        </w:rPr>
        <w:t xml:space="preserve"> session</w:t>
      </w:r>
    </w:p>
    <w:p w:rsidR="00DF0B09" w:rsidRPr="006E56F2" w:rsidRDefault="00DF0B09" w:rsidP="00DF0B09">
      <w:r w:rsidRPr="006E56F2">
        <w:t xml:space="preserve">Geneva, </w:t>
      </w:r>
      <w:r w:rsidR="00B2182B">
        <w:t>8</w:t>
      </w:r>
      <w:bookmarkStart w:id="0" w:name="_GoBack"/>
      <w:bookmarkEnd w:id="0"/>
      <w:r w:rsidR="002A5BD0">
        <w:t>-12</w:t>
      </w:r>
      <w:r w:rsidRPr="006E56F2">
        <w:t xml:space="preserve"> October 201</w:t>
      </w:r>
      <w:r w:rsidR="002A5BD0">
        <w:t>8</w:t>
      </w:r>
    </w:p>
    <w:p w:rsidR="00DF0B09" w:rsidRPr="006E56F2" w:rsidRDefault="00DF0B09" w:rsidP="00DF0B09">
      <w:r w:rsidRPr="00AF5BEE">
        <w:t>Item</w:t>
      </w:r>
      <w:r w:rsidR="00AF5BEE" w:rsidRPr="00AF5BEE">
        <w:t xml:space="preserve"> </w:t>
      </w:r>
      <w:r w:rsidR="00AF5BEE" w:rsidRPr="004832E5">
        <w:t>6</w:t>
      </w:r>
      <w:r w:rsidR="00216EDA" w:rsidRPr="004832E5">
        <w:t xml:space="preserve"> </w:t>
      </w:r>
      <w:r w:rsidR="00F3077A" w:rsidRPr="004832E5">
        <w:t>(</w:t>
      </w:r>
      <w:r w:rsidR="00AF5BEE" w:rsidRPr="004832E5">
        <w:t>b</w:t>
      </w:r>
      <w:r w:rsidR="00F3077A" w:rsidRPr="004832E5">
        <w:t>)</w:t>
      </w:r>
      <w:r w:rsidRPr="00AF5BEE">
        <w:t xml:space="preserve"> of the provisional agenda</w:t>
      </w:r>
    </w:p>
    <w:p w:rsidR="00DF0B09" w:rsidRPr="00DF0B09" w:rsidRDefault="00DF0B09" w:rsidP="00DF0B09">
      <w:pPr>
        <w:rPr>
          <w:b/>
        </w:rPr>
      </w:pPr>
      <w:r w:rsidRPr="00DF0B09">
        <w:rPr>
          <w:b/>
        </w:rPr>
        <w:t>P</w:t>
      </w:r>
      <w:r w:rsidR="00313D9D">
        <w:rPr>
          <w:b/>
        </w:rPr>
        <w:t>roposals of amendments to ATP:</w:t>
      </w:r>
      <w:r w:rsidR="00313D9D">
        <w:rPr>
          <w:b/>
        </w:rPr>
        <w:br/>
        <w:t>n</w:t>
      </w:r>
      <w:r w:rsidRPr="00DF0B09">
        <w:rPr>
          <w:b/>
        </w:rPr>
        <w:t>ew proposals</w:t>
      </w:r>
    </w:p>
    <w:p w:rsidR="00DF0B09" w:rsidRPr="006E56F2" w:rsidRDefault="00DF0B09" w:rsidP="00AC75EA">
      <w:pPr>
        <w:pStyle w:val="HChG"/>
      </w:pPr>
      <w:r w:rsidRPr="006E56F2">
        <w:tab/>
      </w:r>
      <w:r w:rsidRPr="006E56F2">
        <w:tab/>
      </w:r>
      <w:r w:rsidR="00AC75EA" w:rsidRPr="00AC75EA">
        <w:t>Proposal to amend Annex 1, Appendix 2, paragraph 4.3.4 (ii): Standards for the measurement of air circulation</w:t>
      </w:r>
    </w:p>
    <w:p w:rsidR="00DF0B09" w:rsidRDefault="00DF0B09" w:rsidP="00940DE9">
      <w:pPr>
        <w:pStyle w:val="H1G"/>
      </w:pPr>
      <w:r w:rsidRPr="006E56F2">
        <w:tab/>
      </w:r>
      <w:r w:rsidRPr="006E56F2">
        <w:tab/>
        <w:t xml:space="preserve">Transmitted by </w:t>
      </w:r>
      <w:r w:rsidR="00FF457E">
        <w:t xml:space="preserve">the Government of </w:t>
      </w:r>
      <w:r w:rsidR="00750238" w:rsidRPr="00643710">
        <w:t>Germany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6005"/>
      </w:tblGrid>
      <w:tr w:rsidR="00AC75EA" w:rsidRPr="00AC75EA" w:rsidTr="007A7E90">
        <w:trPr>
          <w:trHeight w:val="609"/>
          <w:jc w:val="center"/>
        </w:trPr>
        <w:tc>
          <w:tcPr>
            <w:tcW w:w="8893" w:type="dxa"/>
            <w:gridSpan w:val="2"/>
            <w:shd w:val="clear" w:color="auto" w:fill="auto"/>
          </w:tcPr>
          <w:p w:rsidR="00AC75EA" w:rsidRPr="00AC75EA" w:rsidRDefault="00AC75EA" w:rsidP="00AC75EA">
            <w:pPr>
              <w:spacing w:before="240" w:after="120"/>
              <w:ind w:left="255"/>
              <w:rPr>
                <w:i/>
                <w:sz w:val="24"/>
              </w:rPr>
            </w:pPr>
            <w:r w:rsidRPr="00AC75EA">
              <w:rPr>
                <w:i/>
                <w:sz w:val="24"/>
              </w:rPr>
              <w:t>Summary</w:t>
            </w:r>
          </w:p>
        </w:tc>
      </w:tr>
      <w:tr w:rsidR="00AC75EA" w:rsidRPr="00AC75EA" w:rsidTr="007A7E90">
        <w:trPr>
          <w:trHeight w:val="754"/>
          <w:jc w:val="center"/>
        </w:trPr>
        <w:tc>
          <w:tcPr>
            <w:tcW w:w="2888" w:type="dxa"/>
            <w:shd w:val="clear" w:color="auto" w:fill="auto"/>
          </w:tcPr>
          <w:p w:rsidR="00AC75EA" w:rsidRPr="00AC75EA" w:rsidRDefault="00AC75EA" w:rsidP="00AC75EA">
            <w:pPr>
              <w:spacing w:after="120"/>
              <w:ind w:left="1134" w:right="355" w:hanging="391"/>
              <w:jc w:val="both"/>
              <w:rPr>
                <w:rFonts w:cs="Arial"/>
                <w:lang w:val="en-US"/>
              </w:rPr>
            </w:pPr>
            <w:r w:rsidRPr="00AC75EA">
              <w:rPr>
                <w:b/>
              </w:rPr>
              <w:t>Executive summary:</w:t>
            </w:r>
            <w:r w:rsidRPr="00AC75EA">
              <w:rPr>
                <w:b/>
              </w:rPr>
              <w:tab/>
            </w:r>
          </w:p>
        </w:tc>
        <w:tc>
          <w:tcPr>
            <w:tcW w:w="6005" w:type="dxa"/>
            <w:shd w:val="clear" w:color="auto" w:fill="auto"/>
          </w:tcPr>
          <w:p w:rsidR="00AC75EA" w:rsidRPr="00AC75EA" w:rsidRDefault="00AC75EA" w:rsidP="00AC75EA">
            <w:pPr>
              <w:spacing w:after="120"/>
              <w:ind w:right="1134"/>
              <w:jc w:val="both"/>
              <w:rPr>
                <w:rFonts w:cs="Arial"/>
                <w:lang w:val="en-US"/>
              </w:rPr>
            </w:pPr>
            <w:r w:rsidRPr="00AC75EA">
              <w:rPr>
                <w:rFonts w:cs="Arial"/>
                <w:lang w:val="en-US"/>
              </w:rPr>
              <w:t xml:space="preserve">The standards for </w:t>
            </w:r>
            <w:r w:rsidRPr="00AC75EA">
              <w:rPr>
                <w:lang w:val="en-US"/>
              </w:rPr>
              <w:t>measuring the air circulation of a refrigeration unit’s evaporator fans have changed and need to be updated.</w:t>
            </w:r>
          </w:p>
        </w:tc>
      </w:tr>
      <w:tr w:rsidR="00AC75EA" w:rsidRPr="00AC75EA" w:rsidTr="007A7E90">
        <w:trPr>
          <w:trHeight w:val="348"/>
          <w:jc w:val="center"/>
        </w:trPr>
        <w:tc>
          <w:tcPr>
            <w:tcW w:w="8893" w:type="dxa"/>
            <w:gridSpan w:val="2"/>
            <w:shd w:val="clear" w:color="auto" w:fill="auto"/>
          </w:tcPr>
          <w:p w:rsidR="00AC75EA" w:rsidRPr="00AC75EA" w:rsidRDefault="00AC75EA" w:rsidP="00AC75EA">
            <w:pPr>
              <w:spacing w:after="120"/>
              <w:ind w:left="1134" w:right="1134" w:hanging="391"/>
              <w:jc w:val="both"/>
            </w:pPr>
            <w:r w:rsidRPr="00AC75EA">
              <w:rPr>
                <w:b/>
              </w:rPr>
              <w:t>Action to be taken</w:t>
            </w:r>
            <w:r w:rsidRPr="00AC75EA">
              <w:t>:</w:t>
            </w:r>
            <w:r w:rsidRPr="00AC75EA">
              <w:tab/>
              <w:t>Amend Annex 1, Appendix 2, paragraph 4.3.4 (ii)</w:t>
            </w:r>
          </w:p>
        </w:tc>
      </w:tr>
      <w:tr w:rsidR="00AC75EA" w:rsidRPr="00AC75EA" w:rsidTr="007A7E90">
        <w:trPr>
          <w:trHeight w:val="363"/>
          <w:jc w:val="center"/>
        </w:trPr>
        <w:tc>
          <w:tcPr>
            <w:tcW w:w="8893" w:type="dxa"/>
            <w:gridSpan w:val="2"/>
            <w:shd w:val="clear" w:color="auto" w:fill="auto"/>
          </w:tcPr>
          <w:p w:rsidR="00AC75EA" w:rsidRPr="00AC75EA" w:rsidRDefault="00AC75EA" w:rsidP="00AC75EA">
            <w:pPr>
              <w:spacing w:after="120"/>
              <w:ind w:left="2870" w:right="33" w:hanging="2127"/>
            </w:pPr>
            <w:r w:rsidRPr="00AC75EA">
              <w:rPr>
                <w:b/>
              </w:rPr>
              <w:t>Related documents</w:t>
            </w:r>
            <w:r w:rsidRPr="00AC75EA">
              <w:t xml:space="preserve">: </w:t>
            </w:r>
            <w:r w:rsidRPr="00AC75EA">
              <w:tab/>
            </w:r>
            <w:r w:rsidR="004832E5">
              <w:t>None</w:t>
            </w:r>
          </w:p>
        </w:tc>
      </w:tr>
    </w:tbl>
    <w:p w:rsidR="00A8008F" w:rsidRPr="008F391D" w:rsidRDefault="00940DE9" w:rsidP="00940DE9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8008F" w:rsidRPr="008F391D">
        <w:rPr>
          <w:lang w:val="en-US"/>
        </w:rPr>
        <w:t>Introduction</w:t>
      </w:r>
    </w:p>
    <w:p w:rsidR="00AC75EA" w:rsidRPr="00AC75EA" w:rsidRDefault="00AC75EA" w:rsidP="00AC75EA">
      <w:pPr>
        <w:spacing w:after="120"/>
        <w:ind w:left="1134" w:right="1134"/>
        <w:jc w:val="both"/>
      </w:pPr>
      <w:r w:rsidRPr="00AC75EA">
        <w:rPr>
          <w:lang w:val="en-US"/>
        </w:rPr>
        <w:t>1.</w:t>
      </w:r>
      <w:r w:rsidRPr="00AC75EA">
        <w:rPr>
          <w:lang w:val="en-US"/>
        </w:rPr>
        <w:tab/>
        <w:t xml:space="preserve">To measure the air circulation of a refrigeration unit’s evaporator fans, it is recommended in Annex 1, Appendix 2, paragraph 4.3.4 (ii) to use one of the following standards: </w:t>
      </w:r>
      <w:r w:rsidRPr="00AC75EA">
        <w:t>ISO 5801: 2008, AMCA 210-99 and AMCA 210-07.</w:t>
      </w:r>
    </w:p>
    <w:p w:rsidR="00AC75EA" w:rsidRPr="00AC75EA" w:rsidRDefault="00AC75EA" w:rsidP="00AC75EA">
      <w:pPr>
        <w:spacing w:after="120"/>
        <w:ind w:left="1134" w:right="1134"/>
        <w:jc w:val="both"/>
      </w:pPr>
      <w:r w:rsidRPr="00AC75EA">
        <w:t>2.</w:t>
      </w:r>
      <w:r w:rsidRPr="00AC75EA">
        <w:tab/>
        <w:t xml:space="preserve">Standards ISO 5801: 2008, AMCA 210-99 and AMCA 210-07 are outdated. New relevant standards are in place. </w:t>
      </w:r>
    </w:p>
    <w:p w:rsidR="002A5BD0" w:rsidRDefault="00940DE9" w:rsidP="00940DE9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50238">
        <w:t>Proposed amendment</w:t>
      </w:r>
    </w:p>
    <w:p w:rsidR="00AC75EA" w:rsidRPr="00AC75EA" w:rsidRDefault="00AC75EA" w:rsidP="00AC75EA">
      <w:pPr>
        <w:spacing w:after="120"/>
        <w:ind w:left="1134" w:right="1134"/>
        <w:jc w:val="both"/>
      </w:pPr>
      <w:r w:rsidRPr="00AC75EA">
        <w:t>3.</w:t>
      </w:r>
      <w:r w:rsidRPr="00AC75EA">
        <w:tab/>
        <w:t>Replace the outdated standards ISO 5801: 2008, AMCA 210-99 and AMCA 210-07 in Annex 1, Appendix 2, paragraph 4.3.4 (ii) with the new relevant standards:</w:t>
      </w:r>
    </w:p>
    <w:p w:rsidR="00AC75EA" w:rsidRPr="00AC75EA" w:rsidRDefault="00AC75EA" w:rsidP="002327F1">
      <w:pPr>
        <w:ind w:left="1134" w:right="1134"/>
        <w:jc w:val="both"/>
        <w:rPr>
          <w:b/>
        </w:rPr>
      </w:pPr>
      <w:r w:rsidRPr="00AC75EA">
        <w:rPr>
          <w:b/>
        </w:rPr>
        <w:lastRenderedPageBreak/>
        <w:t>ISO 5801: 2017 and AMCA 210-16</w:t>
      </w:r>
    </w:p>
    <w:p w:rsidR="00546B93" w:rsidRDefault="00750238" w:rsidP="00750238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750238">
        <w:rPr>
          <w:lang w:val="en-US"/>
        </w:rPr>
        <w:t>Impact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6092"/>
      </w:tblGrid>
      <w:tr w:rsidR="00AC75EA" w:rsidRPr="00AC75EA" w:rsidTr="007A7E90">
        <w:tc>
          <w:tcPr>
            <w:tcW w:w="1421" w:type="dxa"/>
            <w:shd w:val="clear" w:color="auto" w:fill="auto"/>
          </w:tcPr>
          <w:p w:rsidR="00AC75EA" w:rsidRPr="00AC75EA" w:rsidRDefault="00AC75EA" w:rsidP="00AC75EA">
            <w:pPr>
              <w:spacing w:after="120"/>
              <w:jc w:val="both"/>
            </w:pPr>
            <w:r w:rsidRPr="00AC75EA">
              <w:t>Cost:</w:t>
            </w:r>
          </w:p>
        </w:tc>
        <w:tc>
          <w:tcPr>
            <w:tcW w:w="6092" w:type="dxa"/>
            <w:shd w:val="clear" w:color="auto" w:fill="auto"/>
          </w:tcPr>
          <w:p w:rsidR="00AC75EA" w:rsidRPr="00AC75EA" w:rsidRDefault="00AC75EA" w:rsidP="00AC75EA">
            <w:pPr>
              <w:spacing w:after="120"/>
            </w:pPr>
            <w:r w:rsidRPr="00AC75EA">
              <w:t>No additional costs for carrying out the tests; the parameters of the equations for calculating the air flow of the refrigeration unit need to be updated.</w:t>
            </w:r>
          </w:p>
        </w:tc>
      </w:tr>
      <w:tr w:rsidR="00AC75EA" w:rsidRPr="00AC75EA" w:rsidTr="007A7E90">
        <w:tc>
          <w:tcPr>
            <w:tcW w:w="1421" w:type="dxa"/>
            <w:shd w:val="clear" w:color="auto" w:fill="auto"/>
          </w:tcPr>
          <w:p w:rsidR="00AC75EA" w:rsidRPr="00AC75EA" w:rsidRDefault="00AC75EA" w:rsidP="00AC75EA">
            <w:pPr>
              <w:spacing w:after="120"/>
              <w:jc w:val="both"/>
            </w:pPr>
            <w:r w:rsidRPr="00AC75EA">
              <w:t>Feasibility:</w:t>
            </w:r>
          </w:p>
        </w:tc>
        <w:tc>
          <w:tcPr>
            <w:tcW w:w="6092" w:type="dxa"/>
            <w:shd w:val="clear" w:color="auto" w:fill="auto"/>
          </w:tcPr>
          <w:p w:rsidR="00AC75EA" w:rsidRPr="00AC75EA" w:rsidRDefault="00AC75EA" w:rsidP="00AC75EA">
            <w:pPr>
              <w:spacing w:after="120"/>
            </w:pPr>
            <w:r w:rsidRPr="00AC75EA">
              <w:t>The proposed amendment can easily be implemented in ATP. A transitional period is not needed.</w:t>
            </w:r>
          </w:p>
        </w:tc>
      </w:tr>
      <w:tr w:rsidR="00AC75EA" w:rsidRPr="00AC75EA" w:rsidTr="007A7E90">
        <w:tc>
          <w:tcPr>
            <w:tcW w:w="1421" w:type="dxa"/>
            <w:shd w:val="clear" w:color="auto" w:fill="auto"/>
          </w:tcPr>
          <w:p w:rsidR="00AC75EA" w:rsidRPr="00AC75EA" w:rsidRDefault="00AC75EA" w:rsidP="00AC75EA">
            <w:pPr>
              <w:spacing w:after="120"/>
              <w:jc w:val="both"/>
            </w:pPr>
            <w:r w:rsidRPr="00AC75EA">
              <w:t>Enforceability:</w:t>
            </w:r>
          </w:p>
        </w:tc>
        <w:tc>
          <w:tcPr>
            <w:tcW w:w="6092" w:type="dxa"/>
            <w:shd w:val="clear" w:color="auto" w:fill="auto"/>
          </w:tcPr>
          <w:p w:rsidR="00AC75EA" w:rsidRPr="00AC75EA" w:rsidRDefault="00AC75EA" w:rsidP="00AC75EA">
            <w:pPr>
              <w:spacing w:after="120"/>
              <w:jc w:val="both"/>
            </w:pPr>
            <w:r w:rsidRPr="00AC75EA">
              <w:t>No problems are expected.</w:t>
            </w:r>
          </w:p>
        </w:tc>
      </w:tr>
    </w:tbl>
    <w:p w:rsidR="002A5BD0" w:rsidRPr="00992429" w:rsidRDefault="008F391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A5BD0" w:rsidRPr="00992429" w:rsidSect="00940DE9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810" w:rsidRPr="00FB1744" w:rsidRDefault="00EC2810" w:rsidP="00FB1744">
      <w:pPr>
        <w:pStyle w:val="Footer"/>
      </w:pPr>
    </w:p>
  </w:endnote>
  <w:endnote w:type="continuationSeparator" w:id="0">
    <w:p w:rsidR="00EC2810" w:rsidRPr="00FB1744" w:rsidRDefault="00EC2810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978237"/>
      <w:docPartObj>
        <w:docPartGallery w:val="Page Numbers (Bottom of Page)"/>
        <w:docPartUnique/>
      </w:docPartObj>
    </w:sdtPr>
    <w:sdtEndPr>
      <w:rPr>
        <w:rFonts w:eastAsia="Times New Roman"/>
        <w:b/>
        <w:noProof/>
        <w:sz w:val="18"/>
        <w:lang w:eastAsia="en-US"/>
      </w:rPr>
    </w:sdtEndPr>
    <w:sdtContent>
      <w:p w:rsidR="004D697E" w:rsidRPr="004D697E" w:rsidRDefault="004D697E">
        <w:pPr>
          <w:pStyle w:val="Footer"/>
          <w:rPr>
            <w:rFonts w:eastAsia="Times New Roman"/>
            <w:b/>
            <w:noProof/>
            <w:sz w:val="18"/>
            <w:lang w:eastAsia="en-US"/>
          </w:rPr>
        </w:pPr>
        <w:r w:rsidRPr="004D697E">
          <w:rPr>
            <w:rFonts w:eastAsia="Times New Roman"/>
            <w:b/>
            <w:noProof/>
            <w:sz w:val="18"/>
            <w:lang w:eastAsia="en-US"/>
          </w:rPr>
          <w:fldChar w:fldCharType="begin"/>
        </w:r>
        <w:r w:rsidRPr="004D697E">
          <w:rPr>
            <w:rFonts w:eastAsia="Times New Roman"/>
            <w:b/>
            <w:noProof/>
            <w:sz w:val="18"/>
            <w:lang w:eastAsia="en-US"/>
          </w:rPr>
          <w:instrText xml:space="preserve"> PAGE   \* MERGEFORMAT </w:instrText>
        </w:r>
        <w:r w:rsidRPr="004D697E">
          <w:rPr>
            <w:rFonts w:eastAsia="Times New Roman"/>
            <w:b/>
            <w:noProof/>
            <w:sz w:val="18"/>
            <w:lang w:eastAsia="en-US"/>
          </w:rPr>
          <w:fldChar w:fldCharType="separate"/>
        </w:r>
        <w:r w:rsidR="00B2182B">
          <w:rPr>
            <w:rFonts w:eastAsia="Times New Roman"/>
            <w:b/>
            <w:noProof/>
            <w:sz w:val="18"/>
            <w:lang w:eastAsia="en-US"/>
          </w:rPr>
          <w:t>2</w:t>
        </w:r>
        <w:r w:rsidRPr="004D697E">
          <w:rPr>
            <w:rFonts w:eastAsia="Times New Roman"/>
            <w:b/>
            <w:noProof/>
            <w:sz w:val="18"/>
            <w:lang w:eastAsia="en-U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66B" w:rsidRPr="000E300E" w:rsidRDefault="009F466B" w:rsidP="000E300E">
    <w:pPr>
      <w:pStyle w:val="Footer"/>
      <w:tabs>
        <w:tab w:val="right" w:pos="9598"/>
      </w:tabs>
      <w:rPr>
        <w:b/>
        <w:sz w:val="18"/>
      </w:rPr>
    </w:pPr>
    <w:r>
      <w:tab/>
    </w:r>
    <w:r w:rsidRPr="000E300E">
      <w:rPr>
        <w:b/>
        <w:sz w:val="18"/>
      </w:rPr>
      <w:fldChar w:fldCharType="begin"/>
    </w:r>
    <w:r w:rsidRPr="000E300E">
      <w:rPr>
        <w:b/>
        <w:sz w:val="18"/>
      </w:rPr>
      <w:instrText xml:space="preserve"> PAGE  \* MERGEFORMAT </w:instrText>
    </w:r>
    <w:r w:rsidRPr="000E300E">
      <w:rPr>
        <w:b/>
        <w:sz w:val="18"/>
      </w:rPr>
      <w:fldChar w:fldCharType="separate"/>
    </w:r>
    <w:r w:rsidR="003718DD">
      <w:rPr>
        <w:b/>
        <w:noProof/>
        <w:sz w:val="18"/>
      </w:rPr>
      <w:t>3</w:t>
    </w:r>
    <w:r w:rsidRPr="000E300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810" w:rsidRPr="00FB1744" w:rsidRDefault="00EC281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EC2810" w:rsidRPr="00FB1744" w:rsidRDefault="00EC281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66B" w:rsidRPr="000E300E" w:rsidRDefault="009F466B" w:rsidP="000E300E">
    <w:pPr>
      <w:pStyle w:val="Header"/>
    </w:pPr>
    <w:r w:rsidRPr="000E300E">
      <w:t>ECE/TRANS/WP.11/201</w:t>
    </w:r>
    <w:r>
      <w:t>8</w:t>
    </w:r>
    <w:r w:rsidR="00940DE9">
      <w:t>/</w:t>
    </w:r>
    <w:r w:rsidR="00750238">
      <w:t>1</w:t>
    </w:r>
    <w:r w:rsidR="00AC75EA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66B" w:rsidRPr="000E300E" w:rsidRDefault="009F466B" w:rsidP="000E300E">
    <w:pPr>
      <w:pStyle w:val="Header"/>
      <w:jc w:val="right"/>
    </w:pPr>
    <w:r w:rsidRPr="000E300E">
      <w:t>ECE/TRANS/WP.11/201</w:t>
    </w:r>
    <w:r w:rsidR="00940DE9">
      <w:t>8</w:t>
    </w:r>
    <w:r w:rsidRPr="000E300E">
      <w:t>/</w:t>
    </w:r>
    <w:r w:rsidR="00750238">
      <w:t>1</w:t>
    </w:r>
    <w:r w:rsidR="003718D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529E0"/>
    <w:multiLevelType w:val="hybridMultilevel"/>
    <w:tmpl w:val="5F3CFCA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8F5"/>
    <w:multiLevelType w:val="hybridMultilevel"/>
    <w:tmpl w:val="B1081696"/>
    <w:lvl w:ilvl="0" w:tplc="6BE6F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026F"/>
    <w:multiLevelType w:val="hybridMultilevel"/>
    <w:tmpl w:val="EB408F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60EE"/>
    <w:multiLevelType w:val="hybridMultilevel"/>
    <w:tmpl w:val="F7229352"/>
    <w:lvl w:ilvl="0" w:tplc="20D604A8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1730A98"/>
    <w:multiLevelType w:val="hybridMultilevel"/>
    <w:tmpl w:val="E3549500"/>
    <w:lvl w:ilvl="0" w:tplc="F55EAFE8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9901A5"/>
    <w:multiLevelType w:val="hybridMultilevel"/>
    <w:tmpl w:val="0A744E62"/>
    <w:lvl w:ilvl="0" w:tplc="3EBC086A">
      <w:start w:val="1"/>
      <w:numFmt w:val="lowerRoman"/>
      <w:lvlText w:val="(%1)"/>
      <w:lvlJc w:val="left"/>
      <w:pPr>
        <w:ind w:left="3078" w:hanging="8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567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46"/>
    <w:rsid w:val="00046E92"/>
    <w:rsid w:val="000B48E7"/>
    <w:rsid w:val="000D1B89"/>
    <w:rsid w:val="000E300E"/>
    <w:rsid w:val="001170DC"/>
    <w:rsid w:val="001A6852"/>
    <w:rsid w:val="001F7D81"/>
    <w:rsid w:val="00216EDA"/>
    <w:rsid w:val="002247B2"/>
    <w:rsid w:val="0023026B"/>
    <w:rsid w:val="002327F1"/>
    <w:rsid w:val="00247E2C"/>
    <w:rsid w:val="002A5BD0"/>
    <w:rsid w:val="002D6C53"/>
    <w:rsid w:val="002F5595"/>
    <w:rsid w:val="00313D9D"/>
    <w:rsid w:val="00321053"/>
    <w:rsid w:val="003276D8"/>
    <w:rsid w:val="00334F6A"/>
    <w:rsid w:val="00342AC8"/>
    <w:rsid w:val="003718DD"/>
    <w:rsid w:val="003B4550"/>
    <w:rsid w:val="003C52A1"/>
    <w:rsid w:val="00461194"/>
    <w:rsid w:val="00461253"/>
    <w:rsid w:val="004832E5"/>
    <w:rsid w:val="00484A46"/>
    <w:rsid w:val="004D697E"/>
    <w:rsid w:val="005042C2"/>
    <w:rsid w:val="005439EA"/>
    <w:rsid w:val="00546B93"/>
    <w:rsid w:val="0055134C"/>
    <w:rsid w:val="0056599A"/>
    <w:rsid w:val="00587690"/>
    <w:rsid w:val="005A6453"/>
    <w:rsid w:val="005B31A3"/>
    <w:rsid w:val="005C6FAA"/>
    <w:rsid w:val="00665988"/>
    <w:rsid w:val="00671529"/>
    <w:rsid w:val="00684718"/>
    <w:rsid w:val="006E4EF0"/>
    <w:rsid w:val="00717266"/>
    <w:rsid w:val="007268F9"/>
    <w:rsid w:val="0073200B"/>
    <w:rsid w:val="00750238"/>
    <w:rsid w:val="00776BF5"/>
    <w:rsid w:val="007C2F6F"/>
    <w:rsid w:val="007C52B0"/>
    <w:rsid w:val="007D042A"/>
    <w:rsid w:val="007E2709"/>
    <w:rsid w:val="0081364C"/>
    <w:rsid w:val="0083170F"/>
    <w:rsid w:val="00837208"/>
    <w:rsid w:val="00840CC7"/>
    <w:rsid w:val="00870367"/>
    <w:rsid w:val="008D4A28"/>
    <w:rsid w:val="008F391D"/>
    <w:rsid w:val="00934ABA"/>
    <w:rsid w:val="00940DE9"/>
    <w:rsid w:val="009411B4"/>
    <w:rsid w:val="00972B51"/>
    <w:rsid w:val="00992429"/>
    <w:rsid w:val="009D0139"/>
    <w:rsid w:val="009F466B"/>
    <w:rsid w:val="009F5CDC"/>
    <w:rsid w:val="00A775CF"/>
    <w:rsid w:val="00A8008F"/>
    <w:rsid w:val="00AB3C7E"/>
    <w:rsid w:val="00AC75EA"/>
    <w:rsid w:val="00AF5BEE"/>
    <w:rsid w:val="00B06045"/>
    <w:rsid w:val="00B2182B"/>
    <w:rsid w:val="00B26922"/>
    <w:rsid w:val="00B526DB"/>
    <w:rsid w:val="00C35A27"/>
    <w:rsid w:val="00C40EF5"/>
    <w:rsid w:val="00C9553B"/>
    <w:rsid w:val="00CA1476"/>
    <w:rsid w:val="00CC0F97"/>
    <w:rsid w:val="00CD2553"/>
    <w:rsid w:val="00D3493F"/>
    <w:rsid w:val="00D74C93"/>
    <w:rsid w:val="00D815D2"/>
    <w:rsid w:val="00DB287A"/>
    <w:rsid w:val="00DF0B09"/>
    <w:rsid w:val="00E02C2B"/>
    <w:rsid w:val="00EC2810"/>
    <w:rsid w:val="00EC5EE7"/>
    <w:rsid w:val="00ED6C48"/>
    <w:rsid w:val="00F023D2"/>
    <w:rsid w:val="00F13BF6"/>
    <w:rsid w:val="00F3077A"/>
    <w:rsid w:val="00F65F5D"/>
    <w:rsid w:val="00F6791C"/>
    <w:rsid w:val="00F84852"/>
    <w:rsid w:val="00F86A3A"/>
    <w:rsid w:val="00FB1744"/>
    <w:rsid w:val="00FC04AB"/>
    <w:rsid w:val="00FE61A2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EFCD07"/>
  <w15:docId w15:val="{9AE91966-464D-4223-8086-4B02C098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uiPriority w:val="99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5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5BD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2A5BD0"/>
    <w:pPr>
      <w:suppressAutoHyphens w:val="0"/>
      <w:spacing w:line="240" w:lineRule="auto"/>
      <w:ind w:left="720"/>
      <w:contextualSpacing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5A5F-E80B-4442-BC9B-9C2E5868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1712908</vt:lpstr>
      <vt:lpstr>1712908</vt:lpstr>
    </vt:vector>
  </TitlesOfParts>
  <Company>DCM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1712908</dc:title>
  <dc:subject>ECE/TRANS/WP.11/2017/21</dc:subject>
  <dc:creator>Maria Rosario GATMAYTAN</dc:creator>
  <cp:lastModifiedBy>Secretariat</cp:lastModifiedBy>
  <cp:revision>5</cp:revision>
  <cp:lastPrinted>2018-06-12T08:33:00Z</cp:lastPrinted>
  <dcterms:created xsi:type="dcterms:W3CDTF">2018-07-23T13:55:00Z</dcterms:created>
  <dcterms:modified xsi:type="dcterms:W3CDTF">2018-07-24T13:13:00Z</dcterms:modified>
</cp:coreProperties>
</file>