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A3B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A3B69" w:rsidP="000A3B69">
            <w:pPr>
              <w:jc w:val="right"/>
            </w:pPr>
            <w:r w:rsidRPr="000A3B69">
              <w:rPr>
                <w:sz w:val="40"/>
              </w:rPr>
              <w:t>ECE</w:t>
            </w:r>
            <w:r>
              <w:t>/TRANS/SC.1/409</w:t>
            </w:r>
          </w:p>
        </w:tc>
      </w:tr>
      <w:tr w:rsidR="002D5AAC" w:rsidRPr="00583AF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A3B6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A3B69" w:rsidRDefault="000A3B69" w:rsidP="000A3B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August 2018</w:t>
            </w:r>
          </w:p>
          <w:p w:rsidR="000A3B69" w:rsidRDefault="000A3B69" w:rsidP="000A3B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A3B69" w:rsidRPr="008D53B6" w:rsidRDefault="000A3B69" w:rsidP="000A3B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57E4B" w:rsidRPr="005B7054" w:rsidRDefault="00B57E4B" w:rsidP="00B57E4B">
      <w:pPr>
        <w:spacing w:before="120" w:after="120" w:line="240" w:lineRule="auto"/>
        <w:rPr>
          <w:sz w:val="28"/>
          <w:szCs w:val="28"/>
        </w:rPr>
      </w:pPr>
      <w:r w:rsidRPr="005B7054">
        <w:rPr>
          <w:sz w:val="28"/>
          <w:szCs w:val="28"/>
        </w:rPr>
        <w:t>Комитет по внутреннему транспорту</w:t>
      </w:r>
    </w:p>
    <w:p w:rsidR="00B57E4B" w:rsidRPr="005B7054" w:rsidRDefault="00B57E4B" w:rsidP="00B57E4B">
      <w:pPr>
        <w:spacing w:after="120" w:line="240" w:lineRule="auto"/>
        <w:rPr>
          <w:b/>
          <w:sz w:val="24"/>
          <w:szCs w:val="24"/>
        </w:rPr>
      </w:pPr>
      <w:r w:rsidRPr="005B7054">
        <w:rPr>
          <w:b/>
          <w:sz w:val="24"/>
          <w:szCs w:val="24"/>
        </w:rPr>
        <w:t>Рабочая группа по автомобильному транспорту</w:t>
      </w:r>
    </w:p>
    <w:p w:rsidR="00B57E4B" w:rsidRPr="005B7054" w:rsidRDefault="00B57E4B" w:rsidP="00B57E4B">
      <w:pPr>
        <w:spacing w:before="120"/>
        <w:rPr>
          <w:b/>
        </w:rPr>
      </w:pPr>
      <w:r>
        <w:rPr>
          <w:b/>
        </w:rPr>
        <w:t>11</w:t>
      </w:r>
      <w:r w:rsidRPr="00AC69BF">
        <w:rPr>
          <w:b/>
        </w:rPr>
        <w:t>3</w:t>
      </w:r>
      <w:r w:rsidRPr="005B7054">
        <w:rPr>
          <w:b/>
        </w:rPr>
        <w:t>-я сессия</w:t>
      </w:r>
    </w:p>
    <w:p w:rsidR="00B57E4B" w:rsidRPr="005B7054" w:rsidRDefault="00B57E4B" w:rsidP="00B57E4B">
      <w:r>
        <w:t>Женева</w:t>
      </w:r>
      <w:r w:rsidRPr="005B7054">
        <w:t>, 1</w:t>
      </w:r>
      <w:r w:rsidR="00633013">
        <w:t>6–</w:t>
      </w:r>
      <w:r w:rsidRPr="005B7054">
        <w:t xml:space="preserve">18 </w:t>
      </w:r>
      <w:r>
        <w:t>октября</w:t>
      </w:r>
      <w:r w:rsidRPr="005B7054">
        <w:t xml:space="preserve"> 201</w:t>
      </w:r>
      <w:r w:rsidRPr="00AC69BF">
        <w:t>8</w:t>
      </w:r>
      <w:r>
        <w:t xml:space="preserve"> года</w:t>
      </w:r>
    </w:p>
    <w:p w:rsidR="00B57E4B" w:rsidRPr="005B7054" w:rsidRDefault="00B57E4B" w:rsidP="00B57E4B">
      <w:pPr>
        <w:spacing w:line="240" w:lineRule="auto"/>
      </w:pPr>
      <w:r w:rsidRPr="005B7054">
        <w:t>Пункт 1 предварительной повестки дня</w:t>
      </w:r>
    </w:p>
    <w:p w:rsidR="00B57E4B" w:rsidRPr="00AC69BF" w:rsidRDefault="00B57E4B" w:rsidP="00B57E4B">
      <w:pPr>
        <w:rPr>
          <w:b/>
        </w:rPr>
      </w:pPr>
      <w:r w:rsidRPr="00A72907">
        <w:rPr>
          <w:b/>
        </w:rPr>
        <w:t>Утверждение</w:t>
      </w:r>
      <w:r w:rsidRPr="00AC69BF">
        <w:rPr>
          <w:b/>
        </w:rPr>
        <w:t xml:space="preserve"> </w:t>
      </w:r>
      <w:r w:rsidRPr="00A72907">
        <w:rPr>
          <w:b/>
        </w:rPr>
        <w:t>повестки</w:t>
      </w:r>
      <w:r w:rsidRPr="00AC69BF">
        <w:rPr>
          <w:b/>
        </w:rPr>
        <w:t xml:space="preserve"> </w:t>
      </w:r>
      <w:r w:rsidRPr="00A72907">
        <w:rPr>
          <w:b/>
        </w:rPr>
        <w:t>дня</w:t>
      </w:r>
    </w:p>
    <w:p w:rsidR="00B57E4B" w:rsidRPr="00482302" w:rsidRDefault="00B57E4B" w:rsidP="00B57E4B">
      <w:pPr>
        <w:pStyle w:val="HChG"/>
        <w:rPr>
          <w:b w:val="0"/>
          <w:sz w:val="20"/>
          <w:lang w:val="ru-RU"/>
        </w:rPr>
      </w:pPr>
      <w:r w:rsidRPr="00AC69BF">
        <w:rPr>
          <w:lang w:val="ru-RU"/>
        </w:rPr>
        <w:tab/>
      </w:r>
      <w:r w:rsidRPr="00AC69BF">
        <w:rPr>
          <w:lang w:val="ru-RU"/>
        </w:rPr>
        <w:tab/>
      </w:r>
      <w:r w:rsidRPr="00A72907">
        <w:rPr>
          <w:lang w:val="ru-RU"/>
        </w:rPr>
        <w:t>Аннотированная</w:t>
      </w:r>
      <w:r w:rsidRPr="00482302">
        <w:rPr>
          <w:lang w:val="ru-RU"/>
        </w:rPr>
        <w:t xml:space="preserve"> </w:t>
      </w:r>
      <w:r w:rsidRPr="00A72907">
        <w:rPr>
          <w:lang w:val="ru-RU"/>
        </w:rPr>
        <w:t>предварительная</w:t>
      </w:r>
      <w:r w:rsidRPr="00482302">
        <w:rPr>
          <w:lang w:val="ru-RU"/>
        </w:rPr>
        <w:t xml:space="preserve"> </w:t>
      </w:r>
      <w:r w:rsidRPr="00A72907">
        <w:rPr>
          <w:lang w:val="ru-RU"/>
        </w:rPr>
        <w:t>повестка</w:t>
      </w:r>
      <w:r w:rsidRPr="00482302">
        <w:rPr>
          <w:lang w:val="ru-RU"/>
        </w:rPr>
        <w:t xml:space="preserve"> </w:t>
      </w:r>
      <w:r w:rsidRPr="00A72907">
        <w:rPr>
          <w:lang w:val="ru-RU"/>
        </w:rPr>
        <w:t>дня</w:t>
      </w:r>
      <w:r w:rsidRPr="00482302">
        <w:rPr>
          <w:lang w:val="ru-RU"/>
        </w:rPr>
        <w:t xml:space="preserve"> </w:t>
      </w:r>
      <w:r w:rsidRPr="00482302">
        <w:rPr>
          <w:lang w:val="ru-RU"/>
        </w:rPr>
        <w:br/>
        <w:t>113-</w:t>
      </w:r>
      <w:r w:rsidRPr="00A72907">
        <w:rPr>
          <w:lang w:val="ru-RU"/>
        </w:rPr>
        <w:t>й</w:t>
      </w:r>
      <w:r w:rsidRPr="00482302">
        <w:rPr>
          <w:lang w:val="ru-RU"/>
        </w:rPr>
        <w:t xml:space="preserve"> </w:t>
      </w:r>
      <w:r w:rsidRPr="00A72907">
        <w:rPr>
          <w:lang w:val="ru-RU"/>
        </w:rPr>
        <w:t>сессии</w:t>
      </w:r>
      <w:r w:rsidRPr="00A41496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1"/>
        <w:t>*</w:t>
      </w:r>
      <w:r w:rsidRPr="00583AF4">
        <w:rPr>
          <w:rStyle w:val="FootnoteReference"/>
          <w:b w:val="0"/>
          <w:sz w:val="20"/>
          <w:vertAlign w:val="baseline"/>
          <w:lang w:val="ru-RU" w:eastAsia="ru-RU"/>
        </w:rPr>
        <w:t xml:space="preserve"> </w:t>
      </w:r>
      <w:r w:rsidRPr="00A41496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2"/>
        <w:t>**</w:t>
      </w:r>
      <w:r w:rsidRPr="00583AF4">
        <w:rPr>
          <w:rStyle w:val="FootnoteReference"/>
          <w:sz w:val="20"/>
          <w:vertAlign w:val="baseline"/>
          <w:lang w:val="ru-RU" w:eastAsia="ru-RU"/>
        </w:rPr>
        <w:t xml:space="preserve"> </w:t>
      </w:r>
      <w:r w:rsidRPr="00482302">
        <w:rPr>
          <w:bCs/>
          <w:sz w:val="20"/>
          <w:lang w:val="ru-RU"/>
        </w:rPr>
        <w:t>,</w:t>
      </w:r>
    </w:p>
    <w:p w:rsidR="00B57E4B" w:rsidRPr="00D575A9" w:rsidRDefault="00B57E4B" w:rsidP="00B57E4B">
      <w:pPr>
        <w:ind w:left="567" w:firstLine="567"/>
      </w:pPr>
      <w:r w:rsidRPr="00A72907">
        <w:t xml:space="preserve">которая состоится </w:t>
      </w:r>
      <w:r>
        <w:t>в зале № VIII</w:t>
      </w:r>
      <w:r w:rsidRPr="00A72907">
        <w:t xml:space="preserve"> во Дворце Наций в Женеве и откроется во вторник, </w:t>
      </w:r>
      <w:r w:rsidRPr="00A72907">
        <w:br/>
      </w:r>
      <w:r>
        <w:tab/>
        <w:t>1</w:t>
      </w:r>
      <w:r w:rsidRPr="00482302">
        <w:t>6</w:t>
      </w:r>
      <w:r w:rsidRPr="00A72907">
        <w:t xml:space="preserve"> октября 201</w:t>
      </w:r>
      <w:r w:rsidRPr="00482302">
        <w:t>8</w:t>
      </w:r>
      <w:r w:rsidRPr="00A72907">
        <w:t xml:space="preserve"> года</w:t>
      </w:r>
      <w:r w:rsidRPr="00D575A9">
        <w:t xml:space="preserve">, в </w:t>
      </w:r>
      <w:r w:rsidRPr="00482302">
        <w:t>14</w:t>
      </w:r>
      <w:r w:rsidR="00F62826">
        <w:t xml:space="preserve"> ч 30 мин.</w:t>
      </w:r>
    </w:p>
    <w:p w:rsidR="00B57E4B" w:rsidRDefault="00B57E4B" w:rsidP="00B57E4B">
      <w:pPr>
        <w:pStyle w:val="HChG"/>
        <w:rPr>
          <w:lang w:val="ru-RU"/>
        </w:rPr>
      </w:pPr>
      <w:r w:rsidRPr="00482302">
        <w:rPr>
          <w:lang w:val="ru-RU"/>
        </w:rPr>
        <w:tab/>
      </w:r>
      <w:r w:rsidRPr="00263FB3">
        <w:t>I</w:t>
      </w:r>
      <w:r w:rsidRPr="00482302">
        <w:rPr>
          <w:lang w:val="ru-RU"/>
        </w:rPr>
        <w:t>.</w:t>
      </w:r>
      <w:r w:rsidRPr="00482302">
        <w:rPr>
          <w:lang w:val="ru-RU"/>
        </w:rPr>
        <w:tab/>
        <w:t>Предварительная повестка дня</w:t>
      </w:r>
    </w:p>
    <w:p w:rsidR="00DB7968" w:rsidRPr="00DB7968" w:rsidRDefault="00DB7968" w:rsidP="00DB7968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</w:rPr>
        <w:t>1.</w:t>
      </w:r>
      <w:r w:rsidRPr="00DB7968">
        <w:rPr>
          <w:rFonts w:eastAsia="Times New Roman" w:cs="Times New Roman"/>
          <w:szCs w:val="20"/>
        </w:rPr>
        <w:tab/>
      </w:r>
      <w:r w:rsidR="001A4DA4" w:rsidRPr="00C02155">
        <w:t>Утверждение повестки дня</w:t>
      </w:r>
      <w:r w:rsidRPr="00DB7968">
        <w:rPr>
          <w:rFonts w:eastAsia="Times New Roman" w:cs="Times New Roman"/>
          <w:szCs w:val="20"/>
        </w:rPr>
        <w:t>.</w:t>
      </w:r>
    </w:p>
    <w:p w:rsidR="001A4DA4" w:rsidRDefault="00DB7968" w:rsidP="001A4DA4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</w:rPr>
        <w:t>2.</w:t>
      </w:r>
      <w:r w:rsidRPr="00DB7968">
        <w:rPr>
          <w:rFonts w:eastAsia="Times New Roman" w:cs="Times New Roman"/>
          <w:szCs w:val="20"/>
        </w:rPr>
        <w:tab/>
      </w:r>
      <w:r w:rsidR="001A4DA4" w:rsidRPr="00C02155">
        <w:t>Деятельность, представляющая интерес для Рабочей группы</w:t>
      </w:r>
      <w:r w:rsidR="001A4DA4">
        <w:rPr>
          <w:rFonts w:eastAsia="Times New Roman" w:cs="Times New Roman"/>
          <w:szCs w:val="20"/>
        </w:rPr>
        <w:t>:</w:t>
      </w:r>
    </w:p>
    <w:p w:rsidR="00DB7968" w:rsidRPr="00DB7968" w:rsidRDefault="001A4DA4" w:rsidP="001A4DA4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="00DB7968" w:rsidRPr="00DB7968">
        <w:rPr>
          <w:rFonts w:eastAsia="Times New Roman" w:cs="Times New Roman"/>
          <w:szCs w:val="20"/>
          <w:lang w:val="en-GB"/>
        </w:rPr>
        <w:t>a</w:t>
      </w:r>
      <w:r w:rsidR="00DB7968" w:rsidRPr="00DB7968">
        <w:rPr>
          <w:rFonts w:eastAsia="Times New Roman" w:cs="Times New Roman"/>
          <w:szCs w:val="20"/>
        </w:rPr>
        <w:t>)</w:t>
      </w:r>
      <w:r w:rsidR="00DB7968" w:rsidRPr="00DB7968">
        <w:rPr>
          <w:rFonts w:eastAsia="Times New Roman" w:cs="Times New Roman"/>
          <w:szCs w:val="20"/>
        </w:rPr>
        <w:tab/>
      </w:r>
      <w:r w:rsidR="004E6F63" w:rsidRPr="001A4DA4">
        <w:rPr>
          <w:rFonts w:eastAsia="Times New Roman" w:cs="Times New Roman"/>
          <w:szCs w:val="20"/>
        </w:rPr>
        <w:t xml:space="preserve">национальные </w:t>
      </w:r>
      <w:r w:rsidRPr="001A4DA4">
        <w:rPr>
          <w:rFonts w:eastAsia="Times New Roman" w:cs="Times New Roman"/>
          <w:szCs w:val="20"/>
        </w:rPr>
        <w:t>делегации</w:t>
      </w:r>
      <w:r w:rsidR="00DB7968" w:rsidRPr="00DB7968">
        <w:rPr>
          <w:rFonts w:eastAsia="Times New Roman" w:cs="Times New Roman"/>
          <w:szCs w:val="20"/>
        </w:rPr>
        <w:t>;</w:t>
      </w:r>
    </w:p>
    <w:p w:rsidR="00DB7968" w:rsidRPr="00DB7968" w:rsidRDefault="00DB7968" w:rsidP="00DB7968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  <w:lang w:val="en-GB"/>
        </w:rPr>
        <w:t>b</w:t>
      </w:r>
      <w:r w:rsidRPr="00DB7968">
        <w:rPr>
          <w:rFonts w:eastAsia="Times New Roman" w:cs="Times New Roman"/>
          <w:szCs w:val="20"/>
        </w:rPr>
        <w:t>)</w:t>
      </w:r>
      <w:r w:rsidRPr="00DB7968">
        <w:rPr>
          <w:rFonts w:eastAsia="Times New Roman" w:cs="Times New Roman"/>
          <w:szCs w:val="20"/>
        </w:rPr>
        <w:tab/>
      </w:r>
      <w:r w:rsidR="004E6F63" w:rsidRPr="006C43C2">
        <w:t xml:space="preserve">международные </w:t>
      </w:r>
      <w:r w:rsidR="001A4DA4" w:rsidRPr="006C43C2">
        <w:t>организации</w:t>
      </w:r>
      <w:r w:rsidRPr="00DB7968">
        <w:rPr>
          <w:rFonts w:eastAsia="Times New Roman" w:cs="Times New Roman"/>
          <w:szCs w:val="20"/>
        </w:rPr>
        <w:t>;</w:t>
      </w:r>
    </w:p>
    <w:p w:rsidR="00DB7968" w:rsidRPr="00DB7968" w:rsidRDefault="00DB7968" w:rsidP="001B62CF">
      <w:pPr>
        <w:spacing w:after="120"/>
        <w:ind w:left="2268" w:right="1134" w:hanging="567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  <w:lang w:val="en-GB"/>
        </w:rPr>
        <w:t>c</w:t>
      </w:r>
      <w:r w:rsidRPr="00DB7968">
        <w:rPr>
          <w:rFonts w:eastAsia="Times New Roman" w:cs="Times New Roman"/>
          <w:szCs w:val="20"/>
        </w:rPr>
        <w:t>)</w:t>
      </w:r>
      <w:r w:rsidRPr="00DB7968">
        <w:rPr>
          <w:rFonts w:eastAsia="Times New Roman" w:cs="Times New Roman"/>
          <w:szCs w:val="20"/>
        </w:rPr>
        <w:tab/>
      </w:r>
      <w:r w:rsidR="004E6F63" w:rsidRPr="001A4DA4">
        <w:rPr>
          <w:rFonts w:eastAsia="Times New Roman" w:cs="Times New Roman"/>
          <w:szCs w:val="20"/>
        </w:rPr>
        <w:t xml:space="preserve">деятельность </w:t>
      </w:r>
      <w:r w:rsidR="001A4DA4" w:rsidRPr="001A4DA4">
        <w:rPr>
          <w:rFonts w:eastAsia="Times New Roman" w:cs="Times New Roman"/>
          <w:szCs w:val="20"/>
        </w:rPr>
        <w:t>органов ЕЭК ООН и других организаций системы</w:t>
      </w:r>
      <w:r w:rsidR="008709AB">
        <w:rPr>
          <w:rFonts w:eastAsia="Times New Roman" w:cs="Times New Roman"/>
          <w:szCs w:val="20"/>
        </w:rPr>
        <w:t xml:space="preserve"> </w:t>
      </w:r>
      <w:r w:rsidR="00B74ED5">
        <w:rPr>
          <w:rFonts w:eastAsia="Times New Roman" w:cs="Times New Roman"/>
          <w:szCs w:val="20"/>
        </w:rPr>
        <w:tab/>
      </w:r>
      <w:r w:rsidR="001A4DA4" w:rsidRPr="001A4DA4">
        <w:rPr>
          <w:rFonts w:eastAsia="Times New Roman" w:cs="Times New Roman"/>
          <w:szCs w:val="20"/>
        </w:rPr>
        <w:t>Организации Объединенных Наций</w:t>
      </w:r>
      <w:r w:rsidRPr="00DB7968">
        <w:rPr>
          <w:rFonts w:eastAsia="Times New Roman" w:cs="Times New Roman"/>
          <w:szCs w:val="20"/>
        </w:rPr>
        <w:t>;</w:t>
      </w:r>
    </w:p>
    <w:p w:rsidR="00DB7968" w:rsidRPr="00DB7968" w:rsidRDefault="00DB7968" w:rsidP="00DB7968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  <w:lang w:val="en-GB"/>
        </w:rPr>
        <w:lastRenderedPageBreak/>
        <w:t>d</w:t>
      </w:r>
      <w:r w:rsidRPr="00DB7968">
        <w:rPr>
          <w:rFonts w:eastAsia="Times New Roman" w:cs="Times New Roman"/>
          <w:szCs w:val="20"/>
        </w:rPr>
        <w:t>)</w:t>
      </w:r>
      <w:r w:rsidRPr="00DB7968">
        <w:rPr>
          <w:rFonts w:eastAsia="Times New Roman" w:cs="Times New Roman"/>
          <w:szCs w:val="20"/>
        </w:rPr>
        <w:tab/>
      </w:r>
      <w:r w:rsidR="004E6F63" w:rsidRPr="00F9628F">
        <w:t>цифровая</w:t>
      </w:r>
      <w:r w:rsidR="00B74ED5" w:rsidRPr="00F9628F">
        <w:t>/«интеллектуальная» инфраструктура</w:t>
      </w:r>
      <w:r w:rsidRPr="00DB7968">
        <w:rPr>
          <w:rFonts w:eastAsia="Times New Roman" w:cs="Times New Roman"/>
          <w:szCs w:val="20"/>
        </w:rPr>
        <w:t>.</w:t>
      </w:r>
    </w:p>
    <w:p w:rsidR="00DB7968" w:rsidRPr="00DB7968" w:rsidRDefault="00DB7968" w:rsidP="00DB7968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</w:rPr>
        <w:t>3.</w:t>
      </w:r>
      <w:r w:rsidRPr="00DB7968">
        <w:rPr>
          <w:rFonts w:eastAsia="Times New Roman" w:cs="Times New Roman"/>
          <w:szCs w:val="20"/>
        </w:rPr>
        <w:tab/>
      </w:r>
      <w:r w:rsidR="00B74ED5" w:rsidRPr="00B74ED5">
        <w:rPr>
          <w:rFonts w:eastAsia="Times New Roman" w:cs="Times New Roman"/>
          <w:szCs w:val="20"/>
        </w:rPr>
        <w:t xml:space="preserve">Европейское соглашение, касающееся работы экипажей транспортных средств, </w:t>
      </w:r>
      <w:r w:rsidR="002D7D14">
        <w:rPr>
          <w:rFonts w:eastAsia="Times New Roman" w:cs="Times New Roman"/>
          <w:szCs w:val="20"/>
        </w:rPr>
        <w:tab/>
      </w:r>
      <w:r w:rsidR="00D96A70">
        <w:rPr>
          <w:rFonts w:eastAsia="Times New Roman" w:cs="Times New Roman"/>
          <w:szCs w:val="20"/>
        </w:rPr>
        <w:tab/>
      </w:r>
      <w:r w:rsidR="00B74ED5" w:rsidRPr="00B74ED5">
        <w:rPr>
          <w:rFonts w:eastAsia="Times New Roman" w:cs="Times New Roman"/>
          <w:szCs w:val="20"/>
        </w:rPr>
        <w:t>производящих международные автомобильные перевозки (ЕСТР)</w:t>
      </w:r>
      <w:r w:rsidRPr="00DB7968">
        <w:rPr>
          <w:rFonts w:eastAsia="Times New Roman" w:cs="Times New Roman"/>
          <w:szCs w:val="20"/>
        </w:rPr>
        <w:t>:</w:t>
      </w:r>
    </w:p>
    <w:p w:rsidR="00DB7968" w:rsidRPr="00DB7968" w:rsidRDefault="00DB7968" w:rsidP="00DB7968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  <w:lang w:val="en-GB"/>
        </w:rPr>
        <w:t>a</w:t>
      </w:r>
      <w:r w:rsidRPr="00DB7968">
        <w:rPr>
          <w:rFonts w:eastAsia="Times New Roman" w:cs="Times New Roman"/>
          <w:szCs w:val="20"/>
        </w:rPr>
        <w:t>)</w:t>
      </w:r>
      <w:r w:rsidRPr="00DB7968">
        <w:rPr>
          <w:rFonts w:eastAsia="Times New Roman" w:cs="Times New Roman"/>
          <w:szCs w:val="20"/>
        </w:rPr>
        <w:tab/>
      </w:r>
      <w:r w:rsidR="004E6F63" w:rsidRPr="00C743AC">
        <w:t xml:space="preserve">статус </w:t>
      </w:r>
      <w:r w:rsidR="001B62CF" w:rsidRPr="00C743AC">
        <w:t>Соглашения</w:t>
      </w:r>
      <w:r w:rsidRPr="00DB7968">
        <w:rPr>
          <w:rFonts w:eastAsia="Times New Roman" w:cs="Times New Roman"/>
          <w:szCs w:val="20"/>
        </w:rPr>
        <w:t>;</w:t>
      </w:r>
    </w:p>
    <w:p w:rsidR="00DB7968" w:rsidRPr="00DB7968" w:rsidRDefault="00DB7968" w:rsidP="00DB7968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  <w:lang w:val="en-GB"/>
        </w:rPr>
        <w:t>b</w:t>
      </w:r>
      <w:r w:rsidRPr="00DB7968">
        <w:rPr>
          <w:rFonts w:eastAsia="Times New Roman" w:cs="Times New Roman"/>
          <w:szCs w:val="20"/>
        </w:rPr>
        <w:t>)</w:t>
      </w:r>
      <w:r w:rsidRPr="00DB7968">
        <w:rPr>
          <w:rFonts w:eastAsia="Times New Roman" w:cs="Times New Roman"/>
          <w:szCs w:val="20"/>
        </w:rPr>
        <w:tab/>
      </w:r>
      <w:r w:rsidR="001B62CF" w:rsidRPr="00AC69BF">
        <w:t>Группа экспертов по ЕСТР</w:t>
      </w:r>
      <w:r w:rsidRPr="00DB7968">
        <w:rPr>
          <w:rFonts w:eastAsia="Times New Roman" w:cs="Times New Roman"/>
          <w:szCs w:val="20"/>
        </w:rPr>
        <w:t>.</w:t>
      </w:r>
    </w:p>
    <w:p w:rsidR="00DB7968" w:rsidRPr="00583AF4" w:rsidRDefault="00DB7968" w:rsidP="001B62CF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</w:rPr>
        <w:t>4.</w:t>
      </w:r>
      <w:r w:rsidRPr="00DB7968">
        <w:rPr>
          <w:rFonts w:eastAsia="Times New Roman" w:cs="Times New Roman"/>
          <w:szCs w:val="20"/>
        </w:rPr>
        <w:tab/>
      </w:r>
      <w:r w:rsidR="001B62CF" w:rsidRPr="001E221B">
        <w:t>Европейское соглашение о международных автомагистралях (СМА)</w:t>
      </w:r>
      <w:r w:rsidR="00583AF4" w:rsidRPr="00583AF4">
        <w:rPr>
          <w:rFonts w:eastAsia="Times New Roman" w:cs="Times New Roman"/>
          <w:szCs w:val="20"/>
        </w:rPr>
        <w:t>:</w:t>
      </w:r>
    </w:p>
    <w:p w:rsidR="00583AF4" w:rsidRPr="00583AF4" w:rsidRDefault="00583AF4" w:rsidP="001B62CF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="00E51F9F" w:rsidRPr="001E221B">
        <w:t>Статус Соглашения</w:t>
      </w:r>
      <w:r w:rsidR="00245BD5">
        <w:t>.</w:t>
      </w:r>
    </w:p>
    <w:p w:rsidR="00DB7968" w:rsidRPr="00DB7968" w:rsidRDefault="00DB7968" w:rsidP="00DB7968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</w:rPr>
        <w:t>5.</w:t>
      </w:r>
      <w:r w:rsidRPr="00DB7968">
        <w:rPr>
          <w:rFonts w:eastAsia="Times New Roman" w:cs="Times New Roman"/>
          <w:szCs w:val="20"/>
        </w:rPr>
        <w:tab/>
      </w:r>
      <w:r w:rsidR="001B62CF" w:rsidRPr="001E221B">
        <w:t>Проект трансъе</w:t>
      </w:r>
      <w:r w:rsidR="00B33F3F">
        <w:t>вропейской автомагистрали Север–</w:t>
      </w:r>
      <w:r w:rsidR="001B62CF" w:rsidRPr="001E221B">
        <w:t>Юг (ТЕА)</w:t>
      </w:r>
      <w:r w:rsidRPr="00DB7968">
        <w:rPr>
          <w:rFonts w:eastAsia="Times New Roman" w:cs="Times New Roman"/>
          <w:szCs w:val="20"/>
        </w:rPr>
        <w:t>.</w:t>
      </w:r>
    </w:p>
    <w:p w:rsidR="00DB7968" w:rsidRPr="00DB7968" w:rsidRDefault="00DB7968" w:rsidP="00DB7968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</w:rPr>
        <w:t>6.</w:t>
      </w:r>
      <w:r w:rsidRPr="00DB7968">
        <w:rPr>
          <w:rFonts w:eastAsia="Times New Roman" w:cs="Times New Roman"/>
          <w:szCs w:val="20"/>
        </w:rPr>
        <w:tab/>
      </w:r>
      <w:r w:rsidR="001B62CF" w:rsidRPr="001E221B">
        <w:t>Конвенция о договоре международной дорожной перевозки грузов (КДПГ)</w:t>
      </w:r>
      <w:r w:rsidRPr="00DB7968">
        <w:rPr>
          <w:rFonts w:eastAsia="Times New Roman" w:cs="Times New Roman"/>
          <w:szCs w:val="20"/>
        </w:rPr>
        <w:t>:</w:t>
      </w:r>
    </w:p>
    <w:p w:rsidR="00DB7968" w:rsidRPr="00DB7968" w:rsidRDefault="00DB7968" w:rsidP="00DB7968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  <w:lang w:val="en-GB"/>
        </w:rPr>
        <w:t>a</w:t>
      </w:r>
      <w:r w:rsidRPr="00DB7968">
        <w:rPr>
          <w:rFonts w:eastAsia="Times New Roman" w:cs="Times New Roman"/>
          <w:szCs w:val="20"/>
        </w:rPr>
        <w:t>)</w:t>
      </w:r>
      <w:r w:rsidRPr="00DB7968">
        <w:rPr>
          <w:rFonts w:eastAsia="Times New Roman" w:cs="Times New Roman"/>
          <w:szCs w:val="20"/>
        </w:rPr>
        <w:tab/>
      </w:r>
      <w:r w:rsidR="004E6F63" w:rsidRPr="001E221B">
        <w:t xml:space="preserve">статус </w:t>
      </w:r>
      <w:r w:rsidR="001B62CF" w:rsidRPr="001E221B">
        <w:t>Конвенции</w:t>
      </w:r>
      <w:r w:rsidRPr="00DB7968">
        <w:rPr>
          <w:rFonts w:eastAsia="Times New Roman" w:cs="Times New Roman"/>
          <w:szCs w:val="20"/>
        </w:rPr>
        <w:t>;</w:t>
      </w:r>
    </w:p>
    <w:p w:rsidR="00DB7968" w:rsidRPr="00DB7968" w:rsidRDefault="00DB7968" w:rsidP="00DB7968">
      <w:pPr>
        <w:spacing w:after="120"/>
        <w:ind w:left="2268" w:right="1134" w:hanging="567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  <w:lang w:val="en-GB"/>
        </w:rPr>
        <w:t>b</w:t>
      </w:r>
      <w:r w:rsidRPr="00DB7968">
        <w:rPr>
          <w:rFonts w:eastAsia="Times New Roman" w:cs="Times New Roman"/>
          <w:szCs w:val="20"/>
        </w:rPr>
        <w:t>)</w:t>
      </w:r>
      <w:r w:rsidRPr="00DB7968">
        <w:rPr>
          <w:rFonts w:eastAsia="Times New Roman" w:cs="Times New Roman"/>
          <w:szCs w:val="20"/>
        </w:rPr>
        <w:tab/>
      </w:r>
      <w:r w:rsidR="001B62CF" w:rsidRPr="001E221B">
        <w:t>Протокол к Конвенции о договоре международной дорожной перевозки грузов (КДПГ)</w:t>
      </w:r>
      <w:r w:rsidRPr="00DB7968">
        <w:rPr>
          <w:rFonts w:eastAsia="Times New Roman" w:cs="Times New Roman"/>
          <w:szCs w:val="20"/>
        </w:rPr>
        <w:t>;</w:t>
      </w:r>
    </w:p>
    <w:p w:rsidR="00DB7968" w:rsidRPr="00DB7968" w:rsidRDefault="00DB7968" w:rsidP="00DB7968">
      <w:pPr>
        <w:spacing w:after="120"/>
        <w:ind w:left="2268" w:right="1134" w:hanging="567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  <w:lang w:val="en-GB"/>
        </w:rPr>
        <w:t>c</w:t>
      </w:r>
      <w:r w:rsidRPr="00DB7968">
        <w:rPr>
          <w:rFonts w:eastAsia="Times New Roman" w:cs="Times New Roman"/>
          <w:szCs w:val="20"/>
        </w:rPr>
        <w:t>)</w:t>
      </w:r>
      <w:r w:rsidRPr="00DB7968">
        <w:rPr>
          <w:rFonts w:eastAsia="Times New Roman" w:cs="Times New Roman"/>
          <w:szCs w:val="20"/>
        </w:rPr>
        <w:tab/>
      </w:r>
      <w:r w:rsidR="001B62CF" w:rsidRPr="001E221B">
        <w:t>Дополнительный протокол к КДПГ, касающийся электронной накладной</w:t>
      </w:r>
      <w:r w:rsidRPr="00DB7968">
        <w:rPr>
          <w:rFonts w:eastAsia="Times New Roman" w:cs="Times New Roman"/>
          <w:szCs w:val="20"/>
        </w:rPr>
        <w:t>.</w:t>
      </w:r>
    </w:p>
    <w:p w:rsidR="00DB7968" w:rsidRPr="00DB7968" w:rsidRDefault="00DB7968" w:rsidP="00DB7968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</w:rPr>
        <w:t>7.</w:t>
      </w:r>
      <w:r w:rsidRPr="00DB7968">
        <w:rPr>
          <w:rFonts w:eastAsia="Times New Roman" w:cs="Times New Roman"/>
          <w:szCs w:val="20"/>
        </w:rPr>
        <w:tab/>
      </w:r>
      <w:r w:rsidR="001B62CF" w:rsidRPr="00B57E4B">
        <w:t>Облегчение международных автомобильных перевозок</w:t>
      </w:r>
      <w:r w:rsidRPr="00DB7968">
        <w:rPr>
          <w:rFonts w:eastAsia="Times New Roman" w:cs="Times New Roman"/>
          <w:szCs w:val="20"/>
        </w:rPr>
        <w:t>:</w:t>
      </w:r>
    </w:p>
    <w:p w:rsidR="00DB7968" w:rsidRPr="00DB7968" w:rsidRDefault="00DB7968" w:rsidP="001B62CF">
      <w:pPr>
        <w:spacing w:after="120"/>
        <w:ind w:left="2268" w:right="1134" w:hanging="567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  <w:lang w:val="en-GB"/>
        </w:rPr>
        <w:t>a</w:t>
      </w:r>
      <w:r w:rsidRPr="00DB7968">
        <w:rPr>
          <w:rFonts w:eastAsia="Times New Roman" w:cs="Times New Roman"/>
          <w:szCs w:val="20"/>
        </w:rPr>
        <w:t>)</w:t>
      </w:r>
      <w:r w:rsidRPr="00DB7968">
        <w:rPr>
          <w:rFonts w:eastAsia="Times New Roman" w:cs="Times New Roman"/>
          <w:szCs w:val="20"/>
        </w:rPr>
        <w:tab/>
      </w:r>
      <w:r w:rsidR="001B62CF" w:rsidRPr="001B62CF">
        <w:rPr>
          <w:rFonts w:eastAsia="Times New Roman" w:cs="Times New Roman"/>
          <w:szCs w:val="20"/>
        </w:rPr>
        <w:t>международная система страхования автотранспортных средств (зеленая карточка)</w:t>
      </w:r>
      <w:r w:rsidRPr="00DB7968">
        <w:rPr>
          <w:rFonts w:eastAsia="Times New Roman" w:cs="Times New Roman"/>
          <w:szCs w:val="20"/>
        </w:rPr>
        <w:t>;</w:t>
      </w:r>
    </w:p>
    <w:p w:rsidR="00DB7968" w:rsidRPr="00DB7968" w:rsidRDefault="00DB7968" w:rsidP="00DB7968">
      <w:pPr>
        <w:spacing w:after="120"/>
        <w:ind w:left="2268" w:right="1134" w:hanging="567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  <w:lang w:val="en-GB"/>
        </w:rPr>
        <w:t>b</w:t>
      </w:r>
      <w:r w:rsidRPr="00DB7968">
        <w:rPr>
          <w:rFonts w:eastAsia="Times New Roman" w:cs="Times New Roman"/>
          <w:szCs w:val="20"/>
        </w:rPr>
        <w:t>)</w:t>
      </w:r>
      <w:r w:rsidRPr="00DB7968">
        <w:rPr>
          <w:rFonts w:eastAsia="Times New Roman" w:cs="Times New Roman"/>
          <w:szCs w:val="20"/>
        </w:rPr>
        <w:tab/>
      </w:r>
      <w:r w:rsidR="001B62CF" w:rsidRPr="001B62CF">
        <w:rPr>
          <w:rFonts w:eastAsia="Times New Roman" w:cs="Times New Roman"/>
          <w:szCs w:val="20"/>
        </w:rPr>
        <w:t>предложение по глобальному многостороннему соглашению о международных регулярных перевозках пассажиров междугородными и городскими автобусами (ОмниБУС)</w:t>
      </w:r>
      <w:r w:rsidRPr="00DB7968">
        <w:rPr>
          <w:rFonts w:eastAsia="Times New Roman" w:cs="Times New Roman"/>
          <w:szCs w:val="20"/>
        </w:rPr>
        <w:t>;</w:t>
      </w:r>
    </w:p>
    <w:p w:rsidR="00DB7968" w:rsidRPr="00DB7968" w:rsidRDefault="00DB7968" w:rsidP="00DB7968">
      <w:pPr>
        <w:spacing w:after="120"/>
        <w:ind w:left="2268" w:right="1134" w:hanging="567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  <w:lang w:val="en-GB"/>
        </w:rPr>
        <w:t>c</w:t>
      </w:r>
      <w:r w:rsidRPr="00DB7968">
        <w:rPr>
          <w:rFonts w:eastAsia="Times New Roman" w:cs="Times New Roman"/>
          <w:szCs w:val="20"/>
        </w:rPr>
        <w:t>)</w:t>
      </w:r>
      <w:r w:rsidRPr="00DB7968">
        <w:rPr>
          <w:rFonts w:eastAsia="Times New Roman" w:cs="Times New Roman"/>
          <w:szCs w:val="20"/>
        </w:rPr>
        <w:tab/>
      </w:r>
      <w:r w:rsidR="004E6F63" w:rsidRPr="00B24FCD">
        <w:t xml:space="preserve">количественные </w:t>
      </w:r>
      <w:r w:rsidR="007F5C3B" w:rsidRPr="00B24FCD">
        <w:t>ограничения на международные автомобильные перевозки грузов</w:t>
      </w:r>
      <w:r w:rsidRPr="00DB7968">
        <w:rPr>
          <w:rFonts w:eastAsia="Times New Roman" w:cs="Times New Roman"/>
          <w:szCs w:val="20"/>
        </w:rPr>
        <w:t>;</w:t>
      </w:r>
    </w:p>
    <w:p w:rsidR="00DB7968" w:rsidRPr="00DB7968" w:rsidRDefault="00DB7968" w:rsidP="00DB7968">
      <w:pPr>
        <w:spacing w:after="120"/>
        <w:ind w:left="2268" w:right="1134" w:hanging="567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  <w:lang w:val="en-GB"/>
        </w:rPr>
        <w:t>d</w:t>
      </w:r>
      <w:r w:rsidRPr="00DB7968">
        <w:rPr>
          <w:rFonts w:eastAsia="Times New Roman" w:cs="Times New Roman"/>
          <w:szCs w:val="20"/>
        </w:rPr>
        <w:t>)</w:t>
      </w:r>
      <w:r w:rsidRPr="00DB7968">
        <w:rPr>
          <w:rFonts w:eastAsia="Times New Roman" w:cs="Times New Roman"/>
          <w:szCs w:val="20"/>
        </w:rPr>
        <w:tab/>
      </w:r>
      <w:r w:rsidR="004E6F63" w:rsidRPr="002C00E2">
        <w:t xml:space="preserve">связь </w:t>
      </w:r>
      <w:r w:rsidR="0055275F" w:rsidRPr="002C00E2">
        <w:t>между происхождением товаров и транспортными операциями</w:t>
      </w:r>
      <w:r w:rsidRPr="00DB7968">
        <w:rPr>
          <w:rFonts w:eastAsia="Times New Roman" w:cs="Times New Roman"/>
          <w:szCs w:val="20"/>
        </w:rPr>
        <w:t>.</w:t>
      </w:r>
    </w:p>
    <w:p w:rsidR="00DB7968" w:rsidRPr="00DB7968" w:rsidRDefault="00DB7968" w:rsidP="00DB7968">
      <w:pPr>
        <w:spacing w:after="120"/>
        <w:ind w:left="1134" w:right="1134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</w:rPr>
        <w:t>8.</w:t>
      </w:r>
      <w:r w:rsidRPr="00DB7968">
        <w:rPr>
          <w:rFonts w:eastAsia="Times New Roman" w:cs="Times New Roman"/>
          <w:szCs w:val="20"/>
        </w:rPr>
        <w:tab/>
      </w:r>
      <w:r w:rsidR="0055275F" w:rsidRPr="005020AB">
        <w:t>Группа экспертов по безопасности на железнодорожных переездах</w:t>
      </w:r>
      <w:r w:rsidRPr="00DB7968">
        <w:rPr>
          <w:rFonts w:eastAsia="Times New Roman" w:cs="Times New Roman"/>
          <w:szCs w:val="20"/>
        </w:rPr>
        <w:t>.</w:t>
      </w:r>
    </w:p>
    <w:p w:rsidR="00DB7968" w:rsidRPr="00DB7968" w:rsidRDefault="00DB7968" w:rsidP="00DB7968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</w:rPr>
        <w:t>9.</w:t>
      </w:r>
      <w:r w:rsidRPr="00DB7968">
        <w:rPr>
          <w:rFonts w:eastAsia="Times New Roman" w:cs="Times New Roman"/>
          <w:szCs w:val="20"/>
        </w:rPr>
        <w:tab/>
      </w:r>
      <w:r w:rsidR="0055275F" w:rsidRPr="005020AB">
        <w:t xml:space="preserve">Пересмотр круга ведения и правил процедуры </w:t>
      </w:r>
      <w:r w:rsidR="0055275F">
        <w:t>SC</w:t>
      </w:r>
      <w:r w:rsidR="0055275F" w:rsidRPr="005020AB">
        <w:t>.1</w:t>
      </w:r>
      <w:r w:rsidRPr="00DB7968">
        <w:rPr>
          <w:rFonts w:eastAsia="Times New Roman" w:cs="Times New Roman"/>
          <w:szCs w:val="20"/>
        </w:rPr>
        <w:t>.</w:t>
      </w:r>
    </w:p>
    <w:p w:rsidR="00DB7968" w:rsidRPr="00DB7968" w:rsidRDefault="00DB7968" w:rsidP="00DB7968">
      <w:pPr>
        <w:spacing w:after="120"/>
        <w:ind w:left="1701" w:right="1134" w:hanging="567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</w:rPr>
        <w:t>10.</w:t>
      </w:r>
      <w:r w:rsidRPr="00DB7968">
        <w:rPr>
          <w:rFonts w:eastAsia="Times New Roman" w:cs="Times New Roman"/>
          <w:szCs w:val="20"/>
        </w:rPr>
        <w:tab/>
      </w:r>
      <w:r w:rsidR="0055275F" w:rsidRPr="0076029E">
        <w:rPr>
          <w:rStyle w:val="content"/>
        </w:rPr>
        <w:t>Прочие вопросы</w:t>
      </w:r>
      <w:r w:rsidRPr="00DB7968">
        <w:rPr>
          <w:rFonts w:eastAsia="Times New Roman" w:cs="Times New Roman"/>
          <w:szCs w:val="20"/>
        </w:rPr>
        <w:t>.</w:t>
      </w:r>
    </w:p>
    <w:p w:rsidR="00DB7968" w:rsidRPr="0055275F" w:rsidRDefault="00DB7968" w:rsidP="00DB7968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DB7968">
        <w:rPr>
          <w:rFonts w:eastAsia="Times New Roman" w:cs="Times New Roman"/>
          <w:szCs w:val="20"/>
        </w:rPr>
        <w:t>11.</w:t>
      </w:r>
      <w:r w:rsidRPr="00DB7968">
        <w:rPr>
          <w:rFonts w:eastAsia="Times New Roman" w:cs="Times New Roman"/>
          <w:szCs w:val="20"/>
        </w:rPr>
        <w:tab/>
      </w:r>
      <w:r w:rsidR="0055275F" w:rsidRPr="0076029E">
        <w:t>Сроки проведения следующей сессии</w:t>
      </w:r>
      <w:r w:rsidRPr="0055275F">
        <w:rPr>
          <w:rFonts w:eastAsia="Times New Roman" w:cs="Times New Roman"/>
          <w:szCs w:val="20"/>
        </w:rPr>
        <w:t>.</w:t>
      </w:r>
    </w:p>
    <w:p w:rsidR="00DB7968" w:rsidRPr="0055275F" w:rsidRDefault="00DB7968" w:rsidP="00DB7968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55275F">
        <w:rPr>
          <w:rFonts w:eastAsia="Times New Roman" w:cs="Times New Roman"/>
          <w:szCs w:val="20"/>
        </w:rPr>
        <w:t>12.</w:t>
      </w:r>
      <w:r w:rsidRPr="0055275F">
        <w:rPr>
          <w:rFonts w:eastAsia="Times New Roman" w:cs="Times New Roman"/>
          <w:szCs w:val="20"/>
        </w:rPr>
        <w:tab/>
      </w:r>
      <w:r w:rsidR="0055275F" w:rsidRPr="00AC69BF">
        <w:t>Выборы должностных лиц</w:t>
      </w:r>
      <w:r w:rsidRPr="0055275F">
        <w:rPr>
          <w:rFonts w:eastAsia="Times New Roman" w:cs="Times New Roman"/>
          <w:szCs w:val="20"/>
        </w:rPr>
        <w:t>.</w:t>
      </w:r>
    </w:p>
    <w:p w:rsidR="00DB7968" w:rsidRPr="00DB7968" w:rsidRDefault="00DB7968" w:rsidP="00DB7968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55275F">
        <w:rPr>
          <w:rFonts w:eastAsia="Times New Roman" w:cs="Times New Roman"/>
          <w:szCs w:val="20"/>
        </w:rPr>
        <w:t>13.</w:t>
      </w:r>
      <w:r w:rsidRPr="0055275F">
        <w:rPr>
          <w:rFonts w:eastAsia="Times New Roman" w:cs="Times New Roman"/>
          <w:szCs w:val="20"/>
        </w:rPr>
        <w:tab/>
      </w:r>
      <w:r w:rsidR="0055275F" w:rsidRPr="00FD00B0">
        <w:t>Утверждение доклада</w:t>
      </w:r>
      <w:r w:rsidRPr="0055275F">
        <w:rPr>
          <w:rFonts w:eastAsia="Times New Roman" w:cs="Times New Roman"/>
          <w:szCs w:val="20"/>
        </w:rPr>
        <w:t>.</w:t>
      </w:r>
    </w:p>
    <w:p w:rsidR="00B57E4B" w:rsidRPr="00C02155" w:rsidRDefault="00B57E4B" w:rsidP="004C44BD">
      <w:pPr>
        <w:pStyle w:val="HChGR"/>
      </w:pPr>
      <w:r w:rsidRPr="0055275F">
        <w:tab/>
      </w:r>
      <w:r w:rsidRPr="00263FB3">
        <w:t>II</w:t>
      </w:r>
      <w:r w:rsidRPr="00C02155">
        <w:t>.</w:t>
      </w:r>
      <w:r w:rsidRPr="00C02155">
        <w:tab/>
        <w:t>Аннотации</w:t>
      </w:r>
    </w:p>
    <w:p w:rsidR="00B57E4B" w:rsidRPr="00C02155" w:rsidRDefault="00B57E4B" w:rsidP="00B57E4B">
      <w:pPr>
        <w:pStyle w:val="H1G"/>
        <w:rPr>
          <w:lang w:val="ru-RU"/>
        </w:rPr>
      </w:pPr>
      <w:r w:rsidRPr="00AC69BF">
        <w:rPr>
          <w:rFonts w:asciiTheme="majorBidi" w:hAnsiTheme="majorBidi" w:cstheme="majorBidi"/>
          <w:sz w:val="20"/>
          <w:lang w:val="ru-RU"/>
        </w:rPr>
        <w:tab/>
      </w:r>
      <w:r w:rsidRPr="00C02155">
        <w:rPr>
          <w:lang w:val="ru-RU"/>
        </w:rPr>
        <w:t>1.</w:t>
      </w:r>
      <w:r w:rsidRPr="00C02155">
        <w:rPr>
          <w:lang w:val="ru-RU"/>
        </w:rPr>
        <w:tab/>
        <w:t>Утверждение повестки дня</w:t>
      </w:r>
    </w:p>
    <w:p w:rsidR="00B57E4B" w:rsidRPr="00C02155" w:rsidRDefault="004C44BD" w:rsidP="004C44BD">
      <w:pPr>
        <w:pStyle w:val="SingleTxtGR"/>
      </w:pPr>
      <w:r>
        <w:tab/>
      </w:r>
      <w:r w:rsidR="00B57E4B" w:rsidRPr="00C02155">
        <w:t>Рабочей группе по автомобильному транспорту (</w:t>
      </w:r>
      <w:r w:rsidR="00B57E4B" w:rsidRPr="006940D6">
        <w:t>SC</w:t>
      </w:r>
      <w:r w:rsidR="00B57E4B" w:rsidRPr="00C02155">
        <w:t xml:space="preserve">.1) будет предложено утвердить повестку дня сессии. </w:t>
      </w:r>
    </w:p>
    <w:p w:rsidR="00B57E4B" w:rsidRPr="00AC69BF" w:rsidRDefault="00B57E4B" w:rsidP="00B57E4B">
      <w:pPr>
        <w:pStyle w:val="SingleTxtG"/>
        <w:rPr>
          <w:rFonts w:asciiTheme="majorBidi" w:hAnsiTheme="majorBidi" w:cstheme="majorBidi"/>
          <w:b/>
          <w:lang w:val="ru-RU"/>
        </w:rPr>
      </w:pPr>
      <w:r w:rsidRPr="00AC69BF">
        <w:rPr>
          <w:rFonts w:asciiTheme="majorBidi" w:hAnsiTheme="majorBidi" w:cstheme="majorBidi"/>
          <w:b/>
          <w:lang w:val="ru-RU"/>
        </w:rPr>
        <w:t xml:space="preserve">Документация </w:t>
      </w:r>
    </w:p>
    <w:p w:rsidR="00B57E4B" w:rsidRPr="00AC69BF" w:rsidRDefault="00B57E4B" w:rsidP="00B57E4B">
      <w:pPr>
        <w:pStyle w:val="SingleTxtG"/>
        <w:rPr>
          <w:rFonts w:asciiTheme="majorBidi" w:hAnsiTheme="majorBidi" w:cstheme="majorBidi"/>
          <w:lang w:val="ru-RU"/>
        </w:rPr>
      </w:pPr>
      <w:r w:rsidRPr="00557D90">
        <w:rPr>
          <w:rStyle w:val="SingleTxtGChar"/>
          <w:rFonts w:asciiTheme="majorBidi" w:hAnsiTheme="majorBidi" w:cstheme="majorBidi"/>
        </w:rPr>
        <w:t>ECE</w:t>
      </w:r>
      <w:r w:rsidRPr="00AC69BF">
        <w:rPr>
          <w:rStyle w:val="SingleTxtGChar"/>
          <w:rFonts w:asciiTheme="majorBidi" w:hAnsiTheme="majorBidi" w:cstheme="majorBidi"/>
          <w:lang w:val="ru-RU"/>
        </w:rPr>
        <w:t>/</w:t>
      </w:r>
      <w:r w:rsidRPr="00557D90">
        <w:rPr>
          <w:rStyle w:val="SingleTxtGChar"/>
          <w:rFonts w:asciiTheme="majorBidi" w:hAnsiTheme="majorBidi" w:cstheme="majorBidi"/>
        </w:rPr>
        <w:t>TRANS</w:t>
      </w:r>
      <w:r w:rsidRPr="00AC69BF">
        <w:rPr>
          <w:rStyle w:val="SingleTxtGChar"/>
          <w:rFonts w:asciiTheme="majorBidi" w:hAnsiTheme="majorBidi" w:cstheme="majorBidi"/>
          <w:lang w:val="ru-RU"/>
        </w:rPr>
        <w:t>/</w:t>
      </w:r>
      <w:r w:rsidRPr="00557D90">
        <w:rPr>
          <w:rStyle w:val="SingleTxtGChar"/>
          <w:rFonts w:asciiTheme="majorBidi" w:hAnsiTheme="majorBidi" w:cstheme="majorBidi"/>
        </w:rPr>
        <w:t>SC</w:t>
      </w:r>
      <w:r w:rsidRPr="00AC69BF">
        <w:rPr>
          <w:rStyle w:val="SingleTxtGChar"/>
          <w:rFonts w:asciiTheme="majorBidi" w:hAnsiTheme="majorBidi" w:cstheme="majorBidi"/>
          <w:lang w:val="ru-RU"/>
        </w:rPr>
        <w:t>.1/409</w:t>
      </w:r>
    </w:p>
    <w:p w:rsidR="00B57E4B" w:rsidRPr="00C02155" w:rsidRDefault="00B57E4B" w:rsidP="00B57E4B">
      <w:pPr>
        <w:pStyle w:val="H1G"/>
        <w:rPr>
          <w:lang w:val="ru-RU"/>
        </w:rPr>
      </w:pPr>
      <w:r w:rsidRPr="00AC69BF">
        <w:rPr>
          <w:lang w:val="ru-RU"/>
        </w:rPr>
        <w:tab/>
      </w:r>
      <w:r w:rsidRPr="00C02155">
        <w:rPr>
          <w:lang w:val="ru-RU"/>
        </w:rPr>
        <w:t>2.</w:t>
      </w:r>
      <w:r w:rsidRPr="00C02155">
        <w:rPr>
          <w:lang w:val="ru-RU"/>
        </w:rPr>
        <w:tab/>
        <w:t>Деятельность, представляющая интерес для Рабочей группы</w:t>
      </w:r>
    </w:p>
    <w:p w:rsidR="00B57E4B" w:rsidRPr="006C43C2" w:rsidRDefault="00B57E4B" w:rsidP="004F603D">
      <w:pPr>
        <w:pStyle w:val="H23GR"/>
      </w:pPr>
      <w:r w:rsidRPr="00C02155">
        <w:tab/>
      </w:r>
      <w:r w:rsidRPr="00263FB3">
        <w:t>a</w:t>
      </w:r>
      <w:r w:rsidRPr="006C43C2">
        <w:t>)</w:t>
      </w:r>
      <w:r w:rsidRPr="006C43C2">
        <w:tab/>
        <w:t>Национальные делегации</w:t>
      </w:r>
    </w:p>
    <w:p w:rsidR="00B57E4B" w:rsidRPr="006C43C2" w:rsidRDefault="00B57E4B" w:rsidP="00B57E4B">
      <w:pPr>
        <w:pStyle w:val="SingleTxtG"/>
        <w:ind w:firstLine="567"/>
        <w:rPr>
          <w:lang w:val="ru-RU"/>
        </w:rPr>
      </w:pPr>
      <w:r w:rsidRPr="006C43C2">
        <w:rPr>
          <w:lang w:val="ru-RU"/>
        </w:rPr>
        <w:t>Национальные делегации, возможно, пожелают представить информацию об изменениях в области автомобильного транспорта в своих соответствующих странах.</w:t>
      </w:r>
    </w:p>
    <w:p w:rsidR="00B57E4B" w:rsidRPr="006C43C2" w:rsidRDefault="00B57E4B" w:rsidP="00B57E4B">
      <w:pPr>
        <w:pStyle w:val="H23G"/>
        <w:rPr>
          <w:lang w:val="ru-RU"/>
        </w:rPr>
      </w:pPr>
      <w:r w:rsidRPr="00482302">
        <w:rPr>
          <w:rFonts w:asciiTheme="majorBidi" w:hAnsiTheme="majorBidi" w:cstheme="majorBidi"/>
          <w:lang w:val="ru-RU"/>
        </w:rPr>
        <w:lastRenderedPageBreak/>
        <w:tab/>
      </w:r>
      <w:r w:rsidRPr="00263FB3">
        <w:t>b</w:t>
      </w:r>
      <w:r w:rsidRPr="006C43C2">
        <w:rPr>
          <w:lang w:val="ru-RU"/>
        </w:rPr>
        <w:t>)</w:t>
      </w:r>
      <w:r w:rsidRPr="006C43C2">
        <w:rPr>
          <w:lang w:val="ru-RU"/>
        </w:rPr>
        <w:tab/>
        <w:t>Международные организации</w:t>
      </w:r>
    </w:p>
    <w:p w:rsidR="00B57E4B" w:rsidRPr="006C43C2" w:rsidRDefault="00B57E4B" w:rsidP="00B57E4B">
      <w:pPr>
        <w:pStyle w:val="SingleTxtG"/>
        <w:ind w:firstLine="567"/>
        <w:rPr>
          <w:lang w:val="ru-RU"/>
        </w:rPr>
      </w:pPr>
      <w:r w:rsidRPr="006C43C2">
        <w:rPr>
          <w:lang w:val="ru-RU"/>
        </w:rPr>
        <w:t xml:space="preserve">Представители международных организаций, возможно, пожелают проинформировать об изменениях на автомобильном транспорте в своих соответствующих областях работы. </w:t>
      </w:r>
    </w:p>
    <w:p w:rsidR="00B57E4B" w:rsidRPr="00583AF4" w:rsidRDefault="00B57E4B" w:rsidP="00583AF4">
      <w:pPr>
        <w:pStyle w:val="H23G"/>
        <w:rPr>
          <w:lang w:val="ru-RU"/>
        </w:rPr>
      </w:pPr>
      <w:r w:rsidRPr="00583AF4">
        <w:rPr>
          <w:lang w:val="ru-RU"/>
        </w:rPr>
        <w:tab/>
        <w:t>c</w:t>
      </w:r>
      <w:r w:rsidRPr="006C43C2">
        <w:rPr>
          <w:lang w:val="ru-RU"/>
        </w:rPr>
        <w:t>)</w:t>
      </w:r>
      <w:r w:rsidRPr="006C43C2">
        <w:rPr>
          <w:lang w:val="ru-RU"/>
        </w:rPr>
        <w:tab/>
        <w:t>Деятельность органов ЕЭК ООН и других организаций системы Организации Объединенных Наций</w:t>
      </w:r>
    </w:p>
    <w:p w:rsidR="00B57E4B" w:rsidRDefault="00B57E4B" w:rsidP="00B57E4B">
      <w:pPr>
        <w:pStyle w:val="SingleTxtG"/>
        <w:ind w:firstLine="567"/>
        <w:rPr>
          <w:lang w:val="ru-RU"/>
        </w:rPr>
      </w:pPr>
      <w:r w:rsidRPr="003514DC">
        <w:rPr>
          <w:lang w:val="ru-RU"/>
        </w:rPr>
        <w:t>Рабочая группа будет проинформирована об итогах соответствующих сессий Комитета по внутреннему транспорту, его вспомогательных органов и других подразделений Организации Объединенных Наций в отношении вопросов, представляющих интерес для Рабочей группы.</w:t>
      </w:r>
      <w:r>
        <w:rPr>
          <w:lang w:val="ru-RU"/>
        </w:rPr>
        <w:t xml:space="preserve"> </w:t>
      </w:r>
      <w:r w:rsidRPr="003514DC">
        <w:rPr>
          <w:lang w:val="ru-RU"/>
        </w:rPr>
        <w:t>В частности, секретариат представит обновленную информацию о ключевых решениях</w:t>
      </w:r>
      <w:r>
        <w:rPr>
          <w:lang w:val="ru-RU"/>
        </w:rPr>
        <w:t xml:space="preserve"> </w:t>
      </w:r>
      <w:r w:rsidRPr="003514DC">
        <w:rPr>
          <w:rFonts w:asciiTheme="majorBidi" w:hAnsiTheme="majorBidi" w:cstheme="majorBidi"/>
          <w:lang w:val="ru-RU"/>
        </w:rPr>
        <w:t>(</w:t>
      </w:r>
      <w:r>
        <w:rPr>
          <w:rFonts w:asciiTheme="majorBidi" w:hAnsiTheme="majorBidi" w:cstheme="majorBidi"/>
          <w:lang w:val="ru-RU"/>
        </w:rPr>
        <w:t>н</w:t>
      </w:r>
      <w:r w:rsidRPr="003514DC">
        <w:rPr>
          <w:rFonts w:asciiTheme="majorBidi" w:hAnsiTheme="majorBidi" w:cstheme="majorBidi"/>
          <w:lang w:val="ru-RU"/>
        </w:rPr>
        <w:t xml:space="preserve">еофициальный документ № </w:t>
      </w:r>
      <w:r>
        <w:rPr>
          <w:rFonts w:asciiTheme="majorBidi" w:hAnsiTheme="majorBidi" w:cstheme="majorBidi"/>
          <w:lang w:val="ru-RU"/>
        </w:rPr>
        <w:t>13 КВТ</w:t>
      </w:r>
      <w:r w:rsidRPr="003514DC">
        <w:rPr>
          <w:rFonts w:asciiTheme="majorBidi" w:hAnsiTheme="majorBidi" w:cstheme="majorBidi"/>
          <w:lang w:val="ru-RU"/>
        </w:rPr>
        <w:t xml:space="preserve"> (2018</w:t>
      </w:r>
      <w:r>
        <w:rPr>
          <w:rFonts w:asciiTheme="majorBidi" w:hAnsiTheme="majorBidi" w:cstheme="majorBidi"/>
          <w:lang w:val="ru-RU"/>
        </w:rPr>
        <w:t xml:space="preserve"> года</w:t>
      </w:r>
      <w:r w:rsidRPr="003514DC">
        <w:rPr>
          <w:rFonts w:asciiTheme="majorBidi" w:hAnsiTheme="majorBidi" w:cstheme="majorBidi"/>
          <w:lang w:val="ru-RU"/>
        </w:rPr>
        <w:t>)</w:t>
      </w:r>
      <w:r w:rsidRPr="003514DC">
        <w:rPr>
          <w:lang w:val="ru-RU"/>
        </w:rPr>
        <w:t xml:space="preserve">, принятых на </w:t>
      </w:r>
      <w:r>
        <w:rPr>
          <w:lang w:val="ru-RU"/>
        </w:rPr>
        <w:t>восьмидесятой</w:t>
      </w:r>
      <w:r w:rsidRPr="003514DC">
        <w:rPr>
          <w:lang w:val="ru-RU"/>
        </w:rPr>
        <w:t xml:space="preserve"> сессии Комитета по </w:t>
      </w:r>
      <w:r>
        <w:rPr>
          <w:lang w:val="ru-RU"/>
        </w:rPr>
        <w:t>внутреннему транспорту (</w:t>
      </w:r>
      <w:r w:rsidRPr="003514DC">
        <w:rPr>
          <w:lang w:val="ru-RU"/>
        </w:rPr>
        <w:t>2</w:t>
      </w:r>
      <w:r>
        <w:rPr>
          <w:lang w:val="ru-RU"/>
        </w:rPr>
        <w:t>0</w:t>
      </w:r>
      <w:r w:rsidRPr="003514DC">
        <w:rPr>
          <w:lang w:val="ru-RU"/>
        </w:rPr>
        <w:t>–2</w:t>
      </w:r>
      <w:r>
        <w:rPr>
          <w:lang w:val="ru-RU"/>
        </w:rPr>
        <w:t>3</w:t>
      </w:r>
      <w:r w:rsidRPr="003514DC">
        <w:rPr>
          <w:lang w:val="ru-RU"/>
        </w:rPr>
        <w:t xml:space="preserve"> февраля 201</w:t>
      </w:r>
      <w:r>
        <w:rPr>
          <w:lang w:val="ru-RU"/>
        </w:rPr>
        <w:t>8</w:t>
      </w:r>
      <w:r w:rsidRPr="003514DC">
        <w:rPr>
          <w:lang w:val="ru-RU"/>
        </w:rPr>
        <w:t xml:space="preserve"> года).</w:t>
      </w:r>
    </w:p>
    <w:p w:rsidR="00B57E4B" w:rsidRPr="003514DC" w:rsidRDefault="00B57E4B" w:rsidP="00B57E4B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Кроме того, </w:t>
      </w:r>
      <w:r w:rsidRPr="003514DC">
        <w:rPr>
          <w:lang w:val="ru-RU"/>
        </w:rPr>
        <w:t>Бюро КВТ при поддержке секретариата доработал</w:t>
      </w:r>
      <w:r>
        <w:rPr>
          <w:lang w:val="ru-RU"/>
        </w:rPr>
        <w:t>о</w:t>
      </w:r>
      <w:r w:rsidRPr="003514DC">
        <w:rPr>
          <w:lang w:val="ru-RU"/>
        </w:rPr>
        <w:t xml:space="preserve"> проект стратегии КВТ до</w:t>
      </w:r>
      <w:r>
        <w:t> </w:t>
      </w:r>
      <w:r w:rsidRPr="003514DC">
        <w:rPr>
          <w:lang w:val="ru-RU"/>
        </w:rPr>
        <w:t xml:space="preserve">2030 года (нулевой проект документа </w:t>
      </w:r>
      <w:r>
        <w:t>ECE</w:t>
      </w:r>
      <w:r w:rsidRPr="003514DC">
        <w:rPr>
          <w:lang w:val="ru-RU"/>
        </w:rPr>
        <w:t>/</w:t>
      </w:r>
      <w:r>
        <w:t>TRANS</w:t>
      </w:r>
      <w:r w:rsidRPr="003514DC">
        <w:rPr>
          <w:lang w:val="ru-RU"/>
        </w:rPr>
        <w:t>/2019/</w:t>
      </w:r>
      <w:r>
        <w:t>R</w:t>
      </w:r>
      <w:r w:rsidRPr="003514DC">
        <w:rPr>
          <w:lang w:val="ru-RU"/>
        </w:rPr>
        <w:t>.1)</w:t>
      </w:r>
      <w:r>
        <w:rPr>
          <w:lang w:val="ru-RU"/>
        </w:rPr>
        <w:t xml:space="preserve">. </w:t>
      </w:r>
      <w:r w:rsidR="00720C45">
        <w:rPr>
          <w:lang w:val="ru-RU"/>
        </w:rPr>
        <w:t>В </w:t>
      </w:r>
      <w:r w:rsidRPr="003514DC">
        <w:rPr>
          <w:lang w:val="ru-RU"/>
        </w:rPr>
        <w:t>соответствии с решением КВТ (</w:t>
      </w:r>
      <w:r>
        <w:t>ECE</w:t>
      </w:r>
      <w:r w:rsidRPr="003514DC">
        <w:rPr>
          <w:lang w:val="ru-RU"/>
        </w:rPr>
        <w:t>/</w:t>
      </w:r>
      <w:r>
        <w:t>TRANS</w:t>
      </w:r>
      <w:r w:rsidRPr="003514DC">
        <w:rPr>
          <w:lang w:val="ru-RU"/>
        </w:rPr>
        <w:t>/274, пункт 17) Бюр</w:t>
      </w:r>
      <w:r w:rsidR="00921AD2">
        <w:rPr>
          <w:lang w:val="ru-RU"/>
        </w:rPr>
        <w:t>о просило а) </w:t>
      </w:r>
      <w:r w:rsidRPr="003514DC">
        <w:rPr>
          <w:lang w:val="ru-RU"/>
        </w:rPr>
        <w:t xml:space="preserve">включить вопрос об обсуждении стратегии КВТ в повестки дня совещаний рабочих групп до конца года и </w:t>
      </w:r>
      <w:r>
        <w:t>b</w:t>
      </w:r>
      <w:r w:rsidRPr="003514DC">
        <w:rPr>
          <w:lang w:val="ru-RU"/>
        </w:rPr>
        <w:t xml:space="preserve">) </w:t>
      </w:r>
      <w:r>
        <w:rPr>
          <w:lang w:val="ru-RU"/>
        </w:rPr>
        <w:t xml:space="preserve">надлежащим образом </w:t>
      </w:r>
      <w:r w:rsidRPr="003514DC">
        <w:rPr>
          <w:lang w:val="ru-RU"/>
        </w:rPr>
        <w:t>распространить документ с проектом стратегии среди правительств для облегчения консультаций.</w:t>
      </w:r>
      <w:r>
        <w:rPr>
          <w:lang w:val="ru-RU"/>
        </w:rPr>
        <w:t xml:space="preserve"> </w:t>
      </w:r>
      <w:r w:rsidRPr="003514DC">
        <w:rPr>
          <w:lang w:val="ru-RU"/>
        </w:rPr>
        <w:t xml:space="preserve">С учетом вышеизложенного секретариат представит документ </w:t>
      </w:r>
      <w:r>
        <w:t>ECE</w:t>
      </w:r>
      <w:r w:rsidRPr="003514DC">
        <w:rPr>
          <w:lang w:val="ru-RU"/>
        </w:rPr>
        <w:t>/</w:t>
      </w:r>
      <w:r>
        <w:t>TRANS</w:t>
      </w:r>
      <w:r w:rsidRPr="003514DC">
        <w:rPr>
          <w:lang w:val="ru-RU"/>
        </w:rPr>
        <w:t>/2019/</w:t>
      </w:r>
      <w:r>
        <w:t>R</w:t>
      </w:r>
      <w:r w:rsidRPr="003514DC">
        <w:rPr>
          <w:lang w:val="ru-RU"/>
        </w:rPr>
        <w:t xml:space="preserve">.1 (в качестве неофициального документа № </w:t>
      </w:r>
      <w:r>
        <w:rPr>
          <w:lang w:val="ru-RU"/>
        </w:rPr>
        <w:t>1</w:t>
      </w:r>
      <w:r w:rsidRPr="003514DC">
        <w:rPr>
          <w:lang w:val="ru-RU"/>
        </w:rPr>
        <w:t xml:space="preserve">) для обсуждения и </w:t>
      </w:r>
      <w:r>
        <w:rPr>
          <w:lang w:val="ru-RU"/>
        </w:rPr>
        <w:t xml:space="preserve">вынесения </w:t>
      </w:r>
      <w:r w:rsidRPr="003514DC">
        <w:rPr>
          <w:lang w:val="ru-RU"/>
        </w:rPr>
        <w:t xml:space="preserve">замечаний </w:t>
      </w:r>
      <w:r w:rsidR="009C79D2">
        <w:rPr>
          <w:lang w:val="ru-RU"/>
        </w:rPr>
        <w:t>в рамках </w:t>
      </w:r>
      <w:r>
        <w:t>SC</w:t>
      </w:r>
      <w:r w:rsidRPr="003514DC">
        <w:rPr>
          <w:lang w:val="ru-RU"/>
        </w:rPr>
        <w:t>.1.</w:t>
      </w:r>
      <w:r>
        <w:rPr>
          <w:lang w:val="ru-RU"/>
        </w:rPr>
        <w:t xml:space="preserve"> </w:t>
      </w:r>
    </w:p>
    <w:p w:rsidR="00B57E4B" w:rsidRPr="00482302" w:rsidRDefault="00B57E4B" w:rsidP="00B57E4B">
      <w:pPr>
        <w:pStyle w:val="SingleTxtG"/>
        <w:rPr>
          <w:rFonts w:asciiTheme="majorBidi" w:hAnsiTheme="majorBidi" w:cstheme="majorBidi"/>
          <w:b/>
          <w:lang w:val="ru-RU"/>
        </w:rPr>
      </w:pPr>
      <w:r w:rsidRPr="00AC69BF">
        <w:rPr>
          <w:rFonts w:asciiTheme="majorBidi" w:hAnsiTheme="majorBidi" w:cstheme="majorBidi"/>
          <w:b/>
          <w:lang w:val="ru-RU"/>
        </w:rPr>
        <w:tab/>
      </w:r>
      <w:r w:rsidRPr="00482302">
        <w:rPr>
          <w:rFonts w:asciiTheme="majorBidi" w:hAnsiTheme="majorBidi" w:cstheme="majorBidi"/>
          <w:b/>
          <w:lang w:val="ru-RU"/>
        </w:rPr>
        <w:t>Документация</w:t>
      </w:r>
    </w:p>
    <w:p w:rsidR="00B57E4B" w:rsidRPr="00482302" w:rsidRDefault="00B57E4B" w:rsidP="00B57E4B">
      <w:pPr>
        <w:pStyle w:val="SingleTxtG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н</w:t>
      </w:r>
      <w:r w:rsidRPr="00482302">
        <w:rPr>
          <w:rFonts w:asciiTheme="majorBidi" w:hAnsiTheme="majorBidi" w:cstheme="majorBidi"/>
          <w:lang w:val="ru-RU"/>
        </w:rPr>
        <w:t>еофициальный документ № 13</w:t>
      </w:r>
      <w:r>
        <w:rPr>
          <w:rFonts w:asciiTheme="majorBidi" w:hAnsiTheme="majorBidi" w:cstheme="majorBidi"/>
          <w:lang w:val="ru-RU"/>
        </w:rPr>
        <w:t xml:space="preserve"> КВТ</w:t>
      </w:r>
      <w:r w:rsidRPr="00482302">
        <w:rPr>
          <w:rFonts w:asciiTheme="majorBidi" w:hAnsiTheme="majorBidi" w:cstheme="majorBidi"/>
          <w:lang w:val="ru-RU"/>
        </w:rPr>
        <w:t xml:space="preserve"> (2018</w:t>
      </w:r>
      <w:r>
        <w:rPr>
          <w:rFonts w:asciiTheme="majorBidi" w:hAnsiTheme="majorBidi" w:cstheme="majorBidi"/>
          <w:lang w:val="ru-RU"/>
        </w:rPr>
        <w:t xml:space="preserve"> года</w:t>
      </w:r>
      <w:r w:rsidRPr="00482302">
        <w:rPr>
          <w:rFonts w:asciiTheme="majorBidi" w:hAnsiTheme="majorBidi" w:cstheme="majorBidi"/>
          <w:lang w:val="ru-RU"/>
        </w:rPr>
        <w:t xml:space="preserve">), </w:t>
      </w:r>
      <w:r>
        <w:rPr>
          <w:rFonts w:asciiTheme="majorBidi" w:hAnsiTheme="majorBidi" w:cstheme="majorBidi"/>
          <w:lang w:val="ru-RU"/>
        </w:rPr>
        <w:t>н</w:t>
      </w:r>
      <w:r w:rsidRPr="00482302">
        <w:rPr>
          <w:lang w:val="ru-RU"/>
        </w:rPr>
        <w:t>еофициальный документ № 1</w:t>
      </w:r>
    </w:p>
    <w:p w:rsidR="00B57E4B" w:rsidRPr="00F9628F" w:rsidRDefault="00B57E4B" w:rsidP="00B57E4B">
      <w:pPr>
        <w:pStyle w:val="H23G"/>
        <w:rPr>
          <w:rFonts w:asciiTheme="majorBidi" w:hAnsiTheme="majorBidi" w:cstheme="majorBidi"/>
          <w:lang w:val="ru-RU"/>
        </w:rPr>
      </w:pPr>
      <w:r w:rsidRPr="00482302">
        <w:rPr>
          <w:rFonts w:asciiTheme="majorBidi" w:hAnsiTheme="majorBidi" w:cstheme="majorBidi"/>
          <w:lang w:val="ru-RU"/>
        </w:rPr>
        <w:tab/>
      </w:r>
      <w:r w:rsidRPr="00557D90">
        <w:rPr>
          <w:rFonts w:asciiTheme="majorBidi" w:hAnsiTheme="majorBidi" w:cstheme="majorBidi"/>
        </w:rPr>
        <w:t>d</w:t>
      </w:r>
      <w:r w:rsidRPr="00F9628F">
        <w:rPr>
          <w:rFonts w:asciiTheme="majorBidi" w:hAnsiTheme="majorBidi" w:cstheme="majorBidi"/>
          <w:lang w:val="ru-RU"/>
        </w:rPr>
        <w:t>)</w:t>
      </w:r>
      <w:r w:rsidRPr="00F9628F">
        <w:rPr>
          <w:rFonts w:asciiTheme="majorBidi" w:hAnsiTheme="majorBidi" w:cstheme="majorBidi"/>
          <w:lang w:val="ru-RU"/>
        </w:rPr>
        <w:tab/>
      </w:r>
      <w:r w:rsidRPr="00F9628F">
        <w:rPr>
          <w:lang w:val="ru-RU"/>
        </w:rPr>
        <w:t>Цифровая/«интеллектуальная» инфраструктура</w:t>
      </w:r>
    </w:p>
    <w:p w:rsidR="00B57E4B" w:rsidRDefault="00B57E4B" w:rsidP="00B57E4B">
      <w:pPr>
        <w:pStyle w:val="SingleTxtG"/>
        <w:ind w:firstLine="567"/>
        <w:rPr>
          <w:rFonts w:asciiTheme="majorBidi" w:hAnsiTheme="majorBidi" w:cstheme="majorBidi"/>
          <w:lang w:val="ru-RU"/>
        </w:rPr>
      </w:pPr>
      <w:r w:rsidRPr="00F9628F">
        <w:rPr>
          <w:lang w:val="ru-RU"/>
        </w:rPr>
        <w:t xml:space="preserve">В ходе </w:t>
      </w:r>
      <w:r>
        <w:rPr>
          <w:lang w:val="ru-RU"/>
        </w:rPr>
        <w:t xml:space="preserve">своей </w:t>
      </w:r>
      <w:r w:rsidRPr="00F9628F">
        <w:rPr>
          <w:lang w:val="ru-RU"/>
        </w:rPr>
        <w:t xml:space="preserve">последней сессии </w:t>
      </w:r>
      <w:r>
        <w:t>SC</w:t>
      </w:r>
      <w:r w:rsidRPr="00F9628F">
        <w:rPr>
          <w:lang w:val="ru-RU"/>
        </w:rPr>
        <w:t>.1 выразила готовность «предпринять усилия для</w:t>
      </w:r>
      <w:r w:rsidR="009C79D2">
        <w:rPr>
          <w:lang w:val="ru-RU"/>
        </w:rPr>
        <w:t xml:space="preserve"> </w:t>
      </w:r>
      <w:r w:rsidRPr="00F9628F">
        <w:rPr>
          <w:lang w:val="ru-RU"/>
        </w:rPr>
        <w:t>организации мер</w:t>
      </w:r>
      <w:r w:rsidR="009C79D2">
        <w:rPr>
          <w:lang w:val="ru-RU"/>
        </w:rPr>
        <w:t>оприятий, связанных с цифровой/</w:t>
      </w:r>
      <w:r w:rsidR="00B33F3F">
        <w:rPr>
          <w:lang w:val="ru-RU"/>
        </w:rPr>
        <w:t>"</w:t>
      </w:r>
      <w:r w:rsidR="009C79D2">
        <w:rPr>
          <w:lang w:val="ru-RU"/>
        </w:rPr>
        <w:t>интеллектуальной</w:t>
      </w:r>
      <w:r w:rsidR="00B33F3F">
        <w:rPr>
          <w:lang w:val="ru-RU"/>
        </w:rPr>
        <w:t>"</w:t>
      </w:r>
      <w:r w:rsidRPr="00F9628F">
        <w:rPr>
          <w:lang w:val="ru-RU"/>
        </w:rPr>
        <w:t xml:space="preserve"> инфраструктурой, в целях получения более полной информации о возникающих проблемах и рассмотрения возможности учета этих изменений в своей программе работы» (</w:t>
      </w:r>
      <w:r>
        <w:rPr>
          <w:lang w:val="ru-RU"/>
        </w:rPr>
        <w:t>пункт</w:t>
      </w:r>
      <w:r w:rsidR="00870F7F">
        <w:rPr>
          <w:lang w:val="ru-RU"/>
        </w:rPr>
        <w:t xml:space="preserve"> 49</w:t>
      </w:r>
      <w:r w:rsidRPr="00F9628F">
        <w:rPr>
          <w:lang w:val="ru-RU"/>
        </w:rPr>
        <w:t xml:space="preserve"> </w:t>
      </w:r>
      <w:r>
        <w:rPr>
          <w:lang w:val="ru-RU"/>
        </w:rPr>
        <w:t xml:space="preserve">документа </w:t>
      </w:r>
      <w:r w:rsidRPr="00557D90">
        <w:rPr>
          <w:rFonts w:asciiTheme="majorBidi" w:hAnsiTheme="majorBidi" w:cstheme="majorBidi"/>
        </w:rPr>
        <w:t>ECE</w:t>
      </w:r>
      <w:r w:rsidRPr="00F9628F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TRANS</w:t>
      </w:r>
      <w:r w:rsidRPr="00F9628F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SC</w:t>
      </w:r>
      <w:r w:rsidRPr="00F9628F">
        <w:rPr>
          <w:rFonts w:asciiTheme="majorBidi" w:hAnsiTheme="majorBidi" w:cstheme="majorBidi"/>
          <w:lang w:val="ru-RU"/>
        </w:rPr>
        <w:t>.1/408)</w:t>
      </w:r>
      <w:r w:rsidRPr="00F9628F">
        <w:rPr>
          <w:lang w:val="ru-RU"/>
        </w:rPr>
        <w:t>.</w:t>
      </w:r>
      <w:r>
        <w:rPr>
          <w:lang w:val="ru-RU"/>
        </w:rPr>
        <w:t xml:space="preserve"> В этой связи секретариат организовал специальную сессию </w:t>
      </w:r>
      <w:r w:rsidRPr="00557D90">
        <w:rPr>
          <w:rFonts w:asciiTheme="majorBidi" w:hAnsiTheme="majorBidi" w:cstheme="majorBidi"/>
        </w:rPr>
        <w:t>SC</w:t>
      </w:r>
      <w:r w:rsidRPr="00F9628F">
        <w:rPr>
          <w:rFonts w:asciiTheme="majorBidi" w:hAnsiTheme="majorBidi" w:cstheme="majorBidi"/>
          <w:lang w:val="ru-RU"/>
        </w:rPr>
        <w:t>.1</w:t>
      </w:r>
      <w:r w:rsidR="00E243F3">
        <w:rPr>
          <w:rFonts w:asciiTheme="majorBidi" w:hAnsiTheme="majorBidi" w:cstheme="majorBidi"/>
          <w:lang w:val="ru-RU"/>
        </w:rPr>
        <w:t>, состоявшуюся 4–</w:t>
      </w:r>
      <w:r>
        <w:rPr>
          <w:rFonts w:asciiTheme="majorBidi" w:hAnsiTheme="majorBidi" w:cstheme="majorBidi"/>
          <w:lang w:val="ru-RU"/>
        </w:rPr>
        <w:t>6 апреля 2018 года, причем второй день ее работ</w:t>
      </w:r>
      <w:r w:rsidR="00B33F3F">
        <w:rPr>
          <w:rFonts w:asciiTheme="majorBidi" w:hAnsiTheme="majorBidi" w:cstheme="majorBidi"/>
          <w:lang w:val="ru-RU"/>
        </w:rPr>
        <w:t>ы (5</w:t>
      </w:r>
      <w:r>
        <w:rPr>
          <w:rFonts w:asciiTheme="majorBidi" w:hAnsiTheme="majorBidi" w:cstheme="majorBidi"/>
          <w:lang w:val="ru-RU"/>
        </w:rPr>
        <w:t xml:space="preserve"> апреля) был посвящен проведению специализированного рабочего совещания на эту же тему. Итоги этого совещания отражены в докладе</w:t>
      </w:r>
      <w:r w:rsidRPr="00F9628F">
        <w:rPr>
          <w:rFonts w:asciiTheme="majorBidi" w:hAnsiTheme="majorBidi" w:cstheme="majorBidi"/>
          <w:lang w:val="ru-RU"/>
        </w:rPr>
        <w:t xml:space="preserve"> (</w:t>
      </w:r>
      <w:r w:rsidRPr="00557D90">
        <w:rPr>
          <w:rFonts w:asciiTheme="majorBidi" w:hAnsiTheme="majorBidi" w:cstheme="majorBidi"/>
        </w:rPr>
        <w:t>ECE</w:t>
      </w:r>
      <w:r w:rsidRPr="00F9628F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TRANS</w:t>
      </w:r>
      <w:r w:rsidRPr="00F9628F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SC</w:t>
      </w:r>
      <w:r w:rsidRPr="00F9628F">
        <w:rPr>
          <w:rFonts w:asciiTheme="majorBidi" w:hAnsiTheme="majorBidi" w:cstheme="majorBidi"/>
          <w:lang w:val="ru-RU"/>
        </w:rPr>
        <w:t>.1/</w:t>
      </w:r>
      <w:r w:rsidRPr="00557D90">
        <w:rPr>
          <w:rFonts w:asciiTheme="majorBidi" w:hAnsiTheme="majorBidi" w:cstheme="majorBidi"/>
        </w:rPr>
        <w:t>S</w:t>
      </w:r>
      <w:r w:rsidRPr="00F9628F">
        <w:rPr>
          <w:rFonts w:asciiTheme="majorBidi" w:hAnsiTheme="majorBidi" w:cstheme="majorBidi"/>
          <w:lang w:val="ru-RU"/>
        </w:rPr>
        <w:t>/398).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B57E4B" w:rsidRDefault="00B57E4B" w:rsidP="00B57E4B">
      <w:pPr>
        <w:pStyle w:val="SingleTxtG"/>
        <w:ind w:firstLine="567"/>
        <w:rPr>
          <w:lang w:val="ru-RU"/>
        </w:rPr>
      </w:pPr>
      <w:r w:rsidRPr="00F9628F">
        <w:rPr>
          <w:lang w:val="ru-RU"/>
        </w:rPr>
        <w:t xml:space="preserve">Признав актуальность этой темы для автомобильных перевозок в целом, а также тот факт, что она перекликается с несколькими целями в области устойчивого развития и «дорожной картой» Комитета по внутреннему транспорту по интеллектуальным транспортным системам, </w:t>
      </w:r>
      <w:r>
        <w:t>SC</w:t>
      </w:r>
      <w:r w:rsidRPr="00F9628F">
        <w:rPr>
          <w:lang w:val="ru-RU"/>
        </w:rPr>
        <w:t xml:space="preserve">.1 решила </w:t>
      </w:r>
      <w:r>
        <w:rPr>
          <w:lang w:val="ru-RU"/>
        </w:rPr>
        <w:t>рассмотреть</w:t>
      </w:r>
      <w:r w:rsidRPr="00F9628F">
        <w:rPr>
          <w:lang w:val="ru-RU"/>
        </w:rPr>
        <w:t xml:space="preserve"> ее в качестве одного из пунктов своей повестки дня в инфор</w:t>
      </w:r>
      <w:r>
        <w:rPr>
          <w:lang w:val="ru-RU"/>
        </w:rPr>
        <w:t xml:space="preserve">мационно-пропагандистских целях </w:t>
      </w:r>
      <w:r w:rsidRPr="00F9628F">
        <w:rPr>
          <w:lang w:val="ru-RU"/>
        </w:rPr>
        <w:t>(</w:t>
      </w:r>
      <w:r>
        <w:rPr>
          <w:lang w:val="ru-RU"/>
        </w:rPr>
        <w:t>пункт</w:t>
      </w:r>
      <w:r w:rsidRPr="00F9628F">
        <w:rPr>
          <w:lang w:val="ru-RU"/>
        </w:rPr>
        <w:t xml:space="preserve"> 29</w:t>
      </w:r>
      <w:r>
        <w:rPr>
          <w:lang w:val="ru-RU"/>
        </w:rPr>
        <w:t xml:space="preserve"> документа</w:t>
      </w:r>
      <w:r w:rsidRPr="00F9628F">
        <w:rPr>
          <w:lang w:val="ru-RU"/>
        </w:rPr>
        <w:t xml:space="preserve"> </w:t>
      </w:r>
      <w:r w:rsidRPr="00557D90">
        <w:rPr>
          <w:rFonts w:asciiTheme="majorBidi" w:hAnsiTheme="majorBidi" w:cstheme="majorBidi"/>
        </w:rPr>
        <w:t>ECE</w:t>
      </w:r>
      <w:r w:rsidRPr="00F9628F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TRANS</w:t>
      </w:r>
      <w:r w:rsidRPr="00F9628F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SC</w:t>
      </w:r>
      <w:r w:rsidRPr="00F9628F">
        <w:rPr>
          <w:rFonts w:asciiTheme="majorBidi" w:hAnsiTheme="majorBidi" w:cstheme="majorBidi"/>
          <w:lang w:val="ru-RU"/>
        </w:rPr>
        <w:t>.1/</w:t>
      </w:r>
      <w:r w:rsidRPr="00557D90">
        <w:rPr>
          <w:rFonts w:asciiTheme="majorBidi" w:hAnsiTheme="majorBidi" w:cstheme="majorBidi"/>
        </w:rPr>
        <w:t>S</w:t>
      </w:r>
      <w:r w:rsidRPr="00F9628F">
        <w:rPr>
          <w:rFonts w:asciiTheme="majorBidi" w:hAnsiTheme="majorBidi" w:cstheme="majorBidi"/>
          <w:lang w:val="ru-RU"/>
        </w:rPr>
        <w:t>/398).</w:t>
      </w:r>
      <w:r>
        <w:rPr>
          <w:rFonts w:asciiTheme="majorBidi" w:hAnsiTheme="majorBidi" w:cstheme="majorBidi"/>
          <w:lang w:val="ru-RU"/>
        </w:rPr>
        <w:t xml:space="preserve"> </w:t>
      </w:r>
      <w:r w:rsidRPr="00F9628F">
        <w:rPr>
          <w:lang w:val="ru-RU"/>
        </w:rPr>
        <w:t>Она также п</w:t>
      </w:r>
      <w:r>
        <w:rPr>
          <w:lang w:val="ru-RU"/>
        </w:rPr>
        <w:t>оручила</w:t>
      </w:r>
      <w:r w:rsidRPr="00F9628F">
        <w:rPr>
          <w:lang w:val="ru-RU"/>
        </w:rPr>
        <w:t xml:space="preserve"> секретариат</w:t>
      </w:r>
      <w:r>
        <w:rPr>
          <w:lang w:val="ru-RU"/>
        </w:rPr>
        <w:t>у</w:t>
      </w:r>
      <w:r w:rsidRPr="00F9628F">
        <w:rPr>
          <w:lang w:val="ru-RU"/>
        </w:rPr>
        <w:t xml:space="preserve"> рассмотреть вопрос о представлении предложений относительно возможных мероприятий </w:t>
      </w:r>
      <w:r>
        <w:rPr>
          <w:lang w:val="ru-RU"/>
        </w:rPr>
        <w:t xml:space="preserve">к будущим сессиям </w:t>
      </w:r>
      <w:r w:rsidRPr="00557D90">
        <w:t>SC</w:t>
      </w:r>
      <w:r w:rsidRPr="00C743AC">
        <w:rPr>
          <w:lang w:val="ru-RU"/>
        </w:rPr>
        <w:t>.1</w:t>
      </w:r>
      <w:r w:rsidRPr="00F9628F">
        <w:rPr>
          <w:lang w:val="ru-RU"/>
        </w:rPr>
        <w:t>.</w:t>
      </w:r>
      <w:r>
        <w:rPr>
          <w:lang w:val="ru-RU"/>
        </w:rPr>
        <w:t xml:space="preserve"> И наконец, </w:t>
      </w:r>
      <w:r>
        <w:t>SC</w:t>
      </w:r>
      <w:r w:rsidRPr="00C743AC">
        <w:rPr>
          <w:lang w:val="ru-RU"/>
        </w:rPr>
        <w:t>.1 поручила секретариату составить подборку тематических исследований и выдержек из проектных документов на основе материалов, представленных докладчиками на добровольной основе.</w:t>
      </w:r>
      <w:r>
        <w:rPr>
          <w:lang w:val="ru-RU"/>
        </w:rPr>
        <w:t xml:space="preserve"> </w:t>
      </w:r>
    </w:p>
    <w:p w:rsidR="00B57E4B" w:rsidRPr="00C743AC" w:rsidRDefault="00B57E4B" w:rsidP="00B57E4B">
      <w:pPr>
        <w:pStyle w:val="SingleTxtG"/>
        <w:ind w:firstLine="567"/>
        <w:rPr>
          <w:lang w:val="ru-RU"/>
        </w:rPr>
      </w:pPr>
      <w:r w:rsidRPr="004B18FE">
        <w:rPr>
          <w:lang w:val="ru-RU"/>
        </w:rPr>
        <w:t>Секретариат предложит заинтересованным ораторам выступить на этой сессии.</w:t>
      </w:r>
    </w:p>
    <w:p w:rsidR="00B57E4B" w:rsidRPr="00583AF4" w:rsidRDefault="00B57E4B" w:rsidP="00B57E4B">
      <w:pPr>
        <w:pStyle w:val="SingleTxtG"/>
        <w:rPr>
          <w:rFonts w:asciiTheme="majorBidi" w:hAnsiTheme="majorBidi" w:cstheme="majorBidi"/>
          <w:b/>
          <w:bCs/>
          <w:lang w:val="ru-RU"/>
        </w:rPr>
      </w:pPr>
      <w:r w:rsidRPr="004B18FE">
        <w:rPr>
          <w:rFonts w:asciiTheme="majorBidi" w:hAnsiTheme="majorBidi" w:cstheme="majorBidi"/>
          <w:b/>
          <w:bCs/>
          <w:lang w:val="ru-RU"/>
        </w:rPr>
        <w:t>Документация</w:t>
      </w:r>
    </w:p>
    <w:p w:rsidR="00B57E4B" w:rsidRPr="00583AF4" w:rsidRDefault="00B57E4B" w:rsidP="00B57E4B">
      <w:pPr>
        <w:pStyle w:val="SingleTxtG"/>
        <w:rPr>
          <w:lang w:val="ru-RU"/>
        </w:rPr>
      </w:pPr>
      <w:r w:rsidRPr="00557D90">
        <w:rPr>
          <w:rFonts w:asciiTheme="majorBidi" w:hAnsiTheme="majorBidi" w:cstheme="majorBidi"/>
        </w:rPr>
        <w:t>ECE</w:t>
      </w:r>
      <w:r w:rsidRPr="00583AF4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TRANS</w:t>
      </w:r>
      <w:r w:rsidRPr="00583AF4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SC</w:t>
      </w:r>
      <w:r w:rsidRPr="00583AF4">
        <w:rPr>
          <w:rFonts w:asciiTheme="majorBidi" w:hAnsiTheme="majorBidi" w:cstheme="majorBidi"/>
          <w:lang w:val="ru-RU"/>
        </w:rPr>
        <w:t>.1/</w:t>
      </w:r>
      <w:r w:rsidRPr="00557D90">
        <w:rPr>
          <w:rFonts w:asciiTheme="majorBidi" w:hAnsiTheme="majorBidi" w:cstheme="majorBidi"/>
        </w:rPr>
        <w:t>S</w:t>
      </w:r>
      <w:r w:rsidRPr="00583AF4">
        <w:rPr>
          <w:rFonts w:asciiTheme="majorBidi" w:hAnsiTheme="majorBidi" w:cstheme="majorBidi"/>
          <w:lang w:val="ru-RU"/>
        </w:rPr>
        <w:t>/398</w:t>
      </w:r>
    </w:p>
    <w:p w:rsidR="00B57E4B" w:rsidRPr="00C743AC" w:rsidRDefault="00B57E4B" w:rsidP="00B57E4B">
      <w:pPr>
        <w:pStyle w:val="H1G"/>
        <w:rPr>
          <w:lang w:val="ru-RU"/>
        </w:rPr>
      </w:pPr>
      <w:r w:rsidRPr="00583AF4">
        <w:rPr>
          <w:rFonts w:asciiTheme="majorBidi" w:hAnsiTheme="majorBidi" w:cstheme="majorBidi"/>
          <w:sz w:val="20"/>
          <w:lang w:val="ru-RU"/>
        </w:rPr>
        <w:lastRenderedPageBreak/>
        <w:tab/>
      </w:r>
      <w:r w:rsidRPr="00C743AC">
        <w:rPr>
          <w:lang w:val="ru-RU"/>
        </w:rPr>
        <w:t>3.</w:t>
      </w:r>
      <w:r w:rsidRPr="00C743AC">
        <w:rPr>
          <w:lang w:val="ru-RU"/>
        </w:rPr>
        <w:tab/>
        <w:t>Европейское соглашение, касающееся работы экипажей транспортных средств</w:t>
      </w:r>
      <w:r>
        <w:rPr>
          <w:lang w:val="ru-RU"/>
        </w:rPr>
        <w:t>,</w:t>
      </w:r>
      <w:r w:rsidRPr="00C743AC">
        <w:rPr>
          <w:lang w:val="ru-RU"/>
        </w:rPr>
        <w:t xml:space="preserve"> производящих международные автомобильные перевозки (ЕСТР)</w:t>
      </w:r>
    </w:p>
    <w:p w:rsidR="00B57E4B" w:rsidRPr="00C743AC" w:rsidRDefault="00B57E4B" w:rsidP="00B57E4B">
      <w:pPr>
        <w:pStyle w:val="H23G"/>
        <w:rPr>
          <w:rFonts w:asciiTheme="majorBidi" w:hAnsiTheme="majorBidi" w:cstheme="majorBidi"/>
          <w:lang w:val="ru-RU"/>
        </w:rPr>
      </w:pPr>
      <w:r w:rsidRPr="00C743AC">
        <w:rPr>
          <w:rFonts w:asciiTheme="majorBidi" w:hAnsiTheme="majorBidi" w:cstheme="majorBidi"/>
          <w:lang w:val="ru-RU"/>
        </w:rPr>
        <w:tab/>
      </w:r>
      <w:r w:rsidRPr="00557D90">
        <w:rPr>
          <w:rFonts w:asciiTheme="majorBidi" w:hAnsiTheme="majorBidi" w:cstheme="majorBidi"/>
        </w:rPr>
        <w:t>a</w:t>
      </w:r>
      <w:r w:rsidRPr="00C743AC">
        <w:rPr>
          <w:rFonts w:asciiTheme="majorBidi" w:hAnsiTheme="majorBidi" w:cstheme="majorBidi"/>
          <w:lang w:val="ru-RU"/>
        </w:rPr>
        <w:t>)</w:t>
      </w:r>
      <w:r w:rsidRPr="00C743AC">
        <w:rPr>
          <w:rFonts w:asciiTheme="majorBidi" w:hAnsiTheme="majorBidi" w:cstheme="majorBidi"/>
          <w:lang w:val="ru-RU"/>
        </w:rPr>
        <w:tab/>
      </w:r>
      <w:r w:rsidRPr="00C743AC">
        <w:rPr>
          <w:lang w:val="ru-RU"/>
        </w:rPr>
        <w:t>Статус Соглашения</w:t>
      </w:r>
    </w:p>
    <w:p w:rsidR="00B57E4B" w:rsidRPr="00B57E4B" w:rsidRDefault="00B57E4B" w:rsidP="00B57E4B">
      <w:pPr>
        <w:pStyle w:val="SingleTxtG"/>
        <w:ind w:firstLine="567"/>
        <w:rPr>
          <w:lang w:val="ru-RU"/>
        </w:rPr>
      </w:pPr>
      <w:r w:rsidRPr="00C743AC">
        <w:rPr>
          <w:lang w:val="ru-RU"/>
        </w:rPr>
        <w:t xml:space="preserve">Секретариат проинформирует </w:t>
      </w:r>
      <w:r>
        <w:t>SC</w:t>
      </w:r>
      <w:r w:rsidRPr="00C743AC">
        <w:rPr>
          <w:lang w:val="ru-RU"/>
        </w:rPr>
        <w:t xml:space="preserve">.1 о статусе Соглашения ЕСТР, в </w:t>
      </w:r>
      <w:r w:rsidR="002537BD">
        <w:rPr>
          <w:lang w:val="ru-RU"/>
        </w:rPr>
        <w:t>частности о заинтересованности п</w:t>
      </w:r>
      <w:r w:rsidRPr="00C743AC">
        <w:rPr>
          <w:lang w:val="ru-RU"/>
        </w:rPr>
        <w:t xml:space="preserve">равительства Ливана в том, что касается принятия поправки к статье 14, с тем чтобы эта страна могла присоединиться к Соглашению </w:t>
      </w:r>
      <w:r w:rsidRPr="00B57E4B">
        <w:rPr>
          <w:lang w:val="ru-RU"/>
        </w:rPr>
        <w:t>ЕСТР.</w:t>
      </w:r>
    </w:p>
    <w:p w:rsidR="00B57E4B" w:rsidRPr="00AC69BF" w:rsidRDefault="00B57E4B" w:rsidP="00B57E4B">
      <w:pPr>
        <w:pStyle w:val="H23G"/>
        <w:rPr>
          <w:rFonts w:asciiTheme="majorBidi" w:hAnsiTheme="majorBidi" w:cstheme="majorBidi"/>
          <w:lang w:val="ru-RU"/>
        </w:rPr>
      </w:pPr>
      <w:r w:rsidRPr="00B57E4B">
        <w:rPr>
          <w:rFonts w:asciiTheme="majorBidi" w:hAnsiTheme="majorBidi" w:cstheme="majorBidi"/>
          <w:lang w:val="ru-RU"/>
        </w:rPr>
        <w:tab/>
      </w:r>
      <w:r w:rsidRPr="00557D90">
        <w:rPr>
          <w:rFonts w:asciiTheme="majorBidi" w:hAnsiTheme="majorBidi" w:cstheme="majorBidi"/>
        </w:rPr>
        <w:t>b</w:t>
      </w:r>
      <w:r w:rsidRPr="00AC69BF">
        <w:rPr>
          <w:rFonts w:asciiTheme="majorBidi" w:hAnsiTheme="majorBidi" w:cstheme="majorBidi"/>
          <w:lang w:val="ru-RU"/>
        </w:rPr>
        <w:t>)</w:t>
      </w:r>
      <w:r w:rsidRPr="00AC69BF">
        <w:rPr>
          <w:rFonts w:asciiTheme="majorBidi" w:hAnsiTheme="majorBidi" w:cstheme="majorBidi"/>
          <w:lang w:val="ru-RU"/>
        </w:rPr>
        <w:tab/>
      </w:r>
      <w:r w:rsidRPr="00AC69BF">
        <w:rPr>
          <w:lang w:val="ru-RU"/>
        </w:rPr>
        <w:t xml:space="preserve">Группа экспертов по ЕСТР </w:t>
      </w:r>
    </w:p>
    <w:p w:rsidR="00B57E4B" w:rsidRDefault="00B57E4B" w:rsidP="00B57E4B">
      <w:pPr>
        <w:pStyle w:val="SingleTxtG"/>
        <w:ind w:firstLine="567"/>
        <w:rPr>
          <w:rFonts w:asciiTheme="majorBidi" w:hAnsiTheme="majorBidi" w:cstheme="majorBidi"/>
          <w:lang w:val="ru-RU"/>
        </w:rPr>
      </w:pPr>
      <w:r w:rsidRPr="00C743AC">
        <w:rPr>
          <w:lang w:val="ru-RU"/>
        </w:rPr>
        <w:t xml:space="preserve">Председатель Группы экспертов по ЕСТР </w:t>
      </w:r>
      <w:r>
        <w:rPr>
          <w:lang w:val="ru-RU"/>
        </w:rPr>
        <w:t>представит</w:t>
      </w:r>
      <w:r w:rsidRPr="00C743AC">
        <w:rPr>
          <w:lang w:val="ru-RU"/>
        </w:rPr>
        <w:t xml:space="preserve"> </w:t>
      </w:r>
      <w:r>
        <w:t>SC</w:t>
      </w:r>
      <w:r w:rsidR="00663B46">
        <w:rPr>
          <w:lang w:val="ru-RU"/>
        </w:rPr>
        <w:t>.</w:t>
      </w:r>
      <w:r w:rsidRPr="00C743AC">
        <w:rPr>
          <w:lang w:val="ru-RU"/>
        </w:rPr>
        <w:t xml:space="preserve">1 </w:t>
      </w:r>
      <w:r>
        <w:rPr>
          <w:lang w:val="ru-RU"/>
        </w:rPr>
        <w:t>обновленную информацию о</w:t>
      </w:r>
      <w:r w:rsidRPr="00C743AC">
        <w:rPr>
          <w:lang w:val="ru-RU"/>
        </w:rPr>
        <w:t xml:space="preserve"> работе Группы экспертов по ЕСТР </w:t>
      </w:r>
      <w:r>
        <w:rPr>
          <w:lang w:val="ru-RU"/>
        </w:rPr>
        <w:t xml:space="preserve">за </w:t>
      </w:r>
      <w:r w:rsidRPr="00C743AC">
        <w:rPr>
          <w:lang w:val="ru-RU"/>
        </w:rPr>
        <w:t>врем</w:t>
      </w:r>
      <w:r>
        <w:rPr>
          <w:lang w:val="ru-RU"/>
        </w:rPr>
        <w:t>я, прошедшее после</w:t>
      </w:r>
      <w:r w:rsidRPr="00C743AC">
        <w:rPr>
          <w:lang w:val="ru-RU"/>
        </w:rPr>
        <w:t xml:space="preserve"> проведения </w:t>
      </w:r>
      <w:r>
        <w:rPr>
          <w:lang w:val="ru-RU"/>
        </w:rPr>
        <w:t>прошлой</w:t>
      </w:r>
      <w:r w:rsidRPr="00C743AC">
        <w:rPr>
          <w:lang w:val="ru-RU"/>
        </w:rPr>
        <w:t xml:space="preserve"> сессии </w:t>
      </w:r>
      <w:r>
        <w:t>SC</w:t>
      </w:r>
      <w:r w:rsidR="009C79D2">
        <w:rPr>
          <w:lang w:val="ru-RU"/>
        </w:rPr>
        <w:t>.</w:t>
      </w:r>
      <w:r w:rsidRPr="00C743AC">
        <w:rPr>
          <w:lang w:val="ru-RU"/>
        </w:rPr>
        <w:t>1</w:t>
      </w:r>
      <w:r w:rsidRPr="00C743AC">
        <w:rPr>
          <w:rFonts w:asciiTheme="majorBidi" w:hAnsiTheme="majorBidi" w:cstheme="majorBidi"/>
          <w:lang w:val="ru-RU"/>
        </w:rPr>
        <w:t xml:space="preserve"> (</w:t>
      </w:r>
      <w:r>
        <w:rPr>
          <w:rFonts w:asciiTheme="majorBidi" w:hAnsiTheme="majorBidi" w:cstheme="majorBidi"/>
          <w:lang w:val="ru-RU"/>
        </w:rPr>
        <w:t xml:space="preserve">документы </w:t>
      </w:r>
      <w:r w:rsidRPr="00557D90">
        <w:rPr>
          <w:rFonts w:asciiTheme="majorBidi" w:hAnsiTheme="majorBidi" w:cstheme="majorBidi"/>
        </w:rPr>
        <w:t>ECE</w:t>
      </w:r>
      <w:r w:rsidRPr="00C743AC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TRANS</w:t>
      </w:r>
      <w:r w:rsidRPr="00C743AC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SC</w:t>
      </w:r>
      <w:r w:rsidRPr="00C743AC">
        <w:rPr>
          <w:rFonts w:asciiTheme="majorBidi" w:hAnsiTheme="majorBidi" w:cstheme="majorBidi"/>
          <w:lang w:val="ru-RU"/>
        </w:rPr>
        <w:t>.1/</w:t>
      </w:r>
      <w:r w:rsidRPr="00557D90">
        <w:rPr>
          <w:rFonts w:asciiTheme="majorBidi" w:hAnsiTheme="majorBidi" w:cstheme="majorBidi"/>
        </w:rPr>
        <w:t>GE</w:t>
      </w:r>
      <w:r w:rsidRPr="00C743AC">
        <w:rPr>
          <w:rFonts w:asciiTheme="majorBidi" w:hAnsiTheme="majorBidi" w:cstheme="majorBidi"/>
          <w:lang w:val="ru-RU"/>
        </w:rPr>
        <w:t xml:space="preserve">.21/41, </w:t>
      </w:r>
      <w:r w:rsidRPr="00557D90">
        <w:rPr>
          <w:rFonts w:asciiTheme="majorBidi" w:hAnsiTheme="majorBidi" w:cstheme="majorBidi"/>
        </w:rPr>
        <w:t>ECE</w:t>
      </w:r>
      <w:r w:rsidRPr="00C743AC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TRANS</w:t>
      </w:r>
      <w:r w:rsidRPr="00C743AC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SC</w:t>
      </w:r>
      <w:r w:rsidRPr="00C743AC">
        <w:rPr>
          <w:rFonts w:asciiTheme="majorBidi" w:hAnsiTheme="majorBidi" w:cstheme="majorBidi"/>
          <w:lang w:val="ru-RU"/>
        </w:rPr>
        <w:t>.1/</w:t>
      </w:r>
      <w:r w:rsidRPr="00557D90">
        <w:rPr>
          <w:rFonts w:asciiTheme="majorBidi" w:hAnsiTheme="majorBidi" w:cstheme="majorBidi"/>
        </w:rPr>
        <w:t>GE</w:t>
      </w:r>
      <w:r w:rsidRPr="00C743AC">
        <w:rPr>
          <w:rFonts w:asciiTheme="majorBidi" w:hAnsiTheme="majorBidi" w:cstheme="majorBidi"/>
          <w:lang w:val="ru-RU"/>
        </w:rPr>
        <w:t>.21/43).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B57E4B" w:rsidRDefault="00B57E4B" w:rsidP="00B57E4B">
      <w:pPr>
        <w:pStyle w:val="SingleTxtG"/>
        <w:ind w:firstLine="567"/>
        <w:rPr>
          <w:lang w:val="ru-RU"/>
        </w:rPr>
      </w:pPr>
      <w:r>
        <w:rPr>
          <w:rFonts w:asciiTheme="majorBidi" w:hAnsiTheme="majorBidi" w:cstheme="majorBidi"/>
          <w:lang w:val="ru-RU"/>
        </w:rPr>
        <w:t>На прошлой сессии с</w:t>
      </w:r>
      <w:r w:rsidRPr="00C743AC">
        <w:rPr>
          <w:lang w:val="ru-RU"/>
        </w:rPr>
        <w:t xml:space="preserve">екретариат обратил внимание </w:t>
      </w:r>
      <w:r>
        <w:t>SC</w:t>
      </w:r>
      <w:r w:rsidRPr="00C743AC">
        <w:rPr>
          <w:lang w:val="ru-RU"/>
        </w:rPr>
        <w:t>.1 на возможную целесообразность рассмотрения вопроса об изменении названия Соглашения ЕСТР путем исключения слова «Европейское» из его названия (пункт 14</w:t>
      </w:r>
      <w:r>
        <w:rPr>
          <w:lang w:val="ru-RU"/>
        </w:rPr>
        <w:t xml:space="preserve"> документа</w:t>
      </w:r>
      <w:r w:rsidRPr="00C743AC">
        <w:rPr>
          <w:lang w:val="ru-RU"/>
        </w:rPr>
        <w:t xml:space="preserve"> </w:t>
      </w:r>
      <w:r>
        <w:t>ECE</w:t>
      </w:r>
      <w:r w:rsidRPr="00C743AC">
        <w:rPr>
          <w:lang w:val="ru-RU"/>
        </w:rPr>
        <w:t>/</w:t>
      </w:r>
      <w:r>
        <w:t>TRANS</w:t>
      </w:r>
      <w:r w:rsidR="00E77ED0">
        <w:rPr>
          <w:lang w:val="ru-RU"/>
        </w:rPr>
        <w:t>/</w:t>
      </w:r>
      <w:r>
        <w:t>SC</w:t>
      </w:r>
      <w:r w:rsidRPr="00C743AC">
        <w:rPr>
          <w:lang w:val="ru-RU"/>
        </w:rPr>
        <w:t>.1/</w:t>
      </w:r>
      <w:r>
        <w:t>GE</w:t>
      </w:r>
      <w:r w:rsidRPr="00C743AC">
        <w:rPr>
          <w:lang w:val="ru-RU"/>
        </w:rPr>
        <w:t>.21/37).</w:t>
      </w:r>
      <w:r>
        <w:rPr>
          <w:lang w:val="ru-RU"/>
        </w:rPr>
        <w:t xml:space="preserve"> </w:t>
      </w:r>
      <w:r w:rsidRPr="00C743AC">
        <w:rPr>
          <w:lang w:val="ru-RU"/>
        </w:rPr>
        <w:t>Председатель пр</w:t>
      </w:r>
      <w:r>
        <w:rPr>
          <w:lang w:val="ru-RU"/>
        </w:rPr>
        <w:t>осил</w:t>
      </w:r>
      <w:r w:rsidRPr="00C743AC">
        <w:rPr>
          <w:lang w:val="ru-RU"/>
        </w:rPr>
        <w:t xml:space="preserve"> член</w:t>
      </w:r>
      <w:r>
        <w:rPr>
          <w:lang w:val="ru-RU"/>
        </w:rPr>
        <w:t>ов</w:t>
      </w:r>
      <w:r w:rsidRPr="00C743AC">
        <w:rPr>
          <w:lang w:val="ru-RU"/>
        </w:rPr>
        <w:t xml:space="preserve"> </w:t>
      </w:r>
      <w:r>
        <w:t>SC</w:t>
      </w:r>
      <w:r w:rsidRPr="00C743AC">
        <w:rPr>
          <w:lang w:val="ru-RU"/>
        </w:rPr>
        <w:t xml:space="preserve">.1 проконсультироваться со своими соответствующими правительствами и изложить соображения на </w:t>
      </w:r>
      <w:r>
        <w:rPr>
          <w:lang w:val="ru-RU"/>
        </w:rPr>
        <w:t>нынешней</w:t>
      </w:r>
      <w:r w:rsidRPr="00C743AC">
        <w:rPr>
          <w:lang w:val="ru-RU"/>
        </w:rPr>
        <w:t xml:space="preserve"> сессии.</w:t>
      </w:r>
      <w:r>
        <w:rPr>
          <w:lang w:val="ru-RU"/>
        </w:rPr>
        <w:t xml:space="preserve"> </w:t>
      </w:r>
    </w:p>
    <w:p w:rsidR="00B57E4B" w:rsidRDefault="00326F2A" w:rsidP="00B57E4B">
      <w:pPr>
        <w:pStyle w:val="SingleTxtG"/>
        <w:ind w:firstLine="567"/>
        <w:rPr>
          <w:rFonts w:asciiTheme="majorBidi" w:hAnsiTheme="majorBidi" w:cstheme="majorBidi"/>
          <w:lang w:val="ru-RU"/>
        </w:rPr>
      </w:pPr>
      <w:r>
        <w:rPr>
          <w:lang w:val="ru-RU"/>
        </w:rPr>
        <w:t>К п</w:t>
      </w:r>
      <w:r w:rsidR="00B57E4B">
        <w:rPr>
          <w:lang w:val="ru-RU"/>
        </w:rPr>
        <w:t xml:space="preserve">равительству Турции будет обращена просьба передать обновленную информацию о его проекте создания </w:t>
      </w:r>
      <w:r w:rsidR="00B57E4B" w:rsidRPr="00E30A93">
        <w:rPr>
          <w:lang w:val="ru-RU"/>
        </w:rPr>
        <w:t>национального центра мониторинга данных о продолжительности периодов управления транспортным средством и отдыха</w:t>
      </w:r>
      <w:r w:rsidR="00B57E4B">
        <w:rPr>
          <w:lang w:val="ru-RU"/>
        </w:rPr>
        <w:t xml:space="preserve"> и, в</w:t>
      </w:r>
      <w:r w:rsidR="005E6998">
        <w:rPr>
          <w:lang w:val="en-US"/>
        </w:rPr>
        <w:t> </w:t>
      </w:r>
      <w:r w:rsidR="00B57E4B">
        <w:rPr>
          <w:lang w:val="ru-RU"/>
        </w:rPr>
        <w:t>частности, о создании конкретного компонента базы данных, который, как предполагается, будет готов к середине 2018 года</w:t>
      </w:r>
      <w:r w:rsidR="00B57E4B" w:rsidRPr="00E41824">
        <w:rPr>
          <w:rFonts w:asciiTheme="majorBidi" w:hAnsiTheme="majorBidi" w:cstheme="majorBidi"/>
          <w:lang w:val="ru-RU"/>
        </w:rPr>
        <w:t xml:space="preserve"> (</w:t>
      </w:r>
      <w:r w:rsidR="00B57E4B">
        <w:rPr>
          <w:rFonts w:asciiTheme="majorBidi" w:hAnsiTheme="majorBidi" w:cstheme="majorBidi"/>
          <w:lang w:val="ru-RU"/>
        </w:rPr>
        <w:t>пункт</w:t>
      </w:r>
      <w:r w:rsidR="00B57E4B" w:rsidRPr="00E41824">
        <w:rPr>
          <w:rFonts w:asciiTheme="majorBidi" w:hAnsiTheme="majorBidi" w:cstheme="majorBidi"/>
          <w:lang w:val="ru-RU"/>
        </w:rPr>
        <w:t xml:space="preserve"> 23</w:t>
      </w:r>
      <w:r w:rsidR="00B57E4B">
        <w:rPr>
          <w:rFonts w:asciiTheme="majorBidi" w:hAnsiTheme="majorBidi" w:cstheme="majorBidi"/>
          <w:lang w:val="ru-RU"/>
        </w:rPr>
        <w:t xml:space="preserve"> документа</w:t>
      </w:r>
      <w:r w:rsidR="00B57E4B" w:rsidRPr="00E41824">
        <w:rPr>
          <w:rFonts w:asciiTheme="majorBidi" w:hAnsiTheme="majorBidi" w:cstheme="majorBidi"/>
          <w:lang w:val="ru-RU"/>
        </w:rPr>
        <w:t xml:space="preserve"> </w:t>
      </w:r>
      <w:r w:rsidR="00B57E4B" w:rsidRPr="00557D90">
        <w:rPr>
          <w:rFonts w:asciiTheme="majorBidi" w:hAnsiTheme="majorBidi" w:cstheme="majorBidi"/>
        </w:rPr>
        <w:t>ECE</w:t>
      </w:r>
      <w:r w:rsidR="00B57E4B" w:rsidRPr="00E41824">
        <w:rPr>
          <w:rFonts w:asciiTheme="majorBidi" w:hAnsiTheme="majorBidi" w:cstheme="majorBidi"/>
          <w:lang w:val="ru-RU"/>
        </w:rPr>
        <w:t>/</w:t>
      </w:r>
      <w:r w:rsidR="00B57E4B" w:rsidRPr="00557D90">
        <w:rPr>
          <w:rFonts w:asciiTheme="majorBidi" w:hAnsiTheme="majorBidi" w:cstheme="majorBidi"/>
        </w:rPr>
        <w:t>TRANS</w:t>
      </w:r>
      <w:r w:rsidR="00B57E4B" w:rsidRPr="00E41824">
        <w:rPr>
          <w:rFonts w:asciiTheme="majorBidi" w:hAnsiTheme="majorBidi" w:cstheme="majorBidi"/>
          <w:lang w:val="ru-RU"/>
        </w:rPr>
        <w:t>/</w:t>
      </w:r>
      <w:r w:rsidR="00B57E4B" w:rsidRPr="00557D90">
        <w:rPr>
          <w:rFonts w:asciiTheme="majorBidi" w:hAnsiTheme="majorBidi" w:cstheme="majorBidi"/>
        </w:rPr>
        <w:t>SC</w:t>
      </w:r>
      <w:r w:rsidR="00B57E4B" w:rsidRPr="00E41824">
        <w:rPr>
          <w:rFonts w:asciiTheme="majorBidi" w:hAnsiTheme="majorBidi" w:cstheme="majorBidi"/>
          <w:lang w:val="ru-RU"/>
        </w:rPr>
        <w:t>.1/408).</w:t>
      </w:r>
      <w:r w:rsidR="00B57E4B">
        <w:rPr>
          <w:rFonts w:asciiTheme="majorBidi" w:hAnsiTheme="majorBidi" w:cstheme="majorBidi"/>
          <w:lang w:val="ru-RU"/>
        </w:rPr>
        <w:t xml:space="preserve"> </w:t>
      </w:r>
    </w:p>
    <w:p w:rsidR="00B57E4B" w:rsidRPr="00E41824" w:rsidRDefault="00B57E4B" w:rsidP="00B57E4B">
      <w:pPr>
        <w:pStyle w:val="SingleTxtG"/>
        <w:ind w:firstLine="567"/>
        <w:rPr>
          <w:rFonts w:asciiTheme="majorBidi" w:hAnsiTheme="majorBidi" w:cstheme="majorBidi"/>
          <w:lang w:val="ru-RU"/>
        </w:rPr>
      </w:pPr>
      <w:r w:rsidRPr="00E41824">
        <w:rPr>
          <w:lang w:val="ru-RU"/>
        </w:rPr>
        <w:t xml:space="preserve">Секретариат </w:t>
      </w:r>
      <w:r>
        <w:rPr>
          <w:lang w:val="ru-RU"/>
        </w:rPr>
        <w:t>передаст</w:t>
      </w:r>
      <w:r w:rsidRPr="00E41824">
        <w:rPr>
          <w:lang w:val="ru-RU"/>
        </w:rPr>
        <w:t xml:space="preserve"> </w:t>
      </w:r>
      <w:r>
        <w:t>SC</w:t>
      </w:r>
      <w:r w:rsidRPr="00E41824">
        <w:rPr>
          <w:lang w:val="ru-RU"/>
        </w:rPr>
        <w:t>.1</w:t>
      </w:r>
      <w:r>
        <w:rPr>
          <w:lang w:val="ru-RU"/>
        </w:rPr>
        <w:t xml:space="preserve"> обновленную информацию относительно</w:t>
      </w:r>
      <w:r w:rsidRPr="00E41824">
        <w:rPr>
          <w:lang w:val="ru-RU"/>
        </w:rPr>
        <w:t xml:space="preserve"> меморандум</w:t>
      </w:r>
      <w:r>
        <w:rPr>
          <w:lang w:val="ru-RU"/>
        </w:rPr>
        <w:t>а</w:t>
      </w:r>
      <w:r w:rsidRPr="00E41824">
        <w:rPr>
          <w:lang w:val="ru-RU"/>
        </w:rPr>
        <w:t xml:space="preserve"> о взаимопонимании с Объединенным исследовательским центром (ОИЦ), </w:t>
      </w:r>
      <w:r>
        <w:rPr>
          <w:lang w:val="ru-RU"/>
        </w:rPr>
        <w:t xml:space="preserve">согласно которому </w:t>
      </w:r>
      <w:r w:rsidRPr="00E41824">
        <w:rPr>
          <w:lang w:val="ru-RU"/>
        </w:rPr>
        <w:t>ОИЦ призна</w:t>
      </w:r>
      <w:r>
        <w:rPr>
          <w:lang w:val="ru-RU"/>
        </w:rPr>
        <w:t>ется</w:t>
      </w:r>
      <w:r w:rsidRPr="00E41824">
        <w:rPr>
          <w:lang w:val="ru-RU"/>
        </w:rPr>
        <w:t xml:space="preserve"> главн</w:t>
      </w:r>
      <w:r>
        <w:rPr>
          <w:lang w:val="ru-RU"/>
        </w:rPr>
        <w:t>ым</w:t>
      </w:r>
      <w:r w:rsidRPr="00E41824">
        <w:rPr>
          <w:lang w:val="ru-RU"/>
        </w:rPr>
        <w:t xml:space="preserve"> сертифицирующ</w:t>
      </w:r>
      <w:r>
        <w:rPr>
          <w:lang w:val="ru-RU"/>
        </w:rPr>
        <w:t>им</w:t>
      </w:r>
      <w:r w:rsidRPr="00E41824">
        <w:rPr>
          <w:lang w:val="ru-RU"/>
        </w:rPr>
        <w:t xml:space="preserve"> орган</w:t>
      </w:r>
      <w:r>
        <w:rPr>
          <w:lang w:val="ru-RU"/>
        </w:rPr>
        <w:t>ом</w:t>
      </w:r>
      <w:r w:rsidRPr="00E41824">
        <w:rPr>
          <w:lang w:val="ru-RU"/>
        </w:rPr>
        <w:t xml:space="preserve"> ЕСТР и центр</w:t>
      </w:r>
      <w:r>
        <w:rPr>
          <w:lang w:val="ru-RU"/>
        </w:rPr>
        <w:t>ом</w:t>
      </w:r>
      <w:r w:rsidRPr="00E41824">
        <w:rPr>
          <w:lang w:val="ru-RU"/>
        </w:rPr>
        <w:t xml:space="preserve"> сертификации эксплуатационной совместимости для Договаривающихся сторон ЕСТР, не являющихся членами ЕС, </w:t>
      </w:r>
      <w:r>
        <w:rPr>
          <w:lang w:val="ru-RU"/>
        </w:rPr>
        <w:t>и, в частности, относительно статуса предлагаемого дополнения к этому меморандуму, нацеленного на продление его действия до 31 декабря 2020 года.</w:t>
      </w:r>
    </w:p>
    <w:p w:rsidR="00B57E4B" w:rsidRPr="00AC69BF" w:rsidRDefault="00B57E4B" w:rsidP="00B57E4B">
      <w:pPr>
        <w:pStyle w:val="SingleTxtG"/>
        <w:rPr>
          <w:rFonts w:asciiTheme="majorBidi" w:hAnsiTheme="majorBidi" w:cstheme="majorBidi"/>
          <w:b/>
          <w:lang w:val="ru-RU"/>
        </w:rPr>
      </w:pPr>
      <w:r w:rsidRPr="00AC69BF">
        <w:rPr>
          <w:rFonts w:asciiTheme="majorBidi" w:hAnsiTheme="majorBidi" w:cstheme="majorBidi"/>
          <w:b/>
          <w:lang w:val="ru-RU"/>
        </w:rPr>
        <w:t>Документация</w:t>
      </w:r>
    </w:p>
    <w:p w:rsidR="00B57E4B" w:rsidRPr="00AC69BF" w:rsidRDefault="00B57E4B" w:rsidP="00B57E4B">
      <w:pPr>
        <w:pStyle w:val="SingleTxtG"/>
        <w:rPr>
          <w:rFonts w:asciiTheme="majorBidi" w:hAnsiTheme="majorBidi" w:cstheme="majorBidi"/>
          <w:lang w:val="ru-RU"/>
        </w:rPr>
      </w:pPr>
      <w:r w:rsidRPr="00557D90">
        <w:rPr>
          <w:rFonts w:asciiTheme="majorBidi" w:hAnsiTheme="majorBidi" w:cstheme="majorBidi"/>
        </w:rPr>
        <w:t>ECE</w:t>
      </w:r>
      <w:r w:rsidRPr="00AC69BF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TRANS</w:t>
      </w:r>
      <w:r w:rsidRPr="00AC69BF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SC</w:t>
      </w:r>
      <w:r w:rsidRPr="00AC69BF">
        <w:rPr>
          <w:rFonts w:asciiTheme="majorBidi" w:hAnsiTheme="majorBidi" w:cstheme="majorBidi"/>
          <w:lang w:val="ru-RU"/>
        </w:rPr>
        <w:t>.1/</w:t>
      </w:r>
      <w:r w:rsidRPr="00557D90">
        <w:rPr>
          <w:rFonts w:asciiTheme="majorBidi" w:hAnsiTheme="majorBidi" w:cstheme="majorBidi"/>
        </w:rPr>
        <w:t>GE</w:t>
      </w:r>
      <w:r w:rsidRPr="00AC69BF">
        <w:rPr>
          <w:rFonts w:asciiTheme="majorBidi" w:hAnsiTheme="majorBidi" w:cstheme="majorBidi"/>
          <w:lang w:val="ru-RU"/>
        </w:rPr>
        <w:t xml:space="preserve">.21/37, </w:t>
      </w:r>
      <w:r w:rsidRPr="00557D90">
        <w:rPr>
          <w:rFonts w:asciiTheme="majorBidi" w:hAnsiTheme="majorBidi" w:cstheme="majorBidi"/>
        </w:rPr>
        <w:t>ECE</w:t>
      </w:r>
      <w:r w:rsidRPr="00AC69BF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TRANS</w:t>
      </w:r>
      <w:r w:rsidRPr="00AC69BF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SC</w:t>
      </w:r>
      <w:r w:rsidRPr="00AC69BF">
        <w:rPr>
          <w:rFonts w:asciiTheme="majorBidi" w:hAnsiTheme="majorBidi" w:cstheme="majorBidi"/>
          <w:lang w:val="ru-RU"/>
        </w:rPr>
        <w:t>.1/</w:t>
      </w:r>
      <w:r w:rsidRPr="00557D90">
        <w:rPr>
          <w:rFonts w:asciiTheme="majorBidi" w:hAnsiTheme="majorBidi" w:cstheme="majorBidi"/>
        </w:rPr>
        <w:t>GE</w:t>
      </w:r>
      <w:r w:rsidRPr="00AC69BF">
        <w:rPr>
          <w:rFonts w:asciiTheme="majorBidi" w:hAnsiTheme="majorBidi" w:cstheme="majorBidi"/>
          <w:lang w:val="ru-RU"/>
        </w:rPr>
        <w:t xml:space="preserve">.21/41, </w:t>
      </w:r>
      <w:r w:rsidRPr="00557D90">
        <w:rPr>
          <w:rFonts w:asciiTheme="majorBidi" w:hAnsiTheme="majorBidi" w:cstheme="majorBidi"/>
        </w:rPr>
        <w:t>ECE</w:t>
      </w:r>
      <w:r w:rsidRPr="00AC69BF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TRANS</w:t>
      </w:r>
      <w:r w:rsidRPr="00AC69BF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SC</w:t>
      </w:r>
      <w:r w:rsidRPr="00AC69BF">
        <w:rPr>
          <w:rFonts w:asciiTheme="majorBidi" w:hAnsiTheme="majorBidi" w:cstheme="majorBidi"/>
          <w:lang w:val="ru-RU"/>
        </w:rPr>
        <w:t>.1/</w:t>
      </w:r>
      <w:r w:rsidRPr="00557D90">
        <w:rPr>
          <w:rFonts w:asciiTheme="majorBidi" w:hAnsiTheme="majorBidi" w:cstheme="majorBidi"/>
        </w:rPr>
        <w:t>GE</w:t>
      </w:r>
      <w:r w:rsidRPr="00AC69BF">
        <w:rPr>
          <w:rFonts w:asciiTheme="majorBidi" w:hAnsiTheme="majorBidi" w:cstheme="majorBidi"/>
          <w:lang w:val="ru-RU"/>
        </w:rPr>
        <w:t xml:space="preserve">.21/43 </w:t>
      </w:r>
      <w:r>
        <w:rPr>
          <w:rFonts w:asciiTheme="majorBidi" w:hAnsiTheme="majorBidi" w:cstheme="majorBidi"/>
          <w:lang w:val="ru-RU"/>
        </w:rPr>
        <w:t>и</w:t>
      </w:r>
      <w:r w:rsidRPr="00AC69BF">
        <w:rPr>
          <w:rFonts w:asciiTheme="majorBidi" w:hAnsiTheme="majorBidi" w:cstheme="majorBidi"/>
          <w:lang w:val="ru-RU"/>
        </w:rPr>
        <w:t xml:space="preserve"> </w:t>
      </w:r>
      <w:r w:rsidRPr="00557D90">
        <w:rPr>
          <w:rFonts w:asciiTheme="majorBidi" w:hAnsiTheme="majorBidi" w:cstheme="majorBidi"/>
        </w:rPr>
        <w:t>ECE</w:t>
      </w:r>
      <w:r w:rsidRPr="00AC69BF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TRANS</w:t>
      </w:r>
      <w:r w:rsidRPr="00AC69BF">
        <w:rPr>
          <w:rFonts w:asciiTheme="majorBidi" w:hAnsiTheme="majorBidi" w:cstheme="majorBidi"/>
          <w:lang w:val="ru-RU"/>
        </w:rPr>
        <w:t>/</w:t>
      </w:r>
      <w:r w:rsidRPr="00557D90">
        <w:rPr>
          <w:rFonts w:asciiTheme="majorBidi" w:hAnsiTheme="majorBidi" w:cstheme="majorBidi"/>
        </w:rPr>
        <w:t>SC</w:t>
      </w:r>
      <w:r w:rsidRPr="00AC69BF">
        <w:rPr>
          <w:rFonts w:asciiTheme="majorBidi" w:hAnsiTheme="majorBidi" w:cstheme="majorBidi"/>
          <w:lang w:val="ru-RU"/>
        </w:rPr>
        <w:t>.1/408</w:t>
      </w:r>
    </w:p>
    <w:p w:rsidR="00B57E4B" w:rsidRPr="001E221B" w:rsidRDefault="00B57E4B" w:rsidP="00B57E4B">
      <w:pPr>
        <w:pStyle w:val="H1G"/>
        <w:rPr>
          <w:rFonts w:asciiTheme="majorBidi" w:hAnsiTheme="majorBidi" w:cstheme="majorBidi"/>
          <w:sz w:val="20"/>
          <w:lang w:val="ru-RU"/>
        </w:rPr>
      </w:pPr>
      <w:r w:rsidRPr="00AC69BF">
        <w:rPr>
          <w:rFonts w:asciiTheme="majorBidi" w:hAnsiTheme="majorBidi" w:cstheme="majorBidi"/>
          <w:sz w:val="20"/>
          <w:lang w:val="ru-RU"/>
        </w:rPr>
        <w:tab/>
      </w:r>
      <w:r w:rsidRPr="001E221B">
        <w:rPr>
          <w:lang w:val="ru-RU"/>
        </w:rPr>
        <w:t>4.</w:t>
      </w:r>
      <w:r w:rsidRPr="001E221B">
        <w:rPr>
          <w:lang w:val="ru-RU"/>
        </w:rPr>
        <w:tab/>
        <w:t>Европейское соглашение о международных автомагистралях (СМА)</w:t>
      </w:r>
    </w:p>
    <w:p w:rsidR="00B57E4B" w:rsidRPr="001E221B" w:rsidRDefault="00B57E4B" w:rsidP="00B57E4B">
      <w:pPr>
        <w:pStyle w:val="H23G"/>
        <w:rPr>
          <w:rFonts w:asciiTheme="majorBidi" w:hAnsiTheme="majorBidi" w:cstheme="majorBidi"/>
          <w:lang w:val="ru-RU"/>
        </w:rPr>
      </w:pPr>
      <w:r w:rsidRPr="001E221B">
        <w:rPr>
          <w:rFonts w:asciiTheme="majorBidi" w:hAnsiTheme="majorBidi" w:cstheme="majorBidi"/>
          <w:lang w:val="ru-RU"/>
        </w:rPr>
        <w:tab/>
      </w:r>
      <w:r w:rsidRPr="001E221B">
        <w:rPr>
          <w:rFonts w:asciiTheme="majorBidi" w:hAnsiTheme="majorBidi" w:cstheme="majorBidi"/>
          <w:lang w:val="ru-RU"/>
        </w:rPr>
        <w:tab/>
      </w:r>
      <w:r w:rsidRPr="001E221B">
        <w:rPr>
          <w:lang w:val="ru-RU"/>
        </w:rPr>
        <w:t>Статус Соглашения</w:t>
      </w:r>
    </w:p>
    <w:p w:rsidR="00B57E4B" w:rsidRPr="001E221B" w:rsidRDefault="00B57E4B" w:rsidP="00B57E4B">
      <w:pPr>
        <w:pStyle w:val="SingleTxtG"/>
        <w:ind w:firstLine="567"/>
        <w:rPr>
          <w:rFonts w:asciiTheme="majorBidi" w:hAnsiTheme="majorBidi" w:cstheme="majorBidi"/>
          <w:lang w:val="ru-RU"/>
        </w:rPr>
      </w:pPr>
      <w:r w:rsidRPr="001E221B">
        <w:rPr>
          <w:lang w:val="ru-RU"/>
        </w:rPr>
        <w:t xml:space="preserve">Секретариат проинформирует </w:t>
      </w:r>
      <w:r>
        <w:t>SC</w:t>
      </w:r>
      <w:r w:rsidRPr="001E221B">
        <w:rPr>
          <w:lang w:val="ru-RU"/>
        </w:rPr>
        <w:t>.1 о статусе Соглашения СМА</w:t>
      </w:r>
      <w:r w:rsidRPr="001E221B">
        <w:rPr>
          <w:rFonts w:asciiTheme="majorBidi" w:hAnsiTheme="majorBidi" w:cstheme="majorBidi"/>
          <w:lang w:val="ru-RU"/>
        </w:rPr>
        <w:t>.</w:t>
      </w:r>
    </w:p>
    <w:p w:rsidR="00B57E4B" w:rsidRPr="001E221B" w:rsidRDefault="00B57E4B" w:rsidP="00B57E4B">
      <w:pPr>
        <w:pStyle w:val="H1G"/>
        <w:rPr>
          <w:lang w:val="ru-RU"/>
        </w:rPr>
      </w:pPr>
      <w:r w:rsidRPr="001E221B">
        <w:rPr>
          <w:lang w:val="ru-RU"/>
        </w:rPr>
        <w:tab/>
        <w:t>5.</w:t>
      </w:r>
      <w:r w:rsidRPr="001E221B">
        <w:rPr>
          <w:lang w:val="ru-RU"/>
        </w:rPr>
        <w:tab/>
        <w:t>Проект трансъе</w:t>
      </w:r>
      <w:r w:rsidR="00201A81">
        <w:rPr>
          <w:lang w:val="ru-RU"/>
        </w:rPr>
        <w:t>вропейской автомагистрали Север–</w:t>
      </w:r>
      <w:r w:rsidRPr="001E221B">
        <w:rPr>
          <w:lang w:val="ru-RU"/>
        </w:rPr>
        <w:t>Юг (ТЕА)</w:t>
      </w:r>
    </w:p>
    <w:p w:rsidR="00B57E4B" w:rsidRPr="001E221B" w:rsidRDefault="00B57E4B" w:rsidP="00B57E4B">
      <w:pPr>
        <w:pStyle w:val="SingleTxtG"/>
        <w:ind w:firstLine="567"/>
        <w:rPr>
          <w:rFonts w:asciiTheme="majorBidi" w:hAnsiTheme="majorBidi" w:cstheme="majorBidi"/>
          <w:lang w:val="ru-RU"/>
        </w:rPr>
      </w:pPr>
      <w:r w:rsidRPr="001E221B">
        <w:rPr>
          <w:lang w:val="ru-RU"/>
        </w:rPr>
        <w:t>Рабочая группа будет проинформирована о состоянии проекта ТЕА</w:t>
      </w:r>
      <w:r w:rsidRPr="001E221B">
        <w:rPr>
          <w:rFonts w:asciiTheme="majorBidi" w:hAnsiTheme="majorBidi" w:cstheme="majorBidi"/>
          <w:lang w:val="ru-RU"/>
        </w:rPr>
        <w:t>.</w:t>
      </w:r>
    </w:p>
    <w:p w:rsidR="00B57E4B" w:rsidRPr="001E221B" w:rsidRDefault="00B57E4B" w:rsidP="00B57E4B">
      <w:pPr>
        <w:pStyle w:val="H1G"/>
        <w:rPr>
          <w:lang w:val="ru-RU"/>
        </w:rPr>
      </w:pPr>
      <w:r w:rsidRPr="001E221B">
        <w:rPr>
          <w:lang w:val="ru-RU"/>
        </w:rPr>
        <w:tab/>
        <w:t>6.</w:t>
      </w:r>
      <w:r w:rsidRPr="001E221B">
        <w:rPr>
          <w:lang w:val="ru-RU"/>
        </w:rPr>
        <w:tab/>
        <w:t>Конвенция о договоре международной дорожной перевозки грузов (КДПГ)</w:t>
      </w:r>
    </w:p>
    <w:p w:rsidR="00B57E4B" w:rsidRPr="001E221B" w:rsidRDefault="00B57E4B" w:rsidP="00B57E4B">
      <w:pPr>
        <w:pStyle w:val="H23G"/>
        <w:rPr>
          <w:rFonts w:asciiTheme="majorBidi" w:hAnsiTheme="majorBidi" w:cstheme="majorBidi"/>
          <w:lang w:val="ru-RU"/>
        </w:rPr>
      </w:pPr>
      <w:r w:rsidRPr="001E221B">
        <w:rPr>
          <w:rFonts w:asciiTheme="majorBidi" w:hAnsiTheme="majorBidi" w:cstheme="majorBidi"/>
          <w:lang w:val="ru-RU"/>
        </w:rPr>
        <w:tab/>
      </w:r>
      <w:r w:rsidRPr="00557D90">
        <w:rPr>
          <w:rFonts w:asciiTheme="majorBidi" w:hAnsiTheme="majorBidi" w:cstheme="majorBidi"/>
        </w:rPr>
        <w:t>a</w:t>
      </w:r>
      <w:r w:rsidRPr="001E221B">
        <w:rPr>
          <w:rFonts w:asciiTheme="majorBidi" w:hAnsiTheme="majorBidi" w:cstheme="majorBidi"/>
          <w:lang w:val="ru-RU"/>
        </w:rPr>
        <w:t>)</w:t>
      </w:r>
      <w:r w:rsidRPr="001E221B">
        <w:rPr>
          <w:rFonts w:asciiTheme="majorBidi" w:hAnsiTheme="majorBidi" w:cstheme="majorBidi"/>
          <w:lang w:val="ru-RU"/>
        </w:rPr>
        <w:tab/>
      </w:r>
      <w:r w:rsidRPr="001E221B">
        <w:rPr>
          <w:lang w:val="ru-RU"/>
        </w:rPr>
        <w:t>Статус Конвенции</w:t>
      </w:r>
    </w:p>
    <w:p w:rsidR="00B57E4B" w:rsidRPr="001E221B" w:rsidRDefault="00B57E4B" w:rsidP="00B57E4B">
      <w:pPr>
        <w:pStyle w:val="SingleTxtG"/>
        <w:ind w:firstLine="567"/>
        <w:rPr>
          <w:rFonts w:asciiTheme="majorBidi" w:hAnsiTheme="majorBidi" w:cstheme="majorBidi"/>
          <w:lang w:val="ru-RU"/>
        </w:rPr>
      </w:pPr>
      <w:r w:rsidRPr="001E221B">
        <w:rPr>
          <w:lang w:val="ru-RU"/>
        </w:rPr>
        <w:t xml:space="preserve">Секретариат проинформирует </w:t>
      </w:r>
      <w:r>
        <w:t>SC</w:t>
      </w:r>
      <w:r w:rsidRPr="001E221B">
        <w:rPr>
          <w:lang w:val="ru-RU"/>
        </w:rPr>
        <w:t>.1 о статусе Конвенции.</w:t>
      </w:r>
    </w:p>
    <w:p w:rsidR="00B57E4B" w:rsidRPr="001E221B" w:rsidRDefault="00B57E4B" w:rsidP="00B57E4B">
      <w:pPr>
        <w:pStyle w:val="H23G"/>
        <w:rPr>
          <w:rFonts w:asciiTheme="majorBidi" w:hAnsiTheme="majorBidi" w:cstheme="majorBidi"/>
          <w:lang w:val="ru-RU"/>
        </w:rPr>
      </w:pPr>
      <w:r w:rsidRPr="001E221B">
        <w:rPr>
          <w:rFonts w:asciiTheme="majorBidi" w:hAnsiTheme="majorBidi" w:cstheme="majorBidi"/>
          <w:lang w:val="ru-RU"/>
        </w:rPr>
        <w:lastRenderedPageBreak/>
        <w:tab/>
      </w:r>
      <w:r w:rsidRPr="00557D90">
        <w:rPr>
          <w:rFonts w:asciiTheme="majorBidi" w:hAnsiTheme="majorBidi" w:cstheme="majorBidi"/>
        </w:rPr>
        <w:t>b</w:t>
      </w:r>
      <w:r w:rsidRPr="001E221B">
        <w:rPr>
          <w:rFonts w:asciiTheme="majorBidi" w:hAnsiTheme="majorBidi" w:cstheme="majorBidi"/>
          <w:lang w:val="ru-RU"/>
        </w:rPr>
        <w:t>)</w:t>
      </w:r>
      <w:r w:rsidRPr="001E221B">
        <w:rPr>
          <w:rFonts w:asciiTheme="majorBidi" w:hAnsiTheme="majorBidi" w:cstheme="majorBidi"/>
          <w:lang w:val="ru-RU"/>
        </w:rPr>
        <w:tab/>
      </w:r>
      <w:r w:rsidRPr="001E221B">
        <w:rPr>
          <w:lang w:val="ru-RU"/>
        </w:rPr>
        <w:t>Протокол к Конвенции о договоре международной дорожной перевозки грузов (КДПГ)</w:t>
      </w:r>
    </w:p>
    <w:p w:rsidR="00B57E4B" w:rsidRPr="001E221B" w:rsidRDefault="00B57E4B" w:rsidP="00B57E4B">
      <w:pPr>
        <w:pStyle w:val="SingleTxtG"/>
        <w:ind w:firstLine="567"/>
        <w:rPr>
          <w:rFonts w:asciiTheme="majorBidi" w:hAnsiTheme="majorBidi" w:cstheme="majorBidi"/>
          <w:lang w:val="ru-RU"/>
        </w:rPr>
      </w:pPr>
      <w:r w:rsidRPr="001E221B">
        <w:rPr>
          <w:lang w:val="ru-RU"/>
        </w:rPr>
        <w:t xml:space="preserve">Секретариат проинформирует </w:t>
      </w:r>
      <w:r>
        <w:t>SC</w:t>
      </w:r>
      <w:r w:rsidRPr="001E221B">
        <w:rPr>
          <w:lang w:val="ru-RU"/>
        </w:rPr>
        <w:t>.1 о статусе Протокола к Конвенции</w:t>
      </w:r>
      <w:r w:rsidRPr="001E221B">
        <w:rPr>
          <w:rFonts w:asciiTheme="majorBidi" w:hAnsiTheme="majorBidi" w:cstheme="majorBidi"/>
          <w:lang w:val="ru-RU"/>
        </w:rPr>
        <w:t>.</w:t>
      </w:r>
    </w:p>
    <w:p w:rsidR="00B57E4B" w:rsidRPr="001E221B" w:rsidRDefault="00B57E4B" w:rsidP="00B57E4B">
      <w:pPr>
        <w:pStyle w:val="H23G"/>
        <w:rPr>
          <w:rFonts w:asciiTheme="majorBidi" w:hAnsiTheme="majorBidi" w:cstheme="majorBidi"/>
          <w:lang w:val="ru-RU"/>
        </w:rPr>
      </w:pPr>
      <w:r w:rsidRPr="001E221B">
        <w:rPr>
          <w:rFonts w:asciiTheme="majorBidi" w:hAnsiTheme="majorBidi" w:cstheme="majorBidi"/>
          <w:lang w:val="ru-RU"/>
        </w:rPr>
        <w:tab/>
      </w:r>
      <w:r w:rsidRPr="00557D90">
        <w:rPr>
          <w:rFonts w:asciiTheme="majorBidi" w:hAnsiTheme="majorBidi" w:cstheme="majorBidi"/>
        </w:rPr>
        <w:t>c</w:t>
      </w:r>
      <w:r w:rsidRPr="001E221B">
        <w:rPr>
          <w:rFonts w:asciiTheme="majorBidi" w:hAnsiTheme="majorBidi" w:cstheme="majorBidi"/>
          <w:lang w:val="ru-RU"/>
        </w:rPr>
        <w:t>)</w:t>
      </w:r>
      <w:r w:rsidRPr="001E221B">
        <w:rPr>
          <w:rFonts w:asciiTheme="majorBidi" w:hAnsiTheme="majorBidi" w:cstheme="majorBidi"/>
          <w:lang w:val="ru-RU"/>
        </w:rPr>
        <w:tab/>
      </w:r>
      <w:bookmarkStart w:id="1" w:name="OLE_LINK32"/>
      <w:bookmarkStart w:id="2" w:name="OLE_LINK33"/>
      <w:r w:rsidRPr="001E221B">
        <w:rPr>
          <w:lang w:val="ru-RU"/>
        </w:rPr>
        <w:t>Дополнительный протокол к КДПГ, касающийся электронной накладной</w:t>
      </w:r>
      <w:bookmarkEnd w:id="1"/>
      <w:bookmarkEnd w:id="2"/>
    </w:p>
    <w:p w:rsidR="00B57E4B" w:rsidRDefault="00B57E4B" w:rsidP="00B57E4B">
      <w:pPr>
        <w:pStyle w:val="SingleTxtG"/>
        <w:ind w:firstLine="567"/>
        <w:rPr>
          <w:lang w:val="ru-RU"/>
        </w:rPr>
      </w:pPr>
      <w:r w:rsidRPr="001E221B">
        <w:rPr>
          <w:lang w:val="ru-RU"/>
        </w:rPr>
        <w:t xml:space="preserve">Секретариат проинформирует </w:t>
      </w:r>
      <w:r>
        <w:t>SC</w:t>
      </w:r>
      <w:r w:rsidRPr="001E221B">
        <w:rPr>
          <w:lang w:val="ru-RU"/>
        </w:rPr>
        <w:t xml:space="preserve">.1 о статусе </w:t>
      </w:r>
      <w:r>
        <w:rPr>
          <w:lang w:val="ru-RU"/>
        </w:rPr>
        <w:t>д</w:t>
      </w:r>
      <w:r w:rsidRPr="001E221B">
        <w:rPr>
          <w:lang w:val="ru-RU"/>
        </w:rPr>
        <w:t>ополнительн</w:t>
      </w:r>
      <w:r>
        <w:rPr>
          <w:lang w:val="ru-RU"/>
        </w:rPr>
        <w:t>ого</w:t>
      </w:r>
      <w:r w:rsidRPr="001E221B">
        <w:rPr>
          <w:lang w:val="ru-RU"/>
        </w:rPr>
        <w:t xml:space="preserve"> протокол</w:t>
      </w:r>
      <w:r>
        <w:rPr>
          <w:lang w:val="ru-RU"/>
        </w:rPr>
        <w:t>а</w:t>
      </w:r>
      <w:r w:rsidRPr="001E221B">
        <w:rPr>
          <w:lang w:val="ru-RU"/>
        </w:rPr>
        <w:t xml:space="preserve"> к КДПГ, касающ</w:t>
      </w:r>
      <w:r>
        <w:rPr>
          <w:lang w:val="ru-RU"/>
        </w:rPr>
        <w:t>егося</w:t>
      </w:r>
      <w:r w:rsidRPr="001E221B">
        <w:rPr>
          <w:lang w:val="ru-RU"/>
        </w:rPr>
        <w:t xml:space="preserve"> электронной накладной</w:t>
      </w:r>
      <w:r>
        <w:rPr>
          <w:lang w:val="ru-RU"/>
        </w:rPr>
        <w:t xml:space="preserve">, включая число новых участников, присоединившихся за время, прошедшее после прошлой сессии. </w:t>
      </w:r>
    </w:p>
    <w:p w:rsidR="00B57E4B" w:rsidRDefault="00B57E4B" w:rsidP="00B57E4B">
      <w:pPr>
        <w:pStyle w:val="SingleTxtG"/>
        <w:ind w:firstLine="567"/>
        <w:rPr>
          <w:lang w:val="ru-RU"/>
        </w:rPr>
      </w:pPr>
      <w:r w:rsidRPr="001E221B">
        <w:rPr>
          <w:lang w:val="ru-RU"/>
        </w:rPr>
        <w:t>На п</w:t>
      </w:r>
      <w:r>
        <w:rPr>
          <w:lang w:val="ru-RU"/>
        </w:rPr>
        <w:t xml:space="preserve">рошлой сессии </w:t>
      </w:r>
      <w:r>
        <w:t>SC</w:t>
      </w:r>
      <w:r w:rsidRPr="001E221B">
        <w:rPr>
          <w:lang w:val="ru-RU"/>
        </w:rPr>
        <w:t>.1 п</w:t>
      </w:r>
      <w:r>
        <w:rPr>
          <w:lang w:val="ru-RU"/>
        </w:rPr>
        <w:t>оручила</w:t>
      </w:r>
      <w:r w:rsidRPr="001E221B">
        <w:rPr>
          <w:lang w:val="ru-RU"/>
        </w:rPr>
        <w:t xml:space="preserve"> секретариат</w:t>
      </w:r>
      <w:r>
        <w:rPr>
          <w:lang w:val="ru-RU"/>
        </w:rPr>
        <w:t>у</w:t>
      </w:r>
      <w:r w:rsidRPr="001E221B">
        <w:rPr>
          <w:lang w:val="ru-RU"/>
        </w:rPr>
        <w:t xml:space="preserve"> провести специальную сессию </w:t>
      </w:r>
      <w:r>
        <w:t>SC</w:t>
      </w:r>
      <w:r w:rsidRPr="001E221B">
        <w:rPr>
          <w:lang w:val="ru-RU"/>
        </w:rPr>
        <w:t>.1, посвященную е-</w:t>
      </w:r>
      <w:r>
        <w:t>CMR</w:t>
      </w:r>
      <w:r w:rsidRPr="001E221B">
        <w:rPr>
          <w:lang w:val="ru-RU"/>
        </w:rPr>
        <w:t>, в начале 2018 года с устным переводом для продолжения изучения этого вопроса и принятия решения относительно дальнейших действий (</w:t>
      </w:r>
      <w:r>
        <w:rPr>
          <w:lang w:val="ru-RU"/>
        </w:rPr>
        <w:t>пункт</w:t>
      </w:r>
      <w:r w:rsidRPr="001E221B">
        <w:rPr>
          <w:lang w:val="ru-RU"/>
        </w:rPr>
        <w:t xml:space="preserve"> 33</w:t>
      </w:r>
      <w:r>
        <w:rPr>
          <w:lang w:val="ru-RU"/>
        </w:rPr>
        <w:t xml:space="preserve"> документа</w:t>
      </w:r>
      <w:r w:rsidRPr="001E221B">
        <w:rPr>
          <w:lang w:val="ru-RU"/>
        </w:rPr>
        <w:t xml:space="preserve"> </w:t>
      </w:r>
      <w:r w:rsidRPr="000A0F82">
        <w:t>ECE</w:t>
      </w:r>
      <w:r w:rsidRPr="001E221B">
        <w:rPr>
          <w:lang w:val="ru-RU"/>
        </w:rPr>
        <w:t>/</w:t>
      </w:r>
      <w:r w:rsidRPr="000A0F82">
        <w:t>TRANS</w:t>
      </w:r>
      <w:r w:rsidRPr="001E221B">
        <w:rPr>
          <w:lang w:val="ru-RU"/>
        </w:rPr>
        <w:t>/</w:t>
      </w:r>
      <w:r w:rsidRPr="000A0F82">
        <w:t>SC</w:t>
      </w:r>
      <w:r w:rsidRPr="001E221B">
        <w:rPr>
          <w:lang w:val="ru-RU"/>
        </w:rPr>
        <w:t xml:space="preserve">.1/408). </w:t>
      </w:r>
      <w:r>
        <w:rPr>
          <w:lang w:val="ru-RU"/>
        </w:rPr>
        <w:t>Следовательно</w:t>
      </w:r>
      <w:r w:rsidRPr="003017DD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3017DD">
        <w:rPr>
          <w:lang w:val="ru-RU"/>
        </w:rPr>
        <w:t xml:space="preserve"> </w:t>
      </w:r>
      <w:r>
        <w:rPr>
          <w:lang w:val="ru-RU"/>
        </w:rPr>
        <w:t>организовал</w:t>
      </w:r>
      <w:r w:rsidRPr="003017DD">
        <w:rPr>
          <w:lang w:val="ru-RU"/>
        </w:rPr>
        <w:t xml:space="preserve"> </w:t>
      </w:r>
      <w:r>
        <w:rPr>
          <w:lang w:val="ru-RU"/>
        </w:rPr>
        <w:t>специальную сессию</w:t>
      </w:r>
      <w:r w:rsidRPr="003017DD">
        <w:rPr>
          <w:lang w:val="ru-RU"/>
        </w:rPr>
        <w:t xml:space="preserve"> </w:t>
      </w:r>
      <w:r w:rsidRPr="000A0F82">
        <w:t>SC</w:t>
      </w:r>
      <w:r w:rsidRPr="003017DD">
        <w:rPr>
          <w:lang w:val="ru-RU"/>
        </w:rPr>
        <w:t>.1</w:t>
      </w:r>
      <w:r>
        <w:rPr>
          <w:lang w:val="ru-RU"/>
        </w:rPr>
        <w:t xml:space="preserve"> в апреле</w:t>
      </w:r>
      <w:r w:rsidRPr="003017DD">
        <w:rPr>
          <w:lang w:val="ru-RU"/>
        </w:rPr>
        <w:t xml:space="preserve"> 2018</w:t>
      </w:r>
      <w:r>
        <w:rPr>
          <w:lang w:val="ru-RU"/>
        </w:rPr>
        <w:t xml:space="preserve"> года</w:t>
      </w:r>
      <w:r w:rsidRPr="003017DD">
        <w:rPr>
          <w:lang w:val="ru-RU"/>
        </w:rPr>
        <w:t xml:space="preserve">. </w:t>
      </w:r>
      <w:r>
        <w:rPr>
          <w:lang w:val="ru-RU"/>
        </w:rPr>
        <w:t>Первый день ее работы (</w:t>
      </w:r>
      <w:r w:rsidRPr="003017DD">
        <w:rPr>
          <w:lang w:val="ru-RU"/>
        </w:rPr>
        <w:t xml:space="preserve">4 </w:t>
      </w:r>
      <w:r>
        <w:rPr>
          <w:lang w:val="ru-RU"/>
        </w:rPr>
        <w:t>апреля</w:t>
      </w:r>
      <w:r w:rsidRPr="003017DD">
        <w:rPr>
          <w:lang w:val="ru-RU"/>
        </w:rPr>
        <w:t xml:space="preserve"> 2018</w:t>
      </w:r>
      <w:r w:rsidR="00201A81">
        <w:rPr>
          <w:lang w:val="ru-RU"/>
        </w:rPr>
        <w:t> </w:t>
      </w:r>
      <w:r>
        <w:rPr>
          <w:lang w:val="ru-RU"/>
        </w:rPr>
        <w:t xml:space="preserve">года) был посвящен проблематике </w:t>
      </w:r>
      <w:r w:rsidRPr="000A0F82">
        <w:t>e</w:t>
      </w:r>
      <w:r w:rsidRPr="003017DD">
        <w:rPr>
          <w:lang w:val="ru-RU"/>
        </w:rPr>
        <w:t>-</w:t>
      </w:r>
      <w:r w:rsidRPr="000A0F82">
        <w:t>CMR</w:t>
      </w:r>
      <w:r w:rsidRPr="003017DD">
        <w:rPr>
          <w:lang w:val="ru-RU"/>
        </w:rPr>
        <w:t xml:space="preserve">. </w:t>
      </w:r>
      <w:r>
        <w:rPr>
          <w:lang w:val="ru-RU"/>
        </w:rPr>
        <w:t xml:space="preserve">Итоги этого совещания освещены в докладе </w:t>
      </w:r>
      <w:r w:rsidRPr="003017DD">
        <w:rPr>
          <w:lang w:val="ru-RU"/>
        </w:rPr>
        <w:t>(</w:t>
      </w:r>
      <w:r w:rsidRPr="000A0F82">
        <w:t>ECE</w:t>
      </w:r>
      <w:r w:rsidRPr="003017DD">
        <w:rPr>
          <w:lang w:val="ru-RU"/>
        </w:rPr>
        <w:t>/</w:t>
      </w:r>
      <w:r w:rsidRPr="000A0F82">
        <w:t>TRANS</w:t>
      </w:r>
      <w:r w:rsidRPr="003017DD">
        <w:rPr>
          <w:lang w:val="ru-RU"/>
        </w:rPr>
        <w:t>/</w:t>
      </w:r>
      <w:r w:rsidRPr="000A0F82">
        <w:t>SC</w:t>
      </w:r>
      <w:r w:rsidRPr="003017DD">
        <w:rPr>
          <w:lang w:val="ru-RU"/>
        </w:rPr>
        <w:t>.1/</w:t>
      </w:r>
      <w:r w:rsidRPr="000A0F82">
        <w:t>S</w:t>
      </w:r>
      <w:r w:rsidRPr="003017DD">
        <w:rPr>
          <w:lang w:val="ru-RU"/>
        </w:rPr>
        <w:t>/398).</w:t>
      </w:r>
      <w:r>
        <w:rPr>
          <w:lang w:val="ru-RU"/>
        </w:rPr>
        <w:t xml:space="preserve"> </w:t>
      </w:r>
    </w:p>
    <w:p w:rsidR="00B57E4B" w:rsidRDefault="00B57E4B" w:rsidP="00B57E4B">
      <w:pPr>
        <w:pStyle w:val="SingleTxtG"/>
        <w:ind w:firstLine="567"/>
        <w:rPr>
          <w:lang w:val="ru-RU"/>
        </w:rPr>
      </w:pPr>
      <w:r>
        <w:rPr>
          <w:lang w:val="ru-RU"/>
        </w:rPr>
        <w:t>По</w:t>
      </w:r>
      <w:r w:rsidRPr="003017DD">
        <w:rPr>
          <w:lang w:val="ru-RU"/>
        </w:rPr>
        <w:t xml:space="preserve"> </w:t>
      </w:r>
      <w:r>
        <w:rPr>
          <w:lang w:val="ru-RU"/>
        </w:rPr>
        <w:t>поручению</w:t>
      </w:r>
      <w:r w:rsidRPr="003017DD">
        <w:rPr>
          <w:lang w:val="ru-RU"/>
        </w:rPr>
        <w:t xml:space="preserve"> </w:t>
      </w:r>
      <w:r w:rsidRPr="000A0F82">
        <w:t>SC</w:t>
      </w:r>
      <w:r w:rsidRPr="003017DD">
        <w:rPr>
          <w:lang w:val="ru-RU"/>
        </w:rPr>
        <w:t>.1</w:t>
      </w:r>
      <w:r>
        <w:rPr>
          <w:lang w:val="ru-RU"/>
        </w:rPr>
        <w:t xml:space="preserve">, сформулированному на ее специальной сессии, секретариат подготовил «беспристрастную» инструкцию по правовым аспектам </w:t>
      </w:r>
      <w:r w:rsidRPr="000A0F82">
        <w:t>e</w:t>
      </w:r>
      <w:r w:rsidR="005F1C2A">
        <w:rPr>
          <w:lang w:val="ru-RU"/>
        </w:rPr>
        <w:noBreakHyphen/>
      </w:r>
      <w:r w:rsidRPr="000A0F82">
        <w:t>CMR</w:t>
      </w:r>
      <w:r w:rsidRPr="003017DD">
        <w:rPr>
          <w:lang w:val="ru-RU"/>
        </w:rPr>
        <w:t xml:space="preserve"> (</w:t>
      </w:r>
      <w:r w:rsidRPr="000A0F82">
        <w:t>ECE</w:t>
      </w:r>
      <w:r w:rsidRPr="003017DD">
        <w:rPr>
          <w:lang w:val="ru-RU"/>
        </w:rPr>
        <w:t>/</w:t>
      </w:r>
      <w:r w:rsidRPr="000A0F82">
        <w:t>TRANS</w:t>
      </w:r>
      <w:r w:rsidRPr="003017DD">
        <w:rPr>
          <w:lang w:val="ru-RU"/>
        </w:rPr>
        <w:t>/</w:t>
      </w:r>
      <w:r w:rsidRPr="000A0F82">
        <w:t>SC</w:t>
      </w:r>
      <w:r w:rsidRPr="003017DD">
        <w:rPr>
          <w:lang w:val="ru-RU"/>
        </w:rPr>
        <w:t xml:space="preserve">.1/2018/1). </w:t>
      </w:r>
      <w:r>
        <w:rPr>
          <w:lang w:val="ru-RU"/>
        </w:rPr>
        <w:t>Членам</w:t>
      </w:r>
      <w:r w:rsidRPr="003D5F3B">
        <w:rPr>
          <w:lang w:val="ru-RU"/>
        </w:rPr>
        <w:t xml:space="preserve"> </w:t>
      </w:r>
      <w:r>
        <w:t>SC</w:t>
      </w:r>
      <w:r w:rsidRPr="003D5F3B">
        <w:rPr>
          <w:lang w:val="ru-RU"/>
        </w:rPr>
        <w:t xml:space="preserve">.1 </w:t>
      </w:r>
      <w:r>
        <w:rPr>
          <w:lang w:val="ru-RU"/>
        </w:rPr>
        <w:t>было</w:t>
      </w:r>
      <w:r w:rsidRPr="003D5F3B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3D5F3B">
        <w:rPr>
          <w:lang w:val="ru-RU"/>
        </w:rPr>
        <w:t xml:space="preserve"> </w:t>
      </w:r>
      <w:r>
        <w:rPr>
          <w:lang w:val="ru-RU"/>
        </w:rPr>
        <w:t>передать</w:t>
      </w:r>
      <w:r w:rsidRPr="003D5F3B">
        <w:rPr>
          <w:lang w:val="ru-RU"/>
        </w:rPr>
        <w:t xml:space="preserve"> </w:t>
      </w:r>
      <w:r>
        <w:rPr>
          <w:lang w:val="ru-RU"/>
        </w:rPr>
        <w:t>свои</w:t>
      </w:r>
      <w:r w:rsidRPr="003D5F3B">
        <w:rPr>
          <w:lang w:val="ru-RU"/>
        </w:rPr>
        <w:t xml:space="preserve"> </w:t>
      </w:r>
      <w:r>
        <w:rPr>
          <w:lang w:val="ru-RU"/>
        </w:rPr>
        <w:t>правовые</w:t>
      </w:r>
      <w:r w:rsidRPr="003D5F3B">
        <w:rPr>
          <w:lang w:val="ru-RU"/>
        </w:rPr>
        <w:t xml:space="preserve"> </w:t>
      </w:r>
      <w:r>
        <w:rPr>
          <w:lang w:val="ru-RU"/>
        </w:rPr>
        <w:t>вопросы</w:t>
      </w:r>
      <w:r w:rsidRPr="003D5F3B">
        <w:rPr>
          <w:lang w:val="ru-RU"/>
        </w:rPr>
        <w:t xml:space="preserve"> </w:t>
      </w:r>
      <w:r>
        <w:rPr>
          <w:lang w:val="ru-RU"/>
        </w:rPr>
        <w:t>в</w:t>
      </w:r>
      <w:r w:rsidRPr="003D5F3B">
        <w:rPr>
          <w:lang w:val="ru-RU"/>
        </w:rPr>
        <w:t xml:space="preserve"> </w:t>
      </w:r>
      <w:r>
        <w:rPr>
          <w:lang w:val="ru-RU"/>
        </w:rPr>
        <w:t>секретариат для подготовки этой инструкции к середине июля 2018 года</w:t>
      </w:r>
      <w:r w:rsidRPr="003D5F3B">
        <w:rPr>
          <w:lang w:val="ru-RU"/>
        </w:rPr>
        <w:t>.</w:t>
      </w:r>
      <w:r>
        <w:rPr>
          <w:lang w:val="ru-RU"/>
        </w:rPr>
        <w:t xml:space="preserve"> </w:t>
      </w:r>
    </w:p>
    <w:p w:rsidR="00B57E4B" w:rsidRDefault="00B57E4B" w:rsidP="00B57E4B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Для облегчения дискуссии по техническим аспектам на нынешней сессии членам </w:t>
      </w:r>
      <w:r w:rsidRPr="000A0F82">
        <w:t>SC</w:t>
      </w:r>
      <w:r w:rsidRPr="003D5F3B">
        <w:rPr>
          <w:lang w:val="ru-RU"/>
        </w:rPr>
        <w:t>.1</w:t>
      </w:r>
      <w:r>
        <w:rPr>
          <w:lang w:val="ru-RU"/>
        </w:rPr>
        <w:t xml:space="preserve"> было также предложено передать свои технические вопросы в секретариат для их компиляции </w:t>
      </w:r>
      <w:r w:rsidRPr="003D5F3B">
        <w:rPr>
          <w:lang w:val="ru-RU"/>
        </w:rPr>
        <w:t>(</w:t>
      </w:r>
      <w:r w:rsidRPr="000A0F82">
        <w:t>ECE</w:t>
      </w:r>
      <w:r w:rsidRPr="003D5F3B">
        <w:rPr>
          <w:lang w:val="ru-RU"/>
        </w:rPr>
        <w:t>/</w:t>
      </w:r>
      <w:r w:rsidRPr="000A0F82">
        <w:t>TRANS</w:t>
      </w:r>
      <w:r w:rsidRPr="003D5F3B">
        <w:rPr>
          <w:lang w:val="ru-RU"/>
        </w:rPr>
        <w:t>/</w:t>
      </w:r>
      <w:r w:rsidRPr="000A0F82">
        <w:t>SC</w:t>
      </w:r>
      <w:r w:rsidRPr="003D5F3B">
        <w:rPr>
          <w:lang w:val="ru-RU"/>
        </w:rPr>
        <w:t>.1/2018/2).</w:t>
      </w:r>
      <w:r>
        <w:rPr>
          <w:lang w:val="ru-RU"/>
        </w:rPr>
        <w:t xml:space="preserve"> </w:t>
      </w:r>
    </w:p>
    <w:p w:rsidR="00B57E4B" w:rsidRPr="00C1508B" w:rsidRDefault="00B57E4B" w:rsidP="00B57E4B">
      <w:pPr>
        <w:pStyle w:val="SingleTxtG"/>
        <w:ind w:firstLine="567"/>
        <w:rPr>
          <w:lang w:val="ru-RU"/>
        </w:rPr>
      </w:pPr>
      <w:r>
        <w:rPr>
          <w:lang w:val="ru-RU"/>
        </w:rPr>
        <w:t>Кроме</w:t>
      </w:r>
      <w:r w:rsidRPr="003D5F3B">
        <w:rPr>
          <w:lang w:val="ru-RU"/>
        </w:rPr>
        <w:t xml:space="preserve"> </w:t>
      </w:r>
      <w:r>
        <w:rPr>
          <w:lang w:val="ru-RU"/>
        </w:rPr>
        <w:t>того</w:t>
      </w:r>
      <w:r w:rsidRPr="003D5F3B">
        <w:rPr>
          <w:lang w:val="ru-RU"/>
        </w:rPr>
        <w:t xml:space="preserve">, </w:t>
      </w:r>
      <w:r>
        <w:rPr>
          <w:lang w:val="ru-RU"/>
        </w:rPr>
        <w:t>по</w:t>
      </w:r>
      <w:r w:rsidRPr="003D5F3B">
        <w:rPr>
          <w:lang w:val="ru-RU"/>
        </w:rPr>
        <w:t xml:space="preserve"> </w:t>
      </w:r>
      <w:r>
        <w:rPr>
          <w:lang w:val="ru-RU"/>
        </w:rPr>
        <w:t>просьбе</w:t>
      </w:r>
      <w:r w:rsidRPr="003D5F3B">
        <w:rPr>
          <w:lang w:val="ru-RU"/>
        </w:rPr>
        <w:t xml:space="preserve"> </w:t>
      </w:r>
      <w:r w:rsidRPr="00557D90">
        <w:t>SC</w:t>
      </w:r>
      <w:r w:rsidRPr="003D5F3B">
        <w:rPr>
          <w:lang w:val="ru-RU"/>
        </w:rPr>
        <w:t xml:space="preserve">.1, </w:t>
      </w:r>
      <w:r>
        <w:rPr>
          <w:lang w:val="ru-RU"/>
        </w:rPr>
        <w:t>связанной</w:t>
      </w:r>
      <w:r w:rsidRPr="003D5F3B">
        <w:rPr>
          <w:lang w:val="ru-RU"/>
        </w:rPr>
        <w:t xml:space="preserve"> </w:t>
      </w:r>
      <w:r>
        <w:rPr>
          <w:lang w:val="ru-RU"/>
        </w:rPr>
        <w:t>с</w:t>
      </w:r>
      <w:r w:rsidRPr="003D5F3B">
        <w:rPr>
          <w:lang w:val="ru-RU"/>
        </w:rPr>
        <w:t xml:space="preserve"> </w:t>
      </w:r>
      <w:r>
        <w:rPr>
          <w:lang w:val="ru-RU"/>
        </w:rPr>
        <w:t>тематическими</w:t>
      </w:r>
      <w:r w:rsidRPr="003D5F3B">
        <w:rPr>
          <w:lang w:val="ru-RU"/>
        </w:rPr>
        <w:t xml:space="preserve"> </w:t>
      </w:r>
      <w:r>
        <w:rPr>
          <w:lang w:val="ru-RU"/>
        </w:rPr>
        <w:t>исследованиями</w:t>
      </w:r>
      <w:r w:rsidRPr="003D5F3B">
        <w:rPr>
          <w:lang w:val="ru-RU"/>
        </w:rPr>
        <w:t xml:space="preserve"> </w:t>
      </w:r>
      <w:r>
        <w:rPr>
          <w:lang w:val="ru-RU"/>
        </w:rPr>
        <w:t>и</w:t>
      </w:r>
      <w:r w:rsidRPr="003D5F3B">
        <w:rPr>
          <w:lang w:val="ru-RU"/>
        </w:rPr>
        <w:t xml:space="preserve"> </w:t>
      </w:r>
      <w:r>
        <w:rPr>
          <w:lang w:val="ru-RU"/>
        </w:rPr>
        <w:t>примерами</w:t>
      </w:r>
      <w:r w:rsidRPr="003D5F3B">
        <w:rPr>
          <w:lang w:val="ru-RU"/>
        </w:rPr>
        <w:t xml:space="preserve"> </w:t>
      </w:r>
      <w:r>
        <w:rPr>
          <w:lang w:val="ru-RU"/>
        </w:rPr>
        <w:t>оптимальной</w:t>
      </w:r>
      <w:r w:rsidRPr="003D5F3B">
        <w:rPr>
          <w:lang w:val="ru-RU"/>
        </w:rPr>
        <w:t xml:space="preserve"> </w:t>
      </w:r>
      <w:r>
        <w:rPr>
          <w:lang w:val="ru-RU"/>
        </w:rPr>
        <w:t>практики</w:t>
      </w:r>
      <w:r w:rsidRPr="003D5F3B">
        <w:rPr>
          <w:lang w:val="ru-RU"/>
        </w:rPr>
        <w:t xml:space="preserve">, </w:t>
      </w:r>
      <w:r>
        <w:rPr>
          <w:lang w:val="ru-RU"/>
        </w:rPr>
        <w:t>Нидерланды</w:t>
      </w:r>
      <w:r w:rsidRPr="003D5F3B">
        <w:rPr>
          <w:lang w:val="ru-RU"/>
        </w:rPr>
        <w:t xml:space="preserve"> </w:t>
      </w:r>
      <w:r>
        <w:rPr>
          <w:lang w:val="ru-RU"/>
        </w:rPr>
        <w:t>поделились</w:t>
      </w:r>
      <w:r w:rsidRPr="003D5F3B">
        <w:rPr>
          <w:lang w:val="ru-RU"/>
        </w:rPr>
        <w:t xml:space="preserve"> </w:t>
      </w:r>
      <w:r>
        <w:rPr>
          <w:lang w:val="ru-RU"/>
        </w:rPr>
        <w:t>документацией</w:t>
      </w:r>
      <w:r w:rsidRPr="003D5F3B">
        <w:rPr>
          <w:lang w:val="ru-RU"/>
        </w:rPr>
        <w:t xml:space="preserve"> </w:t>
      </w:r>
      <w:r>
        <w:rPr>
          <w:lang w:val="ru-RU"/>
        </w:rPr>
        <w:t>по</w:t>
      </w:r>
      <w:r w:rsidRPr="003D5F3B">
        <w:rPr>
          <w:lang w:val="ru-RU"/>
        </w:rPr>
        <w:t xml:space="preserve"> </w:t>
      </w:r>
      <w:r>
        <w:rPr>
          <w:lang w:val="ru-RU"/>
        </w:rPr>
        <w:t>проекту</w:t>
      </w:r>
      <w:r w:rsidRPr="003D5F3B">
        <w:rPr>
          <w:lang w:val="ru-RU"/>
        </w:rPr>
        <w:t xml:space="preserve"> </w:t>
      </w:r>
      <w:r>
        <w:rPr>
          <w:lang w:val="ru-RU"/>
        </w:rPr>
        <w:t>Бенилюкса</w:t>
      </w:r>
      <w:r w:rsidRPr="003D5F3B">
        <w:rPr>
          <w:lang w:val="ru-RU"/>
        </w:rPr>
        <w:t xml:space="preserve">, </w:t>
      </w:r>
      <w:r>
        <w:rPr>
          <w:lang w:val="ru-RU"/>
        </w:rPr>
        <w:t>включающей</w:t>
      </w:r>
      <w:r w:rsidRPr="003D5F3B">
        <w:rPr>
          <w:lang w:val="ru-RU"/>
        </w:rPr>
        <w:t xml:space="preserve"> </w:t>
      </w:r>
      <w:r>
        <w:rPr>
          <w:lang w:val="ru-RU"/>
        </w:rPr>
        <w:t>решение</w:t>
      </w:r>
      <w:r w:rsidRPr="003D5F3B">
        <w:rPr>
          <w:lang w:val="ru-RU"/>
        </w:rPr>
        <w:t xml:space="preserve"> </w:t>
      </w:r>
      <w:r>
        <w:rPr>
          <w:lang w:val="ru-RU"/>
        </w:rPr>
        <w:t>Комитета</w:t>
      </w:r>
      <w:r w:rsidRPr="003D5F3B">
        <w:rPr>
          <w:lang w:val="ru-RU"/>
        </w:rPr>
        <w:t xml:space="preserve"> </w:t>
      </w:r>
      <w:r>
        <w:rPr>
          <w:lang w:val="ru-RU"/>
        </w:rPr>
        <w:t>министров</w:t>
      </w:r>
      <w:r w:rsidRPr="003D5F3B">
        <w:rPr>
          <w:lang w:val="ru-RU"/>
        </w:rPr>
        <w:t xml:space="preserve"> </w:t>
      </w:r>
      <w:r>
        <w:rPr>
          <w:lang w:val="ru-RU"/>
        </w:rPr>
        <w:t>Союза</w:t>
      </w:r>
      <w:r w:rsidRPr="003D5F3B">
        <w:rPr>
          <w:lang w:val="ru-RU"/>
        </w:rPr>
        <w:t xml:space="preserve"> </w:t>
      </w:r>
      <w:r>
        <w:rPr>
          <w:lang w:val="ru-RU"/>
        </w:rPr>
        <w:t>Бенилюкс</w:t>
      </w:r>
      <w:r w:rsidRPr="003D5F3B">
        <w:rPr>
          <w:lang w:val="ru-RU"/>
        </w:rPr>
        <w:t xml:space="preserve"> </w:t>
      </w:r>
      <w:r w:rsidR="00201A81">
        <w:rPr>
          <w:lang w:val="ru-RU"/>
        </w:rPr>
        <w:t>от 7 </w:t>
      </w:r>
      <w:r>
        <w:rPr>
          <w:lang w:val="ru-RU"/>
        </w:rPr>
        <w:t xml:space="preserve">сентября 2017 года относительно начала реализации экспериментального проекта </w:t>
      </w:r>
      <w:r w:rsidRPr="00557D90">
        <w:rPr>
          <w:lang w:val="en-US"/>
        </w:rPr>
        <w:t>e</w:t>
      </w:r>
      <w:r w:rsidR="005F1C2A">
        <w:rPr>
          <w:lang w:val="ru-RU"/>
        </w:rPr>
        <w:noBreakHyphen/>
      </w:r>
      <w:r w:rsidRPr="00557D90">
        <w:rPr>
          <w:lang w:val="en-US"/>
        </w:rPr>
        <w:t>CMR</w:t>
      </w:r>
      <w:r w:rsidR="00201A81">
        <w:rPr>
          <w:lang w:val="ru-RU"/>
        </w:rPr>
        <w:t xml:space="preserve"> с 1 декабря 2017 года по 1</w:t>
      </w:r>
      <w:r>
        <w:rPr>
          <w:lang w:val="ru-RU"/>
        </w:rPr>
        <w:t xml:space="preserve"> декабря 2020 года министерствами Бельгии, Люксембурга и Нидерландов </w:t>
      </w:r>
      <w:r w:rsidRPr="003D5F3B">
        <w:rPr>
          <w:lang w:val="ru-RU"/>
        </w:rPr>
        <w:t>(</w:t>
      </w:r>
      <w:r w:rsidRPr="00557D90">
        <w:t>ECE</w:t>
      </w:r>
      <w:r w:rsidRPr="003D5F3B">
        <w:rPr>
          <w:lang w:val="ru-RU"/>
        </w:rPr>
        <w:t>/</w:t>
      </w:r>
      <w:r w:rsidRPr="00557D90">
        <w:t>TRANS</w:t>
      </w:r>
      <w:r w:rsidRPr="003D5F3B">
        <w:rPr>
          <w:lang w:val="ru-RU"/>
        </w:rPr>
        <w:t>/</w:t>
      </w:r>
      <w:r w:rsidRPr="00557D90">
        <w:t>SC</w:t>
      </w:r>
      <w:r w:rsidRPr="003D5F3B">
        <w:rPr>
          <w:lang w:val="ru-RU"/>
        </w:rPr>
        <w:t xml:space="preserve">.1/2018/3), </w:t>
      </w:r>
      <w:r>
        <w:rPr>
          <w:lang w:val="ru-RU"/>
        </w:rPr>
        <w:t>а также сообщили об основаниях для принятия такого решения</w:t>
      </w:r>
      <w:r w:rsidRPr="003D5F3B">
        <w:rPr>
          <w:lang w:val="ru-RU"/>
        </w:rPr>
        <w:t xml:space="preserve"> (</w:t>
      </w:r>
      <w:r w:rsidRPr="00557D90">
        <w:t>ECE</w:t>
      </w:r>
      <w:r w:rsidRPr="003D5F3B">
        <w:rPr>
          <w:lang w:val="ru-RU"/>
        </w:rPr>
        <w:t>/</w:t>
      </w:r>
      <w:r w:rsidRPr="00557D90">
        <w:t>TRANS</w:t>
      </w:r>
      <w:r w:rsidRPr="003D5F3B">
        <w:rPr>
          <w:lang w:val="ru-RU"/>
        </w:rPr>
        <w:t>/</w:t>
      </w:r>
      <w:r w:rsidRPr="00557D90">
        <w:t>SC</w:t>
      </w:r>
      <w:r w:rsidRPr="003D5F3B">
        <w:rPr>
          <w:lang w:val="ru-RU"/>
        </w:rPr>
        <w:t xml:space="preserve">.1/2018/4). </w:t>
      </w:r>
      <w:r>
        <w:rPr>
          <w:lang w:val="ru-RU"/>
        </w:rPr>
        <w:t>Нидерланды</w:t>
      </w:r>
      <w:r w:rsidRPr="00C1508B">
        <w:rPr>
          <w:lang w:val="ru-RU"/>
        </w:rPr>
        <w:t xml:space="preserve"> </w:t>
      </w:r>
      <w:r>
        <w:rPr>
          <w:lang w:val="ru-RU"/>
        </w:rPr>
        <w:t>также</w:t>
      </w:r>
      <w:r w:rsidRPr="00C1508B">
        <w:rPr>
          <w:lang w:val="ru-RU"/>
        </w:rPr>
        <w:t xml:space="preserve"> </w:t>
      </w:r>
      <w:r>
        <w:rPr>
          <w:lang w:val="ru-RU"/>
        </w:rPr>
        <w:t>представили</w:t>
      </w:r>
      <w:r w:rsidRPr="00C1508B">
        <w:rPr>
          <w:lang w:val="ru-RU"/>
        </w:rPr>
        <w:t xml:space="preserve"> </w:t>
      </w:r>
      <w:r>
        <w:rPr>
          <w:lang w:val="ru-RU"/>
        </w:rPr>
        <w:t>бланк</w:t>
      </w:r>
      <w:r w:rsidRPr="00C1508B">
        <w:rPr>
          <w:lang w:val="ru-RU"/>
        </w:rPr>
        <w:t xml:space="preserve"> </w:t>
      </w:r>
      <w:r>
        <w:rPr>
          <w:lang w:val="ru-RU"/>
        </w:rPr>
        <w:t>заявки</w:t>
      </w:r>
      <w:r w:rsidRPr="00C1508B">
        <w:rPr>
          <w:lang w:val="ru-RU"/>
        </w:rPr>
        <w:t xml:space="preserve"> </w:t>
      </w:r>
      <w:r>
        <w:rPr>
          <w:lang w:val="ru-RU"/>
        </w:rPr>
        <w:t>для</w:t>
      </w:r>
      <w:r w:rsidRPr="00C1508B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C1508B">
        <w:rPr>
          <w:lang w:val="ru-RU"/>
        </w:rPr>
        <w:t xml:space="preserve"> </w:t>
      </w:r>
      <w:r>
        <w:rPr>
          <w:lang w:val="ru-RU"/>
        </w:rPr>
        <w:t xml:space="preserve">этого экспериментального проекта (первоначальный текст на французском языке с неофициальным переводом на английский и русский языки) </w:t>
      </w:r>
      <w:r w:rsidRPr="00C1508B">
        <w:rPr>
          <w:lang w:val="ru-RU"/>
        </w:rPr>
        <w:t>(</w:t>
      </w:r>
      <w:r>
        <w:rPr>
          <w:lang w:val="ru-RU"/>
        </w:rPr>
        <w:t>н</w:t>
      </w:r>
      <w:r w:rsidRPr="00C1508B">
        <w:rPr>
          <w:lang w:val="ru-RU"/>
        </w:rPr>
        <w:t>еофициальны</w:t>
      </w:r>
      <w:r>
        <w:rPr>
          <w:lang w:val="ru-RU"/>
        </w:rPr>
        <w:t>е</w:t>
      </w:r>
      <w:r w:rsidRPr="00C1508B">
        <w:rPr>
          <w:lang w:val="ru-RU"/>
        </w:rPr>
        <w:t xml:space="preserve"> документ</w:t>
      </w:r>
      <w:r>
        <w:rPr>
          <w:lang w:val="ru-RU"/>
        </w:rPr>
        <w:t>ы</w:t>
      </w:r>
      <w:r w:rsidRPr="00C1508B">
        <w:rPr>
          <w:lang w:val="ru-RU"/>
        </w:rPr>
        <w:t xml:space="preserve"> № 2, 3 </w:t>
      </w:r>
      <w:r>
        <w:rPr>
          <w:lang w:val="ru-RU"/>
        </w:rPr>
        <w:t>и</w:t>
      </w:r>
      <w:r w:rsidRPr="00C1508B">
        <w:rPr>
          <w:lang w:val="ru-RU"/>
        </w:rPr>
        <w:t xml:space="preserve"> 4).</w:t>
      </w:r>
    </w:p>
    <w:p w:rsidR="00B57E4B" w:rsidRPr="00C1508B" w:rsidRDefault="00B57E4B" w:rsidP="00B57E4B">
      <w:pPr>
        <w:pStyle w:val="SingleTxtG"/>
        <w:ind w:firstLine="567"/>
        <w:rPr>
          <w:lang w:val="ru-RU"/>
        </w:rPr>
      </w:pPr>
      <w:r>
        <w:rPr>
          <w:lang w:val="ru-RU"/>
        </w:rPr>
        <w:t>И</w:t>
      </w:r>
      <w:r w:rsidRPr="00C1508B">
        <w:rPr>
          <w:lang w:val="ru-RU"/>
        </w:rPr>
        <w:t xml:space="preserve"> </w:t>
      </w:r>
      <w:r>
        <w:rPr>
          <w:lang w:val="ru-RU"/>
        </w:rPr>
        <w:t>наконец</w:t>
      </w:r>
      <w:r w:rsidRPr="00C1508B">
        <w:rPr>
          <w:lang w:val="ru-RU"/>
        </w:rPr>
        <w:t xml:space="preserve">, </w:t>
      </w:r>
      <w:r>
        <w:rPr>
          <w:lang w:val="ru-RU"/>
        </w:rPr>
        <w:t xml:space="preserve">Европейская комиссия, возможно, пожелает представить обновленную информацию о своем предложении относительно регламента Европейского парламента и Совета, который касается электронной информации о грузовых перевозках и был распространен </w:t>
      </w:r>
      <w:r w:rsidRPr="00C1508B">
        <w:rPr>
          <w:lang w:val="ru-RU"/>
        </w:rPr>
        <w:t xml:space="preserve">17 </w:t>
      </w:r>
      <w:r>
        <w:rPr>
          <w:lang w:val="ru-RU"/>
        </w:rPr>
        <w:t>мая</w:t>
      </w:r>
      <w:r w:rsidRPr="00C1508B">
        <w:rPr>
          <w:lang w:val="ru-RU"/>
        </w:rPr>
        <w:t xml:space="preserve"> 2018</w:t>
      </w:r>
      <w:r>
        <w:rPr>
          <w:lang w:val="ru-RU"/>
        </w:rPr>
        <w:t xml:space="preserve"> года</w:t>
      </w:r>
      <w:r w:rsidRPr="00C1508B">
        <w:rPr>
          <w:lang w:val="ru-RU"/>
        </w:rPr>
        <w:t>.</w:t>
      </w:r>
    </w:p>
    <w:p w:rsidR="00B57E4B" w:rsidRPr="00AC69BF" w:rsidRDefault="00B57E4B" w:rsidP="00B57E4B">
      <w:pPr>
        <w:pStyle w:val="SingleTxtG"/>
        <w:rPr>
          <w:rFonts w:asciiTheme="majorBidi" w:hAnsiTheme="majorBidi" w:cstheme="majorBidi"/>
          <w:b/>
          <w:lang w:val="ru-RU"/>
        </w:rPr>
      </w:pPr>
      <w:r w:rsidRPr="00AC69BF">
        <w:rPr>
          <w:rFonts w:asciiTheme="majorBidi" w:hAnsiTheme="majorBidi" w:cstheme="majorBidi"/>
          <w:b/>
          <w:lang w:val="ru-RU"/>
        </w:rPr>
        <w:t>Документация</w:t>
      </w:r>
    </w:p>
    <w:p w:rsidR="00B57E4B" w:rsidRPr="00AC69BF" w:rsidRDefault="00B57E4B" w:rsidP="00B57E4B">
      <w:pPr>
        <w:pStyle w:val="SingleTxtG"/>
        <w:jc w:val="left"/>
        <w:rPr>
          <w:lang w:val="ru-RU"/>
        </w:rPr>
      </w:pPr>
      <w:r w:rsidRPr="00482302">
        <w:t>ECE</w:t>
      </w:r>
      <w:r w:rsidRPr="00AC69BF">
        <w:rPr>
          <w:lang w:val="ru-RU"/>
        </w:rPr>
        <w:t>/</w:t>
      </w:r>
      <w:r w:rsidRPr="00482302">
        <w:t>TRANS</w:t>
      </w:r>
      <w:r w:rsidRPr="00AC69BF">
        <w:rPr>
          <w:lang w:val="ru-RU"/>
        </w:rPr>
        <w:t>/</w:t>
      </w:r>
      <w:r w:rsidRPr="00482302">
        <w:t>SC</w:t>
      </w:r>
      <w:r w:rsidRPr="00AC69BF">
        <w:rPr>
          <w:lang w:val="ru-RU"/>
        </w:rPr>
        <w:t xml:space="preserve">.1/408, </w:t>
      </w:r>
      <w:r w:rsidRPr="00482302">
        <w:t>ECE</w:t>
      </w:r>
      <w:r w:rsidRPr="00AC69BF">
        <w:rPr>
          <w:lang w:val="ru-RU"/>
        </w:rPr>
        <w:t>/</w:t>
      </w:r>
      <w:r w:rsidRPr="00482302">
        <w:t>TRANS</w:t>
      </w:r>
      <w:r w:rsidRPr="00AC69BF">
        <w:rPr>
          <w:lang w:val="ru-RU"/>
        </w:rPr>
        <w:t>/</w:t>
      </w:r>
      <w:r w:rsidRPr="00482302">
        <w:t>SC</w:t>
      </w:r>
      <w:r w:rsidRPr="00AC69BF">
        <w:rPr>
          <w:lang w:val="ru-RU"/>
        </w:rPr>
        <w:t>.1/</w:t>
      </w:r>
      <w:r w:rsidRPr="00482302">
        <w:t>S</w:t>
      </w:r>
      <w:r w:rsidRPr="00AC69BF">
        <w:rPr>
          <w:lang w:val="ru-RU"/>
        </w:rPr>
        <w:t xml:space="preserve">/398, </w:t>
      </w:r>
      <w:r w:rsidRPr="00482302">
        <w:t>ECE</w:t>
      </w:r>
      <w:r w:rsidRPr="00AC69BF">
        <w:rPr>
          <w:lang w:val="ru-RU"/>
        </w:rPr>
        <w:t>/</w:t>
      </w:r>
      <w:r w:rsidRPr="00482302">
        <w:t>TRANS</w:t>
      </w:r>
      <w:r w:rsidRPr="00AC69BF">
        <w:rPr>
          <w:lang w:val="ru-RU"/>
        </w:rPr>
        <w:t>/</w:t>
      </w:r>
      <w:r w:rsidRPr="00482302">
        <w:t>SC</w:t>
      </w:r>
      <w:r w:rsidRPr="00AC69BF">
        <w:rPr>
          <w:lang w:val="ru-RU"/>
        </w:rPr>
        <w:t xml:space="preserve">.1/2018/1, </w:t>
      </w:r>
      <w:r w:rsidRPr="00482302">
        <w:t>ECE</w:t>
      </w:r>
      <w:r w:rsidRPr="00AC69BF">
        <w:rPr>
          <w:lang w:val="ru-RU"/>
        </w:rPr>
        <w:t>/</w:t>
      </w:r>
      <w:r w:rsidRPr="00482302">
        <w:t>TRANS</w:t>
      </w:r>
      <w:r w:rsidRPr="00AC69BF">
        <w:rPr>
          <w:lang w:val="ru-RU"/>
        </w:rPr>
        <w:t>/</w:t>
      </w:r>
      <w:r w:rsidRPr="00482302">
        <w:t>SC</w:t>
      </w:r>
      <w:r w:rsidRPr="00AC69BF">
        <w:rPr>
          <w:lang w:val="ru-RU"/>
        </w:rPr>
        <w:t xml:space="preserve">.1/2018/2, </w:t>
      </w:r>
      <w:r w:rsidRPr="00482302">
        <w:t>ECE</w:t>
      </w:r>
      <w:r w:rsidRPr="00AC69BF">
        <w:rPr>
          <w:lang w:val="ru-RU"/>
        </w:rPr>
        <w:t>/</w:t>
      </w:r>
      <w:r w:rsidRPr="00482302">
        <w:t>TRANS</w:t>
      </w:r>
      <w:r w:rsidRPr="00AC69BF">
        <w:rPr>
          <w:lang w:val="ru-RU"/>
        </w:rPr>
        <w:t>/</w:t>
      </w:r>
      <w:r w:rsidRPr="00482302">
        <w:t>SC</w:t>
      </w:r>
      <w:r w:rsidRPr="00AC69BF">
        <w:rPr>
          <w:lang w:val="ru-RU"/>
        </w:rPr>
        <w:t xml:space="preserve">.1/2018/3, </w:t>
      </w:r>
      <w:r w:rsidRPr="00482302">
        <w:t>ECE</w:t>
      </w:r>
      <w:r w:rsidRPr="00AC69BF">
        <w:rPr>
          <w:lang w:val="ru-RU"/>
        </w:rPr>
        <w:t>/</w:t>
      </w:r>
      <w:r w:rsidRPr="00482302">
        <w:t>TRANS</w:t>
      </w:r>
      <w:r w:rsidRPr="00AC69BF">
        <w:rPr>
          <w:lang w:val="ru-RU"/>
        </w:rPr>
        <w:t>/</w:t>
      </w:r>
      <w:r w:rsidRPr="00482302">
        <w:t>SC</w:t>
      </w:r>
      <w:r w:rsidRPr="00AC69BF">
        <w:rPr>
          <w:lang w:val="ru-RU"/>
        </w:rPr>
        <w:t xml:space="preserve">.1/2018/4, </w:t>
      </w:r>
      <w:r>
        <w:rPr>
          <w:lang w:val="ru-RU"/>
        </w:rPr>
        <w:t>н</w:t>
      </w:r>
      <w:r w:rsidRPr="00AC69BF">
        <w:rPr>
          <w:lang w:val="ru-RU"/>
        </w:rPr>
        <w:t>еофициальны</w:t>
      </w:r>
      <w:r>
        <w:rPr>
          <w:lang w:val="ru-RU"/>
        </w:rPr>
        <w:t>е</w:t>
      </w:r>
      <w:r w:rsidRPr="00AC69BF">
        <w:rPr>
          <w:lang w:val="ru-RU"/>
        </w:rPr>
        <w:t xml:space="preserve"> документ</w:t>
      </w:r>
      <w:r>
        <w:rPr>
          <w:lang w:val="ru-RU"/>
        </w:rPr>
        <w:t>ы</w:t>
      </w:r>
      <w:r w:rsidRPr="00AC69BF">
        <w:rPr>
          <w:lang w:val="ru-RU"/>
        </w:rPr>
        <w:t xml:space="preserve"> № 2, 3 </w:t>
      </w:r>
      <w:r>
        <w:rPr>
          <w:lang w:val="ru-RU"/>
        </w:rPr>
        <w:t>и</w:t>
      </w:r>
      <w:r w:rsidRPr="00AC69BF">
        <w:rPr>
          <w:lang w:val="ru-RU"/>
        </w:rPr>
        <w:t xml:space="preserve"> 4</w:t>
      </w:r>
    </w:p>
    <w:p w:rsidR="00B57E4B" w:rsidRPr="00B57E4B" w:rsidRDefault="00B57E4B" w:rsidP="00B57E4B">
      <w:pPr>
        <w:pStyle w:val="H1G"/>
        <w:rPr>
          <w:lang w:val="ru-RU"/>
        </w:rPr>
      </w:pPr>
      <w:r w:rsidRPr="00AC69BF">
        <w:rPr>
          <w:lang w:val="ru-RU"/>
        </w:rPr>
        <w:tab/>
      </w:r>
      <w:r w:rsidRPr="00B57E4B">
        <w:rPr>
          <w:lang w:val="ru-RU"/>
        </w:rPr>
        <w:t>7.</w:t>
      </w:r>
      <w:r w:rsidRPr="00B57E4B">
        <w:rPr>
          <w:lang w:val="ru-RU"/>
        </w:rPr>
        <w:tab/>
      </w:r>
      <w:r w:rsidRPr="00B57E4B">
        <w:rPr>
          <w:lang w:val="ru-RU"/>
        </w:rPr>
        <w:tab/>
        <w:t>Облегчение международных автомобильных перевозок</w:t>
      </w:r>
    </w:p>
    <w:p w:rsidR="00B57E4B" w:rsidRPr="00711961" w:rsidRDefault="00B57E4B" w:rsidP="00B57E4B">
      <w:pPr>
        <w:pStyle w:val="H23G"/>
        <w:rPr>
          <w:rFonts w:asciiTheme="majorBidi" w:hAnsiTheme="majorBidi" w:cstheme="majorBidi"/>
          <w:lang w:val="ru-RU"/>
        </w:rPr>
      </w:pPr>
      <w:r w:rsidRPr="00B57E4B">
        <w:rPr>
          <w:rFonts w:asciiTheme="majorBidi" w:hAnsiTheme="majorBidi" w:cstheme="majorBidi"/>
          <w:lang w:val="ru-RU"/>
        </w:rPr>
        <w:tab/>
      </w:r>
      <w:r w:rsidRPr="00557D90">
        <w:rPr>
          <w:rFonts w:asciiTheme="majorBidi" w:hAnsiTheme="majorBidi" w:cstheme="majorBidi"/>
        </w:rPr>
        <w:t>a</w:t>
      </w:r>
      <w:r w:rsidRPr="00711961">
        <w:rPr>
          <w:rFonts w:asciiTheme="majorBidi" w:hAnsiTheme="majorBidi" w:cstheme="majorBidi"/>
          <w:lang w:val="ru-RU"/>
        </w:rPr>
        <w:t>)</w:t>
      </w:r>
      <w:r w:rsidRPr="00711961">
        <w:rPr>
          <w:rFonts w:asciiTheme="majorBidi" w:hAnsiTheme="majorBidi" w:cstheme="majorBidi"/>
          <w:lang w:val="ru-RU"/>
        </w:rPr>
        <w:tab/>
      </w:r>
      <w:r w:rsidRPr="00711961">
        <w:rPr>
          <w:lang w:val="ru-RU"/>
        </w:rPr>
        <w:t>Международная система страхования автотранспортных средств (зеленая</w:t>
      </w:r>
      <w:r w:rsidR="00FC6546">
        <w:rPr>
          <w:lang w:val="en-US"/>
        </w:rPr>
        <w:t> </w:t>
      </w:r>
      <w:r w:rsidRPr="00711961">
        <w:rPr>
          <w:lang w:val="ru-RU"/>
        </w:rPr>
        <w:t>карточка)</w:t>
      </w:r>
    </w:p>
    <w:p w:rsidR="00B57E4B" w:rsidRPr="00711961" w:rsidRDefault="00B57E4B" w:rsidP="00B57E4B">
      <w:pPr>
        <w:pStyle w:val="SingleTxtG"/>
        <w:ind w:firstLine="567"/>
        <w:rPr>
          <w:lang w:val="ru-RU"/>
        </w:rPr>
      </w:pPr>
      <w:r>
        <w:rPr>
          <w:lang w:val="ru-RU"/>
        </w:rPr>
        <w:t>П</w:t>
      </w:r>
      <w:r w:rsidRPr="00711961">
        <w:rPr>
          <w:lang w:val="ru-RU"/>
        </w:rPr>
        <w:t xml:space="preserve">редставители Совета страховых </w:t>
      </w:r>
      <w:r>
        <w:rPr>
          <w:lang w:val="ru-RU"/>
        </w:rPr>
        <w:t>проинформируют</w:t>
      </w:r>
      <w:r w:rsidRPr="00711961">
        <w:rPr>
          <w:lang w:val="ru-RU"/>
        </w:rPr>
        <w:t xml:space="preserve"> Рабоч</w:t>
      </w:r>
      <w:r>
        <w:rPr>
          <w:lang w:val="ru-RU"/>
        </w:rPr>
        <w:t>ую</w:t>
      </w:r>
      <w:r w:rsidRPr="00711961">
        <w:rPr>
          <w:lang w:val="ru-RU"/>
        </w:rPr>
        <w:t xml:space="preserve"> групп</w:t>
      </w:r>
      <w:r>
        <w:rPr>
          <w:lang w:val="ru-RU"/>
        </w:rPr>
        <w:t>у</w:t>
      </w:r>
      <w:r w:rsidRPr="00711961">
        <w:rPr>
          <w:lang w:val="ru-RU"/>
        </w:rPr>
        <w:t xml:space="preserve"> о последних изменениях в системе «Зеленой карты» (</w:t>
      </w:r>
      <w:r>
        <w:rPr>
          <w:lang w:val="ru-RU"/>
        </w:rPr>
        <w:t>н</w:t>
      </w:r>
      <w:r w:rsidRPr="00711961">
        <w:rPr>
          <w:lang w:val="ru-RU"/>
        </w:rPr>
        <w:t>еофициальный документ № 5).</w:t>
      </w:r>
    </w:p>
    <w:p w:rsidR="00B57E4B" w:rsidRPr="00AC69BF" w:rsidRDefault="00B57E4B" w:rsidP="00B57E4B">
      <w:pPr>
        <w:pStyle w:val="SingleTxtG"/>
        <w:rPr>
          <w:rFonts w:asciiTheme="majorBidi" w:hAnsiTheme="majorBidi" w:cstheme="majorBidi"/>
          <w:b/>
          <w:lang w:val="ru-RU"/>
        </w:rPr>
      </w:pPr>
      <w:r w:rsidRPr="00711961">
        <w:rPr>
          <w:rFonts w:asciiTheme="majorBidi" w:hAnsiTheme="majorBidi" w:cstheme="majorBidi"/>
          <w:b/>
          <w:lang w:val="ru-RU"/>
        </w:rPr>
        <w:tab/>
      </w:r>
      <w:r w:rsidRPr="00AC69BF">
        <w:rPr>
          <w:rFonts w:asciiTheme="majorBidi" w:hAnsiTheme="majorBidi" w:cstheme="majorBidi"/>
          <w:b/>
          <w:lang w:val="ru-RU"/>
        </w:rPr>
        <w:t>Документация</w:t>
      </w:r>
    </w:p>
    <w:p w:rsidR="00B57E4B" w:rsidRPr="00711961" w:rsidRDefault="00B57E4B" w:rsidP="00B57E4B">
      <w:pPr>
        <w:pStyle w:val="SingleTxtG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н</w:t>
      </w:r>
      <w:r w:rsidRPr="00711961">
        <w:rPr>
          <w:rFonts w:asciiTheme="majorBidi" w:hAnsiTheme="majorBidi" w:cstheme="majorBidi"/>
          <w:lang w:val="ru-RU"/>
        </w:rPr>
        <w:t>еофициальный документ № 5</w:t>
      </w:r>
    </w:p>
    <w:p w:rsidR="00B57E4B" w:rsidRPr="00711961" w:rsidRDefault="00B57E4B" w:rsidP="00B57E4B">
      <w:pPr>
        <w:pStyle w:val="H23G"/>
        <w:rPr>
          <w:rFonts w:asciiTheme="majorBidi" w:hAnsiTheme="majorBidi" w:cstheme="majorBidi"/>
          <w:lang w:val="ru-RU"/>
        </w:rPr>
      </w:pPr>
      <w:r w:rsidRPr="00711961">
        <w:rPr>
          <w:rFonts w:asciiTheme="majorBidi" w:hAnsiTheme="majorBidi" w:cstheme="majorBidi"/>
          <w:lang w:val="ru-RU"/>
        </w:rPr>
        <w:lastRenderedPageBreak/>
        <w:tab/>
      </w:r>
      <w:r w:rsidRPr="00557D90">
        <w:rPr>
          <w:rFonts w:asciiTheme="majorBidi" w:hAnsiTheme="majorBidi" w:cstheme="majorBidi"/>
        </w:rPr>
        <w:t>b</w:t>
      </w:r>
      <w:r w:rsidRPr="00711961">
        <w:rPr>
          <w:rFonts w:asciiTheme="majorBidi" w:hAnsiTheme="majorBidi" w:cstheme="majorBidi"/>
          <w:lang w:val="ru-RU"/>
        </w:rPr>
        <w:t>)</w:t>
      </w:r>
      <w:r w:rsidRPr="00711961">
        <w:rPr>
          <w:rFonts w:asciiTheme="majorBidi" w:hAnsiTheme="majorBidi" w:cstheme="majorBidi"/>
          <w:lang w:val="ru-RU"/>
        </w:rPr>
        <w:tab/>
      </w:r>
      <w:r w:rsidRPr="00711961">
        <w:rPr>
          <w:lang w:val="ru-RU"/>
        </w:rPr>
        <w:t>Предложение по глобальному многостороннему соглашению о международных регулярных перевозках пассажиров междугородными и городскими автобусами (</w:t>
      </w:r>
      <w:bookmarkStart w:id="3" w:name="OLE_LINK34"/>
      <w:bookmarkStart w:id="4" w:name="OLE_LINK35"/>
      <w:r w:rsidRPr="00711961">
        <w:rPr>
          <w:lang w:val="ru-RU"/>
        </w:rPr>
        <w:t>ОмниБУС</w:t>
      </w:r>
      <w:bookmarkEnd w:id="3"/>
      <w:bookmarkEnd w:id="4"/>
      <w:r w:rsidRPr="00711961">
        <w:rPr>
          <w:lang w:val="ru-RU"/>
        </w:rPr>
        <w:t>)</w:t>
      </w:r>
    </w:p>
    <w:p w:rsidR="00B57E4B" w:rsidRPr="00711961" w:rsidRDefault="00B57E4B" w:rsidP="00B57E4B">
      <w:pPr>
        <w:pStyle w:val="SingleTxtG"/>
        <w:ind w:firstLine="567"/>
        <w:rPr>
          <w:lang w:val="ru-RU"/>
        </w:rPr>
      </w:pPr>
      <w:r>
        <w:rPr>
          <w:lang w:val="ru-RU"/>
        </w:rPr>
        <w:t>В течение</w:t>
      </w:r>
      <w:r w:rsidRPr="00711961">
        <w:rPr>
          <w:lang w:val="ru-RU"/>
        </w:rPr>
        <w:t xml:space="preserve"> </w:t>
      </w:r>
      <w:r>
        <w:rPr>
          <w:lang w:val="ru-RU"/>
        </w:rPr>
        <w:t>третьего</w:t>
      </w:r>
      <w:r w:rsidRPr="00711961">
        <w:rPr>
          <w:lang w:val="ru-RU"/>
        </w:rPr>
        <w:t xml:space="preserve"> </w:t>
      </w:r>
      <w:r>
        <w:rPr>
          <w:lang w:val="ru-RU"/>
        </w:rPr>
        <w:t>дня</w:t>
      </w:r>
      <w:r w:rsidRPr="00711961">
        <w:rPr>
          <w:lang w:val="ru-RU"/>
        </w:rPr>
        <w:t xml:space="preserve"> </w:t>
      </w:r>
      <w:r>
        <w:rPr>
          <w:lang w:val="ru-RU"/>
        </w:rPr>
        <w:t>работы</w:t>
      </w:r>
      <w:r w:rsidRPr="00711961">
        <w:rPr>
          <w:lang w:val="ru-RU"/>
        </w:rPr>
        <w:t xml:space="preserve"> </w:t>
      </w:r>
      <w:r>
        <w:rPr>
          <w:lang w:val="ru-RU"/>
        </w:rPr>
        <w:t>специальной</w:t>
      </w:r>
      <w:r w:rsidRPr="00711961">
        <w:rPr>
          <w:lang w:val="ru-RU"/>
        </w:rPr>
        <w:t xml:space="preserve"> </w:t>
      </w:r>
      <w:r>
        <w:rPr>
          <w:lang w:val="ru-RU"/>
        </w:rPr>
        <w:t>сессии</w:t>
      </w:r>
      <w:r w:rsidR="009E5279">
        <w:rPr>
          <w:lang w:val="ru-RU"/>
        </w:rPr>
        <w:t xml:space="preserve"> (6</w:t>
      </w:r>
      <w:r>
        <w:rPr>
          <w:lang w:val="ru-RU"/>
        </w:rPr>
        <w:t xml:space="preserve"> апреля</w:t>
      </w:r>
      <w:r w:rsidRPr="00711961">
        <w:rPr>
          <w:lang w:val="ru-RU"/>
        </w:rPr>
        <w:t xml:space="preserve"> 2018</w:t>
      </w:r>
      <w:r>
        <w:rPr>
          <w:lang w:val="ru-RU"/>
        </w:rPr>
        <w:t xml:space="preserve"> года)</w:t>
      </w:r>
      <w:r w:rsidRPr="00711961">
        <w:rPr>
          <w:lang w:val="ru-RU"/>
        </w:rPr>
        <w:t xml:space="preserve"> </w:t>
      </w:r>
      <w:r w:rsidRPr="000A0F82">
        <w:t>SC</w:t>
      </w:r>
      <w:r w:rsidRPr="00711961">
        <w:rPr>
          <w:lang w:val="ru-RU"/>
        </w:rPr>
        <w:t xml:space="preserve">.1 </w:t>
      </w:r>
      <w:r>
        <w:rPr>
          <w:lang w:val="ru-RU"/>
        </w:rPr>
        <w:t>рекомендовала обсудить документ</w:t>
      </w:r>
      <w:r w:rsidRPr="00711961">
        <w:rPr>
          <w:lang w:val="ru-RU"/>
        </w:rPr>
        <w:t xml:space="preserve"> </w:t>
      </w:r>
      <w:r w:rsidRPr="000A0F82">
        <w:t>ECE</w:t>
      </w:r>
      <w:r w:rsidRPr="00711961">
        <w:rPr>
          <w:lang w:val="ru-RU"/>
        </w:rPr>
        <w:t>/</w:t>
      </w:r>
      <w:r w:rsidRPr="000A0F82">
        <w:t>TRANS</w:t>
      </w:r>
      <w:r w:rsidRPr="00711961">
        <w:rPr>
          <w:lang w:val="ru-RU"/>
        </w:rPr>
        <w:t>/</w:t>
      </w:r>
      <w:r w:rsidRPr="000A0F82">
        <w:t>SC</w:t>
      </w:r>
      <w:r w:rsidRPr="00711961">
        <w:rPr>
          <w:lang w:val="ru-RU"/>
        </w:rPr>
        <w:t xml:space="preserve">.1/2015/3 </w:t>
      </w:r>
      <w:r>
        <w:rPr>
          <w:lang w:val="ru-RU"/>
        </w:rPr>
        <w:t xml:space="preserve">с упором на статьи </w:t>
      </w:r>
      <w:r w:rsidRPr="00711961">
        <w:rPr>
          <w:lang w:val="ru-RU"/>
        </w:rPr>
        <w:t xml:space="preserve">6, 8 </w:t>
      </w:r>
      <w:r>
        <w:rPr>
          <w:lang w:val="ru-RU"/>
        </w:rPr>
        <w:t>и</w:t>
      </w:r>
      <w:r w:rsidR="002D73F5">
        <w:rPr>
          <w:lang w:val="en-US"/>
        </w:rPr>
        <w:t> </w:t>
      </w:r>
      <w:r w:rsidRPr="00711961">
        <w:rPr>
          <w:lang w:val="ru-RU"/>
        </w:rPr>
        <w:t xml:space="preserve">25, </w:t>
      </w:r>
      <w:r w:rsidRPr="000A0F82">
        <w:t>a</w:t>
      </w:r>
      <w:r>
        <w:rPr>
          <w:lang w:val="ru-RU"/>
        </w:rPr>
        <w:t xml:space="preserve"> также на приложение</w:t>
      </w:r>
      <w:r w:rsidRPr="00711961">
        <w:rPr>
          <w:lang w:val="ru-RU"/>
        </w:rPr>
        <w:t xml:space="preserve"> </w:t>
      </w:r>
      <w:r w:rsidRPr="000A0F82">
        <w:t>VI</w:t>
      </w:r>
      <w:r w:rsidRPr="00711961">
        <w:rPr>
          <w:lang w:val="ru-RU"/>
        </w:rPr>
        <w:t xml:space="preserve">. </w:t>
      </w:r>
      <w:r>
        <w:rPr>
          <w:lang w:val="ru-RU"/>
        </w:rPr>
        <w:t xml:space="preserve">Она внесла изменения в статьи </w:t>
      </w:r>
      <w:r w:rsidRPr="00711961">
        <w:rPr>
          <w:lang w:val="ru-RU"/>
        </w:rPr>
        <w:t xml:space="preserve">6 </w:t>
      </w:r>
      <w:r>
        <w:rPr>
          <w:lang w:val="ru-RU"/>
        </w:rPr>
        <w:t>и</w:t>
      </w:r>
      <w:r w:rsidRPr="00711961">
        <w:rPr>
          <w:lang w:val="ru-RU"/>
        </w:rPr>
        <w:t xml:space="preserve"> 8. </w:t>
      </w:r>
      <w:r>
        <w:rPr>
          <w:lang w:val="ru-RU"/>
        </w:rPr>
        <w:t xml:space="preserve">Российская Федерация сохранила свою позицию в отношении своих оговорок по проекту текста статьи </w:t>
      </w:r>
      <w:r w:rsidRPr="00711961">
        <w:rPr>
          <w:lang w:val="ru-RU"/>
        </w:rPr>
        <w:t xml:space="preserve">25 </w:t>
      </w:r>
      <w:r>
        <w:rPr>
          <w:lang w:val="ru-RU"/>
        </w:rPr>
        <w:t>и приложения</w:t>
      </w:r>
      <w:r w:rsidRPr="00711961">
        <w:rPr>
          <w:lang w:val="ru-RU"/>
        </w:rPr>
        <w:t xml:space="preserve"> </w:t>
      </w:r>
      <w:r w:rsidRPr="000A0F82">
        <w:t>VI</w:t>
      </w:r>
      <w:r w:rsidRPr="00711961">
        <w:rPr>
          <w:lang w:val="ru-RU"/>
        </w:rPr>
        <w:t>.</w:t>
      </w:r>
    </w:p>
    <w:p w:rsidR="00B57E4B" w:rsidRPr="00711961" w:rsidRDefault="00B57E4B" w:rsidP="00B57E4B">
      <w:pPr>
        <w:pStyle w:val="SingleTxtG"/>
        <w:ind w:firstLine="567"/>
        <w:rPr>
          <w:lang w:val="ru-RU"/>
        </w:rPr>
      </w:pPr>
      <w:r w:rsidRPr="000A0F82">
        <w:t>SC</w:t>
      </w:r>
      <w:r w:rsidRPr="00711961">
        <w:rPr>
          <w:lang w:val="ru-RU"/>
        </w:rPr>
        <w:t xml:space="preserve">.1 </w:t>
      </w:r>
      <w:r>
        <w:rPr>
          <w:lang w:val="ru-RU"/>
        </w:rPr>
        <w:t xml:space="preserve">просила Российскую </w:t>
      </w:r>
      <w:r w:rsidR="00ED057E">
        <w:rPr>
          <w:lang w:val="ru-RU"/>
        </w:rPr>
        <w:t>Ф</w:t>
      </w:r>
      <w:r>
        <w:rPr>
          <w:lang w:val="ru-RU"/>
        </w:rPr>
        <w:t xml:space="preserve">едерацию, Турцию и Швейцарию достичь согласия и внести предложение по проекту текста в рамках статьи 25 и приложения </w:t>
      </w:r>
      <w:r w:rsidRPr="000A0F82">
        <w:t>VI</w:t>
      </w:r>
      <w:r w:rsidRPr="00711961">
        <w:rPr>
          <w:lang w:val="ru-RU"/>
        </w:rPr>
        <w:t xml:space="preserve"> </w:t>
      </w:r>
      <w:r>
        <w:rPr>
          <w:lang w:val="ru-RU"/>
        </w:rPr>
        <w:t>к нынешней сессии</w:t>
      </w:r>
      <w:r w:rsidRPr="00711961">
        <w:rPr>
          <w:lang w:val="ru-RU"/>
        </w:rPr>
        <w:t xml:space="preserve"> </w:t>
      </w:r>
      <w:r w:rsidRPr="000A0F82">
        <w:t>SC</w:t>
      </w:r>
      <w:r w:rsidRPr="00711961">
        <w:rPr>
          <w:lang w:val="ru-RU"/>
        </w:rPr>
        <w:t>.1.</w:t>
      </w:r>
    </w:p>
    <w:p w:rsidR="00B57E4B" w:rsidRPr="00711961" w:rsidRDefault="00B57E4B" w:rsidP="00B57E4B">
      <w:pPr>
        <w:pStyle w:val="SingleTxtG"/>
        <w:ind w:firstLine="567"/>
        <w:rPr>
          <w:lang w:val="ru-RU"/>
        </w:rPr>
      </w:pPr>
      <w:r w:rsidRPr="000A0F82">
        <w:t>SC</w:t>
      </w:r>
      <w:r w:rsidRPr="00711961">
        <w:rPr>
          <w:lang w:val="ru-RU"/>
        </w:rPr>
        <w:t xml:space="preserve">.1 </w:t>
      </w:r>
      <w:r>
        <w:rPr>
          <w:lang w:val="ru-RU"/>
        </w:rPr>
        <w:t>также</w:t>
      </w:r>
      <w:r w:rsidRPr="00711961">
        <w:rPr>
          <w:lang w:val="ru-RU"/>
        </w:rPr>
        <w:t xml:space="preserve"> </w:t>
      </w:r>
      <w:r>
        <w:rPr>
          <w:lang w:val="ru-RU"/>
        </w:rPr>
        <w:t>просила</w:t>
      </w:r>
      <w:r w:rsidRPr="00711961">
        <w:rPr>
          <w:lang w:val="ru-RU"/>
        </w:rPr>
        <w:t xml:space="preserve"> </w:t>
      </w:r>
      <w:r>
        <w:rPr>
          <w:lang w:val="ru-RU"/>
        </w:rPr>
        <w:t xml:space="preserve">Европейскую комиссию представить к нынешней сессии обновленную информацию о статусе Соглашения </w:t>
      </w:r>
      <w:r w:rsidRPr="00711961">
        <w:rPr>
          <w:lang w:val="ru-RU"/>
        </w:rPr>
        <w:t>ОмниБУС</w:t>
      </w:r>
      <w:r>
        <w:rPr>
          <w:lang w:val="ru-RU"/>
        </w:rPr>
        <w:t>.</w:t>
      </w:r>
      <w:r w:rsidRPr="00711961">
        <w:rPr>
          <w:lang w:val="ru-RU"/>
        </w:rPr>
        <w:t xml:space="preserve"> </w:t>
      </w:r>
    </w:p>
    <w:p w:rsidR="00B57E4B" w:rsidRPr="00AC69BF" w:rsidRDefault="00B57E4B" w:rsidP="00B57E4B">
      <w:pPr>
        <w:pStyle w:val="SingleTxtG"/>
        <w:rPr>
          <w:rFonts w:asciiTheme="majorBidi" w:hAnsiTheme="majorBidi" w:cstheme="majorBidi"/>
          <w:b/>
          <w:lang w:val="ru-RU"/>
        </w:rPr>
      </w:pPr>
      <w:r w:rsidRPr="00711961">
        <w:rPr>
          <w:rFonts w:asciiTheme="majorBidi" w:hAnsiTheme="majorBidi" w:cstheme="majorBidi"/>
          <w:b/>
          <w:lang w:val="ru-RU"/>
        </w:rPr>
        <w:tab/>
      </w:r>
      <w:r w:rsidRPr="00AC69BF">
        <w:rPr>
          <w:rFonts w:asciiTheme="majorBidi" w:hAnsiTheme="majorBidi" w:cstheme="majorBidi"/>
          <w:b/>
          <w:lang w:val="ru-RU"/>
        </w:rPr>
        <w:t>Документация</w:t>
      </w:r>
    </w:p>
    <w:p w:rsidR="00B57E4B" w:rsidRPr="00AC69BF" w:rsidRDefault="00B57E4B" w:rsidP="00B57E4B">
      <w:pPr>
        <w:pStyle w:val="SingleTxtG"/>
        <w:rPr>
          <w:lang w:val="ru-RU"/>
        </w:rPr>
      </w:pPr>
      <w:r w:rsidRPr="000A0F82">
        <w:t>ECE</w:t>
      </w:r>
      <w:r w:rsidRPr="00AC69BF">
        <w:rPr>
          <w:lang w:val="ru-RU"/>
        </w:rPr>
        <w:t>/</w:t>
      </w:r>
      <w:r w:rsidRPr="000A0F82">
        <w:t>TRANS</w:t>
      </w:r>
      <w:r w:rsidRPr="00AC69BF">
        <w:rPr>
          <w:lang w:val="ru-RU"/>
        </w:rPr>
        <w:t>/</w:t>
      </w:r>
      <w:r w:rsidRPr="000A0F82">
        <w:t>SC</w:t>
      </w:r>
      <w:r w:rsidRPr="00AC69BF">
        <w:rPr>
          <w:lang w:val="ru-RU"/>
        </w:rPr>
        <w:t>.1/2015/3</w:t>
      </w:r>
    </w:p>
    <w:p w:rsidR="00B57E4B" w:rsidRPr="00B24FCD" w:rsidRDefault="00B57E4B" w:rsidP="00B57E4B">
      <w:pPr>
        <w:pStyle w:val="H23G"/>
        <w:rPr>
          <w:rFonts w:asciiTheme="majorBidi" w:hAnsiTheme="majorBidi" w:cstheme="majorBidi"/>
          <w:lang w:val="ru-RU"/>
        </w:rPr>
      </w:pPr>
      <w:r w:rsidRPr="00AC69BF">
        <w:rPr>
          <w:rFonts w:asciiTheme="majorBidi" w:hAnsiTheme="majorBidi" w:cstheme="majorBidi"/>
          <w:lang w:val="ru-RU"/>
        </w:rPr>
        <w:tab/>
      </w:r>
      <w:r w:rsidRPr="00557D90">
        <w:rPr>
          <w:rFonts w:asciiTheme="majorBidi" w:hAnsiTheme="majorBidi" w:cstheme="majorBidi"/>
        </w:rPr>
        <w:t>c</w:t>
      </w:r>
      <w:r w:rsidRPr="00B24FCD">
        <w:rPr>
          <w:rFonts w:asciiTheme="majorBidi" w:hAnsiTheme="majorBidi" w:cstheme="majorBidi"/>
          <w:lang w:val="ru-RU"/>
        </w:rPr>
        <w:t>)</w:t>
      </w:r>
      <w:r w:rsidRPr="00B24FCD">
        <w:rPr>
          <w:rFonts w:asciiTheme="majorBidi" w:hAnsiTheme="majorBidi" w:cstheme="majorBidi"/>
          <w:lang w:val="ru-RU"/>
        </w:rPr>
        <w:tab/>
      </w:r>
      <w:r w:rsidRPr="00B24FCD">
        <w:rPr>
          <w:lang w:val="ru-RU"/>
        </w:rPr>
        <w:t>Количественные ограничения на международные автомобильные перевозки грузов</w:t>
      </w:r>
      <w:r w:rsidRPr="00B24FCD">
        <w:rPr>
          <w:rFonts w:asciiTheme="majorBidi" w:hAnsiTheme="majorBidi" w:cstheme="majorBidi"/>
          <w:lang w:val="ru-RU"/>
        </w:rPr>
        <w:t xml:space="preserve"> </w:t>
      </w:r>
    </w:p>
    <w:p w:rsidR="00B57E4B" w:rsidRDefault="00B57E4B" w:rsidP="00B57E4B">
      <w:pPr>
        <w:pStyle w:val="SingleTxtG"/>
        <w:ind w:firstLine="567"/>
        <w:rPr>
          <w:lang w:val="ru-RU"/>
        </w:rPr>
      </w:pPr>
      <w:r w:rsidRPr="00B24FCD">
        <w:rPr>
          <w:lang w:val="ru-RU"/>
        </w:rPr>
        <w:t>На п</w:t>
      </w:r>
      <w:r>
        <w:rPr>
          <w:lang w:val="ru-RU"/>
        </w:rPr>
        <w:t>рошлой</w:t>
      </w:r>
      <w:r w:rsidRPr="00B24FCD">
        <w:rPr>
          <w:lang w:val="ru-RU"/>
        </w:rPr>
        <w:t xml:space="preserve"> сессии </w:t>
      </w:r>
      <w:r>
        <w:t>SC</w:t>
      </w:r>
      <w:r w:rsidRPr="00B24FCD">
        <w:rPr>
          <w:lang w:val="ru-RU"/>
        </w:rPr>
        <w:t xml:space="preserve">.1 обсудила исследование Европейской комиссии </w:t>
      </w:r>
      <w:r>
        <w:rPr>
          <w:lang w:val="ru-RU"/>
        </w:rPr>
        <w:t xml:space="preserve">(ЕК) </w:t>
      </w:r>
      <w:r w:rsidRPr="00B24FCD">
        <w:rPr>
          <w:lang w:val="ru-RU"/>
        </w:rPr>
        <w:t>по экономическому анализу соглашения между Европейским союзом и Турцией, в</w:t>
      </w:r>
      <w:r w:rsidR="002D73F5">
        <w:rPr>
          <w:lang w:val="en-US"/>
        </w:rPr>
        <w:t> </w:t>
      </w:r>
      <w:r w:rsidRPr="00B24FCD">
        <w:rPr>
          <w:lang w:val="ru-RU"/>
        </w:rPr>
        <w:t xml:space="preserve">котором </w:t>
      </w:r>
      <w:r>
        <w:rPr>
          <w:lang w:val="ru-RU"/>
        </w:rPr>
        <w:t>сделан</w:t>
      </w:r>
      <w:r w:rsidRPr="00B24FCD">
        <w:rPr>
          <w:lang w:val="ru-RU"/>
        </w:rPr>
        <w:t xml:space="preserve"> вывод о том, что Европейский союз и Турция понесли большие финансовые потери из-за транспортных квот и ограничений. </w:t>
      </w:r>
    </w:p>
    <w:p w:rsidR="00B57E4B" w:rsidRPr="002C00E2" w:rsidRDefault="00B57E4B" w:rsidP="00B57E4B">
      <w:pPr>
        <w:pStyle w:val="SingleTxtG"/>
        <w:ind w:firstLine="567"/>
        <w:rPr>
          <w:lang w:val="ru-RU"/>
        </w:rPr>
      </w:pPr>
      <w:r>
        <w:t>SC</w:t>
      </w:r>
      <w:r w:rsidRPr="00B24FCD">
        <w:rPr>
          <w:lang w:val="ru-RU"/>
        </w:rPr>
        <w:t>.1 приняла к сведению информацию Е</w:t>
      </w:r>
      <w:r>
        <w:rPr>
          <w:lang w:val="ru-RU"/>
        </w:rPr>
        <w:t>К</w:t>
      </w:r>
      <w:r w:rsidRPr="00B24FCD">
        <w:rPr>
          <w:lang w:val="ru-RU"/>
        </w:rPr>
        <w:t xml:space="preserve"> о новых изменениях, касающихся продления действия Таможенного соглашения.</w:t>
      </w:r>
      <w:r>
        <w:rPr>
          <w:lang w:val="ru-RU"/>
        </w:rPr>
        <w:t xml:space="preserve"> </w:t>
      </w:r>
      <w:r w:rsidRPr="00B24FCD">
        <w:rPr>
          <w:lang w:val="ru-RU"/>
        </w:rPr>
        <w:t>Е</w:t>
      </w:r>
      <w:r>
        <w:rPr>
          <w:lang w:val="ru-RU"/>
        </w:rPr>
        <w:t>К</w:t>
      </w:r>
      <w:r w:rsidRPr="00B24FCD">
        <w:rPr>
          <w:lang w:val="ru-RU"/>
        </w:rPr>
        <w:t xml:space="preserve"> сообщила также о том, что данный вопрос в настоящее время находится на рассмотрении Совета и что службой, отвечающей в ЕК за это направление, является ГД по торговле.</w:t>
      </w:r>
      <w:r>
        <w:rPr>
          <w:lang w:val="ru-RU"/>
        </w:rPr>
        <w:t xml:space="preserve"> </w:t>
      </w:r>
      <w:r w:rsidRPr="00B24FCD">
        <w:rPr>
          <w:lang w:val="ru-RU"/>
        </w:rPr>
        <w:t xml:space="preserve">Правительство Турции обратилось к ГД по мобильности и транспорту с просьбой продолжить обсуждение этого вопроса в рамках ЕК. </w:t>
      </w:r>
      <w:r>
        <w:rPr>
          <w:lang w:val="ru-RU"/>
        </w:rPr>
        <w:t>К ЕК обращена просьба представить обновленную информацию по этому вопросу</w:t>
      </w:r>
      <w:r w:rsidRPr="002C00E2">
        <w:rPr>
          <w:lang w:val="ru-RU"/>
        </w:rPr>
        <w:t>.</w:t>
      </w:r>
    </w:p>
    <w:p w:rsidR="00B57E4B" w:rsidRPr="002C00E2" w:rsidRDefault="00B57E4B" w:rsidP="00B57E4B">
      <w:pPr>
        <w:pStyle w:val="H23G"/>
        <w:rPr>
          <w:rFonts w:asciiTheme="majorBidi" w:hAnsiTheme="majorBidi" w:cstheme="majorBidi"/>
          <w:lang w:val="ru-RU"/>
        </w:rPr>
      </w:pPr>
      <w:r w:rsidRPr="002C00E2">
        <w:rPr>
          <w:rFonts w:asciiTheme="majorBidi" w:hAnsiTheme="majorBidi" w:cstheme="majorBidi"/>
          <w:lang w:val="ru-RU"/>
        </w:rPr>
        <w:tab/>
      </w:r>
      <w:bookmarkStart w:id="5" w:name="_Hlk521317391"/>
      <w:r w:rsidRPr="00557D90">
        <w:rPr>
          <w:rFonts w:asciiTheme="majorBidi" w:hAnsiTheme="majorBidi" w:cstheme="majorBidi"/>
        </w:rPr>
        <w:t>d</w:t>
      </w:r>
      <w:r w:rsidRPr="002C00E2">
        <w:rPr>
          <w:rFonts w:asciiTheme="majorBidi" w:hAnsiTheme="majorBidi" w:cstheme="majorBidi"/>
          <w:lang w:val="ru-RU"/>
        </w:rPr>
        <w:t>)</w:t>
      </w:r>
      <w:r w:rsidRPr="002C00E2">
        <w:rPr>
          <w:rFonts w:asciiTheme="majorBidi" w:hAnsiTheme="majorBidi" w:cstheme="majorBidi"/>
          <w:lang w:val="ru-RU"/>
        </w:rPr>
        <w:tab/>
      </w:r>
      <w:r w:rsidRPr="002C00E2">
        <w:rPr>
          <w:lang w:val="ru-RU"/>
        </w:rPr>
        <w:t>Связь между происхождением товаров и транспортными операциями</w:t>
      </w:r>
      <w:r w:rsidRPr="002C00E2">
        <w:rPr>
          <w:rFonts w:asciiTheme="majorBidi" w:hAnsiTheme="majorBidi" w:cstheme="majorBidi"/>
          <w:lang w:val="ru-RU"/>
        </w:rPr>
        <w:t xml:space="preserve"> </w:t>
      </w:r>
    </w:p>
    <w:bookmarkEnd w:id="5"/>
    <w:p w:rsidR="00B57E4B" w:rsidRDefault="00B57E4B" w:rsidP="00B57E4B">
      <w:pPr>
        <w:pStyle w:val="SingleTxtG"/>
        <w:ind w:firstLine="567"/>
        <w:rPr>
          <w:rFonts w:eastAsia="SimSun"/>
          <w:lang w:val="ru-RU"/>
        </w:rPr>
      </w:pPr>
      <w:r w:rsidRPr="002C00E2">
        <w:rPr>
          <w:lang w:val="ru-RU"/>
        </w:rPr>
        <w:t>На п</w:t>
      </w:r>
      <w:r>
        <w:rPr>
          <w:lang w:val="ru-RU"/>
        </w:rPr>
        <w:t>рошлой</w:t>
      </w:r>
      <w:r w:rsidRPr="002C00E2">
        <w:rPr>
          <w:lang w:val="ru-RU"/>
        </w:rPr>
        <w:t xml:space="preserve"> сессии Латвия и Польша представили предложение (неофициальный документ № 6</w:t>
      </w:r>
      <w:r>
        <w:rPr>
          <w:lang w:val="ru-RU"/>
        </w:rPr>
        <w:t xml:space="preserve"> (20</w:t>
      </w:r>
      <w:r w:rsidR="005E0307" w:rsidRPr="00D83A48">
        <w:rPr>
          <w:lang w:val="ru-RU"/>
        </w:rPr>
        <w:t>1</w:t>
      </w:r>
      <w:r>
        <w:rPr>
          <w:lang w:val="ru-RU"/>
        </w:rPr>
        <w:t>6 года)</w:t>
      </w:r>
      <w:r w:rsidRPr="002C00E2">
        <w:rPr>
          <w:lang w:val="ru-RU"/>
        </w:rPr>
        <w:t xml:space="preserve">, который </w:t>
      </w:r>
      <w:r>
        <w:rPr>
          <w:lang w:val="ru-RU"/>
        </w:rPr>
        <w:t>положен</w:t>
      </w:r>
      <w:r w:rsidRPr="002C00E2">
        <w:rPr>
          <w:lang w:val="ru-RU"/>
        </w:rPr>
        <w:t xml:space="preserve"> в основу </w:t>
      </w:r>
      <w:r>
        <w:rPr>
          <w:lang w:val="ru-RU"/>
        </w:rPr>
        <w:t xml:space="preserve">документа </w:t>
      </w:r>
      <w:r>
        <w:t>ECE</w:t>
      </w:r>
      <w:r w:rsidRPr="002C00E2">
        <w:rPr>
          <w:lang w:val="ru-RU"/>
        </w:rPr>
        <w:t>/</w:t>
      </w:r>
      <w:r>
        <w:t>TRANS</w:t>
      </w:r>
      <w:r w:rsidRPr="002C00E2">
        <w:rPr>
          <w:lang w:val="ru-RU"/>
        </w:rPr>
        <w:t>/</w:t>
      </w:r>
      <w:r>
        <w:t>SC</w:t>
      </w:r>
      <w:r w:rsidRPr="002C00E2">
        <w:rPr>
          <w:lang w:val="ru-RU"/>
        </w:rPr>
        <w:t>.1/2017/4) о</w:t>
      </w:r>
      <w:r>
        <w:t> </w:t>
      </w:r>
      <w:r w:rsidRPr="002C00E2">
        <w:rPr>
          <w:lang w:val="ru-RU"/>
        </w:rPr>
        <w:t>внесении поправок в пересмотренную Сводную резолюцию об облегчении международных автомобильных перевозок (СР.4) для включения в нее определения «двусторонних перевозок» в качестве нового подпункта</w:t>
      </w:r>
      <w:r>
        <w:t> </w:t>
      </w:r>
      <w:r w:rsidRPr="002C00E2">
        <w:rPr>
          <w:lang w:val="ru-RU"/>
        </w:rPr>
        <w:t>4.1.9</w:t>
      </w:r>
      <w:r w:rsidRPr="00984616">
        <w:rPr>
          <w:lang w:val="ru-RU"/>
        </w:rPr>
        <w:t xml:space="preserve"> </w:t>
      </w:r>
      <w:r w:rsidRPr="002C00E2">
        <w:rPr>
          <w:lang w:val="ru-RU"/>
        </w:rPr>
        <w:t>следующего</w:t>
      </w:r>
      <w:r>
        <w:rPr>
          <w:lang w:val="ru-RU"/>
        </w:rPr>
        <w:t xml:space="preserve"> содержания</w:t>
      </w:r>
      <w:r w:rsidRPr="002C00E2">
        <w:rPr>
          <w:lang w:val="ru-RU"/>
        </w:rPr>
        <w:t>:</w:t>
      </w:r>
      <w:r w:rsidRPr="002C00E2">
        <w:rPr>
          <w:rFonts w:eastAsia="SimSun"/>
          <w:lang w:val="ru-RU"/>
        </w:rPr>
        <w:t xml:space="preserve"> </w:t>
      </w:r>
    </w:p>
    <w:p w:rsidR="00B57E4B" w:rsidRPr="002C00E2" w:rsidRDefault="0055275F" w:rsidP="0055275F">
      <w:pPr>
        <w:pStyle w:val="SingleTxtGR"/>
      </w:pPr>
      <w:r>
        <w:tab/>
      </w:r>
      <w:r w:rsidR="00B57E4B" w:rsidRPr="002C00E2">
        <w:t>«Под "двусторонней перевозкой" подразумевается транспортная операция, осуществляемая транспортным средством с грузом или без груза, зарегистрированным в одной стране, пункт назначения которого расположен на территории другой стороны или наоборот, независимо от страны происхождения груза и страны конечного получателя груза».</w:t>
      </w:r>
    </w:p>
    <w:p w:rsidR="00B57E4B" w:rsidRPr="002C00E2" w:rsidRDefault="00B57E4B" w:rsidP="00B57E4B">
      <w:pPr>
        <w:pStyle w:val="SingleTxtG"/>
        <w:ind w:firstLine="567"/>
        <w:rPr>
          <w:lang w:val="ru-RU"/>
        </w:rPr>
      </w:pPr>
      <w:r w:rsidRPr="002C00E2">
        <w:rPr>
          <w:lang w:val="ru-RU"/>
        </w:rPr>
        <w:t>После обстоятельно</w:t>
      </w:r>
      <w:r>
        <w:rPr>
          <w:lang w:val="ru-RU"/>
        </w:rPr>
        <w:t>й</w:t>
      </w:r>
      <w:r w:rsidRPr="002C00E2">
        <w:rPr>
          <w:lang w:val="ru-RU"/>
        </w:rPr>
        <w:t xml:space="preserve"> </w:t>
      </w:r>
      <w:r>
        <w:rPr>
          <w:lang w:val="ru-RU"/>
        </w:rPr>
        <w:t>дискуссии</w:t>
      </w:r>
      <w:r w:rsidRPr="002C00E2">
        <w:rPr>
          <w:lang w:val="ru-RU"/>
        </w:rPr>
        <w:t xml:space="preserve"> </w:t>
      </w:r>
      <w:r>
        <w:t>SC</w:t>
      </w:r>
      <w:r w:rsidRPr="002C00E2">
        <w:rPr>
          <w:lang w:val="ru-RU"/>
        </w:rPr>
        <w:t>.1 решила продолжить обсуждение этого вопроса на свое</w:t>
      </w:r>
      <w:r>
        <w:rPr>
          <w:lang w:val="ru-RU"/>
        </w:rPr>
        <w:t>й</w:t>
      </w:r>
      <w:r w:rsidRPr="002C00E2">
        <w:rPr>
          <w:lang w:val="ru-RU"/>
        </w:rPr>
        <w:t xml:space="preserve"> следующе</w:t>
      </w:r>
      <w:r>
        <w:rPr>
          <w:lang w:val="ru-RU"/>
        </w:rPr>
        <w:t>й сессии</w:t>
      </w:r>
      <w:r w:rsidRPr="002C00E2">
        <w:rPr>
          <w:lang w:val="ru-RU"/>
        </w:rPr>
        <w:t xml:space="preserve"> и просила Латвию и Польшу подготовить документ </w:t>
      </w:r>
      <w:r>
        <w:t>ECE</w:t>
      </w:r>
      <w:r w:rsidRPr="002C00E2">
        <w:rPr>
          <w:lang w:val="ru-RU"/>
        </w:rPr>
        <w:t>/</w:t>
      </w:r>
      <w:r>
        <w:t>TRANS</w:t>
      </w:r>
      <w:r w:rsidRPr="002C00E2">
        <w:rPr>
          <w:lang w:val="ru-RU"/>
        </w:rPr>
        <w:t>/</w:t>
      </w:r>
      <w:r>
        <w:t>SC</w:t>
      </w:r>
      <w:r w:rsidRPr="002C00E2">
        <w:rPr>
          <w:lang w:val="ru-RU"/>
        </w:rPr>
        <w:t>.1/2017/4/</w:t>
      </w:r>
      <w:r>
        <w:t>Rev</w:t>
      </w:r>
      <w:r w:rsidRPr="002C00E2">
        <w:rPr>
          <w:lang w:val="ru-RU"/>
        </w:rPr>
        <w:t xml:space="preserve">.1 с учетом </w:t>
      </w:r>
      <w:r>
        <w:rPr>
          <w:lang w:val="ru-RU"/>
        </w:rPr>
        <w:t>нижеследующего.</w:t>
      </w:r>
    </w:p>
    <w:p w:rsidR="00B57E4B" w:rsidRPr="005020AB" w:rsidRDefault="00E77ED0" w:rsidP="00E77ED0">
      <w:pPr>
        <w:pStyle w:val="SingleTxtGR"/>
        <w:rPr>
          <w:rFonts w:eastAsia="SimSun"/>
        </w:rPr>
      </w:pPr>
      <w:r>
        <w:tab/>
      </w:r>
      <w:r w:rsidR="00B57E4B" w:rsidRPr="002C00E2">
        <w:t>Турция согласилась с предложением Латвии и Польши, но высказала мнение о том, что пересмотренное определение термина «двусторонняя перевозка» вряд ли решит практические задачи по обеспечению безопасности и надежности накладных КДПГ.</w:t>
      </w:r>
      <w:r w:rsidR="00B57E4B" w:rsidRPr="002C00E2">
        <w:rPr>
          <w:rFonts w:eastAsia="SimSun"/>
        </w:rPr>
        <w:t xml:space="preserve"> </w:t>
      </w:r>
      <w:r w:rsidR="00B57E4B" w:rsidRPr="005020AB">
        <w:t xml:space="preserve">Российская Федерация </w:t>
      </w:r>
      <w:r w:rsidR="00B57E4B">
        <w:t>сочла</w:t>
      </w:r>
      <w:r w:rsidR="00B57E4B" w:rsidRPr="005020AB">
        <w:t>, что текст после слова «…</w:t>
      </w:r>
      <w:r w:rsidR="00D83A48">
        <w:rPr>
          <w:lang w:val="en-US"/>
        </w:rPr>
        <w:t> </w:t>
      </w:r>
      <w:r w:rsidR="00B57E4B" w:rsidRPr="005020AB">
        <w:t>наоборот» является излишним и может быть исключен и что можно было бы предложить альтернативный вариант.</w:t>
      </w:r>
    </w:p>
    <w:p w:rsidR="00B57E4B" w:rsidRPr="00583AF4" w:rsidRDefault="00B57E4B" w:rsidP="00E77ED0">
      <w:pPr>
        <w:pStyle w:val="SingleTxtG"/>
        <w:keepNext/>
        <w:rPr>
          <w:rFonts w:asciiTheme="majorBidi" w:hAnsiTheme="majorBidi" w:cstheme="majorBidi"/>
          <w:b/>
          <w:lang w:val="en-US"/>
        </w:rPr>
      </w:pPr>
      <w:r w:rsidRPr="00AC69BF">
        <w:rPr>
          <w:rFonts w:asciiTheme="majorBidi" w:hAnsiTheme="majorBidi" w:cstheme="majorBidi"/>
          <w:b/>
          <w:lang w:val="ru-RU"/>
        </w:rPr>
        <w:lastRenderedPageBreak/>
        <w:t>Документация</w:t>
      </w:r>
    </w:p>
    <w:p w:rsidR="00B57E4B" w:rsidRPr="00583AF4" w:rsidRDefault="00B57E4B" w:rsidP="00E77ED0">
      <w:pPr>
        <w:pStyle w:val="SingleTxtG"/>
        <w:keepNext/>
        <w:rPr>
          <w:rFonts w:asciiTheme="majorBidi" w:hAnsiTheme="majorBidi" w:cstheme="majorBidi"/>
          <w:lang w:val="en-US"/>
        </w:rPr>
      </w:pPr>
      <w:r w:rsidRPr="00583AF4">
        <w:rPr>
          <w:rFonts w:asciiTheme="majorBidi" w:hAnsiTheme="majorBidi" w:cstheme="majorBidi"/>
          <w:lang w:val="en-US"/>
        </w:rPr>
        <w:t>ECE/TRANS/SC.1/2017/4/Rev.1</w:t>
      </w:r>
    </w:p>
    <w:p w:rsidR="00B57E4B" w:rsidRPr="005020AB" w:rsidRDefault="00B57E4B" w:rsidP="00B57E4B">
      <w:pPr>
        <w:pStyle w:val="H1G"/>
        <w:rPr>
          <w:lang w:val="ru-RU"/>
        </w:rPr>
      </w:pPr>
      <w:r w:rsidRPr="00583AF4">
        <w:rPr>
          <w:lang w:val="en-US"/>
        </w:rPr>
        <w:tab/>
      </w:r>
      <w:r w:rsidRPr="005020AB">
        <w:rPr>
          <w:lang w:val="ru-RU"/>
        </w:rPr>
        <w:t>8.</w:t>
      </w:r>
      <w:r w:rsidRPr="005020AB">
        <w:rPr>
          <w:lang w:val="ru-RU"/>
        </w:rPr>
        <w:tab/>
        <w:t xml:space="preserve">Группа экспертов по безопасности на железнодорожных переездах </w:t>
      </w:r>
    </w:p>
    <w:p w:rsidR="00B57E4B" w:rsidRPr="005020AB" w:rsidRDefault="00B57E4B" w:rsidP="00B57E4B">
      <w:pPr>
        <w:pStyle w:val="SingleTxtG"/>
        <w:ind w:firstLine="567"/>
        <w:rPr>
          <w:rFonts w:asciiTheme="majorBidi" w:hAnsiTheme="majorBidi" w:cstheme="majorBidi"/>
          <w:lang w:val="ru-RU"/>
        </w:rPr>
      </w:pPr>
      <w:r w:rsidRPr="005020AB">
        <w:rPr>
          <w:lang w:val="ru-RU"/>
        </w:rPr>
        <w:t>На п</w:t>
      </w:r>
      <w:r>
        <w:rPr>
          <w:lang w:val="ru-RU"/>
        </w:rPr>
        <w:t>рошлой</w:t>
      </w:r>
      <w:r w:rsidRPr="005020AB">
        <w:rPr>
          <w:lang w:val="ru-RU"/>
        </w:rPr>
        <w:t xml:space="preserve"> сессии секретариат представил обзор заключительного доклада Группы экспертов по безопасности на железнодорожных переездах. Секретариат также проинформировал </w:t>
      </w:r>
      <w:r>
        <w:t>SC</w:t>
      </w:r>
      <w:r w:rsidRPr="005020AB">
        <w:rPr>
          <w:lang w:val="ru-RU"/>
        </w:rPr>
        <w:t>.1 о международном плане действий, который, по мнению Группы экспертов, необходим для оказания помощи странам в осуществлении рекомендаций, включая создание международной рабочей группы для содействия реализации этого плана.</w:t>
      </w:r>
      <w:r>
        <w:rPr>
          <w:lang w:val="ru-RU"/>
        </w:rPr>
        <w:t xml:space="preserve"> </w:t>
      </w:r>
      <w:r w:rsidRPr="005020AB">
        <w:rPr>
          <w:lang w:val="ru-RU"/>
        </w:rPr>
        <w:t xml:space="preserve">В этой связи Исполнительный секретарь ЕЭК ООН направил Международному союзу железных дорог и Европейскому железнодорожному агентству письмо с просьбой уточнить, заинтересованы ли они в этом, но </w:t>
      </w:r>
      <w:r>
        <w:rPr>
          <w:lang w:val="ru-RU"/>
        </w:rPr>
        <w:t xml:space="preserve">по состоянию на даты проведения прошлой сессии </w:t>
      </w:r>
      <w:r w:rsidRPr="005020AB">
        <w:rPr>
          <w:lang w:val="ru-RU"/>
        </w:rPr>
        <w:t>ответа не получил</w:t>
      </w:r>
      <w:r>
        <w:rPr>
          <w:lang w:val="ru-RU"/>
        </w:rPr>
        <w:t xml:space="preserve">. </w:t>
      </w:r>
      <w:r w:rsidRPr="005020AB">
        <w:rPr>
          <w:lang w:val="ru-RU"/>
        </w:rPr>
        <w:t>Секретариат пр</w:t>
      </w:r>
      <w:r>
        <w:rPr>
          <w:lang w:val="ru-RU"/>
        </w:rPr>
        <w:t>едставит обновленную и</w:t>
      </w:r>
      <w:r w:rsidRPr="005020AB">
        <w:rPr>
          <w:lang w:val="ru-RU"/>
        </w:rPr>
        <w:t>нформ</w:t>
      </w:r>
      <w:r>
        <w:rPr>
          <w:lang w:val="ru-RU"/>
        </w:rPr>
        <w:t>ацию</w:t>
      </w:r>
      <w:r w:rsidRPr="005020AB">
        <w:rPr>
          <w:lang w:val="ru-RU"/>
        </w:rPr>
        <w:t xml:space="preserve"> по данному вопросу на </w:t>
      </w:r>
      <w:r>
        <w:rPr>
          <w:lang w:val="ru-RU"/>
        </w:rPr>
        <w:t>нынешней сессии</w:t>
      </w:r>
      <w:r w:rsidRPr="005020AB">
        <w:rPr>
          <w:lang w:val="ru-RU"/>
        </w:rPr>
        <w:t>.</w:t>
      </w:r>
      <w:r w:rsidRPr="005020AB">
        <w:rPr>
          <w:rFonts w:asciiTheme="majorBidi" w:hAnsiTheme="majorBidi" w:cstheme="majorBidi"/>
          <w:lang w:val="ru-RU"/>
        </w:rPr>
        <w:t xml:space="preserve"> </w:t>
      </w:r>
    </w:p>
    <w:p w:rsidR="00B57E4B" w:rsidRPr="005020AB" w:rsidRDefault="00B57E4B" w:rsidP="00B57E4B">
      <w:pPr>
        <w:pStyle w:val="H1G"/>
        <w:rPr>
          <w:lang w:val="ru-RU"/>
        </w:rPr>
      </w:pPr>
      <w:r w:rsidRPr="005020AB">
        <w:rPr>
          <w:lang w:val="ru-RU"/>
        </w:rPr>
        <w:tab/>
        <w:t>9.</w:t>
      </w:r>
      <w:r w:rsidRPr="005020AB">
        <w:rPr>
          <w:lang w:val="ru-RU"/>
        </w:rPr>
        <w:tab/>
        <w:t xml:space="preserve">Пересмотр круга ведения и правил процедуры </w:t>
      </w:r>
      <w:r>
        <w:t>SC</w:t>
      </w:r>
      <w:r w:rsidRPr="005020AB">
        <w:rPr>
          <w:lang w:val="ru-RU"/>
        </w:rPr>
        <w:t xml:space="preserve">.1 </w:t>
      </w:r>
    </w:p>
    <w:p w:rsidR="00B57E4B" w:rsidRPr="005020AB" w:rsidRDefault="00B57E4B" w:rsidP="00B57E4B">
      <w:pPr>
        <w:pStyle w:val="SingleTxtG"/>
        <w:ind w:firstLine="567"/>
        <w:rPr>
          <w:lang w:val="ru-RU"/>
        </w:rPr>
      </w:pPr>
      <w:r>
        <w:rPr>
          <w:lang w:val="ru-RU"/>
        </w:rPr>
        <w:t>В</w:t>
      </w:r>
      <w:r w:rsidRPr="005020AB">
        <w:rPr>
          <w:lang w:val="ru-RU"/>
        </w:rPr>
        <w:t xml:space="preserve"> 2016</w:t>
      </w:r>
      <w:r>
        <w:rPr>
          <w:lang w:val="ru-RU"/>
        </w:rPr>
        <w:t xml:space="preserve"> году </w:t>
      </w:r>
      <w:r w:rsidRPr="005020AB">
        <w:rPr>
          <w:lang w:val="ru-RU"/>
        </w:rPr>
        <w:t xml:space="preserve">Бельгия и Германия внесли предложение об изменениях к кругу ведения и правилам процедуры </w:t>
      </w:r>
      <w:r>
        <w:t>SC</w:t>
      </w:r>
      <w:r w:rsidRPr="005020AB">
        <w:rPr>
          <w:lang w:val="ru-RU"/>
        </w:rPr>
        <w:t>.1 (неофициальные документы</w:t>
      </w:r>
      <w:r w:rsidR="00D83A48" w:rsidRPr="00DE446E">
        <w:rPr>
          <w:lang w:val="ru-RU"/>
        </w:rPr>
        <w:t xml:space="preserve"> </w:t>
      </w:r>
      <w:r w:rsidRPr="005020AB">
        <w:rPr>
          <w:lang w:val="ru-RU"/>
        </w:rPr>
        <w:t>№ 3 и 4 (2016 год</w:t>
      </w:r>
      <w:r>
        <w:rPr>
          <w:lang w:val="ru-RU"/>
        </w:rPr>
        <w:t>а</w:t>
      </w:r>
      <w:r w:rsidRPr="005020AB">
        <w:rPr>
          <w:lang w:val="ru-RU"/>
        </w:rPr>
        <w:t>)).</w:t>
      </w:r>
      <w:r>
        <w:rPr>
          <w:lang w:val="ru-RU"/>
        </w:rPr>
        <w:t xml:space="preserve"> </w:t>
      </w:r>
      <w:r>
        <w:t>SC</w:t>
      </w:r>
      <w:r w:rsidRPr="005020AB">
        <w:rPr>
          <w:lang w:val="ru-RU"/>
        </w:rPr>
        <w:t xml:space="preserve">.1 решила отложить обсуждение этого пункта до </w:t>
      </w:r>
      <w:r>
        <w:rPr>
          <w:lang w:val="ru-RU"/>
        </w:rPr>
        <w:t xml:space="preserve">нынешней </w:t>
      </w:r>
      <w:r w:rsidRPr="005020AB">
        <w:rPr>
          <w:lang w:val="ru-RU"/>
        </w:rPr>
        <w:t>сессии</w:t>
      </w:r>
      <w:r>
        <w:rPr>
          <w:lang w:val="ru-RU"/>
        </w:rPr>
        <w:t xml:space="preserve"> с учетом </w:t>
      </w:r>
      <w:r w:rsidRPr="005020AB">
        <w:rPr>
          <w:lang w:val="ru-RU"/>
        </w:rPr>
        <w:t>отсутстви</w:t>
      </w:r>
      <w:r>
        <w:rPr>
          <w:lang w:val="ru-RU"/>
        </w:rPr>
        <w:t>я</w:t>
      </w:r>
      <w:r w:rsidRPr="005020AB">
        <w:rPr>
          <w:lang w:val="ru-RU"/>
        </w:rPr>
        <w:t xml:space="preserve"> представителей правительств Бельгии и Германии, обладающих экспертными знаниями для выполнения такой задачи.</w:t>
      </w:r>
    </w:p>
    <w:p w:rsidR="00B57E4B" w:rsidRPr="0076029E" w:rsidRDefault="00B57E4B" w:rsidP="00B57E4B">
      <w:pPr>
        <w:pStyle w:val="SingleTxtG"/>
        <w:ind w:firstLine="567"/>
        <w:rPr>
          <w:rFonts w:asciiTheme="majorBidi" w:hAnsiTheme="majorBidi" w:cstheme="majorBidi"/>
          <w:lang w:val="ru-RU"/>
        </w:rPr>
      </w:pPr>
      <w:r>
        <w:rPr>
          <w:lang w:val="ru-RU"/>
        </w:rPr>
        <w:t>В</w:t>
      </w:r>
      <w:r w:rsidRPr="0076029E">
        <w:rPr>
          <w:lang w:val="ru-RU"/>
        </w:rPr>
        <w:t xml:space="preserve"> </w:t>
      </w:r>
      <w:r>
        <w:rPr>
          <w:lang w:val="ru-RU"/>
        </w:rPr>
        <w:t>качестве</w:t>
      </w:r>
      <w:r w:rsidRPr="0076029E">
        <w:rPr>
          <w:lang w:val="ru-RU"/>
        </w:rPr>
        <w:t xml:space="preserve"> </w:t>
      </w:r>
      <w:r>
        <w:rPr>
          <w:lang w:val="ru-RU"/>
        </w:rPr>
        <w:t>альтернативы</w:t>
      </w:r>
      <w:r w:rsidRPr="0076029E">
        <w:rPr>
          <w:lang w:val="ru-RU"/>
        </w:rPr>
        <w:t xml:space="preserve"> </w:t>
      </w:r>
      <w:r>
        <w:t>SC</w:t>
      </w:r>
      <w:r w:rsidRPr="0076029E">
        <w:rPr>
          <w:lang w:val="ru-RU"/>
        </w:rPr>
        <w:t xml:space="preserve">.1, </w:t>
      </w:r>
      <w:r>
        <w:rPr>
          <w:lang w:val="ru-RU"/>
        </w:rPr>
        <w:t>возможно</w:t>
      </w:r>
      <w:r w:rsidRPr="0076029E">
        <w:rPr>
          <w:lang w:val="ru-RU"/>
        </w:rPr>
        <w:t xml:space="preserve">, </w:t>
      </w:r>
      <w:r>
        <w:rPr>
          <w:lang w:val="ru-RU"/>
        </w:rPr>
        <w:t>пожелает</w:t>
      </w:r>
      <w:r w:rsidRPr="0076029E">
        <w:rPr>
          <w:lang w:val="ru-RU"/>
        </w:rPr>
        <w:t xml:space="preserve"> </w:t>
      </w:r>
      <w:r>
        <w:rPr>
          <w:lang w:val="ru-RU"/>
        </w:rPr>
        <w:t>дождаться</w:t>
      </w:r>
      <w:r w:rsidRPr="0076029E">
        <w:rPr>
          <w:lang w:val="ru-RU"/>
        </w:rPr>
        <w:t xml:space="preserve"> </w:t>
      </w:r>
      <w:r>
        <w:rPr>
          <w:lang w:val="ru-RU"/>
        </w:rPr>
        <w:t>принятия</w:t>
      </w:r>
      <w:r w:rsidRPr="0076029E">
        <w:rPr>
          <w:lang w:val="ru-RU"/>
        </w:rPr>
        <w:t xml:space="preserve"> Глобальн</w:t>
      </w:r>
      <w:r>
        <w:rPr>
          <w:lang w:val="ru-RU"/>
        </w:rPr>
        <w:t>ым</w:t>
      </w:r>
      <w:r w:rsidRPr="0076029E">
        <w:rPr>
          <w:lang w:val="ru-RU"/>
        </w:rPr>
        <w:t xml:space="preserve"> форум</w:t>
      </w:r>
      <w:r>
        <w:rPr>
          <w:lang w:val="ru-RU"/>
        </w:rPr>
        <w:t>ом</w:t>
      </w:r>
      <w:r w:rsidRPr="0076029E">
        <w:rPr>
          <w:lang w:val="ru-RU"/>
        </w:rPr>
        <w:t xml:space="preserve"> по безопасности дорожного движения (</w:t>
      </w:r>
      <w:r>
        <w:t>WP</w:t>
      </w:r>
      <w:r w:rsidRPr="0076029E">
        <w:rPr>
          <w:lang w:val="ru-RU"/>
        </w:rPr>
        <w:t>.1)</w:t>
      </w:r>
      <w:r>
        <w:rPr>
          <w:lang w:val="ru-RU"/>
        </w:rPr>
        <w:t xml:space="preserve"> нового</w:t>
      </w:r>
      <w:r w:rsidRPr="0076029E">
        <w:rPr>
          <w:lang w:val="ru-RU"/>
        </w:rPr>
        <w:t xml:space="preserve"> </w:t>
      </w:r>
      <w:r>
        <w:rPr>
          <w:lang w:val="ru-RU"/>
        </w:rPr>
        <w:t>круга</w:t>
      </w:r>
      <w:r w:rsidRPr="0076029E">
        <w:rPr>
          <w:lang w:val="ru-RU"/>
        </w:rPr>
        <w:t xml:space="preserve"> </w:t>
      </w:r>
      <w:r>
        <w:rPr>
          <w:lang w:val="ru-RU"/>
        </w:rPr>
        <w:t>ведения</w:t>
      </w:r>
      <w:r w:rsidRPr="0076029E">
        <w:rPr>
          <w:lang w:val="ru-RU"/>
        </w:rPr>
        <w:t xml:space="preserve"> </w:t>
      </w:r>
      <w:r>
        <w:rPr>
          <w:lang w:val="ru-RU"/>
        </w:rPr>
        <w:t>и</w:t>
      </w:r>
      <w:r w:rsidRPr="0076029E">
        <w:rPr>
          <w:lang w:val="ru-RU"/>
        </w:rPr>
        <w:t xml:space="preserve"> </w:t>
      </w:r>
      <w:r>
        <w:rPr>
          <w:lang w:val="ru-RU"/>
        </w:rPr>
        <w:t>новых</w:t>
      </w:r>
      <w:r w:rsidRPr="0076029E">
        <w:rPr>
          <w:lang w:val="ru-RU"/>
        </w:rPr>
        <w:t xml:space="preserve"> </w:t>
      </w:r>
      <w:r>
        <w:rPr>
          <w:lang w:val="ru-RU"/>
        </w:rPr>
        <w:t>правил</w:t>
      </w:r>
      <w:r w:rsidRPr="0076029E">
        <w:rPr>
          <w:lang w:val="ru-RU"/>
        </w:rPr>
        <w:t xml:space="preserve"> </w:t>
      </w:r>
      <w:r>
        <w:rPr>
          <w:lang w:val="ru-RU"/>
        </w:rPr>
        <w:t xml:space="preserve">процедуры, которые затем можно было бы использовать в качестве основы для будущего круга ведения </w:t>
      </w:r>
      <w:r w:rsidRPr="00557D90">
        <w:t>SC</w:t>
      </w:r>
      <w:r w:rsidRPr="0076029E">
        <w:rPr>
          <w:lang w:val="ru-RU"/>
        </w:rPr>
        <w:t>.1</w:t>
      </w:r>
      <w:r w:rsidRPr="0076029E">
        <w:rPr>
          <w:rFonts w:asciiTheme="majorBidi" w:hAnsiTheme="majorBidi" w:cstheme="majorBidi"/>
          <w:lang w:val="ru-RU"/>
        </w:rPr>
        <w:t xml:space="preserve">. </w:t>
      </w:r>
    </w:p>
    <w:p w:rsidR="00B57E4B" w:rsidRPr="00482302" w:rsidRDefault="00B57E4B" w:rsidP="00B57E4B">
      <w:pPr>
        <w:pStyle w:val="SingleTxtG"/>
        <w:rPr>
          <w:rFonts w:asciiTheme="majorBidi" w:hAnsiTheme="majorBidi" w:cstheme="majorBidi"/>
          <w:b/>
          <w:lang w:val="ru-RU"/>
        </w:rPr>
      </w:pPr>
      <w:r w:rsidRPr="00482302">
        <w:rPr>
          <w:rFonts w:asciiTheme="majorBidi" w:hAnsiTheme="majorBidi" w:cstheme="majorBidi"/>
          <w:b/>
          <w:lang w:val="ru-RU"/>
        </w:rPr>
        <w:t>Документация</w:t>
      </w:r>
    </w:p>
    <w:p w:rsidR="00B57E4B" w:rsidRPr="00482302" w:rsidRDefault="00B57E4B" w:rsidP="00B57E4B">
      <w:pPr>
        <w:pStyle w:val="SingleTxtG"/>
        <w:rPr>
          <w:rStyle w:val="SingleTxtGChar"/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н</w:t>
      </w:r>
      <w:r w:rsidRPr="00482302">
        <w:rPr>
          <w:rFonts w:asciiTheme="majorBidi" w:hAnsiTheme="majorBidi" w:cstheme="majorBidi"/>
          <w:lang w:val="ru-RU"/>
        </w:rPr>
        <w:t xml:space="preserve">еофициальный документ № </w:t>
      </w:r>
      <w:r>
        <w:rPr>
          <w:rFonts w:asciiTheme="majorBidi" w:hAnsiTheme="majorBidi" w:cstheme="majorBidi"/>
          <w:lang w:val="ru-RU"/>
        </w:rPr>
        <w:t xml:space="preserve">3 </w:t>
      </w:r>
      <w:r w:rsidRPr="00482302">
        <w:rPr>
          <w:rFonts w:asciiTheme="majorBidi" w:hAnsiTheme="majorBidi" w:cstheme="majorBidi"/>
          <w:lang w:val="ru-RU"/>
        </w:rPr>
        <w:t>(2016</w:t>
      </w:r>
      <w:r>
        <w:rPr>
          <w:rFonts w:asciiTheme="majorBidi" w:hAnsiTheme="majorBidi" w:cstheme="majorBidi"/>
          <w:lang w:val="ru-RU"/>
        </w:rPr>
        <w:t xml:space="preserve"> года</w:t>
      </w:r>
      <w:r w:rsidRPr="00482302">
        <w:rPr>
          <w:rFonts w:asciiTheme="majorBidi" w:hAnsiTheme="majorBidi" w:cstheme="majorBidi"/>
          <w:lang w:val="ru-RU"/>
        </w:rPr>
        <w:t xml:space="preserve">), </w:t>
      </w:r>
      <w:r>
        <w:rPr>
          <w:rFonts w:asciiTheme="majorBidi" w:hAnsiTheme="majorBidi" w:cstheme="majorBidi"/>
          <w:lang w:val="ru-RU"/>
        </w:rPr>
        <w:t>н</w:t>
      </w:r>
      <w:r w:rsidRPr="00482302">
        <w:rPr>
          <w:rFonts w:asciiTheme="majorBidi" w:hAnsiTheme="majorBidi" w:cstheme="majorBidi"/>
          <w:lang w:val="ru-RU"/>
        </w:rPr>
        <w:t xml:space="preserve">еофициальный документ № </w:t>
      </w:r>
      <w:r>
        <w:rPr>
          <w:rFonts w:asciiTheme="majorBidi" w:hAnsiTheme="majorBidi" w:cstheme="majorBidi"/>
          <w:lang w:val="ru-RU"/>
        </w:rPr>
        <w:t xml:space="preserve">4 </w:t>
      </w:r>
      <w:r w:rsidRPr="00482302">
        <w:rPr>
          <w:rFonts w:asciiTheme="majorBidi" w:hAnsiTheme="majorBidi" w:cstheme="majorBidi"/>
          <w:lang w:val="ru-RU"/>
        </w:rPr>
        <w:t>(2016</w:t>
      </w:r>
      <w:r>
        <w:rPr>
          <w:rFonts w:asciiTheme="majorBidi" w:hAnsiTheme="majorBidi" w:cstheme="majorBidi"/>
          <w:lang w:val="ru-RU"/>
        </w:rPr>
        <w:t xml:space="preserve"> года</w:t>
      </w:r>
      <w:r w:rsidRPr="00482302">
        <w:rPr>
          <w:rFonts w:asciiTheme="majorBidi" w:hAnsiTheme="majorBidi" w:cstheme="majorBidi"/>
          <w:lang w:val="ru-RU"/>
        </w:rPr>
        <w:t>)</w:t>
      </w:r>
    </w:p>
    <w:p w:rsidR="00B57E4B" w:rsidRPr="0076029E" w:rsidRDefault="00B57E4B" w:rsidP="00B57E4B">
      <w:pPr>
        <w:pStyle w:val="H1G"/>
        <w:rPr>
          <w:lang w:val="ru-RU"/>
        </w:rPr>
      </w:pPr>
      <w:r w:rsidRPr="00482302">
        <w:rPr>
          <w:lang w:val="ru-RU"/>
        </w:rPr>
        <w:tab/>
      </w:r>
      <w:r w:rsidRPr="0076029E">
        <w:rPr>
          <w:lang w:val="ru-RU"/>
        </w:rPr>
        <w:t>10.</w:t>
      </w:r>
      <w:r w:rsidRPr="0076029E">
        <w:rPr>
          <w:lang w:val="ru-RU"/>
        </w:rPr>
        <w:tab/>
      </w:r>
      <w:r w:rsidRPr="0076029E">
        <w:rPr>
          <w:rStyle w:val="content"/>
          <w:lang w:val="ru-RU"/>
        </w:rPr>
        <w:t>Прочие вопросы</w:t>
      </w:r>
    </w:p>
    <w:p w:rsidR="00B57E4B" w:rsidRPr="0076029E" w:rsidRDefault="00B57E4B" w:rsidP="00B57E4B">
      <w:pPr>
        <w:pStyle w:val="SingleTxtG"/>
        <w:ind w:firstLine="567"/>
        <w:rPr>
          <w:rFonts w:asciiTheme="majorBidi" w:hAnsiTheme="majorBidi" w:cstheme="majorBidi"/>
          <w:lang w:val="ru-RU"/>
        </w:rPr>
      </w:pPr>
      <w:r>
        <w:t>SC</w:t>
      </w:r>
      <w:r w:rsidRPr="0076029E">
        <w:rPr>
          <w:lang w:val="ru-RU"/>
        </w:rPr>
        <w:t>.1, возможно, пожелает рассмотреть другие вопросы в рамках данного пункта повестки дня.</w:t>
      </w:r>
    </w:p>
    <w:p w:rsidR="00B57E4B" w:rsidRPr="0076029E" w:rsidRDefault="00B57E4B" w:rsidP="00B57E4B">
      <w:pPr>
        <w:pStyle w:val="H1G"/>
        <w:rPr>
          <w:rStyle w:val="SingleTxtGChar"/>
          <w:lang w:val="ru-RU"/>
        </w:rPr>
      </w:pPr>
      <w:r w:rsidRPr="0076029E">
        <w:rPr>
          <w:lang w:val="ru-RU"/>
        </w:rPr>
        <w:tab/>
        <w:t>11.</w:t>
      </w:r>
      <w:r w:rsidRPr="0076029E">
        <w:rPr>
          <w:lang w:val="ru-RU"/>
        </w:rPr>
        <w:tab/>
        <w:t>Сроки проведения следующей сессии</w:t>
      </w:r>
    </w:p>
    <w:p w:rsidR="00B57E4B" w:rsidRPr="00AC69BF" w:rsidRDefault="00B57E4B" w:rsidP="00B57E4B">
      <w:pPr>
        <w:pStyle w:val="SingleTxtG"/>
        <w:ind w:firstLine="567"/>
        <w:rPr>
          <w:rFonts w:asciiTheme="majorBidi" w:hAnsiTheme="majorBidi" w:cstheme="majorBidi"/>
          <w:lang w:val="ru-RU"/>
        </w:rPr>
      </w:pPr>
      <w:r w:rsidRPr="0076029E">
        <w:rPr>
          <w:lang w:val="ru-RU"/>
        </w:rPr>
        <w:t>Рабочая группа будет проинформирована о том, что проведение ее следующ</w:t>
      </w:r>
      <w:r w:rsidR="009648C7">
        <w:rPr>
          <w:lang w:val="ru-RU"/>
        </w:rPr>
        <w:t>ей сессии запланировано на и 15–</w:t>
      </w:r>
      <w:r w:rsidRPr="0076029E">
        <w:rPr>
          <w:lang w:val="ru-RU"/>
        </w:rPr>
        <w:t>18 октября 2019 года.</w:t>
      </w:r>
      <w:r w:rsidRPr="0076029E">
        <w:rPr>
          <w:rFonts w:asciiTheme="majorBidi" w:hAnsiTheme="majorBidi" w:cstheme="majorBidi"/>
          <w:lang w:val="ru-RU"/>
        </w:rPr>
        <w:t xml:space="preserve"> </w:t>
      </w:r>
    </w:p>
    <w:p w:rsidR="00B57E4B" w:rsidRPr="00AC69BF" w:rsidRDefault="00B57E4B" w:rsidP="00B57E4B">
      <w:pPr>
        <w:pStyle w:val="H1G"/>
        <w:rPr>
          <w:lang w:val="ru-RU"/>
        </w:rPr>
      </w:pPr>
      <w:r w:rsidRPr="00AC69BF">
        <w:rPr>
          <w:lang w:val="ru-RU"/>
        </w:rPr>
        <w:tab/>
        <w:t>12.</w:t>
      </w:r>
      <w:r w:rsidRPr="00AC69BF">
        <w:rPr>
          <w:lang w:val="ru-RU"/>
        </w:rPr>
        <w:tab/>
        <w:t>Выборы должностных лиц</w:t>
      </w:r>
    </w:p>
    <w:p w:rsidR="00B57E4B" w:rsidRPr="00FD00B0" w:rsidRDefault="00B57E4B" w:rsidP="00B57E4B">
      <w:pPr>
        <w:pStyle w:val="SingleTxtG"/>
        <w:ind w:firstLine="567"/>
        <w:rPr>
          <w:lang w:val="ru-RU"/>
        </w:rPr>
      </w:pPr>
      <w:r w:rsidRPr="00FD00B0">
        <w:rPr>
          <w:lang w:val="ru-RU"/>
        </w:rPr>
        <w:t>Рабочей группе будет предложено избрать своих должностных лиц на период с ноября 201</w:t>
      </w:r>
      <w:r>
        <w:rPr>
          <w:lang w:val="ru-RU"/>
        </w:rPr>
        <w:t>8</w:t>
      </w:r>
      <w:r w:rsidRPr="00FD00B0">
        <w:rPr>
          <w:lang w:val="ru-RU"/>
        </w:rPr>
        <w:t xml:space="preserve"> года по октябрь 20</w:t>
      </w:r>
      <w:r>
        <w:rPr>
          <w:lang w:val="ru-RU"/>
        </w:rPr>
        <w:t>20</w:t>
      </w:r>
      <w:r w:rsidRPr="00FD00B0">
        <w:rPr>
          <w:lang w:val="ru-RU"/>
        </w:rPr>
        <w:t xml:space="preserve"> года. Кругом ведения и правилами процедуры </w:t>
      </w:r>
      <w:r>
        <w:t>SC</w:t>
      </w:r>
      <w:r w:rsidRPr="00FD00B0">
        <w:rPr>
          <w:lang w:val="ru-RU"/>
        </w:rPr>
        <w:t>.1 (</w:t>
      </w:r>
      <w:r>
        <w:t>ECE</w:t>
      </w:r>
      <w:r w:rsidRPr="00FD00B0">
        <w:rPr>
          <w:lang w:val="ru-RU"/>
        </w:rPr>
        <w:t>/</w:t>
      </w:r>
      <w:r>
        <w:t>TRANS</w:t>
      </w:r>
      <w:r w:rsidRPr="00FD00B0">
        <w:rPr>
          <w:lang w:val="ru-RU"/>
        </w:rPr>
        <w:t>/</w:t>
      </w:r>
      <w:r>
        <w:t>SC</w:t>
      </w:r>
      <w:r w:rsidRPr="00FD00B0">
        <w:rPr>
          <w:lang w:val="ru-RU"/>
        </w:rPr>
        <w:t>.1/396/</w:t>
      </w:r>
      <w:r>
        <w:t>Add</w:t>
      </w:r>
      <w:r w:rsidRPr="00FD00B0">
        <w:rPr>
          <w:lang w:val="ru-RU"/>
        </w:rPr>
        <w:t xml:space="preserve">.1, глава </w:t>
      </w:r>
      <w:r>
        <w:t>V</w:t>
      </w:r>
      <w:r w:rsidRPr="00FD00B0">
        <w:rPr>
          <w:lang w:val="ru-RU"/>
        </w:rPr>
        <w:t xml:space="preserve">, правило 12) предусматривается, что «один раз в два года в конце сессии второго года </w:t>
      </w:r>
      <w:r>
        <w:t>SC</w:t>
      </w:r>
      <w:r w:rsidRPr="00FD00B0">
        <w:rPr>
          <w:lang w:val="ru-RU"/>
        </w:rPr>
        <w:t>.1 избирает из числа представителей членов ЕЭК Председателя и двух заместителей Председателя, которые вступают в должность в начале первой сессии следующего после их избрания года.</w:t>
      </w:r>
      <w:r>
        <w:rPr>
          <w:lang w:val="ru-RU"/>
        </w:rPr>
        <w:t xml:space="preserve"> </w:t>
      </w:r>
      <w:r w:rsidRPr="00FD00B0">
        <w:rPr>
          <w:lang w:val="ru-RU"/>
        </w:rPr>
        <w:t>Эти должностные лица могут быть переизбраны».</w:t>
      </w:r>
      <w:r>
        <w:rPr>
          <w:lang w:val="ru-RU"/>
        </w:rPr>
        <w:t xml:space="preserve"> </w:t>
      </w:r>
      <w:r w:rsidRPr="00FD00B0">
        <w:rPr>
          <w:lang w:val="ru-RU"/>
        </w:rPr>
        <w:t xml:space="preserve">В настоящее время должностными лицами </w:t>
      </w:r>
      <w:r>
        <w:t>SC</w:t>
      </w:r>
      <w:r w:rsidR="003D1244">
        <w:rPr>
          <w:lang w:val="ru-RU"/>
        </w:rPr>
        <w:t>.1 являются г-н Р. </w:t>
      </w:r>
      <w:r w:rsidRPr="00FD00B0">
        <w:rPr>
          <w:lang w:val="ru-RU"/>
        </w:rPr>
        <w:t>Симоненко из У</w:t>
      </w:r>
      <w:r w:rsidR="003D1244">
        <w:rPr>
          <w:lang w:val="ru-RU"/>
        </w:rPr>
        <w:t>краины (Председатель) и г-жа Н. </w:t>
      </w:r>
      <w:r w:rsidRPr="00FD00B0">
        <w:rPr>
          <w:lang w:val="ru-RU"/>
        </w:rPr>
        <w:t>Тюфекчиоглу из Турции (заместитель Председателя).</w:t>
      </w:r>
    </w:p>
    <w:p w:rsidR="00B57E4B" w:rsidRPr="00AC69BF" w:rsidRDefault="00B57E4B" w:rsidP="00E77ED0">
      <w:pPr>
        <w:pStyle w:val="SingleTxtG"/>
        <w:keepNext/>
        <w:rPr>
          <w:rFonts w:asciiTheme="majorBidi" w:hAnsiTheme="majorBidi" w:cstheme="majorBidi"/>
          <w:b/>
          <w:lang w:val="ru-RU"/>
        </w:rPr>
      </w:pPr>
      <w:r>
        <w:rPr>
          <w:rFonts w:asciiTheme="majorBidi" w:hAnsiTheme="majorBidi" w:cstheme="majorBidi"/>
          <w:b/>
          <w:lang w:val="ru-RU"/>
        </w:rPr>
        <w:lastRenderedPageBreak/>
        <w:t>Документация</w:t>
      </w:r>
    </w:p>
    <w:p w:rsidR="00B57E4B" w:rsidRPr="00AC69BF" w:rsidRDefault="00B57E4B" w:rsidP="00E77ED0">
      <w:pPr>
        <w:pStyle w:val="SingleTxtG"/>
        <w:keepNext/>
        <w:rPr>
          <w:bCs/>
          <w:lang w:val="ru-RU"/>
        </w:rPr>
      </w:pPr>
      <w:r w:rsidRPr="00953237">
        <w:rPr>
          <w:lang w:val="fr-CH"/>
        </w:rPr>
        <w:t>ECE</w:t>
      </w:r>
      <w:r w:rsidRPr="00AC69BF">
        <w:rPr>
          <w:lang w:val="ru-RU"/>
        </w:rPr>
        <w:t>/</w:t>
      </w:r>
      <w:r w:rsidRPr="00953237">
        <w:rPr>
          <w:lang w:val="fr-CH"/>
        </w:rPr>
        <w:t>TRANS</w:t>
      </w:r>
      <w:r w:rsidRPr="00AC69BF">
        <w:rPr>
          <w:lang w:val="ru-RU"/>
        </w:rPr>
        <w:t>/</w:t>
      </w:r>
      <w:r w:rsidRPr="00953237">
        <w:rPr>
          <w:lang w:val="fr-CH"/>
        </w:rPr>
        <w:t>SC</w:t>
      </w:r>
      <w:r w:rsidRPr="00AC69BF">
        <w:rPr>
          <w:lang w:val="ru-RU"/>
        </w:rPr>
        <w:t>.1/396/</w:t>
      </w:r>
      <w:r w:rsidRPr="00953237">
        <w:rPr>
          <w:lang w:val="fr-CH"/>
        </w:rPr>
        <w:t>Add</w:t>
      </w:r>
      <w:r w:rsidRPr="00AC69BF">
        <w:rPr>
          <w:lang w:val="ru-RU"/>
        </w:rPr>
        <w:t>.1</w:t>
      </w:r>
    </w:p>
    <w:p w:rsidR="00B57E4B" w:rsidRPr="00FD00B0" w:rsidRDefault="00B57E4B" w:rsidP="00B57E4B">
      <w:pPr>
        <w:pStyle w:val="H1G"/>
        <w:rPr>
          <w:rStyle w:val="SingleTxtGChar"/>
          <w:lang w:val="ru-RU"/>
        </w:rPr>
      </w:pPr>
      <w:r w:rsidRPr="00AC69BF">
        <w:rPr>
          <w:lang w:val="ru-RU"/>
        </w:rPr>
        <w:tab/>
      </w:r>
      <w:r w:rsidRPr="00FD00B0">
        <w:rPr>
          <w:lang w:val="ru-RU"/>
        </w:rPr>
        <w:t>13.</w:t>
      </w:r>
      <w:r w:rsidRPr="00FD00B0">
        <w:rPr>
          <w:lang w:val="ru-RU"/>
        </w:rPr>
        <w:tab/>
        <w:t>Утверждение доклада</w:t>
      </w:r>
      <w:r w:rsidRPr="00FD00B0">
        <w:rPr>
          <w:rStyle w:val="SingleTxtGChar"/>
          <w:lang w:val="ru-RU"/>
        </w:rPr>
        <w:t xml:space="preserve"> </w:t>
      </w:r>
    </w:p>
    <w:p w:rsidR="00B57E4B" w:rsidRPr="00FD00B0" w:rsidRDefault="003D1244" w:rsidP="003D1244">
      <w:pPr>
        <w:pStyle w:val="SingleTxtGR"/>
        <w:rPr>
          <w:rFonts w:asciiTheme="majorBidi" w:hAnsiTheme="majorBidi" w:cstheme="majorBidi"/>
        </w:rPr>
      </w:pPr>
      <w:r>
        <w:tab/>
      </w:r>
      <w:r w:rsidR="00B57E4B" w:rsidRPr="00FD00B0">
        <w:t>Рабочая группа утвердит доклад о работе этой сессии.</w:t>
      </w:r>
    </w:p>
    <w:p w:rsidR="004F603D" w:rsidRDefault="00B57E4B" w:rsidP="00B57E4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B57E4B" w:rsidRDefault="00E12C5F" w:rsidP="00B57E4B">
      <w:pPr>
        <w:pStyle w:val="SingleTxtGR"/>
        <w:jc w:val="center"/>
        <w:rPr>
          <w:u w:val="single"/>
        </w:rPr>
      </w:pPr>
    </w:p>
    <w:sectPr w:rsidR="00E12C5F" w:rsidRPr="00B57E4B" w:rsidSect="000A3B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47" w:rsidRPr="00A312BC" w:rsidRDefault="000A6347" w:rsidP="00A312BC"/>
  </w:endnote>
  <w:endnote w:type="continuationSeparator" w:id="0">
    <w:p w:rsidR="000A6347" w:rsidRPr="00A312BC" w:rsidRDefault="000A63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B69" w:rsidRPr="000A3B69" w:rsidRDefault="000A3B69">
    <w:pPr>
      <w:pStyle w:val="Footer"/>
    </w:pPr>
    <w:r w:rsidRPr="000A3B69">
      <w:rPr>
        <w:b/>
        <w:sz w:val="18"/>
      </w:rPr>
      <w:fldChar w:fldCharType="begin"/>
    </w:r>
    <w:r w:rsidRPr="000A3B69">
      <w:rPr>
        <w:b/>
        <w:sz w:val="18"/>
      </w:rPr>
      <w:instrText xml:space="preserve"> PAGE  \* MERGEFORMAT </w:instrText>
    </w:r>
    <w:r w:rsidRPr="000A3B69">
      <w:rPr>
        <w:b/>
        <w:sz w:val="18"/>
      </w:rPr>
      <w:fldChar w:fldCharType="separate"/>
    </w:r>
    <w:r w:rsidR="00912CED">
      <w:rPr>
        <w:b/>
        <w:noProof/>
        <w:sz w:val="18"/>
      </w:rPr>
      <w:t>8</w:t>
    </w:r>
    <w:r w:rsidRPr="000A3B69">
      <w:rPr>
        <w:b/>
        <w:sz w:val="18"/>
      </w:rPr>
      <w:fldChar w:fldCharType="end"/>
    </w:r>
    <w:r>
      <w:rPr>
        <w:b/>
        <w:sz w:val="18"/>
      </w:rPr>
      <w:tab/>
    </w:r>
    <w:r>
      <w:t>GE.18-12843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B69" w:rsidRPr="000A3B69" w:rsidRDefault="000A3B69" w:rsidP="000A3B6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GE.18-12843</w:t>
    </w:r>
    <w:r>
      <w:tab/>
    </w:r>
    <w:r w:rsidRPr="000A3B69">
      <w:rPr>
        <w:b/>
        <w:sz w:val="18"/>
      </w:rPr>
      <w:fldChar w:fldCharType="begin"/>
    </w:r>
    <w:r w:rsidRPr="000A3B69">
      <w:rPr>
        <w:b/>
        <w:sz w:val="18"/>
      </w:rPr>
      <w:instrText xml:space="preserve"> PAGE  \* MERGEFORMAT </w:instrText>
    </w:r>
    <w:r w:rsidRPr="000A3B69">
      <w:rPr>
        <w:b/>
        <w:sz w:val="18"/>
      </w:rPr>
      <w:fldChar w:fldCharType="separate"/>
    </w:r>
    <w:r w:rsidR="00912CED">
      <w:rPr>
        <w:b/>
        <w:noProof/>
        <w:sz w:val="18"/>
      </w:rPr>
      <w:t>7</w:t>
    </w:r>
    <w:r w:rsidRPr="000A3B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A3B69" w:rsidRDefault="000A3B69" w:rsidP="000A3B6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18-12843  (R)</w:t>
    </w:r>
    <w:r>
      <w:rPr>
        <w:lang w:val="en-US"/>
      </w:rPr>
      <w:t xml:space="preserve">  070818  070818</w:t>
    </w:r>
    <w:r>
      <w:br/>
    </w:r>
    <w:r w:rsidRPr="000A3B69">
      <w:rPr>
        <w:rFonts w:ascii="C39T30Lfz" w:hAnsi="C39T30Lfz"/>
        <w:kern w:val="14"/>
        <w:sz w:val="56"/>
      </w:rPr>
      <w:t></w:t>
    </w:r>
    <w:r w:rsidRPr="000A3B69">
      <w:rPr>
        <w:rFonts w:ascii="C39T30Lfz" w:hAnsi="C39T30Lfz"/>
        <w:kern w:val="14"/>
        <w:sz w:val="56"/>
      </w:rPr>
      <w:t></w:t>
    </w:r>
    <w:r w:rsidRPr="000A3B69">
      <w:rPr>
        <w:rFonts w:ascii="C39T30Lfz" w:hAnsi="C39T30Lfz"/>
        <w:kern w:val="14"/>
        <w:sz w:val="56"/>
      </w:rPr>
      <w:t></w:t>
    </w:r>
    <w:r w:rsidRPr="000A3B69">
      <w:rPr>
        <w:rFonts w:ascii="C39T30Lfz" w:hAnsi="C39T30Lfz"/>
        <w:kern w:val="14"/>
        <w:sz w:val="56"/>
      </w:rPr>
      <w:t></w:t>
    </w:r>
    <w:r w:rsidRPr="000A3B69">
      <w:rPr>
        <w:rFonts w:ascii="C39T30Lfz" w:hAnsi="C39T30Lfz"/>
        <w:kern w:val="14"/>
        <w:sz w:val="56"/>
      </w:rPr>
      <w:t></w:t>
    </w:r>
    <w:r w:rsidRPr="000A3B69">
      <w:rPr>
        <w:rFonts w:ascii="C39T30Lfz" w:hAnsi="C39T30Lfz"/>
        <w:kern w:val="14"/>
        <w:sz w:val="56"/>
      </w:rPr>
      <w:t></w:t>
    </w:r>
    <w:r w:rsidRPr="000A3B69">
      <w:rPr>
        <w:rFonts w:ascii="C39T30Lfz" w:hAnsi="C39T30Lfz"/>
        <w:kern w:val="14"/>
        <w:sz w:val="56"/>
      </w:rPr>
      <w:t></w:t>
    </w:r>
    <w:r w:rsidRPr="000A3B69">
      <w:rPr>
        <w:rFonts w:ascii="C39T30Lfz" w:hAnsi="C39T30Lfz"/>
        <w:kern w:val="14"/>
        <w:sz w:val="56"/>
      </w:rPr>
      <w:t></w:t>
    </w:r>
    <w:r w:rsidRPr="000A3B6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SC.1/40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SC.1/40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47" w:rsidRPr="001075E9" w:rsidRDefault="000A63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6347" w:rsidRDefault="000A63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57E4B" w:rsidRPr="00F1056F" w:rsidRDefault="00B57E4B" w:rsidP="004F603D">
      <w:pPr>
        <w:pStyle w:val="FootnoteText"/>
      </w:pPr>
      <w:r w:rsidRPr="00F1056F">
        <w:rPr>
          <w:rStyle w:val="FootnoteReference"/>
          <w:sz w:val="20"/>
          <w:vertAlign w:val="baseline"/>
        </w:rPr>
        <w:tab/>
        <w:t>*</w:t>
      </w:r>
      <w:r w:rsidRPr="00F1056F">
        <w:rPr>
          <w:rStyle w:val="FootnoteReference"/>
          <w:sz w:val="20"/>
        </w:rPr>
        <w:tab/>
      </w:r>
      <w:r w:rsidRPr="00F1056F">
        <w:t>По соображениям экономии делегатов просят приносить на заседания все соответствующие документы. В зале заседаний никакой документации распространяться не будет. До сессии документы можно загрузить с веб-сайта Отдела транспорта ЕЭК ООН в Интернете (</w:t>
      </w:r>
      <w:hyperlink r:id="rId1" w:history="1">
        <w:r w:rsidR="00F1056F" w:rsidRPr="00462E35">
          <w:rPr>
            <w:rStyle w:val="Hyperlink"/>
            <w:szCs w:val="18"/>
          </w:rPr>
          <w:t>www.unece.org/trans/main/welcwp1.html</w:t>
        </w:r>
      </w:hyperlink>
      <w:r w:rsidR="00F1056F" w:rsidRPr="00F1056F">
        <w:t xml:space="preserve">). В </w:t>
      </w:r>
      <w:r w:rsidRPr="00F1056F">
        <w:t>порядке исключения документы можно также получить по электронной почте (</w:t>
      </w:r>
      <w:hyperlink r:id="rId2" w:history="1">
        <w:r w:rsidRPr="00462E35">
          <w:rPr>
            <w:rStyle w:val="Hyperlink"/>
            <w:szCs w:val="18"/>
          </w:rPr>
          <w:t>roadtransport@un.org</w:t>
        </w:r>
      </w:hyperlink>
      <w:r w:rsidRPr="00F1056F">
        <w:t>). В ходе сессии официальные документы можно получить в Секции</w:t>
      </w:r>
      <w:r w:rsidR="00F1056F" w:rsidRPr="00F1056F">
        <w:t xml:space="preserve"> </w:t>
      </w:r>
      <w:r w:rsidRPr="00F1056F">
        <w:t>распространения документов ЮНОГ (ком. С.337, 3-й этаж, Дворец Наций).</w:t>
      </w:r>
    </w:p>
  </w:footnote>
  <w:footnote w:id="2">
    <w:p w:rsidR="00B57E4B" w:rsidRPr="00F1056F" w:rsidRDefault="00B57E4B" w:rsidP="004F603D">
      <w:pPr>
        <w:pStyle w:val="FootnoteText"/>
      </w:pPr>
      <w:r w:rsidRPr="00F1056F">
        <w:rPr>
          <w:rStyle w:val="FootnoteReference"/>
          <w:sz w:val="20"/>
          <w:vertAlign w:val="baseline"/>
        </w:rPr>
        <w:tab/>
        <w:t>**</w:t>
      </w:r>
      <w:r w:rsidRPr="00F1056F">
        <w:rPr>
          <w:rStyle w:val="FootnoteReference"/>
          <w:sz w:val="20"/>
        </w:rPr>
        <w:tab/>
      </w:r>
      <w:r w:rsidRPr="00F1056F">
        <w:t xml:space="preserve">Делегатов просят зарегистрироваться онлайн на следующем веб-сайте: </w:t>
      </w:r>
      <w:hyperlink r:id="rId3" w:history="1">
        <w:r w:rsidR="00462E35" w:rsidRPr="00462E35">
          <w:rPr>
            <w:rStyle w:val="Hyperlink"/>
            <w:color w:val="auto"/>
          </w:rPr>
          <w:t>https://uncdb.unece.org/ app/ext/meeting-registration?id=27xyzd</w:t>
        </w:r>
      </w:hyperlink>
      <w:r w:rsidRPr="00F1056F">
        <w:t>, либо заполнить регистрационный бланк, имеющийся на веб-сайте Отдела устойчивого транспорта ЕЭК ООН в Интернете (</w:t>
      </w:r>
      <w:hyperlink r:id="rId4" w:history="1">
        <w:r w:rsidR="00462E35" w:rsidRPr="00F61685">
          <w:rPr>
            <w:rStyle w:val="Hyperlink"/>
            <w:szCs w:val="18"/>
          </w:rPr>
          <w:t>www.unece.org/trans/</w:t>
        </w:r>
        <w:r w:rsidR="00462E35" w:rsidRPr="00462E35">
          <w:rPr>
            <w:rStyle w:val="Hyperlink"/>
            <w:szCs w:val="18"/>
          </w:rPr>
          <w:t xml:space="preserve"> </w:t>
        </w:r>
        <w:r w:rsidR="00462E35" w:rsidRPr="00F61685">
          <w:rPr>
            <w:rStyle w:val="Hyperlink"/>
            <w:szCs w:val="18"/>
          </w:rPr>
          <w:t>registfr.html</w:t>
        </w:r>
      </w:hyperlink>
      <w:r w:rsidRPr="00F1056F">
        <w:t>), который следует направить в секретариат ЕЭК ООН не позднее чем за одну неделю до</w:t>
      </w:r>
      <w:r w:rsidRPr="00F1056F">
        <w:rPr>
          <w:lang w:val="en-US"/>
        </w:rPr>
        <w:t> </w:t>
      </w:r>
      <w:r w:rsidRPr="00F1056F">
        <w:t xml:space="preserve">начала сессии по электронной почте </w:t>
      </w:r>
      <w:r w:rsidRPr="00F1056F">
        <w:rPr>
          <w:szCs w:val="18"/>
        </w:rPr>
        <w:t>(</w:t>
      </w:r>
      <w:hyperlink r:id="rId5" w:history="1">
        <w:r w:rsidRPr="00462E35">
          <w:rPr>
            <w:rStyle w:val="Hyperlink"/>
          </w:rPr>
          <w:t>roadsafety@un.org</w:t>
        </w:r>
      </w:hyperlink>
      <w:r w:rsidRPr="00F1056F">
        <w:rPr>
          <w:szCs w:val="18"/>
        </w:rPr>
        <w:t>)</w:t>
      </w:r>
      <w:r w:rsidR="00633013" w:rsidRPr="00F1056F">
        <w:t>. По </w:t>
      </w:r>
      <w:r w:rsidRPr="00F1056F">
        <w:t>прибытии во Дворец Наций делегатам следует получить пропуск в Секции охраны и безопасности ЮНОГ, которая находится у въезда со стороны Прени (Pregny</w:t>
      </w:r>
      <w:r w:rsidRPr="00F1056F">
        <w:rPr>
          <w:lang w:val="en-US"/>
        </w:rPr>
        <w:t> </w:t>
      </w:r>
      <w:r w:rsidRPr="00F1056F">
        <w:t>Gate, 14, Avenue de la Paix). В</w:t>
      </w:r>
      <w:r w:rsidR="00462E35" w:rsidRPr="00462E35">
        <w:t xml:space="preserve"> </w:t>
      </w:r>
      <w:r w:rsidRPr="00F1056F">
        <w:t>случае затруднений просьба связаться по телефону с</w:t>
      </w:r>
      <w:r w:rsidRPr="00F1056F">
        <w:rPr>
          <w:lang w:val="en-US"/>
        </w:rPr>
        <w:t> </w:t>
      </w:r>
      <w:r w:rsidRPr="00F1056F">
        <w:t>секретариатом (внутренний номер: 75716 или</w:t>
      </w:r>
      <w:r w:rsidR="00462E35">
        <w:rPr>
          <w:lang w:val="en-US"/>
        </w:rPr>
        <w:t> </w:t>
      </w:r>
      <w:r w:rsidRPr="00F1056F">
        <w:t>72401). Схему Дворца Наций и другую полезную информацию см. на веб-сайте (</w:t>
      </w:r>
      <w:hyperlink r:id="rId6" w:history="1">
        <w:r w:rsidR="00F1056F" w:rsidRPr="00462E35">
          <w:rPr>
            <w:rStyle w:val="Hyperlink"/>
          </w:rPr>
          <w:t>www.unece.org/meetings/practical.htm</w:t>
        </w:r>
      </w:hyperlink>
      <w:r w:rsidRPr="00F1056F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B69" w:rsidRPr="000A3B69" w:rsidRDefault="00912CED">
    <w:pPr>
      <w:pStyle w:val="Header"/>
    </w:pPr>
    <w:fldSimple w:instr=" TITLE  \* MERGEFORMAT ">
      <w:r>
        <w:t>ECE/TRANS/SC.1/409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B69" w:rsidRPr="000A3B69" w:rsidRDefault="00912CED" w:rsidP="000A3B69">
    <w:pPr>
      <w:pStyle w:val="Header"/>
      <w:jc w:val="right"/>
    </w:pPr>
    <w:fldSimple w:instr=" TITLE  \* MERGEFORMAT ">
      <w:r>
        <w:t>ECE/TRANS/SC.1/409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B69" w:rsidRDefault="000A3B69" w:rsidP="00D3032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47"/>
    <w:rsid w:val="00033EE1"/>
    <w:rsid w:val="00036630"/>
    <w:rsid w:val="00042B72"/>
    <w:rsid w:val="000558BD"/>
    <w:rsid w:val="00074222"/>
    <w:rsid w:val="000A3B69"/>
    <w:rsid w:val="000A6347"/>
    <w:rsid w:val="000B57E7"/>
    <w:rsid w:val="000B6373"/>
    <w:rsid w:val="000E2AA3"/>
    <w:rsid w:val="000E4E5B"/>
    <w:rsid w:val="000F09DF"/>
    <w:rsid w:val="000F61B2"/>
    <w:rsid w:val="001075E9"/>
    <w:rsid w:val="0014152F"/>
    <w:rsid w:val="00180183"/>
    <w:rsid w:val="0018024D"/>
    <w:rsid w:val="001862F3"/>
    <w:rsid w:val="0018649F"/>
    <w:rsid w:val="00196389"/>
    <w:rsid w:val="001A4DA4"/>
    <w:rsid w:val="001B3EF6"/>
    <w:rsid w:val="001B62CF"/>
    <w:rsid w:val="001C7A89"/>
    <w:rsid w:val="001F3DA0"/>
    <w:rsid w:val="00201A81"/>
    <w:rsid w:val="00245BD5"/>
    <w:rsid w:val="002537BD"/>
    <w:rsid w:val="00255343"/>
    <w:rsid w:val="00262057"/>
    <w:rsid w:val="0027151D"/>
    <w:rsid w:val="002A2EFC"/>
    <w:rsid w:val="002A68D1"/>
    <w:rsid w:val="002B0106"/>
    <w:rsid w:val="002B1C6A"/>
    <w:rsid w:val="002B74B1"/>
    <w:rsid w:val="002C0E18"/>
    <w:rsid w:val="002D5AAC"/>
    <w:rsid w:val="002D73F5"/>
    <w:rsid w:val="002D7D14"/>
    <w:rsid w:val="002E5067"/>
    <w:rsid w:val="002F405F"/>
    <w:rsid w:val="002F7EEC"/>
    <w:rsid w:val="00301299"/>
    <w:rsid w:val="00305C08"/>
    <w:rsid w:val="00307FB6"/>
    <w:rsid w:val="00317339"/>
    <w:rsid w:val="00322004"/>
    <w:rsid w:val="00326F2A"/>
    <w:rsid w:val="00334F52"/>
    <w:rsid w:val="003402C2"/>
    <w:rsid w:val="00381C24"/>
    <w:rsid w:val="00387CD4"/>
    <w:rsid w:val="003958D0"/>
    <w:rsid w:val="003A0D43"/>
    <w:rsid w:val="003A48CE"/>
    <w:rsid w:val="003B00E5"/>
    <w:rsid w:val="003D012F"/>
    <w:rsid w:val="003D1244"/>
    <w:rsid w:val="00407B78"/>
    <w:rsid w:val="00424203"/>
    <w:rsid w:val="00436544"/>
    <w:rsid w:val="00452493"/>
    <w:rsid w:val="00453318"/>
    <w:rsid w:val="00454AF2"/>
    <w:rsid w:val="00454E07"/>
    <w:rsid w:val="00462E35"/>
    <w:rsid w:val="00472C5C"/>
    <w:rsid w:val="004C44BD"/>
    <w:rsid w:val="004E05B7"/>
    <w:rsid w:val="004E6F63"/>
    <w:rsid w:val="004F603D"/>
    <w:rsid w:val="0050108D"/>
    <w:rsid w:val="00513081"/>
    <w:rsid w:val="00517901"/>
    <w:rsid w:val="00526683"/>
    <w:rsid w:val="0053231A"/>
    <w:rsid w:val="0055275F"/>
    <w:rsid w:val="005639C1"/>
    <w:rsid w:val="005709E0"/>
    <w:rsid w:val="00572E19"/>
    <w:rsid w:val="00573160"/>
    <w:rsid w:val="00583AF4"/>
    <w:rsid w:val="005961C8"/>
    <w:rsid w:val="005966F1"/>
    <w:rsid w:val="005D2292"/>
    <w:rsid w:val="005D7914"/>
    <w:rsid w:val="005E0307"/>
    <w:rsid w:val="005E2B41"/>
    <w:rsid w:val="005E6998"/>
    <w:rsid w:val="005F0B42"/>
    <w:rsid w:val="005F1C2A"/>
    <w:rsid w:val="00617A43"/>
    <w:rsid w:val="00633013"/>
    <w:rsid w:val="006345DB"/>
    <w:rsid w:val="00640F49"/>
    <w:rsid w:val="00663B46"/>
    <w:rsid w:val="00680D03"/>
    <w:rsid w:val="00681A10"/>
    <w:rsid w:val="006A1ED8"/>
    <w:rsid w:val="006C2031"/>
    <w:rsid w:val="006D461A"/>
    <w:rsid w:val="006F35EE"/>
    <w:rsid w:val="007021FF"/>
    <w:rsid w:val="00706664"/>
    <w:rsid w:val="00712895"/>
    <w:rsid w:val="00720C45"/>
    <w:rsid w:val="00734ACB"/>
    <w:rsid w:val="00757357"/>
    <w:rsid w:val="00792497"/>
    <w:rsid w:val="007F5C3B"/>
    <w:rsid w:val="00806737"/>
    <w:rsid w:val="00825F8D"/>
    <w:rsid w:val="00834B71"/>
    <w:rsid w:val="0086445C"/>
    <w:rsid w:val="008709AB"/>
    <w:rsid w:val="00870F7F"/>
    <w:rsid w:val="00894693"/>
    <w:rsid w:val="008A08D7"/>
    <w:rsid w:val="008A37C8"/>
    <w:rsid w:val="008B6909"/>
    <w:rsid w:val="008D53B6"/>
    <w:rsid w:val="008F7609"/>
    <w:rsid w:val="00906890"/>
    <w:rsid w:val="00911BE4"/>
    <w:rsid w:val="00912CED"/>
    <w:rsid w:val="00921AD2"/>
    <w:rsid w:val="00951972"/>
    <w:rsid w:val="009608F3"/>
    <w:rsid w:val="009648C7"/>
    <w:rsid w:val="00984A01"/>
    <w:rsid w:val="009A24AC"/>
    <w:rsid w:val="009C59D7"/>
    <w:rsid w:val="009C6FE6"/>
    <w:rsid w:val="009C79D2"/>
    <w:rsid w:val="009D7E7D"/>
    <w:rsid w:val="009E5279"/>
    <w:rsid w:val="00A14DA8"/>
    <w:rsid w:val="00A312BC"/>
    <w:rsid w:val="00A41496"/>
    <w:rsid w:val="00A84021"/>
    <w:rsid w:val="00A84D35"/>
    <w:rsid w:val="00A917B3"/>
    <w:rsid w:val="00AB4B51"/>
    <w:rsid w:val="00B10CC7"/>
    <w:rsid w:val="00B33F3F"/>
    <w:rsid w:val="00B36DF7"/>
    <w:rsid w:val="00B539E7"/>
    <w:rsid w:val="00B57E4B"/>
    <w:rsid w:val="00B62458"/>
    <w:rsid w:val="00B74ED5"/>
    <w:rsid w:val="00B97070"/>
    <w:rsid w:val="00BC18B2"/>
    <w:rsid w:val="00BD33EE"/>
    <w:rsid w:val="00BE1CC7"/>
    <w:rsid w:val="00C106D6"/>
    <w:rsid w:val="00C119AE"/>
    <w:rsid w:val="00C60F0C"/>
    <w:rsid w:val="00C805C9"/>
    <w:rsid w:val="00C87C65"/>
    <w:rsid w:val="00C92939"/>
    <w:rsid w:val="00CA1679"/>
    <w:rsid w:val="00CB151C"/>
    <w:rsid w:val="00CE5A1A"/>
    <w:rsid w:val="00CF55F6"/>
    <w:rsid w:val="00D30324"/>
    <w:rsid w:val="00D33D63"/>
    <w:rsid w:val="00D5253A"/>
    <w:rsid w:val="00D83A48"/>
    <w:rsid w:val="00D873A8"/>
    <w:rsid w:val="00D90028"/>
    <w:rsid w:val="00D90138"/>
    <w:rsid w:val="00D96A70"/>
    <w:rsid w:val="00DB7968"/>
    <w:rsid w:val="00DD78D1"/>
    <w:rsid w:val="00DE32CD"/>
    <w:rsid w:val="00DE446E"/>
    <w:rsid w:val="00DF5767"/>
    <w:rsid w:val="00DF71B9"/>
    <w:rsid w:val="00E12C5F"/>
    <w:rsid w:val="00E243F3"/>
    <w:rsid w:val="00E51F9F"/>
    <w:rsid w:val="00E60DEF"/>
    <w:rsid w:val="00E73F76"/>
    <w:rsid w:val="00E77ED0"/>
    <w:rsid w:val="00EA2C9F"/>
    <w:rsid w:val="00EA420E"/>
    <w:rsid w:val="00ED057E"/>
    <w:rsid w:val="00ED0BDA"/>
    <w:rsid w:val="00EE142A"/>
    <w:rsid w:val="00EF1360"/>
    <w:rsid w:val="00EF3220"/>
    <w:rsid w:val="00F1056F"/>
    <w:rsid w:val="00F2523A"/>
    <w:rsid w:val="00F43903"/>
    <w:rsid w:val="00F62826"/>
    <w:rsid w:val="00F94155"/>
    <w:rsid w:val="00F94609"/>
    <w:rsid w:val="00F9783F"/>
    <w:rsid w:val="00FC654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C7CF8E5-1F34-4840-96F3-6A3E3CA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B57E4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B57E4B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B57E4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B57E4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character" w:customStyle="1" w:styleId="SingleTxtGChar">
    <w:name w:val="_ Single Txt_G Char"/>
    <w:link w:val="SingleTxtG"/>
    <w:rsid w:val="00B57E4B"/>
    <w:rPr>
      <w:lang w:val="en-GB" w:eastAsia="en-US"/>
    </w:rPr>
  </w:style>
  <w:style w:type="character" w:customStyle="1" w:styleId="H1GChar">
    <w:name w:val="_ H_1_G Char"/>
    <w:link w:val="H1G"/>
    <w:rsid w:val="00B57E4B"/>
    <w:rPr>
      <w:b/>
      <w:sz w:val="24"/>
      <w:lang w:val="en-GB" w:eastAsia="en-US"/>
    </w:rPr>
  </w:style>
  <w:style w:type="character" w:customStyle="1" w:styleId="content">
    <w:name w:val="content"/>
    <w:basedOn w:val="DefaultParagraphFont"/>
    <w:rsid w:val="00B5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%20app/ext/meeting-registration?id=27xyzd" TargetMode="External"/><Relationship Id="rId2" Type="http://schemas.openxmlformats.org/officeDocument/2006/relationships/hyperlink" Target="http://undocs.org/ru/roadtransport@un.org" TargetMode="External"/><Relationship Id="rId1" Type="http://schemas.openxmlformats.org/officeDocument/2006/relationships/hyperlink" Target="http://undocs.org/ru/www.unece.org/trans/main/welcwp1.html" TargetMode="External"/><Relationship Id="rId6" Type="http://schemas.openxmlformats.org/officeDocument/2006/relationships/hyperlink" Target="http://undocs.org/ru/www.unece.org/meetings/practical.htm" TargetMode="External"/><Relationship Id="rId5" Type="http://schemas.openxmlformats.org/officeDocument/2006/relationships/hyperlink" Target="http://undocs.org/ru/roadsafety@un.org" TargetMode="External"/><Relationship Id="rId4" Type="http://schemas.openxmlformats.org/officeDocument/2006/relationships/hyperlink" Target="http://www.unece.org/trans/%20registf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106D1-2939-4AA9-AEED-9CE67616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2467</Words>
  <Characters>14062</Characters>
  <Application>Microsoft Office Word</Application>
  <DocSecurity>0</DocSecurity>
  <Lines>117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ECE/TRANS/SC.1/409</vt:lpstr>
      <vt:lpstr>ECE/TRANS/SC.1/409</vt:lpstr>
      <vt:lpstr>A/</vt:lpstr>
    </vt:vector>
  </TitlesOfParts>
  <Company>DCM</Company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ECE/TRANS/SC.1/409</dc:title>
  <dc:subject/>
  <dc:creator>Nina STEPANOVA</dc:creator>
  <cp:keywords/>
  <cp:lastModifiedBy>Josephine Ayiku</cp:lastModifiedBy>
  <cp:revision>2</cp:revision>
  <cp:lastPrinted>2018-08-07T12:03:00Z</cp:lastPrinted>
  <dcterms:created xsi:type="dcterms:W3CDTF">2018-09-18T15:32:00Z</dcterms:created>
  <dcterms:modified xsi:type="dcterms:W3CDTF">2018-09-18T15:32:00Z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