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trPr>
          <w:cantSplit/>
          <w:trHeight w:hRule="exact" w:val="851"/>
        </w:trPr>
        <w:tc>
          <w:tcPr>
            <w:tcW w:w="1276" w:type="dxa"/>
            <w:tcBorders>
              <w:bottom w:val="single" w:sz="4" w:space="0" w:color="auto"/>
            </w:tcBorders>
            <w:vAlign w:val="bottom"/>
          </w:tcPr>
          <w:p w:rsidR="002D0E0E" w:rsidRDefault="002D0E0E"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Pr="00985124" w:rsidRDefault="00E06A5F" w:rsidP="007A3C01">
            <w:pPr>
              <w:pBdr>
                <w:bottom w:val="single" w:sz="4" w:space="4" w:color="auto"/>
              </w:pBdr>
              <w:rPr>
                <w:sz w:val="24"/>
                <w:szCs w:val="24"/>
              </w:rPr>
            </w:pPr>
          </w:p>
        </w:tc>
        <w:tc>
          <w:tcPr>
            <w:tcW w:w="8363" w:type="dxa"/>
            <w:gridSpan w:val="2"/>
            <w:tcBorders>
              <w:bottom w:val="single" w:sz="4" w:space="0" w:color="auto"/>
            </w:tcBorders>
            <w:vAlign w:val="bottom"/>
          </w:tcPr>
          <w:p w:rsidR="002D0E0E" w:rsidRPr="00985124" w:rsidRDefault="00436478" w:rsidP="002C3499">
            <w:pPr>
              <w:ind w:left="6662"/>
              <w:rPr>
                <w:sz w:val="24"/>
                <w:szCs w:val="24"/>
              </w:rPr>
            </w:pPr>
            <w:r w:rsidRPr="00436478">
              <w:rPr>
                <w:b/>
                <w:sz w:val="40"/>
                <w:szCs w:val="40"/>
              </w:rPr>
              <w:t>INF.</w:t>
            </w:r>
            <w:r w:rsidR="000153EE">
              <w:rPr>
                <w:b/>
                <w:sz w:val="40"/>
                <w:szCs w:val="40"/>
              </w:rPr>
              <w:t>17</w:t>
            </w:r>
          </w:p>
        </w:tc>
      </w:tr>
      <w:tr w:rsidR="00950D17" w:rsidRPr="00985124" w:rsidTr="00525915">
        <w:trPr>
          <w:cantSplit/>
          <w:trHeight w:hRule="exact" w:val="3689"/>
        </w:trPr>
        <w:tc>
          <w:tcPr>
            <w:tcW w:w="6804" w:type="dxa"/>
            <w:gridSpan w:val="2"/>
            <w:tcBorders>
              <w:top w:val="single" w:sz="4" w:space="0" w:color="auto"/>
              <w:bottom w:val="single" w:sz="12" w:space="0" w:color="auto"/>
            </w:tcBorders>
          </w:tcPr>
          <w:p w:rsidR="00950D17" w:rsidRPr="00F8267A" w:rsidRDefault="00950D17" w:rsidP="00950D17">
            <w:pPr>
              <w:spacing w:before="120" w:after="120"/>
              <w:rPr>
                <w:b/>
                <w:sz w:val="28"/>
                <w:szCs w:val="28"/>
              </w:rPr>
            </w:pPr>
            <w:r w:rsidRPr="00F8267A">
              <w:rPr>
                <w:b/>
                <w:sz w:val="28"/>
                <w:szCs w:val="28"/>
              </w:rPr>
              <w:t>Economic Commission for Europe</w:t>
            </w:r>
          </w:p>
          <w:p w:rsidR="00950D17" w:rsidRPr="00F8267A" w:rsidRDefault="00950D17" w:rsidP="00950D17">
            <w:pPr>
              <w:spacing w:before="120"/>
              <w:rPr>
                <w:sz w:val="28"/>
                <w:szCs w:val="28"/>
              </w:rPr>
            </w:pPr>
            <w:r w:rsidRPr="00F8267A">
              <w:rPr>
                <w:sz w:val="28"/>
                <w:szCs w:val="28"/>
              </w:rPr>
              <w:t>Inland Transport Committee</w:t>
            </w:r>
          </w:p>
          <w:p w:rsidR="00950D17" w:rsidRPr="00F8267A" w:rsidRDefault="00950D17" w:rsidP="00950D17">
            <w:pPr>
              <w:spacing w:before="120"/>
              <w:rPr>
                <w:b/>
              </w:rPr>
            </w:pPr>
            <w:r w:rsidRPr="00F8267A">
              <w:rPr>
                <w:b/>
              </w:rPr>
              <w:t>Working Party on the Transport of Dangerous Goods</w:t>
            </w:r>
          </w:p>
          <w:p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950D17" w:rsidRPr="00CE311E" w:rsidRDefault="00950D17" w:rsidP="00950D17">
            <w:pPr>
              <w:spacing w:before="120"/>
              <w:rPr>
                <w:b/>
              </w:rPr>
            </w:pPr>
            <w:r w:rsidRPr="00CE311E">
              <w:rPr>
                <w:b/>
              </w:rPr>
              <w:t>T</w:t>
            </w:r>
            <w:r w:rsidR="00373E65">
              <w:rPr>
                <w:b/>
              </w:rPr>
              <w:t>hirty-</w:t>
            </w:r>
            <w:r w:rsidR="001A603B">
              <w:rPr>
                <w:b/>
              </w:rPr>
              <w:t>second</w:t>
            </w:r>
            <w:r w:rsidRPr="00CE311E">
              <w:rPr>
                <w:b/>
              </w:rPr>
              <w:t xml:space="preserve"> session</w:t>
            </w:r>
          </w:p>
          <w:p w:rsidR="00950D17" w:rsidRPr="00F8267A" w:rsidRDefault="00950D17" w:rsidP="00950D17">
            <w:r w:rsidRPr="00CE311E">
              <w:t>Geneva, 2</w:t>
            </w:r>
            <w:r w:rsidR="00373E65">
              <w:t>2</w:t>
            </w:r>
            <w:r w:rsidRPr="00CE311E">
              <w:t xml:space="preserve"> - </w:t>
            </w:r>
            <w:r w:rsidR="007C7F7E">
              <w:t>26</w:t>
            </w:r>
            <w:bookmarkStart w:id="0" w:name="_GoBack"/>
            <w:bookmarkEnd w:id="0"/>
            <w:r w:rsidR="00373E65">
              <w:t xml:space="preserve"> January 2018</w:t>
            </w:r>
            <w:r w:rsidRPr="00CE311E">
              <w:br/>
              <w:t xml:space="preserve">Item </w:t>
            </w:r>
            <w:r w:rsidR="00F44A3D">
              <w:t>5 (b</w:t>
            </w:r>
            <w:r w:rsidR="00E9253A">
              <w:t>)</w:t>
            </w:r>
            <w:r w:rsidRPr="00CE311E">
              <w:t xml:space="preserve"> of the provisional agenda</w:t>
            </w:r>
          </w:p>
          <w:p w:rsidR="00950D17" w:rsidRPr="00F8267A" w:rsidRDefault="00E9253A" w:rsidP="00950D17">
            <w:pPr>
              <w:rPr>
                <w:b/>
              </w:rPr>
            </w:pPr>
            <w:r w:rsidRPr="00525915">
              <w:rPr>
                <w:b/>
                <w:bCs/>
              </w:rPr>
              <w:t xml:space="preserve">Proposals for amendments to the regulations annexed to the ADN: </w:t>
            </w:r>
            <w:r w:rsidRPr="00525915">
              <w:rPr>
                <w:b/>
                <w:bCs/>
              </w:rPr>
              <w:br/>
            </w:r>
            <w:r w:rsidR="00525915" w:rsidRPr="00525915">
              <w:rPr>
                <w:b/>
                <w:bCs/>
              </w:rPr>
              <w:t>o</w:t>
            </w:r>
            <w:r w:rsidR="00CF1191" w:rsidRPr="00525915">
              <w:rPr>
                <w:b/>
                <w:bCs/>
              </w:rPr>
              <w:t>ther</w:t>
            </w:r>
            <w:r w:rsidRPr="00525915">
              <w:rPr>
                <w:b/>
                <w:bCs/>
              </w:rPr>
              <w:t xml:space="preserve"> proposals</w:t>
            </w:r>
          </w:p>
        </w:tc>
        <w:tc>
          <w:tcPr>
            <w:tcW w:w="2835" w:type="dxa"/>
            <w:tcBorders>
              <w:top w:val="single" w:sz="4" w:space="0" w:color="auto"/>
              <w:bottom w:val="single" w:sz="12" w:space="0" w:color="auto"/>
            </w:tcBorders>
          </w:tcPr>
          <w:p w:rsidR="00950D17" w:rsidRPr="00F8267A" w:rsidRDefault="00950D17" w:rsidP="00950D17">
            <w:pPr>
              <w:spacing w:before="120"/>
            </w:pPr>
          </w:p>
          <w:p w:rsidR="00950D17" w:rsidRDefault="000153EE" w:rsidP="00820D52">
            <w:pPr>
              <w:spacing w:before="120"/>
              <w:rPr>
                <w:bCs/>
              </w:rPr>
            </w:pPr>
            <w:r>
              <w:rPr>
                <w:bCs/>
              </w:rPr>
              <w:t>1</w:t>
            </w:r>
            <w:r w:rsidR="00B40619">
              <w:rPr>
                <w:bCs/>
              </w:rPr>
              <w:t>5</w:t>
            </w:r>
            <w:r w:rsidR="00373E65" w:rsidRPr="003A1828">
              <w:rPr>
                <w:bCs/>
              </w:rPr>
              <w:t xml:space="preserve"> </w:t>
            </w:r>
            <w:r w:rsidR="00820D52" w:rsidRPr="003A1828">
              <w:rPr>
                <w:bCs/>
              </w:rPr>
              <w:t>January</w:t>
            </w:r>
            <w:r w:rsidR="00950D17" w:rsidRPr="003A1828">
              <w:rPr>
                <w:bCs/>
              </w:rPr>
              <w:t xml:space="preserve"> </w:t>
            </w:r>
            <w:r w:rsidR="002C3499" w:rsidRPr="003A1828">
              <w:rPr>
                <w:bCs/>
              </w:rPr>
              <w:t>201</w:t>
            </w:r>
            <w:r w:rsidR="00820D52" w:rsidRPr="003A1828">
              <w:rPr>
                <w:bCs/>
              </w:rPr>
              <w:t>8</w:t>
            </w:r>
          </w:p>
          <w:p w:rsidR="003A1828" w:rsidRPr="003A1828" w:rsidRDefault="003A1828" w:rsidP="00820D52">
            <w:pPr>
              <w:spacing w:before="120"/>
              <w:rPr>
                <w:bCs/>
              </w:rPr>
            </w:pPr>
            <w:r>
              <w:rPr>
                <w:bCs/>
              </w:rPr>
              <w:t>English</w:t>
            </w:r>
          </w:p>
        </w:tc>
      </w:tr>
    </w:tbl>
    <w:p w:rsidR="00DC17B5" w:rsidRDefault="00BA395D" w:rsidP="000153EE">
      <w:pPr>
        <w:pStyle w:val="HChG"/>
      </w:pPr>
      <w:r>
        <w:tab/>
      </w:r>
      <w:r>
        <w:tab/>
      </w:r>
      <w:r w:rsidR="000153EE" w:rsidRPr="000153EE">
        <w:rPr>
          <w:bCs/>
          <w:iCs/>
        </w:rPr>
        <w:t>Obligations of the carrier</w:t>
      </w:r>
    </w:p>
    <w:p w:rsidR="00AB5CC3" w:rsidRPr="00AB5CC3" w:rsidRDefault="00074B26" w:rsidP="00E9253A">
      <w:pPr>
        <w:pStyle w:val="H1G"/>
      </w:pPr>
      <w:r>
        <w:tab/>
      </w:r>
      <w:r>
        <w:tab/>
      </w:r>
      <w:r w:rsidR="00AB5CC3">
        <w:t xml:space="preserve">Transmitted by the </w:t>
      </w:r>
      <w:r w:rsidR="00E9253A" w:rsidRPr="00E9253A">
        <w:t xml:space="preserve">Government of </w:t>
      </w:r>
      <w:r w:rsidR="002A56A6">
        <w:t>Austria</w:t>
      </w:r>
    </w:p>
    <w:p w:rsidR="00E9253A" w:rsidRPr="00E9253A" w:rsidRDefault="00983013" w:rsidP="002A56A6">
      <w:pPr>
        <w:pStyle w:val="HChG"/>
        <w:rPr>
          <w:lang w:eastAsia="fr-FR"/>
        </w:rPr>
      </w:pPr>
      <w:r>
        <w:rPr>
          <w:lang w:eastAsia="fr-FR"/>
        </w:rPr>
        <w:tab/>
      </w:r>
      <w:r w:rsidR="00E9253A" w:rsidRPr="00E9253A">
        <w:rPr>
          <w:lang w:eastAsia="fr-FR"/>
        </w:rPr>
        <w:t>I.</w:t>
      </w:r>
      <w:r w:rsidR="00E9253A" w:rsidRPr="00E9253A">
        <w:rPr>
          <w:lang w:eastAsia="fr-FR"/>
        </w:rPr>
        <w:tab/>
      </w:r>
      <w:r w:rsidR="002A56A6" w:rsidRPr="002A56A6">
        <w:rPr>
          <w:lang w:eastAsia="fr-FR"/>
        </w:rPr>
        <w:t>Introduction</w:t>
      </w:r>
    </w:p>
    <w:p w:rsidR="002A56A6" w:rsidRPr="002A56A6" w:rsidRDefault="004961EA" w:rsidP="002A56A6">
      <w:pPr>
        <w:pStyle w:val="SingleTxtG"/>
        <w:rPr>
          <w:lang w:eastAsia="fr-FR"/>
        </w:rPr>
      </w:pPr>
      <w:r>
        <w:rPr>
          <w:lang w:eastAsia="fr-FR"/>
        </w:rPr>
        <w:t>1.</w:t>
      </w:r>
      <w:r>
        <w:rPr>
          <w:lang w:eastAsia="fr-FR"/>
        </w:rPr>
        <w:tab/>
      </w:r>
      <w:r w:rsidR="002A56A6" w:rsidRPr="002A56A6">
        <w:rPr>
          <w:lang w:eastAsia="fr-FR"/>
        </w:rPr>
        <w:t>The ADN checklist has to be signed by the vessel and by the shore side in accordance with 7.2.4.10. The obligation of the filler is mentioned in 1.4.3.3 (m) and the obligation of the unloader is mentioned in 1.4.3.7.1 (h). The list of obligations of the carrier in 1.4.2.2.1 does not contain a reference to the checklist.</w:t>
      </w:r>
    </w:p>
    <w:p w:rsidR="002A56A6" w:rsidRPr="002A56A6" w:rsidRDefault="004961EA" w:rsidP="002A56A6">
      <w:pPr>
        <w:pStyle w:val="SingleTxtG"/>
        <w:rPr>
          <w:lang w:eastAsia="fr-FR"/>
        </w:rPr>
      </w:pPr>
      <w:r>
        <w:rPr>
          <w:lang w:eastAsia="fr-FR"/>
        </w:rPr>
        <w:t>2.</w:t>
      </w:r>
      <w:r>
        <w:rPr>
          <w:lang w:eastAsia="fr-FR"/>
        </w:rPr>
        <w:tab/>
      </w:r>
      <w:r w:rsidR="002A56A6" w:rsidRPr="002A56A6">
        <w:rPr>
          <w:lang w:eastAsia="fr-FR"/>
        </w:rPr>
        <w:t>The ADN Safety Committee adopted amendments of the ADN regarding degassing of cargotanks and introduced a new checklist for degassing. According to ECE/TRANS/WP.15/AC.2/64/Add.1 the list of obligations of the carrier in 1.4.2.2.1 is amended with the following text:</w:t>
      </w:r>
    </w:p>
    <w:p w:rsidR="002A56A6" w:rsidRPr="002A56A6" w:rsidRDefault="004961EA" w:rsidP="002A56A6">
      <w:pPr>
        <w:pStyle w:val="SingleTxtG"/>
        <w:rPr>
          <w:lang w:eastAsia="fr-FR"/>
        </w:rPr>
      </w:pPr>
      <w:r w:rsidRPr="002A56A6">
        <w:rPr>
          <w:lang w:eastAsia="fr-FR"/>
        </w:rPr>
        <w:t xml:space="preserve"> </w:t>
      </w:r>
      <w:r w:rsidR="002A56A6" w:rsidRPr="002A56A6">
        <w:rPr>
          <w:lang w:eastAsia="fr-FR"/>
        </w:rPr>
        <w:t>“(k) Complete his section of the checklist referred to in 7.2.3.7.2.2 prior to the degassing of empty or unloaded cargo tanks and piping for loading and unloading of a tank vessel to a reception facility.”.</w:t>
      </w:r>
    </w:p>
    <w:p w:rsidR="002A56A6" w:rsidRPr="002A56A6" w:rsidRDefault="004961EA" w:rsidP="002A56A6">
      <w:pPr>
        <w:pStyle w:val="SingleTxtG"/>
        <w:rPr>
          <w:lang w:eastAsia="fr-FR"/>
        </w:rPr>
      </w:pPr>
      <w:r>
        <w:rPr>
          <w:lang w:eastAsia="fr-FR"/>
        </w:rPr>
        <w:t>3.</w:t>
      </w:r>
      <w:r>
        <w:rPr>
          <w:lang w:eastAsia="fr-FR"/>
        </w:rPr>
        <w:tab/>
      </w:r>
      <w:r w:rsidR="002A56A6" w:rsidRPr="002A56A6">
        <w:rPr>
          <w:lang w:eastAsia="fr-FR"/>
        </w:rPr>
        <w:t>ADN 2019 would therefore contain a reference to the checklist for degassing in the obligations of the carrier, but no reference to the checklist for loading/unloading.</w:t>
      </w:r>
    </w:p>
    <w:p w:rsidR="002A56A6" w:rsidRPr="002A56A6" w:rsidRDefault="002A56A6" w:rsidP="002A56A6">
      <w:pPr>
        <w:pStyle w:val="HChG"/>
        <w:rPr>
          <w:lang w:eastAsia="fr-FR"/>
        </w:rPr>
      </w:pPr>
      <w:r>
        <w:rPr>
          <w:lang w:eastAsia="fr-FR"/>
        </w:rPr>
        <w:tab/>
        <w:t>II</w:t>
      </w:r>
      <w:r w:rsidRPr="002A56A6">
        <w:rPr>
          <w:lang w:eastAsia="fr-FR"/>
        </w:rPr>
        <w:t>.</w:t>
      </w:r>
      <w:r w:rsidRPr="002A56A6">
        <w:rPr>
          <w:lang w:eastAsia="fr-FR"/>
        </w:rPr>
        <w:tab/>
        <w:t>Proposal</w:t>
      </w:r>
    </w:p>
    <w:p w:rsidR="002A56A6" w:rsidRPr="002A56A6" w:rsidRDefault="004961EA" w:rsidP="002A56A6">
      <w:pPr>
        <w:pStyle w:val="SingleTxtG"/>
        <w:rPr>
          <w:lang w:eastAsia="fr-FR"/>
        </w:rPr>
      </w:pPr>
      <w:r>
        <w:rPr>
          <w:lang w:eastAsia="fr-FR"/>
        </w:rPr>
        <w:t>4.</w:t>
      </w:r>
      <w:r>
        <w:rPr>
          <w:lang w:eastAsia="fr-FR"/>
        </w:rPr>
        <w:tab/>
      </w:r>
      <w:r w:rsidR="002A56A6" w:rsidRPr="002A56A6">
        <w:rPr>
          <w:lang w:eastAsia="fr-FR"/>
        </w:rPr>
        <w:t>To ensure consistency it is proposed to add a reference to the checklist for loading/unloading in the list of obligations of the carrier in 1.4.2.2.1:</w:t>
      </w:r>
    </w:p>
    <w:p w:rsidR="002A56A6" w:rsidRPr="002A56A6" w:rsidRDefault="002A56A6" w:rsidP="002A56A6">
      <w:pPr>
        <w:pStyle w:val="SingleTxtG"/>
        <w:rPr>
          <w:lang w:eastAsia="fr-FR"/>
        </w:rPr>
      </w:pPr>
      <w:r w:rsidRPr="002A56A6">
        <w:rPr>
          <w:lang w:eastAsia="fr-FR"/>
        </w:rPr>
        <w:t>“(l)</w:t>
      </w:r>
      <w:r w:rsidRPr="002A56A6">
        <w:rPr>
          <w:lang w:eastAsia="fr-FR"/>
        </w:rPr>
        <w:tab/>
        <w:t>Complete his section of the checklist referred to in 7.2.4.10 prior to the loading and unloading of the cargo tanks of a tank vessel.”</w:t>
      </w:r>
    </w:p>
    <w:p w:rsidR="002A56A6" w:rsidRPr="002A56A6" w:rsidRDefault="002A56A6" w:rsidP="002A56A6">
      <w:pPr>
        <w:pStyle w:val="SingleTxtG"/>
        <w:rPr>
          <w:lang w:val="de-AT" w:eastAsia="fr-FR"/>
        </w:rPr>
      </w:pPr>
      <w:r w:rsidRPr="002A56A6">
        <w:rPr>
          <w:lang w:val="de-AT" w:eastAsia="fr-FR"/>
        </w:rPr>
        <w:t>German version:</w:t>
      </w:r>
    </w:p>
    <w:p w:rsidR="002A56A6" w:rsidRPr="002A56A6" w:rsidRDefault="002A56A6" w:rsidP="002A56A6">
      <w:pPr>
        <w:pStyle w:val="SingleTxtG"/>
        <w:rPr>
          <w:lang w:val="de-AT" w:eastAsia="fr-FR"/>
        </w:rPr>
      </w:pPr>
      <w:r w:rsidRPr="002A56A6">
        <w:rPr>
          <w:lang w:val="de-AT" w:eastAsia="fr-FR"/>
        </w:rPr>
        <w:t>“l) hat vor dem Beladen und Entladen der Ladetanks eines Tankschiffes seinen Teil der Prüfliste nach Unterabschnitt 7.2.4.10 auszufüllen;”</w:t>
      </w:r>
    </w:p>
    <w:p w:rsidR="002A56A6" w:rsidRPr="002A56A6" w:rsidRDefault="002A56A6" w:rsidP="002A56A6">
      <w:pPr>
        <w:pStyle w:val="HChG"/>
        <w:rPr>
          <w:lang w:eastAsia="fr-FR"/>
        </w:rPr>
      </w:pPr>
      <w:r>
        <w:rPr>
          <w:lang w:eastAsia="fr-FR"/>
        </w:rPr>
        <w:lastRenderedPageBreak/>
        <w:tab/>
        <w:t>III</w:t>
      </w:r>
      <w:r w:rsidRPr="002A56A6">
        <w:rPr>
          <w:lang w:eastAsia="fr-FR"/>
        </w:rPr>
        <w:t>.</w:t>
      </w:r>
      <w:r w:rsidRPr="002A56A6">
        <w:rPr>
          <w:lang w:eastAsia="fr-FR"/>
        </w:rPr>
        <w:tab/>
        <w:t>Consequences</w:t>
      </w:r>
    </w:p>
    <w:p w:rsidR="00E9253A" w:rsidRPr="00E9253A" w:rsidRDefault="004961EA" w:rsidP="002A56A6">
      <w:pPr>
        <w:pStyle w:val="SingleTxtG"/>
        <w:rPr>
          <w:lang w:eastAsia="fr-FR"/>
        </w:rPr>
      </w:pPr>
      <w:r>
        <w:rPr>
          <w:lang w:eastAsia="fr-FR"/>
        </w:rPr>
        <w:t>5.</w:t>
      </w:r>
      <w:r>
        <w:rPr>
          <w:lang w:eastAsia="fr-FR"/>
        </w:rPr>
        <w:tab/>
      </w:r>
      <w:r w:rsidR="002A56A6" w:rsidRPr="002A56A6">
        <w:rPr>
          <w:lang w:eastAsia="fr-FR"/>
        </w:rPr>
        <w:t>The amendment does not introduce any new obligations. It is just improving the consistency of the text.</w:t>
      </w:r>
    </w:p>
    <w:sectPr w:rsidR="00E9253A" w:rsidRPr="00E9253A" w:rsidSect="00BC3F4C">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97" w:rsidRDefault="00DB5F97"/>
  </w:endnote>
  <w:endnote w:type="continuationSeparator" w:id="0">
    <w:p w:rsidR="00DB5F97" w:rsidRDefault="00DB5F97"/>
  </w:endnote>
  <w:endnote w:type="continuationNotice" w:id="1">
    <w:p w:rsidR="00DB5F97" w:rsidRDefault="00DB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7C7F7E">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2A56A6">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7D" w:rsidRPr="00436478" w:rsidRDefault="00436478"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7C7F7E">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97" w:rsidRPr="000B175B" w:rsidRDefault="00DB5F97" w:rsidP="000B175B">
      <w:pPr>
        <w:tabs>
          <w:tab w:val="right" w:pos="2155"/>
        </w:tabs>
        <w:spacing w:after="80"/>
        <w:ind w:left="680"/>
        <w:rPr>
          <w:u w:val="single"/>
        </w:rPr>
      </w:pPr>
      <w:r>
        <w:rPr>
          <w:u w:val="single"/>
        </w:rPr>
        <w:tab/>
      </w:r>
    </w:p>
  </w:footnote>
  <w:footnote w:type="continuationSeparator" w:id="0">
    <w:p w:rsidR="00DB5F97" w:rsidRPr="00FC68B7" w:rsidRDefault="00DB5F97" w:rsidP="00FC68B7">
      <w:pPr>
        <w:tabs>
          <w:tab w:val="left" w:pos="2155"/>
        </w:tabs>
        <w:spacing w:after="80"/>
        <w:ind w:left="680"/>
        <w:rPr>
          <w:u w:val="single"/>
        </w:rPr>
      </w:pPr>
      <w:r>
        <w:rPr>
          <w:u w:val="single"/>
        </w:rPr>
        <w:tab/>
      </w:r>
    </w:p>
  </w:footnote>
  <w:footnote w:type="continuationNotice" w:id="1">
    <w:p w:rsidR="00DB5F97" w:rsidRDefault="00DB5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78" w:rsidRPr="00436478" w:rsidRDefault="00BC3F4C" w:rsidP="00436478">
    <w:pPr>
      <w:pBdr>
        <w:bottom w:val="single" w:sz="4" w:space="1" w:color="auto"/>
      </w:pBdr>
      <w:spacing w:line="240" w:lineRule="auto"/>
      <w:rPr>
        <w:sz w:val="18"/>
        <w:szCs w:val="18"/>
        <w:lang w:val="fr-CH"/>
      </w:rPr>
    </w:pPr>
    <w:r>
      <w:rPr>
        <w:b/>
        <w:sz w:val="18"/>
        <w:szCs w:val="18"/>
        <w:lang w:val="fr-CH"/>
      </w:rPr>
      <w:t>INF.1</w:t>
    </w:r>
    <w:r w:rsidR="002A56A6">
      <w:rPr>
        <w:b/>
        <w:sz w:val="18"/>
        <w:szCs w:val="18"/>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Header"/>
      <w:jc w:val="right"/>
    </w:pPr>
    <w:bookmarkStart w:id="1" w:name="_Hlk503192455"/>
    <w:r>
      <w:rPr>
        <w:sz w:val="20"/>
      </w:rPr>
      <w:t>INF.1</w:t>
    </w:r>
    <w:bookmarkEnd w:id="1"/>
    <w:r w:rsidR="00983013">
      <w:rPr>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13" w:rsidRDefault="00983013" w:rsidP="0098301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D55"/>
    <w:multiLevelType w:val="hybridMultilevel"/>
    <w:tmpl w:val="D7429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3"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7" w15:restartNumberingAfterBreak="0">
    <w:nsid w:val="1B0952C4"/>
    <w:multiLevelType w:val="hybridMultilevel"/>
    <w:tmpl w:val="6C5A2B1A"/>
    <w:lvl w:ilvl="0" w:tplc="8AB0F98A">
      <w:start w:val="1"/>
      <w:numFmt w:val="lowerLetter"/>
      <w:lvlText w:val="%1."/>
      <w:lvlJc w:val="left"/>
      <w:pPr>
        <w:ind w:left="1440" w:hanging="360"/>
      </w:pPr>
      <w:rPr>
        <w:rFonts w:hint="default"/>
      </w:rPr>
    </w:lvl>
    <w:lvl w:ilvl="1" w:tplc="F97E1BDE">
      <w:start w:val="1"/>
      <w:numFmt w:val="lowerLetter"/>
      <w:lvlText w:val="%2."/>
      <w:lvlJc w:val="left"/>
      <w:pPr>
        <w:ind w:left="2160" w:hanging="360"/>
      </w:pPr>
      <w:rPr>
        <w:rFonts w:ascii="Times New Roman" w:eastAsia="Times New Roman" w:hAnsi="Times New Roman" w:cs="Times New Roman"/>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9"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24711C0"/>
    <w:multiLevelType w:val="hybridMultilevel"/>
    <w:tmpl w:val="4E8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B6B1064"/>
    <w:multiLevelType w:val="hybridMultilevel"/>
    <w:tmpl w:val="EA322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6315BE5"/>
    <w:multiLevelType w:val="hybridMultilevel"/>
    <w:tmpl w:val="16E4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5" w15:restartNumberingAfterBreak="0">
    <w:nsid w:val="59D3420A"/>
    <w:multiLevelType w:val="hybridMultilevel"/>
    <w:tmpl w:val="74D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022D8"/>
    <w:multiLevelType w:val="hybridMultilevel"/>
    <w:tmpl w:val="046E4334"/>
    <w:lvl w:ilvl="0" w:tplc="DB9C73A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31F36"/>
    <w:multiLevelType w:val="hybridMultilevel"/>
    <w:tmpl w:val="2550C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33" w15:restartNumberingAfterBreak="0">
    <w:nsid w:val="6AD96392"/>
    <w:multiLevelType w:val="hybridMultilevel"/>
    <w:tmpl w:val="F5DCB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4109D"/>
    <w:multiLevelType w:val="hybridMultilevel"/>
    <w:tmpl w:val="A89CE5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73DE54F5"/>
    <w:multiLevelType w:val="hybridMultilevel"/>
    <w:tmpl w:val="3AE0EC30"/>
    <w:lvl w:ilvl="0" w:tplc="26F2755E">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8"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A3D3C72"/>
    <w:multiLevelType w:val="hybridMultilevel"/>
    <w:tmpl w:val="8318A616"/>
    <w:lvl w:ilvl="0" w:tplc="47B204D4">
      <w:start w:val="1"/>
      <w:numFmt w:val="lowerLetter"/>
      <w:lvlText w:val="%1."/>
      <w:lvlJc w:val="left"/>
      <w:pPr>
        <w:ind w:left="720" w:hanging="360"/>
      </w:pPr>
      <w:rPr>
        <w:rFonts w:hint="default"/>
        <w:b w:val="0"/>
      </w:rPr>
    </w:lvl>
    <w:lvl w:ilvl="1" w:tplc="D940F018">
      <w:start w:val="1"/>
      <w:numFmt w:val="lowerRoman"/>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2"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3"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0"/>
  </w:num>
  <w:num w:numId="3">
    <w:abstractNumId w:val="4"/>
  </w:num>
  <w:num w:numId="4">
    <w:abstractNumId w:val="41"/>
  </w:num>
  <w:num w:numId="5">
    <w:abstractNumId w:val="2"/>
  </w:num>
  <w:num w:numId="6">
    <w:abstractNumId w:val="5"/>
  </w:num>
  <w:num w:numId="7">
    <w:abstractNumId w:val="20"/>
  </w:num>
  <w:num w:numId="8">
    <w:abstractNumId w:val="12"/>
  </w:num>
  <w:num w:numId="9">
    <w:abstractNumId w:val="6"/>
  </w:num>
  <w:num w:numId="10">
    <w:abstractNumId w:val="24"/>
  </w:num>
  <w:num w:numId="11">
    <w:abstractNumId w:val="3"/>
  </w:num>
  <w:num w:numId="12">
    <w:abstractNumId w:val="39"/>
  </w:num>
  <w:num w:numId="13">
    <w:abstractNumId w:val="8"/>
  </w:num>
  <w:num w:numId="14">
    <w:abstractNumId w:val="43"/>
  </w:num>
  <w:num w:numId="15">
    <w:abstractNumId w:val="36"/>
  </w:num>
  <w:num w:numId="16">
    <w:abstractNumId w:val="18"/>
  </w:num>
  <w:num w:numId="17">
    <w:abstractNumId w:val="13"/>
  </w:num>
  <w:num w:numId="18">
    <w:abstractNumId w:val="21"/>
  </w:num>
  <w:num w:numId="19">
    <w:abstractNumId w:val="10"/>
  </w:num>
  <w:num w:numId="20">
    <w:abstractNumId w:val="28"/>
  </w:num>
  <w:num w:numId="21">
    <w:abstractNumId w:val="42"/>
  </w:num>
  <w:num w:numId="22">
    <w:abstractNumId w:val="29"/>
  </w:num>
  <w:num w:numId="23">
    <w:abstractNumId w:val="17"/>
  </w:num>
  <w:num w:numId="24">
    <w:abstractNumId w:val="27"/>
  </w:num>
  <w:num w:numId="25">
    <w:abstractNumId w:val="15"/>
  </w:num>
  <w:num w:numId="26">
    <w:abstractNumId w:val="14"/>
  </w:num>
  <w:num w:numId="27">
    <w:abstractNumId w:val="38"/>
  </w:num>
  <w:num w:numId="28">
    <w:abstractNumId w:val="35"/>
  </w:num>
  <w:num w:numId="29">
    <w:abstractNumId w:val="16"/>
  </w:num>
  <w:num w:numId="30">
    <w:abstractNumId w:val="22"/>
  </w:num>
  <w:num w:numId="31">
    <w:abstractNumId w:val="32"/>
  </w:num>
  <w:num w:numId="32">
    <w:abstractNumId w:val="9"/>
  </w:num>
  <w:num w:numId="33">
    <w:abstractNumId w:val="31"/>
  </w:num>
  <w:num w:numId="34">
    <w:abstractNumId w:val="1"/>
  </w:num>
  <w:num w:numId="35">
    <w:abstractNumId w:val="34"/>
  </w:num>
  <w:num w:numId="36">
    <w:abstractNumId w:val="7"/>
  </w:num>
  <w:num w:numId="37">
    <w:abstractNumId w:val="26"/>
  </w:num>
  <w:num w:numId="38">
    <w:abstractNumId w:val="3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1"/>
  </w:num>
  <w:num w:numId="42">
    <w:abstractNumId w:val="40"/>
  </w:num>
  <w:num w:numId="43">
    <w:abstractNumId w:val="19"/>
  </w:num>
  <w:num w:numId="44">
    <w:abstractNumId w:val="23"/>
  </w:num>
  <w:num w:numId="4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de-A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42A8"/>
    <w:rsid w:val="00006618"/>
    <w:rsid w:val="00010CCD"/>
    <w:rsid w:val="00010F77"/>
    <w:rsid w:val="000153EE"/>
    <w:rsid w:val="0002116F"/>
    <w:rsid w:val="00024FB3"/>
    <w:rsid w:val="000323DD"/>
    <w:rsid w:val="00035613"/>
    <w:rsid w:val="00044084"/>
    <w:rsid w:val="000463F9"/>
    <w:rsid w:val="00050941"/>
    <w:rsid w:val="00050F6B"/>
    <w:rsid w:val="00053D5C"/>
    <w:rsid w:val="00054498"/>
    <w:rsid w:val="00056F3E"/>
    <w:rsid w:val="00060A33"/>
    <w:rsid w:val="00063AD6"/>
    <w:rsid w:val="00065F17"/>
    <w:rsid w:val="00066831"/>
    <w:rsid w:val="00070C7D"/>
    <w:rsid w:val="00072C8C"/>
    <w:rsid w:val="00073879"/>
    <w:rsid w:val="00074B26"/>
    <w:rsid w:val="00075692"/>
    <w:rsid w:val="000759D6"/>
    <w:rsid w:val="00075D0F"/>
    <w:rsid w:val="00076181"/>
    <w:rsid w:val="00082F77"/>
    <w:rsid w:val="0008613C"/>
    <w:rsid w:val="000907FA"/>
    <w:rsid w:val="000931C0"/>
    <w:rsid w:val="00095E3D"/>
    <w:rsid w:val="00097767"/>
    <w:rsid w:val="000A0570"/>
    <w:rsid w:val="000A446A"/>
    <w:rsid w:val="000B16B9"/>
    <w:rsid w:val="000B175B"/>
    <w:rsid w:val="000B1C22"/>
    <w:rsid w:val="000B362C"/>
    <w:rsid w:val="000B3A0F"/>
    <w:rsid w:val="000B5909"/>
    <w:rsid w:val="000B7662"/>
    <w:rsid w:val="000B7ECB"/>
    <w:rsid w:val="000C023D"/>
    <w:rsid w:val="000C0EBA"/>
    <w:rsid w:val="000C1BF2"/>
    <w:rsid w:val="000C2B9C"/>
    <w:rsid w:val="000C3D22"/>
    <w:rsid w:val="000C4205"/>
    <w:rsid w:val="000C67EE"/>
    <w:rsid w:val="000C75F6"/>
    <w:rsid w:val="000D0819"/>
    <w:rsid w:val="000D3DE8"/>
    <w:rsid w:val="000D4427"/>
    <w:rsid w:val="000D58D9"/>
    <w:rsid w:val="000D5CFE"/>
    <w:rsid w:val="000D6A75"/>
    <w:rsid w:val="000D7B36"/>
    <w:rsid w:val="000E0415"/>
    <w:rsid w:val="000E36DE"/>
    <w:rsid w:val="000E520B"/>
    <w:rsid w:val="000E7062"/>
    <w:rsid w:val="000F2061"/>
    <w:rsid w:val="001066C5"/>
    <w:rsid w:val="00106E72"/>
    <w:rsid w:val="0011140A"/>
    <w:rsid w:val="00112455"/>
    <w:rsid w:val="00115257"/>
    <w:rsid w:val="00121B98"/>
    <w:rsid w:val="001220B8"/>
    <w:rsid w:val="00122368"/>
    <w:rsid w:val="00123A7B"/>
    <w:rsid w:val="00125E32"/>
    <w:rsid w:val="00131261"/>
    <w:rsid w:val="00131A08"/>
    <w:rsid w:val="0013213F"/>
    <w:rsid w:val="00132B8F"/>
    <w:rsid w:val="0013574C"/>
    <w:rsid w:val="00135BA5"/>
    <w:rsid w:val="00136129"/>
    <w:rsid w:val="001371F0"/>
    <w:rsid w:val="00137A57"/>
    <w:rsid w:val="001427D4"/>
    <w:rsid w:val="00145070"/>
    <w:rsid w:val="00146C13"/>
    <w:rsid w:val="00155C78"/>
    <w:rsid w:val="00170AC9"/>
    <w:rsid w:val="00174EA5"/>
    <w:rsid w:val="001817E0"/>
    <w:rsid w:val="00181A2A"/>
    <w:rsid w:val="001979C2"/>
    <w:rsid w:val="001A148C"/>
    <w:rsid w:val="001A1A7C"/>
    <w:rsid w:val="001A2497"/>
    <w:rsid w:val="001A2704"/>
    <w:rsid w:val="001A603B"/>
    <w:rsid w:val="001B3169"/>
    <w:rsid w:val="001B4B04"/>
    <w:rsid w:val="001B75CC"/>
    <w:rsid w:val="001C3971"/>
    <w:rsid w:val="001C6663"/>
    <w:rsid w:val="001C7895"/>
    <w:rsid w:val="001C7D91"/>
    <w:rsid w:val="001D0C55"/>
    <w:rsid w:val="001D184F"/>
    <w:rsid w:val="001D26DF"/>
    <w:rsid w:val="001D543E"/>
    <w:rsid w:val="001D798D"/>
    <w:rsid w:val="001E73AA"/>
    <w:rsid w:val="001F1354"/>
    <w:rsid w:val="001F65EA"/>
    <w:rsid w:val="001F77F5"/>
    <w:rsid w:val="00202A06"/>
    <w:rsid w:val="00203DD1"/>
    <w:rsid w:val="00205215"/>
    <w:rsid w:val="0020671E"/>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4C3E"/>
    <w:rsid w:val="00277B86"/>
    <w:rsid w:val="0029170B"/>
    <w:rsid w:val="00293E45"/>
    <w:rsid w:val="0029559D"/>
    <w:rsid w:val="002969F7"/>
    <w:rsid w:val="002A091D"/>
    <w:rsid w:val="002A0F84"/>
    <w:rsid w:val="002A3AB5"/>
    <w:rsid w:val="002A56A6"/>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1AE"/>
    <w:rsid w:val="003333E5"/>
    <w:rsid w:val="00333876"/>
    <w:rsid w:val="0033408B"/>
    <w:rsid w:val="00335D9B"/>
    <w:rsid w:val="0033745A"/>
    <w:rsid w:val="00346695"/>
    <w:rsid w:val="00350203"/>
    <w:rsid w:val="00350DE1"/>
    <w:rsid w:val="00351030"/>
    <w:rsid w:val="00354459"/>
    <w:rsid w:val="003545F4"/>
    <w:rsid w:val="003641EF"/>
    <w:rsid w:val="00367F19"/>
    <w:rsid w:val="00371FB2"/>
    <w:rsid w:val="00373E65"/>
    <w:rsid w:val="00375232"/>
    <w:rsid w:val="003820C5"/>
    <w:rsid w:val="003850BA"/>
    <w:rsid w:val="0038585A"/>
    <w:rsid w:val="00387335"/>
    <w:rsid w:val="0039084F"/>
    <w:rsid w:val="0039277A"/>
    <w:rsid w:val="00395B51"/>
    <w:rsid w:val="003972E0"/>
    <w:rsid w:val="003A019F"/>
    <w:rsid w:val="003A1828"/>
    <w:rsid w:val="003A1EBD"/>
    <w:rsid w:val="003A543C"/>
    <w:rsid w:val="003A6351"/>
    <w:rsid w:val="003B0406"/>
    <w:rsid w:val="003B6379"/>
    <w:rsid w:val="003C1867"/>
    <w:rsid w:val="003C2CC4"/>
    <w:rsid w:val="003C2E87"/>
    <w:rsid w:val="003C3936"/>
    <w:rsid w:val="003C70C8"/>
    <w:rsid w:val="003D0F99"/>
    <w:rsid w:val="003D1B49"/>
    <w:rsid w:val="003D2B8F"/>
    <w:rsid w:val="003D3B4A"/>
    <w:rsid w:val="003D3BA0"/>
    <w:rsid w:val="003D4B23"/>
    <w:rsid w:val="003D620D"/>
    <w:rsid w:val="003D7E47"/>
    <w:rsid w:val="003E3AC9"/>
    <w:rsid w:val="003E4C2C"/>
    <w:rsid w:val="003E7A98"/>
    <w:rsid w:val="003F1ED3"/>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6973"/>
    <w:rsid w:val="00487045"/>
    <w:rsid w:val="0048754A"/>
    <w:rsid w:val="00490A75"/>
    <w:rsid w:val="00492241"/>
    <w:rsid w:val="004933E1"/>
    <w:rsid w:val="004961EA"/>
    <w:rsid w:val="004A1E5B"/>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7CAD"/>
    <w:rsid w:val="00501A6B"/>
    <w:rsid w:val="00502816"/>
    <w:rsid w:val="00503228"/>
    <w:rsid w:val="005045F7"/>
    <w:rsid w:val="00505384"/>
    <w:rsid w:val="00507B2D"/>
    <w:rsid w:val="00510967"/>
    <w:rsid w:val="0051520D"/>
    <w:rsid w:val="00515289"/>
    <w:rsid w:val="00515683"/>
    <w:rsid w:val="00515F73"/>
    <w:rsid w:val="0051600A"/>
    <w:rsid w:val="00516773"/>
    <w:rsid w:val="00520788"/>
    <w:rsid w:val="0052122E"/>
    <w:rsid w:val="00521ECF"/>
    <w:rsid w:val="00525915"/>
    <w:rsid w:val="00527CFD"/>
    <w:rsid w:val="00527D56"/>
    <w:rsid w:val="00536287"/>
    <w:rsid w:val="005401F7"/>
    <w:rsid w:val="005420F2"/>
    <w:rsid w:val="00542FFC"/>
    <w:rsid w:val="00543288"/>
    <w:rsid w:val="00543B2F"/>
    <w:rsid w:val="0054420A"/>
    <w:rsid w:val="005458EF"/>
    <w:rsid w:val="005470FF"/>
    <w:rsid w:val="00547BAD"/>
    <w:rsid w:val="00556517"/>
    <w:rsid w:val="00560399"/>
    <w:rsid w:val="00563792"/>
    <w:rsid w:val="005677D2"/>
    <w:rsid w:val="00573A04"/>
    <w:rsid w:val="005745A2"/>
    <w:rsid w:val="00575D10"/>
    <w:rsid w:val="00576D86"/>
    <w:rsid w:val="00580C8B"/>
    <w:rsid w:val="00580ED5"/>
    <w:rsid w:val="00587F3C"/>
    <w:rsid w:val="0059380F"/>
    <w:rsid w:val="00595BBC"/>
    <w:rsid w:val="00595D36"/>
    <w:rsid w:val="005A0EB3"/>
    <w:rsid w:val="005A21DC"/>
    <w:rsid w:val="005A56F5"/>
    <w:rsid w:val="005A5DF0"/>
    <w:rsid w:val="005A63C6"/>
    <w:rsid w:val="005A7B00"/>
    <w:rsid w:val="005B25C5"/>
    <w:rsid w:val="005B3DB3"/>
    <w:rsid w:val="005B4CE0"/>
    <w:rsid w:val="005B6BA0"/>
    <w:rsid w:val="005D04E2"/>
    <w:rsid w:val="005D3C5B"/>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77F87"/>
    <w:rsid w:val="00686940"/>
    <w:rsid w:val="0069157F"/>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E6810"/>
    <w:rsid w:val="006F20A6"/>
    <w:rsid w:val="006F509F"/>
    <w:rsid w:val="006F7764"/>
    <w:rsid w:val="006F7D3A"/>
    <w:rsid w:val="00701D1E"/>
    <w:rsid w:val="00706265"/>
    <w:rsid w:val="00711EF2"/>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748C"/>
    <w:rsid w:val="0075208E"/>
    <w:rsid w:val="0075352F"/>
    <w:rsid w:val="00757B9F"/>
    <w:rsid w:val="00760BA0"/>
    <w:rsid w:val="0076336D"/>
    <w:rsid w:val="007633C7"/>
    <w:rsid w:val="0076625A"/>
    <w:rsid w:val="0077083D"/>
    <w:rsid w:val="007778B3"/>
    <w:rsid w:val="007807BD"/>
    <w:rsid w:val="0078182A"/>
    <w:rsid w:val="00782701"/>
    <w:rsid w:val="00787EA7"/>
    <w:rsid w:val="00797099"/>
    <w:rsid w:val="007A01FC"/>
    <w:rsid w:val="007A3C01"/>
    <w:rsid w:val="007A5E3F"/>
    <w:rsid w:val="007B0AC1"/>
    <w:rsid w:val="007B0D28"/>
    <w:rsid w:val="007B30F2"/>
    <w:rsid w:val="007B5902"/>
    <w:rsid w:val="007B6BA5"/>
    <w:rsid w:val="007B7B1E"/>
    <w:rsid w:val="007C0974"/>
    <w:rsid w:val="007C3390"/>
    <w:rsid w:val="007C4F4B"/>
    <w:rsid w:val="007C5145"/>
    <w:rsid w:val="007C7F7E"/>
    <w:rsid w:val="007D224A"/>
    <w:rsid w:val="007D7144"/>
    <w:rsid w:val="007E1516"/>
    <w:rsid w:val="007E5ABB"/>
    <w:rsid w:val="007F0B83"/>
    <w:rsid w:val="007F149C"/>
    <w:rsid w:val="007F47D1"/>
    <w:rsid w:val="007F6611"/>
    <w:rsid w:val="008003E2"/>
    <w:rsid w:val="008015E3"/>
    <w:rsid w:val="00801D46"/>
    <w:rsid w:val="008037FF"/>
    <w:rsid w:val="00803D3F"/>
    <w:rsid w:val="008053AC"/>
    <w:rsid w:val="0081239D"/>
    <w:rsid w:val="0081323B"/>
    <w:rsid w:val="008139F5"/>
    <w:rsid w:val="00814BE7"/>
    <w:rsid w:val="00816C3A"/>
    <w:rsid w:val="008175E9"/>
    <w:rsid w:val="00820D52"/>
    <w:rsid w:val="00821686"/>
    <w:rsid w:val="00823A61"/>
    <w:rsid w:val="008242D7"/>
    <w:rsid w:val="00825221"/>
    <w:rsid w:val="00825A28"/>
    <w:rsid w:val="008276E4"/>
    <w:rsid w:val="00827E05"/>
    <w:rsid w:val="008305E5"/>
    <w:rsid w:val="008311A3"/>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76703"/>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C0616"/>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55E26"/>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77B6F"/>
    <w:rsid w:val="00983013"/>
    <w:rsid w:val="00985124"/>
    <w:rsid w:val="009858E7"/>
    <w:rsid w:val="009861C7"/>
    <w:rsid w:val="00987B8A"/>
    <w:rsid w:val="00991261"/>
    <w:rsid w:val="00992518"/>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E102B"/>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1F78"/>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5CC3"/>
    <w:rsid w:val="00AB7676"/>
    <w:rsid w:val="00AC0336"/>
    <w:rsid w:val="00AC1316"/>
    <w:rsid w:val="00AC6F63"/>
    <w:rsid w:val="00AE02D4"/>
    <w:rsid w:val="00AE20DC"/>
    <w:rsid w:val="00AE30B2"/>
    <w:rsid w:val="00AE55CE"/>
    <w:rsid w:val="00AE7A4A"/>
    <w:rsid w:val="00AF3A3B"/>
    <w:rsid w:val="00AF4CB9"/>
    <w:rsid w:val="00AF65C4"/>
    <w:rsid w:val="00AF6613"/>
    <w:rsid w:val="00AF685C"/>
    <w:rsid w:val="00AF7728"/>
    <w:rsid w:val="00AF779A"/>
    <w:rsid w:val="00B0164B"/>
    <w:rsid w:val="00B07A5C"/>
    <w:rsid w:val="00B16B33"/>
    <w:rsid w:val="00B24D69"/>
    <w:rsid w:val="00B30179"/>
    <w:rsid w:val="00B31695"/>
    <w:rsid w:val="00B33EC0"/>
    <w:rsid w:val="00B35C41"/>
    <w:rsid w:val="00B40619"/>
    <w:rsid w:val="00B416A3"/>
    <w:rsid w:val="00B46BB8"/>
    <w:rsid w:val="00B47058"/>
    <w:rsid w:val="00B52A6D"/>
    <w:rsid w:val="00B5315C"/>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1795"/>
    <w:rsid w:val="00B92F1E"/>
    <w:rsid w:val="00B92F25"/>
    <w:rsid w:val="00B93565"/>
    <w:rsid w:val="00B93EAF"/>
    <w:rsid w:val="00B94D0E"/>
    <w:rsid w:val="00BA395D"/>
    <w:rsid w:val="00BA4C2C"/>
    <w:rsid w:val="00BB0E9C"/>
    <w:rsid w:val="00BB2A9F"/>
    <w:rsid w:val="00BB3292"/>
    <w:rsid w:val="00BB3C77"/>
    <w:rsid w:val="00BB4D22"/>
    <w:rsid w:val="00BB4DC2"/>
    <w:rsid w:val="00BC3F4C"/>
    <w:rsid w:val="00BC74E9"/>
    <w:rsid w:val="00BD1D9F"/>
    <w:rsid w:val="00BD2146"/>
    <w:rsid w:val="00BD2427"/>
    <w:rsid w:val="00BE2713"/>
    <w:rsid w:val="00BE4F74"/>
    <w:rsid w:val="00BE563F"/>
    <w:rsid w:val="00BE618E"/>
    <w:rsid w:val="00BE673A"/>
    <w:rsid w:val="00BF0BDF"/>
    <w:rsid w:val="00BF639B"/>
    <w:rsid w:val="00C008C0"/>
    <w:rsid w:val="00C00CC3"/>
    <w:rsid w:val="00C14C81"/>
    <w:rsid w:val="00C15671"/>
    <w:rsid w:val="00C15AFF"/>
    <w:rsid w:val="00C15CDB"/>
    <w:rsid w:val="00C16CD1"/>
    <w:rsid w:val="00C17699"/>
    <w:rsid w:val="00C23F04"/>
    <w:rsid w:val="00C25EDF"/>
    <w:rsid w:val="00C30B51"/>
    <w:rsid w:val="00C3163F"/>
    <w:rsid w:val="00C31690"/>
    <w:rsid w:val="00C32156"/>
    <w:rsid w:val="00C342A7"/>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7472"/>
    <w:rsid w:val="00CB075D"/>
    <w:rsid w:val="00CB0DBC"/>
    <w:rsid w:val="00CB26E1"/>
    <w:rsid w:val="00CB2911"/>
    <w:rsid w:val="00CB6FC8"/>
    <w:rsid w:val="00CC3759"/>
    <w:rsid w:val="00CC71E4"/>
    <w:rsid w:val="00CD0AB3"/>
    <w:rsid w:val="00CE01C0"/>
    <w:rsid w:val="00CE497F"/>
    <w:rsid w:val="00CE4A8F"/>
    <w:rsid w:val="00CE6550"/>
    <w:rsid w:val="00CE7BC3"/>
    <w:rsid w:val="00CF1191"/>
    <w:rsid w:val="00CF41B3"/>
    <w:rsid w:val="00CF5BB0"/>
    <w:rsid w:val="00D0135E"/>
    <w:rsid w:val="00D01E98"/>
    <w:rsid w:val="00D028F9"/>
    <w:rsid w:val="00D04A2A"/>
    <w:rsid w:val="00D07918"/>
    <w:rsid w:val="00D121B6"/>
    <w:rsid w:val="00D12B04"/>
    <w:rsid w:val="00D1389C"/>
    <w:rsid w:val="00D164DD"/>
    <w:rsid w:val="00D2031B"/>
    <w:rsid w:val="00D21230"/>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675F4"/>
    <w:rsid w:val="00D71B47"/>
    <w:rsid w:val="00D74C03"/>
    <w:rsid w:val="00D765D1"/>
    <w:rsid w:val="00D81A90"/>
    <w:rsid w:val="00D82BD9"/>
    <w:rsid w:val="00D84852"/>
    <w:rsid w:val="00D85458"/>
    <w:rsid w:val="00D87978"/>
    <w:rsid w:val="00D87D7C"/>
    <w:rsid w:val="00D93EE6"/>
    <w:rsid w:val="00D945A3"/>
    <w:rsid w:val="00D96E2D"/>
    <w:rsid w:val="00D97729"/>
    <w:rsid w:val="00D978C6"/>
    <w:rsid w:val="00DA24F8"/>
    <w:rsid w:val="00DA67AD"/>
    <w:rsid w:val="00DB06D2"/>
    <w:rsid w:val="00DB5D0F"/>
    <w:rsid w:val="00DB5E09"/>
    <w:rsid w:val="00DB5F97"/>
    <w:rsid w:val="00DC17B5"/>
    <w:rsid w:val="00DC59B0"/>
    <w:rsid w:val="00DC7333"/>
    <w:rsid w:val="00DD051B"/>
    <w:rsid w:val="00DD22FB"/>
    <w:rsid w:val="00DE1F63"/>
    <w:rsid w:val="00DE5044"/>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260F"/>
    <w:rsid w:val="00E7676E"/>
    <w:rsid w:val="00E767C0"/>
    <w:rsid w:val="00E87921"/>
    <w:rsid w:val="00E90A32"/>
    <w:rsid w:val="00E90D89"/>
    <w:rsid w:val="00E9253A"/>
    <w:rsid w:val="00E94D63"/>
    <w:rsid w:val="00E96630"/>
    <w:rsid w:val="00EA264E"/>
    <w:rsid w:val="00EA29A4"/>
    <w:rsid w:val="00EA4494"/>
    <w:rsid w:val="00EB1E67"/>
    <w:rsid w:val="00EB247C"/>
    <w:rsid w:val="00EB504F"/>
    <w:rsid w:val="00EB6164"/>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E92"/>
    <w:rsid w:val="00F2154F"/>
    <w:rsid w:val="00F3378C"/>
    <w:rsid w:val="00F34786"/>
    <w:rsid w:val="00F36BD3"/>
    <w:rsid w:val="00F406CB"/>
    <w:rsid w:val="00F40B40"/>
    <w:rsid w:val="00F40B44"/>
    <w:rsid w:val="00F4111B"/>
    <w:rsid w:val="00F41891"/>
    <w:rsid w:val="00F425EB"/>
    <w:rsid w:val="00F44197"/>
    <w:rsid w:val="00F44A3D"/>
    <w:rsid w:val="00F45770"/>
    <w:rsid w:val="00F52154"/>
    <w:rsid w:val="00F5285B"/>
    <w:rsid w:val="00F53EDA"/>
    <w:rsid w:val="00F60219"/>
    <w:rsid w:val="00F60332"/>
    <w:rsid w:val="00F64133"/>
    <w:rsid w:val="00F65E0E"/>
    <w:rsid w:val="00F7199D"/>
    <w:rsid w:val="00F7753D"/>
    <w:rsid w:val="00F77CEC"/>
    <w:rsid w:val="00F818AC"/>
    <w:rsid w:val="00F81B73"/>
    <w:rsid w:val="00F85F34"/>
    <w:rsid w:val="00F9011D"/>
    <w:rsid w:val="00F96903"/>
    <w:rsid w:val="00FA06F7"/>
    <w:rsid w:val="00FA1595"/>
    <w:rsid w:val="00FA1BD2"/>
    <w:rsid w:val="00FA3854"/>
    <w:rsid w:val="00FA6BD0"/>
    <w:rsid w:val="00FA7E3C"/>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8224A2"/>
  <w15:docId w15:val="{8CEBA2D5-0E17-4F5F-A1F8-0310BDC7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 w:id="811991325">
      <w:bodyDiv w:val="1"/>
      <w:marLeft w:val="0"/>
      <w:marRight w:val="0"/>
      <w:marTop w:val="0"/>
      <w:marBottom w:val="0"/>
      <w:divBdr>
        <w:top w:val="none" w:sz="0" w:space="0" w:color="auto"/>
        <w:left w:val="none" w:sz="0" w:space="0" w:color="auto"/>
        <w:bottom w:val="none" w:sz="0" w:space="0" w:color="auto"/>
        <w:right w:val="none" w:sz="0" w:space="0" w:color="auto"/>
      </w:divBdr>
    </w:div>
    <w:div w:id="1059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F9F71-5DF1-4B78-A6F6-AC78CF70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2</Pages>
  <Words>320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Lucille Caillot</cp:lastModifiedBy>
  <cp:revision>7</cp:revision>
  <cp:lastPrinted>2018-01-15T13:41:00Z</cp:lastPrinted>
  <dcterms:created xsi:type="dcterms:W3CDTF">2018-01-15T13:36:00Z</dcterms:created>
  <dcterms:modified xsi:type="dcterms:W3CDTF">2018-01-16T14:09:00Z</dcterms:modified>
</cp:coreProperties>
</file>