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D011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D0112" w:rsidP="006D0112">
            <w:pPr>
              <w:jc w:val="right"/>
            </w:pPr>
            <w:r w:rsidRPr="006D0112">
              <w:rPr>
                <w:sz w:val="40"/>
              </w:rPr>
              <w:t>ECE</w:t>
            </w:r>
            <w:r>
              <w:t>/TRANS/WP.15/AC.2/2018/43</w:t>
            </w:r>
          </w:p>
        </w:tc>
      </w:tr>
      <w:tr w:rsidR="002D5AAC" w:rsidRPr="006D011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D0112" w:rsidP="00387CD4">
            <w:pPr>
              <w:spacing w:before="240"/>
              <w:rPr>
                <w:lang w:val="en-US"/>
              </w:rPr>
            </w:pPr>
            <w:r>
              <w:rPr>
                <w:lang w:val="en-US"/>
              </w:rPr>
              <w:t>Distr.: General</w:t>
            </w:r>
          </w:p>
          <w:p w:rsidR="006D0112" w:rsidRDefault="006D0112" w:rsidP="006D0112">
            <w:pPr>
              <w:spacing w:line="240" w:lineRule="exact"/>
              <w:rPr>
                <w:lang w:val="en-US"/>
              </w:rPr>
            </w:pPr>
            <w:r>
              <w:rPr>
                <w:lang w:val="en-US"/>
              </w:rPr>
              <w:t>12 June 2018</w:t>
            </w:r>
          </w:p>
          <w:p w:rsidR="006D0112" w:rsidRDefault="006D0112" w:rsidP="006D0112">
            <w:pPr>
              <w:spacing w:line="240" w:lineRule="exact"/>
              <w:rPr>
                <w:lang w:val="en-US"/>
              </w:rPr>
            </w:pPr>
            <w:r>
              <w:rPr>
                <w:lang w:val="en-US"/>
              </w:rPr>
              <w:t>Russian</w:t>
            </w:r>
          </w:p>
          <w:p w:rsidR="006D0112" w:rsidRPr="008D53B6" w:rsidRDefault="006D0112" w:rsidP="006D0112">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D0112" w:rsidRPr="006D0112" w:rsidRDefault="006D0112" w:rsidP="006D0112">
      <w:pPr>
        <w:spacing w:before="120"/>
        <w:rPr>
          <w:sz w:val="28"/>
          <w:szCs w:val="28"/>
        </w:rPr>
      </w:pPr>
      <w:r w:rsidRPr="006D0112">
        <w:rPr>
          <w:sz w:val="28"/>
          <w:szCs w:val="28"/>
        </w:rPr>
        <w:t>Комитет по внутреннему транспорту</w:t>
      </w:r>
    </w:p>
    <w:p w:rsidR="006D0112" w:rsidRPr="004E76BD" w:rsidRDefault="006D0112" w:rsidP="006D0112">
      <w:pPr>
        <w:spacing w:before="120"/>
        <w:rPr>
          <w:b/>
          <w:sz w:val="24"/>
          <w:szCs w:val="24"/>
        </w:rPr>
      </w:pPr>
      <w:r w:rsidRPr="004E76BD">
        <w:rPr>
          <w:b/>
          <w:bCs/>
          <w:sz w:val="24"/>
          <w:szCs w:val="24"/>
        </w:rPr>
        <w:t>Рабочая группа по перевозкам опасных грузов</w:t>
      </w:r>
    </w:p>
    <w:p w:rsidR="006D0112" w:rsidRPr="004E76BD" w:rsidRDefault="006D0112" w:rsidP="006D0112">
      <w:pPr>
        <w:spacing w:before="120"/>
        <w:rPr>
          <w:b/>
        </w:rPr>
      </w:pPr>
      <w:r w:rsidRPr="004E76BD">
        <w:rPr>
          <w:b/>
          <w:bCs/>
        </w:rPr>
        <w:t xml:space="preserve">Совместное совещание экспертов по Правилам, </w:t>
      </w:r>
      <w:r>
        <w:rPr>
          <w:b/>
          <w:bCs/>
        </w:rPr>
        <w:br/>
      </w:r>
      <w:r w:rsidRPr="004E76BD">
        <w:rPr>
          <w:b/>
          <w:bCs/>
        </w:rPr>
        <w:t xml:space="preserve">прилагаемым к Европейскому соглашению </w:t>
      </w:r>
      <w:r>
        <w:rPr>
          <w:b/>
          <w:bCs/>
        </w:rPr>
        <w:br/>
      </w:r>
      <w:r w:rsidRPr="004E76BD">
        <w:rPr>
          <w:b/>
          <w:bCs/>
        </w:rPr>
        <w:t xml:space="preserve">о международной перевозке опасных грузов </w:t>
      </w:r>
      <w:r>
        <w:rPr>
          <w:b/>
          <w:bCs/>
        </w:rPr>
        <w:br/>
      </w:r>
      <w:r w:rsidRPr="004E76BD">
        <w:rPr>
          <w:b/>
          <w:bCs/>
        </w:rPr>
        <w:t xml:space="preserve">по внутренним водным путям (ВОПОГ) </w:t>
      </w:r>
      <w:r>
        <w:rPr>
          <w:b/>
          <w:bCs/>
        </w:rPr>
        <w:br/>
      </w:r>
      <w:r w:rsidRPr="004E76BD">
        <w:rPr>
          <w:b/>
          <w:bCs/>
        </w:rPr>
        <w:t>(Комитет по вопросам безопасности ВОПОГ)</w:t>
      </w:r>
      <w:r w:rsidRPr="004E76BD">
        <w:rPr>
          <w:b/>
        </w:rPr>
        <w:t xml:space="preserve"> </w:t>
      </w:r>
    </w:p>
    <w:p w:rsidR="006D0112" w:rsidRPr="004E76BD" w:rsidRDefault="006D0112" w:rsidP="006D0112">
      <w:pPr>
        <w:spacing w:before="120"/>
        <w:rPr>
          <w:b/>
          <w:bCs/>
        </w:rPr>
      </w:pPr>
      <w:r w:rsidRPr="004E76BD">
        <w:rPr>
          <w:b/>
          <w:bCs/>
        </w:rPr>
        <w:t xml:space="preserve">Тридцать третья сессия </w:t>
      </w:r>
    </w:p>
    <w:p w:rsidR="006D0112" w:rsidRDefault="006D0112" w:rsidP="006D0112">
      <w:r w:rsidRPr="004E76BD">
        <w:t>Женева, 27–31 августа 2018 год</w:t>
      </w:r>
      <w:r w:rsidR="003E1D16">
        <w:t>а</w:t>
      </w:r>
      <w:r w:rsidRPr="004E76BD">
        <w:t xml:space="preserve"> </w:t>
      </w:r>
    </w:p>
    <w:p w:rsidR="006D0112" w:rsidRPr="004E76BD" w:rsidRDefault="006D0112" w:rsidP="006D0112">
      <w:r w:rsidRPr="004E76BD">
        <w:t xml:space="preserve">Пункт 3 </w:t>
      </w:r>
      <w:r w:rsidRPr="00AA4FB6">
        <w:t>d</w:t>
      </w:r>
      <w:r w:rsidRPr="004E76BD">
        <w:t>) предварительной повестки дня</w:t>
      </w:r>
    </w:p>
    <w:p w:rsidR="006D0112" w:rsidRPr="004E76BD" w:rsidRDefault="006D0112" w:rsidP="006D0112">
      <w:pPr>
        <w:rPr>
          <w:b/>
          <w:bCs/>
        </w:rPr>
      </w:pPr>
      <w:r w:rsidRPr="004E76BD">
        <w:rPr>
          <w:b/>
          <w:bCs/>
        </w:rPr>
        <w:t>Применение Европейского соглашения</w:t>
      </w:r>
    </w:p>
    <w:p w:rsidR="006D0112" w:rsidRPr="004E76BD" w:rsidRDefault="006D0112" w:rsidP="006D0112">
      <w:pPr>
        <w:rPr>
          <w:b/>
          <w:bCs/>
        </w:rPr>
      </w:pPr>
      <w:r w:rsidRPr="004E76BD">
        <w:rPr>
          <w:b/>
          <w:bCs/>
        </w:rPr>
        <w:t>о международной перевозке опасных грузов</w:t>
      </w:r>
    </w:p>
    <w:p w:rsidR="006D0112" w:rsidRPr="004E76BD" w:rsidRDefault="006D0112" w:rsidP="006D0112">
      <w:pPr>
        <w:rPr>
          <w:b/>
          <w:bCs/>
        </w:rPr>
      </w:pPr>
      <w:r w:rsidRPr="004E76BD">
        <w:rPr>
          <w:b/>
          <w:bCs/>
        </w:rPr>
        <w:t>по внутренним водным путям (ВОПОГ):</w:t>
      </w:r>
    </w:p>
    <w:p w:rsidR="006D0112" w:rsidRPr="00065752" w:rsidRDefault="006D0112" w:rsidP="006D0112">
      <w:pPr>
        <w:rPr>
          <w:b/>
        </w:rPr>
      </w:pPr>
      <w:r w:rsidRPr="004E76BD">
        <w:rPr>
          <w:b/>
          <w:bCs/>
        </w:rPr>
        <w:t>подготовка</w:t>
      </w:r>
      <w:r w:rsidRPr="00065752">
        <w:rPr>
          <w:b/>
          <w:bCs/>
        </w:rPr>
        <w:t xml:space="preserve"> </w:t>
      </w:r>
      <w:r w:rsidRPr="004E76BD">
        <w:rPr>
          <w:b/>
          <w:bCs/>
        </w:rPr>
        <w:t>экспертов</w:t>
      </w:r>
    </w:p>
    <w:p w:rsidR="006D0112" w:rsidRPr="00065752" w:rsidRDefault="006D0112" w:rsidP="006D0112">
      <w:pPr>
        <w:pStyle w:val="HChGR"/>
      </w:pPr>
      <w:r w:rsidRPr="00065752">
        <w:tab/>
      </w:r>
      <w:r w:rsidRPr="00065752">
        <w:tab/>
        <w:t xml:space="preserve">Доклад о работе </w:t>
      </w:r>
      <w:r>
        <w:t>восем</w:t>
      </w:r>
      <w:r w:rsidRPr="00065752">
        <w:t>надцатого совещания неофициальной рабочей группы по подготовке экспертов</w:t>
      </w:r>
      <w:r w:rsidRPr="00065752">
        <w:rPr>
          <w:bCs/>
        </w:rPr>
        <w:t xml:space="preserve"> </w:t>
      </w:r>
    </w:p>
    <w:p w:rsidR="006D0112" w:rsidRPr="006D0112" w:rsidRDefault="006D0112" w:rsidP="006D0112">
      <w:pPr>
        <w:pStyle w:val="H1GR"/>
        <w:rPr>
          <w:b w:val="0"/>
          <w:bCs/>
          <w:szCs w:val="24"/>
          <w:vertAlign w:val="superscript"/>
        </w:rPr>
      </w:pPr>
      <w:r w:rsidRPr="00065752">
        <w:tab/>
      </w:r>
      <w:r w:rsidRPr="00065752">
        <w:tab/>
      </w:r>
      <w:r w:rsidRPr="007306E1">
        <w:t>Передано Центральной комиссией судоходства по Рейну (ЦКСР)</w:t>
      </w:r>
      <w:r w:rsidRPr="006D0112">
        <w:rPr>
          <w:rStyle w:val="FootnoteReference"/>
          <w:b w:val="0"/>
          <w:sz w:val="20"/>
          <w:vertAlign w:val="baseline"/>
        </w:rPr>
        <w:footnoteReference w:customMarkFollows="1" w:id="1"/>
        <w:t>*</w:t>
      </w:r>
      <w:r>
        <w:rPr>
          <w:b w:val="0"/>
          <w:sz w:val="20"/>
          <w:lang w:val="en-US"/>
        </w:rPr>
        <w:t> </w:t>
      </w:r>
      <w:r w:rsidRPr="006D0112">
        <w:rPr>
          <w:rStyle w:val="FootnoteReference"/>
          <w:b w:val="0"/>
          <w:sz w:val="20"/>
          <w:vertAlign w:val="baseline"/>
        </w:rPr>
        <w:footnoteReference w:customMarkFollows="1" w:id="2"/>
        <w:t>**</w:t>
      </w:r>
    </w:p>
    <w:p w:rsidR="006D0112" w:rsidRPr="00395635" w:rsidRDefault="006D0112" w:rsidP="006D0112">
      <w:pPr>
        <w:pStyle w:val="SingleTxtGR"/>
      </w:pPr>
      <w:r w:rsidRPr="00395635">
        <w:t>1.</w:t>
      </w:r>
      <w:r w:rsidRPr="00395635">
        <w:tab/>
        <w:t xml:space="preserve">Неофициальная рабочая группа по подготовке экспертов провела свое </w:t>
      </w:r>
      <w:r>
        <w:t>во</w:t>
      </w:r>
      <w:r w:rsidRPr="00395635">
        <w:t xml:space="preserve">семнадцатое совещание </w:t>
      </w:r>
      <w:r>
        <w:t>14 и 15</w:t>
      </w:r>
      <w:r w:rsidRPr="00395635">
        <w:t xml:space="preserve"> марта 201</w:t>
      </w:r>
      <w:r>
        <w:t>8</w:t>
      </w:r>
      <w:r w:rsidRPr="00395635">
        <w:t xml:space="preserve"> года в Страсбурге под председательством г-на Бёлькера (Германия)</w:t>
      </w:r>
      <w:r>
        <w:t xml:space="preserve">. </w:t>
      </w:r>
      <w:r w:rsidRPr="00395635">
        <w:t xml:space="preserve">В работе </w:t>
      </w:r>
      <w:r>
        <w:t xml:space="preserve">этого </w:t>
      </w:r>
      <w:r w:rsidRPr="00395635">
        <w:t>совещания приняли участие представители сл</w:t>
      </w:r>
      <w:r>
        <w:t xml:space="preserve">едующих стран: </w:t>
      </w:r>
      <w:r w:rsidRPr="00395635">
        <w:t>Германии, Нидерландов и Швейцарии</w:t>
      </w:r>
      <w:r>
        <w:t xml:space="preserve">. </w:t>
      </w:r>
      <w:r w:rsidRPr="00395635">
        <w:t>Были представлены следующие неправительственные ассоциации и организации профессиональной подготовки</w:t>
      </w:r>
      <w:r>
        <w:t xml:space="preserve">: </w:t>
      </w:r>
      <w:r w:rsidRPr="00FC5169">
        <w:t>Международный комитет по предотвращению производственных аварий на речном транспорте (СИПА),</w:t>
      </w:r>
      <w:r w:rsidRPr="00395635">
        <w:t xml:space="preserve"> Европейский союз речного судоходства (ЕСРС), Европейский союз речного и прибрежного транспорта (ЕСРПТ) </w:t>
      </w:r>
      <w:r>
        <w:t>и Ц</w:t>
      </w:r>
      <w:r w:rsidRPr="00CA36D4">
        <w:t>e</w:t>
      </w:r>
      <w:r>
        <w:t>нтр профессиональной подготовки лодочников</w:t>
      </w:r>
      <w:r w:rsidRPr="00395635">
        <w:t xml:space="preserve"> (</w:t>
      </w:r>
      <w:r w:rsidRPr="00CA36D4">
        <w:t>BAZ</w:t>
      </w:r>
      <w:r w:rsidRPr="00395635">
        <w:t>)/</w:t>
      </w:r>
      <w:r>
        <w:t>Германия</w:t>
      </w:r>
      <w:r w:rsidRPr="00395635">
        <w:t>.</w:t>
      </w:r>
    </w:p>
    <w:p w:rsidR="006D0112" w:rsidRPr="00FC5169" w:rsidRDefault="006D0112" w:rsidP="006D0112">
      <w:pPr>
        <w:pStyle w:val="HChGR"/>
      </w:pPr>
      <w:r w:rsidRPr="00395635">
        <w:br w:type="page"/>
      </w:r>
      <w:r>
        <w:lastRenderedPageBreak/>
        <w:tab/>
      </w:r>
      <w:r w:rsidRPr="00CA36D4">
        <w:t>I</w:t>
      </w:r>
      <w:r w:rsidRPr="00065752">
        <w:t>.</w:t>
      </w:r>
      <w:r w:rsidRPr="00065752">
        <w:tab/>
      </w:r>
      <w:r w:rsidRPr="00065752">
        <w:tab/>
      </w:r>
      <w:r w:rsidRPr="00FC5169">
        <w:t xml:space="preserve">Утверждение повестки дня </w:t>
      </w:r>
    </w:p>
    <w:p w:rsidR="006D0112" w:rsidRPr="00FC5169" w:rsidRDefault="006D0112" w:rsidP="006D0112">
      <w:pPr>
        <w:pStyle w:val="SingleTxtG"/>
        <w:rPr>
          <w:lang w:val="ru-RU"/>
        </w:rPr>
      </w:pPr>
      <w:r w:rsidRPr="00CA36D4">
        <w:t>CCNR</w:t>
      </w:r>
      <w:r w:rsidRPr="00FC5169">
        <w:rPr>
          <w:lang w:val="ru-RU"/>
        </w:rPr>
        <w:t>-</w:t>
      </w:r>
      <w:r w:rsidRPr="00CA36D4">
        <w:t>ZKR</w:t>
      </w:r>
      <w:r w:rsidRPr="00FC5169">
        <w:rPr>
          <w:lang w:val="ru-RU"/>
        </w:rPr>
        <w:t>/</w:t>
      </w:r>
      <w:r w:rsidRPr="00CA36D4">
        <w:t>ADN</w:t>
      </w:r>
      <w:r w:rsidRPr="00FC5169">
        <w:rPr>
          <w:lang w:val="ru-RU"/>
        </w:rPr>
        <w:t>/</w:t>
      </w:r>
      <w:r w:rsidRPr="00CA36D4">
        <w:t>WG</w:t>
      </w:r>
      <w:r w:rsidRPr="00FC5169">
        <w:rPr>
          <w:lang w:val="ru-RU"/>
        </w:rPr>
        <w:t>/</w:t>
      </w:r>
      <w:r w:rsidRPr="00CA36D4">
        <w:t>CQ</w:t>
      </w:r>
      <w:r w:rsidRPr="00FC5169">
        <w:rPr>
          <w:lang w:val="ru-RU"/>
        </w:rPr>
        <w:t xml:space="preserve">/2018/2 </w:t>
      </w:r>
      <w:r w:rsidRPr="00CA36D4">
        <w:t>a</w:t>
      </w:r>
      <w:r w:rsidRPr="00FC5169">
        <w:rPr>
          <w:lang w:val="ru-RU"/>
        </w:rPr>
        <w:t xml:space="preserve"> (Повестка дня)</w:t>
      </w:r>
    </w:p>
    <w:p w:rsidR="006D0112" w:rsidRPr="00FC5169" w:rsidRDefault="006D0112" w:rsidP="006D0112">
      <w:pPr>
        <w:pStyle w:val="SingleTxtG"/>
        <w:rPr>
          <w:lang w:val="ru-RU"/>
        </w:rPr>
      </w:pPr>
      <w:r>
        <w:t>ECE</w:t>
      </w:r>
      <w:r w:rsidRPr="00FC5169">
        <w:rPr>
          <w:lang w:val="ru-RU"/>
        </w:rPr>
        <w:t>/</w:t>
      </w:r>
      <w:r>
        <w:t>TRANS</w:t>
      </w:r>
      <w:r w:rsidRPr="00FC5169">
        <w:rPr>
          <w:lang w:val="ru-RU"/>
        </w:rPr>
        <w:t>/</w:t>
      </w:r>
      <w:r w:rsidRPr="00CA36D4">
        <w:t>WP</w:t>
      </w:r>
      <w:r w:rsidRPr="00FC5169">
        <w:rPr>
          <w:lang w:val="ru-RU"/>
        </w:rPr>
        <w:t>.15/</w:t>
      </w:r>
      <w:r w:rsidRPr="00CA36D4">
        <w:t>AC</w:t>
      </w:r>
      <w:r w:rsidRPr="00FC5169">
        <w:rPr>
          <w:lang w:val="ru-RU"/>
        </w:rPr>
        <w:t xml:space="preserve">.2/2017/30 </w:t>
      </w:r>
      <w:r>
        <w:rPr>
          <w:lang w:val="ru-RU"/>
        </w:rPr>
        <w:t>и</w:t>
      </w:r>
      <w:r w:rsidRPr="00FC5169">
        <w:rPr>
          <w:lang w:val="ru-RU"/>
        </w:rPr>
        <w:t xml:space="preserve"> </w:t>
      </w:r>
      <w:r>
        <w:rPr>
          <w:lang w:val="ru-RU"/>
        </w:rPr>
        <w:t>С</w:t>
      </w:r>
      <w:r w:rsidRPr="00CA36D4">
        <w:t>orr</w:t>
      </w:r>
      <w:r w:rsidRPr="00FC5169">
        <w:rPr>
          <w:lang w:val="ru-RU"/>
        </w:rPr>
        <w:t xml:space="preserve">.1 (Доклад о работе </w:t>
      </w:r>
      <w:r>
        <w:rPr>
          <w:lang w:val="ru-RU"/>
        </w:rPr>
        <w:t>семнадц</w:t>
      </w:r>
      <w:r w:rsidRPr="00FC5169">
        <w:rPr>
          <w:lang w:val="ru-RU"/>
        </w:rPr>
        <w:t>атого совещания)</w:t>
      </w:r>
    </w:p>
    <w:p w:rsidR="006D0112" w:rsidRPr="00FC5169" w:rsidRDefault="006D0112" w:rsidP="006D0112">
      <w:pPr>
        <w:pStyle w:val="SingleTxtG"/>
        <w:rPr>
          <w:lang w:val="ru-RU"/>
        </w:rPr>
      </w:pPr>
      <w:r w:rsidRPr="00FC5169">
        <w:rPr>
          <w:lang w:val="ru-RU"/>
        </w:rPr>
        <w:t>1.</w:t>
      </w:r>
      <w:r w:rsidRPr="00FC5169">
        <w:rPr>
          <w:lang w:val="ru-RU"/>
        </w:rPr>
        <w:tab/>
        <w:t>Неофициальная рабочая группа утвердила повестку дня и доклад.</w:t>
      </w:r>
    </w:p>
    <w:p w:rsidR="006D0112" w:rsidRPr="00065752" w:rsidRDefault="006D0112" w:rsidP="006D0112">
      <w:pPr>
        <w:pStyle w:val="HChG"/>
        <w:rPr>
          <w:lang w:val="ru-RU"/>
        </w:rPr>
      </w:pPr>
      <w:r w:rsidRPr="00FC5169">
        <w:rPr>
          <w:lang w:val="ru-RU"/>
        </w:rPr>
        <w:tab/>
      </w:r>
      <w:r w:rsidRPr="00CA36D4">
        <w:t>II</w:t>
      </w:r>
      <w:r w:rsidRPr="00065752">
        <w:rPr>
          <w:lang w:val="ru-RU"/>
        </w:rPr>
        <w:t>.</w:t>
      </w:r>
      <w:r w:rsidRPr="00065752">
        <w:rPr>
          <w:lang w:val="ru-RU"/>
        </w:rPr>
        <w:tab/>
        <w:t>График работы</w:t>
      </w:r>
    </w:p>
    <w:p w:rsidR="006D0112" w:rsidRPr="00FC5169" w:rsidRDefault="006D0112" w:rsidP="006D0112">
      <w:pPr>
        <w:pStyle w:val="SingleTxtG"/>
        <w:rPr>
          <w:lang w:val="ru-RU"/>
        </w:rPr>
      </w:pPr>
      <w:bookmarkStart w:id="1" w:name="OLE_LINK10"/>
      <w:bookmarkStart w:id="2" w:name="OLE_LINK11"/>
      <w:r>
        <w:t>ECE</w:t>
      </w:r>
      <w:r w:rsidRPr="00FC5169">
        <w:rPr>
          <w:lang w:val="ru-RU"/>
        </w:rPr>
        <w:t>/</w:t>
      </w:r>
      <w:r>
        <w:t>TRANS</w:t>
      </w:r>
      <w:r w:rsidRPr="00FC5169">
        <w:rPr>
          <w:lang w:val="ru-RU"/>
        </w:rPr>
        <w:t>/</w:t>
      </w:r>
      <w:r w:rsidRPr="00CA36D4">
        <w:t>WP</w:t>
      </w:r>
      <w:r w:rsidRPr="00FC5169">
        <w:rPr>
          <w:lang w:val="ru-RU"/>
        </w:rPr>
        <w:t>.15/</w:t>
      </w:r>
      <w:r w:rsidRPr="00CA36D4">
        <w:t>AC</w:t>
      </w:r>
      <w:r w:rsidRPr="00FC5169">
        <w:rPr>
          <w:lang w:val="ru-RU"/>
        </w:rPr>
        <w:t>.2/2017/8</w:t>
      </w:r>
      <w:r w:rsidRPr="00FC5169" w:rsidDel="00B66C70">
        <w:rPr>
          <w:lang w:val="ru-RU"/>
        </w:rPr>
        <w:t xml:space="preserve"> </w:t>
      </w:r>
      <w:bookmarkEnd w:id="1"/>
      <w:bookmarkEnd w:id="2"/>
      <w:r w:rsidRPr="00FC5169">
        <w:rPr>
          <w:lang w:val="ru-RU"/>
        </w:rPr>
        <w:t>(График работы)</w:t>
      </w:r>
    </w:p>
    <w:p w:rsidR="006D0112" w:rsidRPr="00FC5169" w:rsidRDefault="006D0112" w:rsidP="006D0112">
      <w:pPr>
        <w:pStyle w:val="SingleTxtG"/>
        <w:rPr>
          <w:lang w:val="ru-RU"/>
        </w:rPr>
      </w:pPr>
      <w:r w:rsidRPr="00FC5169">
        <w:rPr>
          <w:lang w:val="ru-RU"/>
        </w:rPr>
        <w:t>2.</w:t>
      </w:r>
      <w:r w:rsidRPr="00FC5169">
        <w:rPr>
          <w:lang w:val="ru-RU"/>
        </w:rPr>
        <w:tab/>
        <w:t>Председатель представил программу работы.</w:t>
      </w:r>
    </w:p>
    <w:p w:rsidR="006D0112" w:rsidRPr="00FC5169" w:rsidRDefault="006D0112" w:rsidP="006D0112">
      <w:pPr>
        <w:pStyle w:val="SingleTxtG"/>
        <w:rPr>
          <w:lang w:val="ru-RU"/>
        </w:rPr>
      </w:pPr>
      <w:r w:rsidRPr="00FC5169">
        <w:rPr>
          <w:lang w:val="ru-RU"/>
        </w:rPr>
        <w:t>3.</w:t>
      </w:r>
      <w:r w:rsidRPr="00FC5169">
        <w:rPr>
          <w:lang w:val="ru-RU"/>
        </w:rPr>
        <w:tab/>
        <w:t>Неофициальная рабочая группа рассмотрела и утвердила график работы на 2018</w:t>
      </w:r>
      <w:r>
        <w:t> </w:t>
      </w:r>
      <w:r w:rsidRPr="00FC5169">
        <w:rPr>
          <w:lang w:val="ru-RU"/>
        </w:rPr>
        <w:t>год</w:t>
      </w:r>
      <w:r>
        <w:rPr>
          <w:lang w:val="ru-RU"/>
        </w:rPr>
        <w:t>.</w:t>
      </w:r>
    </w:p>
    <w:p w:rsidR="006D0112" w:rsidRPr="00FC5169" w:rsidRDefault="006D0112" w:rsidP="006D0112">
      <w:pPr>
        <w:pStyle w:val="HChGR"/>
      </w:pPr>
      <w:r w:rsidRPr="00FC5169">
        <w:tab/>
      </w:r>
      <w:r w:rsidRPr="00CA36D4">
        <w:t>III</w:t>
      </w:r>
      <w:r w:rsidRPr="00FC5169">
        <w:t>.</w:t>
      </w:r>
      <w:r w:rsidRPr="00FC5169">
        <w:tab/>
        <w:t>Постоянное ада</w:t>
      </w:r>
      <w:r>
        <w:t>птирование каталога вопросов по </w:t>
      </w:r>
      <w:r w:rsidRPr="00FC5169">
        <w:t xml:space="preserve">ВОПОГ 2017 года (пункт 1 графика работы) </w:t>
      </w:r>
    </w:p>
    <w:p w:rsidR="006D0112" w:rsidRPr="00FC5169" w:rsidRDefault="006D0112" w:rsidP="006D0112">
      <w:pPr>
        <w:pStyle w:val="SingleTxtG"/>
        <w:rPr>
          <w:lang w:val="ru-RU"/>
        </w:rPr>
      </w:pPr>
      <w:r w:rsidRPr="00CA36D4">
        <w:t>CCNR</w:t>
      </w:r>
      <w:r w:rsidRPr="00FC5169">
        <w:rPr>
          <w:lang w:val="ru-RU"/>
        </w:rPr>
        <w:t>-</w:t>
      </w:r>
      <w:r w:rsidRPr="00CA36D4">
        <w:t>ZKR</w:t>
      </w:r>
      <w:r w:rsidRPr="00FC5169">
        <w:rPr>
          <w:lang w:val="ru-RU"/>
        </w:rPr>
        <w:t>/</w:t>
      </w:r>
      <w:r w:rsidRPr="00CA36D4">
        <w:t>ADN</w:t>
      </w:r>
      <w:r w:rsidRPr="00FC5169">
        <w:rPr>
          <w:lang w:val="ru-RU"/>
        </w:rPr>
        <w:t>/</w:t>
      </w:r>
      <w:r w:rsidRPr="00CA36D4">
        <w:t>WG</w:t>
      </w:r>
      <w:r w:rsidRPr="00FC5169">
        <w:rPr>
          <w:lang w:val="ru-RU"/>
        </w:rPr>
        <w:t>/</w:t>
      </w:r>
      <w:r w:rsidRPr="00CA36D4">
        <w:t>CQ</w:t>
      </w:r>
      <w:r w:rsidRPr="00FC5169">
        <w:rPr>
          <w:lang w:val="ru-RU"/>
        </w:rPr>
        <w:t xml:space="preserve">/2018/3 – </w:t>
      </w:r>
      <w:r>
        <w:rPr>
          <w:lang w:val="ru-RU"/>
        </w:rPr>
        <w:t>передано секретариатом (К</w:t>
      </w:r>
      <w:r w:rsidRPr="00FC5169">
        <w:rPr>
          <w:lang w:val="ru-RU"/>
        </w:rPr>
        <w:t xml:space="preserve">аталог вопросов по ВОПОГ 2017 года: общие вопросы) </w:t>
      </w:r>
    </w:p>
    <w:p w:rsidR="006D0112" w:rsidRPr="00FC5169" w:rsidRDefault="006D0112" w:rsidP="006D0112">
      <w:pPr>
        <w:pStyle w:val="SingleTxtG"/>
        <w:rPr>
          <w:lang w:val="ru-RU"/>
        </w:rPr>
      </w:pPr>
      <w:r w:rsidRPr="00CA36D4">
        <w:t>CCNR</w:t>
      </w:r>
      <w:r w:rsidRPr="00FC5169">
        <w:rPr>
          <w:lang w:val="ru-RU"/>
        </w:rPr>
        <w:t>-</w:t>
      </w:r>
      <w:r w:rsidRPr="00CA36D4">
        <w:t>ZKR</w:t>
      </w:r>
      <w:r w:rsidRPr="00FC5169">
        <w:rPr>
          <w:lang w:val="ru-RU"/>
        </w:rPr>
        <w:t>/</w:t>
      </w:r>
      <w:r w:rsidRPr="00CA36D4">
        <w:t>ADN</w:t>
      </w:r>
      <w:r w:rsidRPr="00FC5169">
        <w:rPr>
          <w:lang w:val="ru-RU"/>
        </w:rPr>
        <w:t>/</w:t>
      </w:r>
      <w:r w:rsidRPr="00CA36D4">
        <w:t>WG</w:t>
      </w:r>
      <w:r w:rsidRPr="00FC5169">
        <w:rPr>
          <w:lang w:val="ru-RU"/>
        </w:rPr>
        <w:t>/</w:t>
      </w:r>
      <w:r w:rsidRPr="00CA36D4">
        <w:t>CQ</w:t>
      </w:r>
      <w:r w:rsidRPr="00FC5169">
        <w:rPr>
          <w:lang w:val="ru-RU"/>
        </w:rPr>
        <w:t xml:space="preserve">/2018/5 – </w:t>
      </w:r>
      <w:r>
        <w:rPr>
          <w:lang w:val="ru-RU"/>
        </w:rPr>
        <w:t>передано секретариатом (К</w:t>
      </w:r>
      <w:r w:rsidRPr="00FC5169">
        <w:rPr>
          <w:lang w:val="ru-RU"/>
        </w:rPr>
        <w:t xml:space="preserve">аталог вопросов по ВОПОГ 2017 года: химические продукты) </w:t>
      </w:r>
    </w:p>
    <w:p w:rsidR="006D0112" w:rsidRPr="00FC5169" w:rsidRDefault="006D0112" w:rsidP="006D0112">
      <w:pPr>
        <w:pStyle w:val="SingleTxtG"/>
        <w:rPr>
          <w:lang w:val="ru-RU"/>
        </w:rPr>
      </w:pPr>
      <w:r w:rsidRPr="00CA36D4">
        <w:t>CCNR</w:t>
      </w:r>
      <w:r w:rsidRPr="00FC5169">
        <w:rPr>
          <w:lang w:val="ru-RU"/>
        </w:rPr>
        <w:t>-</w:t>
      </w:r>
      <w:r w:rsidRPr="00CA36D4">
        <w:t>ZKR</w:t>
      </w:r>
      <w:r w:rsidRPr="00FC5169">
        <w:rPr>
          <w:lang w:val="ru-RU"/>
        </w:rPr>
        <w:t>/</w:t>
      </w:r>
      <w:r w:rsidRPr="00CA36D4">
        <w:t>ADN</w:t>
      </w:r>
      <w:r w:rsidRPr="00FC5169">
        <w:rPr>
          <w:lang w:val="ru-RU"/>
        </w:rPr>
        <w:t>/</w:t>
      </w:r>
      <w:r w:rsidRPr="00CA36D4">
        <w:t>WG</w:t>
      </w:r>
      <w:r w:rsidRPr="00FC5169">
        <w:rPr>
          <w:lang w:val="ru-RU"/>
        </w:rPr>
        <w:t>/</w:t>
      </w:r>
      <w:r w:rsidRPr="00CA36D4">
        <w:t>CQ</w:t>
      </w:r>
      <w:r w:rsidRPr="00FC5169">
        <w:rPr>
          <w:lang w:val="ru-RU"/>
        </w:rPr>
        <w:t>/2018/4 – перед</w:t>
      </w:r>
      <w:r>
        <w:rPr>
          <w:lang w:val="ru-RU"/>
        </w:rPr>
        <w:t>ано секретариатом (К</w:t>
      </w:r>
      <w:r w:rsidRPr="00FC5169">
        <w:rPr>
          <w:lang w:val="ru-RU"/>
        </w:rPr>
        <w:t xml:space="preserve">аталог вопросов по ВОПОГ 2017 года: газы) </w:t>
      </w:r>
    </w:p>
    <w:p w:rsidR="006D0112" w:rsidRPr="00235BA6" w:rsidRDefault="006D0112" w:rsidP="006D0112">
      <w:pPr>
        <w:pStyle w:val="SingleTxtG"/>
        <w:rPr>
          <w:lang w:val="ru-RU"/>
        </w:rPr>
      </w:pPr>
      <w:r w:rsidRPr="00CA36D4">
        <w:rPr>
          <w:lang w:val="en-US"/>
        </w:rPr>
        <w:t>ECE</w:t>
      </w:r>
      <w:r w:rsidRPr="00235BA6">
        <w:rPr>
          <w:lang w:val="ru-RU"/>
        </w:rPr>
        <w:t>/</w:t>
      </w:r>
      <w:r w:rsidRPr="00CA36D4">
        <w:rPr>
          <w:lang w:val="en-US"/>
        </w:rPr>
        <w:t>TRANS</w:t>
      </w:r>
      <w:r w:rsidRPr="00235BA6">
        <w:rPr>
          <w:lang w:val="ru-RU"/>
        </w:rPr>
        <w:t>/</w:t>
      </w:r>
      <w:r w:rsidRPr="00CA36D4">
        <w:rPr>
          <w:lang w:val="en-US"/>
        </w:rPr>
        <w:t>WP</w:t>
      </w:r>
      <w:r w:rsidRPr="00235BA6">
        <w:rPr>
          <w:lang w:val="ru-RU"/>
        </w:rPr>
        <w:t>.15/</w:t>
      </w:r>
      <w:r w:rsidRPr="00CA36D4">
        <w:rPr>
          <w:lang w:val="en-US"/>
        </w:rPr>
        <w:t>AC</w:t>
      </w:r>
      <w:r w:rsidRPr="00235BA6">
        <w:rPr>
          <w:lang w:val="ru-RU"/>
        </w:rPr>
        <w:t>.2/2011/4 - 17 – передано секретариатом (Конфиденциальные документы, Вопросы существа по ВОПОГ 2011 года; могут быть предоставлены во время совещания)</w:t>
      </w:r>
    </w:p>
    <w:p w:rsidR="006D0112" w:rsidRPr="00235BA6" w:rsidRDefault="006D0112" w:rsidP="006D0112">
      <w:pPr>
        <w:pStyle w:val="H1G"/>
        <w:rPr>
          <w:lang w:val="ru-RU"/>
        </w:rPr>
      </w:pPr>
      <w:r w:rsidRPr="00235BA6">
        <w:rPr>
          <w:lang w:val="ru-RU"/>
        </w:rPr>
        <w:tab/>
        <w:t>3.1</w:t>
      </w:r>
      <w:r w:rsidRPr="00235BA6">
        <w:rPr>
          <w:lang w:val="ru-RU"/>
        </w:rPr>
        <w:tab/>
        <w:t>ВОПОГ 2017 года (пункт 1.</w:t>
      </w:r>
      <w:r>
        <w:rPr>
          <w:lang w:val="ru-RU"/>
        </w:rPr>
        <w:t>3</w:t>
      </w:r>
      <w:r w:rsidRPr="00235BA6">
        <w:rPr>
          <w:lang w:val="ru-RU"/>
        </w:rPr>
        <w:t xml:space="preserve"> графика работы)</w:t>
      </w:r>
    </w:p>
    <w:p w:rsidR="006D0112" w:rsidRPr="006E48FD" w:rsidRDefault="006D0112" w:rsidP="006D0112">
      <w:pPr>
        <w:pStyle w:val="SingleTxtG"/>
        <w:rPr>
          <w:lang w:val="en-US"/>
        </w:rPr>
      </w:pPr>
      <w:r w:rsidRPr="006E48FD">
        <w:rPr>
          <w:lang w:val="en-US"/>
        </w:rPr>
        <w:t>CCNR-ZKR/ADN/WG/CQ/2017/5</w:t>
      </w:r>
    </w:p>
    <w:p w:rsidR="006D0112" w:rsidRPr="006E48FD" w:rsidRDefault="006D0112" w:rsidP="006D0112">
      <w:pPr>
        <w:pStyle w:val="SingleTxtG"/>
        <w:rPr>
          <w:lang w:val="en-US"/>
        </w:rPr>
      </w:pPr>
      <w:r w:rsidRPr="006E48FD">
        <w:rPr>
          <w:lang w:val="en-US"/>
        </w:rPr>
        <w:t>CCNR-ZKR/ADN/WG/CQ/2017/9</w:t>
      </w:r>
    </w:p>
    <w:p w:rsidR="006D0112" w:rsidRDefault="006D0112" w:rsidP="006D0112">
      <w:pPr>
        <w:pStyle w:val="SingleTxtG"/>
        <w:rPr>
          <w:lang w:val="ru-RU"/>
        </w:rPr>
      </w:pPr>
      <w:r w:rsidRPr="00235BA6">
        <w:rPr>
          <w:lang w:val="ru-RU"/>
        </w:rPr>
        <w:t>4.</w:t>
      </w:r>
      <w:r w:rsidRPr="00235BA6">
        <w:rPr>
          <w:lang w:val="ru-RU"/>
        </w:rPr>
        <w:tab/>
        <w:t>Неофициаль</w:t>
      </w:r>
      <w:r>
        <w:rPr>
          <w:lang w:val="ru-RU"/>
        </w:rPr>
        <w:t xml:space="preserve">ная рабочая группа рассмотрела каталог вопросов по ВОПОГ 2017 года </w:t>
      </w:r>
      <w:r w:rsidRPr="00235BA6">
        <w:rPr>
          <w:lang w:val="ru-RU"/>
        </w:rPr>
        <w:t>(общ</w:t>
      </w:r>
      <w:r>
        <w:rPr>
          <w:lang w:val="ru-RU"/>
        </w:rPr>
        <w:t>и</w:t>
      </w:r>
      <w:r w:rsidRPr="00235BA6">
        <w:rPr>
          <w:lang w:val="ru-RU"/>
        </w:rPr>
        <w:t>е</w:t>
      </w:r>
      <w:r>
        <w:rPr>
          <w:lang w:val="ru-RU"/>
        </w:rPr>
        <w:t xml:space="preserve"> вопросы</w:t>
      </w:r>
      <w:r w:rsidRPr="00235BA6">
        <w:rPr>
          <w:lang w:val="ru-RU"/>
        </w:rPr>
        <w:t>), адапт</w:t>
      </w:r>
      <w:r>
        <w:rPr>
          <w:lang w:val="ru-RU"/>
        </w:rPr>
        <w:t>ировала его с учетом изменений</w:t>
      </w:r>
      <w:r w:rsidRPr="00235BA6">
        <w:rPr>
          <w:lang w:val="ru-RU"/>
        </w:rPr>
        <w:t>, пр</w:t>
      </w:r>
      <w:r>
        <w:rPr>
          <w:lang w:val="ru-RU"/>
        </w:rPr>
        <w:t xml:space="preserve">едусмотренных в </w:t>
      </w:r>
      <w:r w:rsidRPr="00235BA6">
        <w:rPr>
          <w:lang w:val="ru-RU"/>
        </w:rPr>
        <w:t xml:space="preserve">ВОПОГ 2019 </w:t>
      </w:r>
      <w:r>
        <w:rPr>
          <w:lang w:val="ru-RU"/>
        </w:rPr>
        <w:t xml:space="preserve">года, </w:t>
      </w:r>
      <w:r w:rsidRPr="00235BA6">
        <w:rPr>
          <w:lang w:val="ru-RU"/>
        </w:rPr>
        <w:t xml:space="preserve">и согласилась с тем, что вопросы существа будут рассмотрены на следующем совещании неофициальной рабочей группы. </w:t>
      </w:r>
    </w:p>
    <w:p w:rsidR="006D0112" w:rsidRDefault="006D0112" w:rsidP="006D0112">
      <w:pPr>
        <w:pStyle w:val="SingleTxtG"/>
        <w:rPr>
          <w:lang w:val="ru-RU"/>
        </w:rPr>
      </w:pPr>
      <w:r w:rsidRPr="00CE503D">
        <w:rPr>
          <w:lang w:val="ru-RU"/>
        </w:rPr>
        <w:t>5.</w:t>
      </w:r>
      <w:r w:rsidRPr="00CE503D">
        <w:rPr>
          <w:lang w:val="ru-RU"/>
        </w:rPr>
        <w:tab/>
      </w:r>
      <w:r w:rsidRPr="00235BA6">
        <w:rPr>
          <w:lang w:val="ru-RU"/>
        </w:rPr>
        <w:t>Неофициаль</w:t>
      </w:r>
      <w:r>
        <w:rPr>
          <w:lang w:val="ru-RU"/>
        </w:rPr>
        <w:t>ная</w:t>
      </w:r>
      <w:r w:rsidRPr="00CE503D">
        <w:rPr>
          <w:lang w:val="ru-RU"/>
        </w:rPr>
        <w:t xml:space="preserve"> </w:t>
      </w:r>
      <w:r>
        <w:rPr>
          <w:lang w:val="ru-RU"/>
        </w:rPr>
        <w:t>рабочая</w:t>
      </w:r>
      <w:r w:rsidRPr="00CE503D">
        <w:rPr>
          <w:lang w:val="ru-RU"/>
        </w:rPr>
        <w:t xml:space="preserve"> </w:t>
      </w:r>
      <w:r>
        <w:rPr>
          <w:lang w:val="ru-RU"/>
        </w:rPr>
        <w:t>группа</w:t>
      </w:r>
      <w:r w:rsidRPr="00CE503D">
        <w:rPr>
          <w:lang w:val="ru-RU"/>
        </w:rPr>
        <w:t xml:space="preserve"> </w:t>
      </w:r>
      <w:r>
        <w:rPr>
          <w:lang w:val="ru-RU"/>
        </w:rPr>
        <w:t>достигла</w:t>
      </w:r>
      <w:r w:rsidRPr="00CE503D">
        <w:rPr>
          <w:lang w:val="ru-RU"/>
        </w:rPr>
        <w:t xml:space="preserve"> </w:t>
      </w:r>
      <w:r>
        <w:rPr>
          <w:lang w:val="ru-RU"/>
        </w:rPr>
        <w:t>согласия</w:t>
      </w:r>
      <w:r w:rsidRPr="00CE503D">
        <w:rPr>
          <w:lang w:val="ru-RU"/>
        </w:rPr>
        <w:t xml:space="preserve"> </w:t>
      </w:r>
      <w:r>
        <w:rPr>
          <w:lang w:val="ru-RU"/>
        </w:rPr>
        <w:t>относительно распределения задач по пересмотру различных разделов каталога вопросов между экспертами</w:t>
      </w:r>
      <w:r w:rsidRPr="00CE503D">
        <w:rPr>
          <w:lang w:val="ru-RU"/>
        </w:rPr>
        <w:t xml:space="preserve">. </w:t>
      </w:r>
      <w:r>
        <w:rPr>
          <w:lang w:val="ru-RU"/>
        </w:rPr>
        <w:t>Председатель просил экспертов завершить их пересмотр до 31 июля 2018 года. Пересмотренные каталоги вопросов будут утверждены в ходе следующей сессии н</w:t>
      </w:r>
      <w:r w:rsidRPr="00235BA6">
        <w:rPr>
          <w:lang w:val="ru-RU"/>
        </w:rPr>
        <w:t>еофициаль</w:t>
      </w:r>
      <w:r>
        <w:rPr>
          <w:lang w:val="ru-RU"/>
        </w:rPr>
        <w:t>ной</w:t>
      </w:r>
      <w:r w:rsidRPr="00CE503D">
        <w:rPr>
          <w:lang w:val="ru-RU"/>
        </w:rPr>
        <w:t xml:space="preserve"> </w:t>
      </w:r>
      <w:r>
        <w:rPr>
          <w:lang w:val="ru-RU"/>
        </w:rPr>
        <w:t>рабочей</w:t>
      </w:r>
      <w:r w:rsidRPr="00CE503D">
        <w:rPr>
          <w:lang w:val="ru-RU"/>
        </w:rPr>
        <w:t xml:space="preserve"> </w:t>
      </w:r>
      <w:r>
        <w:rPr>
          <w:lang w:val="ru-RU"/>
        </w:rPr>
        <w:t>группы, которая состоится в сентябре 2018 года, и будут представлены Комитету по вопросам безопасности на его совещании, которое пройдет в январе 2019 года.</w:t>
      </w:r>
    </w:p>
    <w:p w:rsidR="006D0112" w:rsidRDefault="006D0112" w:rsidP="006D0112">
      <w:pPr>
        <w:pStyle w:val="SingleTxtG"/>
        <w:rPr>
          <w:lang w:val="ru-RU"/>
        </w:rPr>
      </w:pPr>
      <w:r w:rsidRPr="00CE503D">
        <w:rPr>
          <w:lang w:val="ru-RU"/>
        </w:rPr>
        <w:t>6.</w:t>
      </w:r>
      <w:r w:rsidRPr="00CE503D">
        <w:rPr>
          <w:lang w:val="ru-RU"/>
        </w:rPr>
        <w:tab/>
        <w:t>Председатель пр</w:t>
      </w:r>
      <w:r>
        <w:rPr>
          <w:lang w:val="ru-RU"/>
        </w:rPr>
        <w:t>ос</w:t>
      </w:r>
      <w:r w:rsidRPr="00CE503D">
        <w:rPr>
          <w:lang w:val="ru-RU"/>
        </w:rPr>
        <w:t xml:space="preserve">ил секретариат ЦКСР </w:t>
      </w:r>
      <w:r>
        <w:rPr>
          <w:lang w:val="ru-RU"/>
        </w:rPr>
        <w:t>передать</w:t>
      </w:r>
      <w:r w:rsidRPr="00CE503D">
        <w:rPr>
          <w:lang w:val="ru-RU"/>
        </w:rPr>
        <w:t xml:space="preserve"> просьбы о внесении поправок в </w:t>
      </w:r>
      <w:r>
        <w:rPr>
          <w:lang w:val="ru-RU"/>
        </w:rPr>
        <w:t xml:space="preserve">текст </w:t>
      </w:r>
      <w:r w:rsidRPr="00CE503D">
        <w:rPr>
          <w:lang w:val="ru-RU"/>
        </w:rPr>
        <w:t>ВОПОГ 2019</w:t>
      </w:r>
      <w:r>
        <w:rPr>
          <w:lang w:val="ru-RU"/>
        </w:rPr>
        <w:t xml:space="preserve"> года </w:t>
      </w:r>
      <w:r w:rsidRPr="00CE503D">
        <w:rPr>
          <w:lang w:val="ru-RU"/>
        </w:rPr>
        <w:t xml:space="preserve">на немецком языке </w:t>
      </w:r>
      <w:r>
        <w:rPr>
          <w:lang w:val="ru-RU"/>
        </w:rPr>
        <w:t>членам</w:t>
      </w:r>
      <w:r w:rsidRPr="00CE503D">
        <w:rPr>
          <w:lang w:val="ru-RU"/>
        </w:rPr>
        <w:t xml:space="preserve"> неофициальной рабочей группы после </w:t>
      </w:r>
      <w:r>
        <w:rPr>
          <w:lang w:val="ru-RU"/>
        </w:rPr>
        <w:t>Совещания</w:t>
      </w:r>
      <w:r w:rsidRPr="00CE503D">
        <w:rPr>
          <w:lang w:val="ru-RU"/>
        </w:rPr>
        <w:t xml:space="preserve"> по переводу ВОПОГ</w:t>
      </w:r>
      <w:r>
        <w:rPr>
          <w:lang w:val="ru-RU"/>
        </w:rPr>
        <w:t>.</w:t>
      </w:r>
    </w:p>
    <w:p w:rsidR="006D0112" w:rsidRPr="004E62FE" w:rsidRDefault="006D0112" w:rsidP="006D0112">
      <w:pPr>
        <w:pStyle w:val="H1G"/>
        <w:pageBreakBefore/>
        <w:rPr>
          <w:lang w:val="ru-RU"/>
        </w:rPr>
      </w:pPr>
      <w:r w:rsidRPr="00E960A2">
        <w:rPr>
          <w:lang w:val="ru-RU"/>
        </w:rPr>
        <w:lastRenderedPageBreak/>
        <w:tab/>
      </w:r>
      <w:r w:rsidRPr="004E62FE">
        <w:rPr>
          <w:lang w:val="ru-RU"/>
        </w:rPr>
        <w:t>3.2</w:t>
      </w:r>
      <w:r w:rsidRPr="004E62FE">
        <w:rPr>
          <w:lang w:val="ru-RU"/>
        </w:rPr>
        <w:tab/>
        <w:t>Поправки к директиве по испо</w:t>
      </w:r>
      <w:r>
        <w:rPr>
          <w:lang w:val="ru-RU"/>
        </w:rPr>
        <w:t>льзованию каталога вопросов для </w:t>
      </w:r>
      <w:r w:rsidRPr="004E62FE">
        <w:rPr>
          <w:lang w:val="ru-RU"/>
        </w:rPr>
        <w:t xml:space="preserve">экзаменования экспертов в области ВОПОГ </w:t>
      </w:r>
      <w:r w:rsidR="003E1D16">
        <w:rPr>
          <w:lang w:val="ru-RU"/>
        </w:rPr>
        <w:br/>
      </w:r>
      <w:r w:rsidRPr="004E62FE">
        <w:rPr>
          <w:lang w:val="ru-RU"/>
        </w:rPr>
        <w:t xml:space="preserve">(пункт 2.1 графика работы) </w:t>
      </w:r>
    </w:p>
    <w:p w:rsidR="006D0112" w:rsidRPr="00065752" w:rsidRDefault="006D0112" w:rsidP="006D0112">
      <w:pPr>
        <w:pStyle w:val="SingleTxtG"/>
        <w:rPr>
          <w:lang w:val="ru-RU"/>
        </w:rPr>
      </w:pPr>
      <w:r>
        <w:t>ECE</w:t>
      </w:r>
      <w:r w:rsidRPr="00065752">
        <w:rPr>
          <w:lang w:val="ru-RU"/>
        </w:rPr>
        <w:t>/</w:t>
      </w:r>
      <w:r>
        <w:t>TRANS</w:t>
      </w:r>
      <w:r w:rsidRPr="00065752">
        <w:rPr>
          <w:lang w:val="ru-RU"/>
        </w:rPr>
        <w:t>/</w:t>
      </w:r>
      <w:r w:rsidRPr="00CA36D4">
        <w:t>WP</w:t>
      </w:r>
      <w:r w:rsidRPr="00065752">
        <w:rPr>
          <w:lang w:val="ru-RU"/>
        </w:rPr>
        <w:t>.15/</w:t>
      </w:r>
      <w:r w:rsidRPr="00CA36D4">
        <w:t>AC</w:t>
      </w:r>
      <w:r w:rsidRPr="00065752">
        <w:rPr>
          <w:lang w:val="ru-RU"/>
        </w:rPr>
        <w:t>.2/2017/32</w:t>
      </w:r>
    </w:p>
    <w:p w:rsidR="006D0112" w:rsidRPr="004E62FE" w:rsidRDefault="006D0112" w:rsidP="006D0112">
      <w:pPr>
        <w:pStyle w:val="SingleTxtG"/>
        <w:rPr>
          <w:lang w:val="ru-RU"/>
        </w:rPr>
      </w:pPr>
      <w:r w:rsidRPr="004E62FE">
        <w:rPr>
          <w:lang w:val="ru-RU"/>
        </w:rPr>
        <w:t>7.</w:t>
      </w:r>
      <w:r w:rsidRPr="004E62FE">
        <w:rPr>
          <w:lang w:val="ru-RU"/>
        </w:rPr>
        <w:tab/>
        <w:t xml:space="preserve">Неофициальная рабочая группа </w:t>
      </w:r>
      <w:r>
        <w:rPr>
          <w:lang w:val="ru-RU"/>
        </w:rPr>
        <w:t>пере</w:t>
      </w:r>
      <w:r w:rsidRPr="004E62FE">
        <w:rPr>
          <w:lang w:val="ru-RU"/>
        </w:rPr>
        <w:t>смотрела директиву по использованию каталога вопросов для экзаменования экспертов в области ВОПОГ</w:t>
      </w:r>
      <w:r>
        <w:rPr>
          <w:lang w:val="ru-RU"/>
        </w:rPr>
        <w:t>.</w:t>
      </w:r>
      <w:r w:rsidRPr="004E62FE">
        <w:rPr>
          <w:lang w:val="ru-RU"/>
        </w:rPr>
        <w:t xml:space="preserve"> </w:t>
      </w:r>
      <w:r>
        <w:rPr>
          <w:lang w:val="ru-RU"/>
        </w:rPr>
        <w:t>Основная цель</w:t>
      </w:r>
      <w:r w:rsidRPr="004E62FE">
        <w:rPr>
          <w:lang w:val="ru-RU"/>
        </w:rPr>
        <w:t xml:space="preserve"> должна состоять в том, что</w:t>
      </w:r>
      <w:r>
        <w:rPr>
          <w:lang w:val="ru-RU"/>
        </w:rPr>
        <w:t>бы</w:t>
      </w:r>
      <w:r w:rsidRPr="004E62FE">
        <w:rPr>
          <w:lang w:val="ru-RU"/>
        </w:rPr>
        <w:t xml:space="preserve"> экзамены в государствах</w:t>
      </w:r>
      <w:r>
        <w:rPr>
          <w:lang w:val="ru-RU"/>
        </w:rPr>
        <w:t>, являющихся</w:t>
      </w:r>
      <w:r w:rsidRPr="004E62FE">
        <w:rPr>
          <w:lang w:val="ru-RU"/>
        </w:rPr>
        <w:t xml:space="preserve"> Договаривающи</w:t>
      </w:r>
      <w:r>
        <w:rPr>
          <w:lang w:val="ru-RU"/>
        </w:rPr>
        <w:t>мися сторонами</w:t>
      </w:r>
      <w:r w:rsidRPr="004E62FE">
        <w:rPr>
          <w:lang w:val="ru-RU"/>
        </w:rPr>
        <w:t xml:space="preserve"> ВОПОГ</w:t>
      </w:r>
      <w:r>
        <w:rPr>
          <w:lang w:val="ru-RU"/>
        </w:rPr>
        <w:t xml:space="preserve">, проходили максимально </w:t>
      </w:r>
      <w:r w:rsidRPr="004E62FE">
        <w:rPr>
          <w:lang w:val="ru-RU"/>
        </w:rPr>
        <w:t>согласованно.</w:t>
      </w:r>
    </w:p>
    <w:p w:rsidR="006D0112" w:rsidRPr="00065752" w:rsidRDefault="006D0112" w:rsidP="006D0112">
      <w:pPr>
        <w:pStyle w:val="SingleTxtG"/>
        <w:rPr>
          <w:lang w:val="ru-RU"/>
        </w:rPr>
      </w:pPr>
      <w:r w:rsidRPr="00445699">
        <w:rPr>
          <w:lang w:val="ru-RU"/>
        </w:rPr>
        <w:t>8.</w:t>
      </w:r>
      <w:r w:rsidRPr="00445699">
        <w:rPr>
          <w:lang w:val="ru-RU"/>
        </w:rPr>
        <w:tab/>
      </w:r>
      <w:bookmarkStart w:id="3" w:name="OLE_LINK14"/>
      <w:bookmarkStart w:id="4" w:name="OLE_LINK15"/>
      <w:r w:rsidRPr="00445699">
        <w:rPr>
          <w:lang w:val="ru-RU"/>
        </w:rPr>
        <w:t xml:space="preserve">Неофициальная рабочая группа </w:t>
      </w:r>
      <w:bookmarkEnd w:id="3"/>
      <w:bookmarkEnd w:id="4"/>
      <w:r w:rsidRPr="00445699">
        <w:rPr>
          <w:lang w:val="ru-RU"/>
        </w:rPr>
        <w:t>рассмотре</w:t>
      </w:r>
      <w:r>
        <w:rPr>
          <w:lang w:val="ru-RU"/>
        </w:rPr>
        <w:t>ла</w:t>
      </w:r>
      <w:r w:rsidRPr="00445699">
        <w:rPr>
          <w:lang w:val="ru-RU"/>
        </w:rPr>
        <w:t xml:space="preserve"> вопрос о целесообразно</w:t>
      </w:r>
      <w:r>
        <w:rPr>
          <w:lang w:val="ru-RU"/>
        </w:rPr>
        <w:t>сти чередования правильных ответов в рамках экзамена с учетом того, что</w:t>
      </w:r>
      <w:r w:rsidRPr="00445699">
        <w:rPr>
          <w:lang w:val="ru-RU"/>
        </w:rPr>
        <w:t xml:space="preserve"> это может привести к </w:t>
      </w:r>
      <w:r>
        <w:rPr>
          <w:lang w:val="ru-RU"/>
        </w:rPr>
        <w:t>использованию неодинаковых экзаменационных моделей</w:t>
      </w:r>
      <w:r w:rsidRPr="00445699">
        <w:rPr>
          <w:lang w:val="ru-RU"/>
        </w:rPr>
        <w:t>.</w:t>
      </w:r>
      <w:r>
        <w:rPr>
          <w:lang w:val="ru-RU"/>
        </w:rPr>
        <w:t xml:space="preserve"> В принципе надлежит обеспечить возможность чередования ответов от </w:t>
      </w:r>
      <w:r w:rsidRPr="00CA36D4">
        <w:t>A</w:t>
      </w:r>
      <w:r w:rsidRPr="00065752">
        <w:rPr>
          <w:lang w:val="ru-RU"/>
        </w:rPr>
        <w:t xml:space="preserve"> </w:t>
      </w:r>
      <w:r>
        <w:rPr>
          <w:lang w:val="ru-RU"/>
        </w:rPr>
        <w:t>до</w:t>
      </w:r>
      <w:r w:rsidRPr="00065752">
        <w:rPr>
          <w:lang w:val="ru-RU"/>
        </w:rPr>
        <w:t xml:space="preserve"> </w:t>
      </w:r>
      <w:r w:rsidRPr="00CA36D4">
        <w:t>D</w:t>
      </w:r>
      <w:r>
        <w:rPr>
          <w:lang w:val="ru-RU"/>
        </w:rPr>
        <w:t>.</w:t>
      </w:r>
    </w:p>
    <w:p w:rsidR="006D0112" w:rsidRPr="00065752" w:rsidRDefault="006D0112" w:rsidP="006D0112">
      <w:pPr>
        <w:pStyle w:val="SingleTxtG"/>
        <w:rPr>
          <w:lang w:val="ru-RU"/>
        </w:rPr>
      </w:pPr>
      <w:r w:rsidRPr="00065752">
        <w:rPr>
          <w:lang w:val="ru-RU"/>
        </w:rPr>
        <w:t>9.</w:t>
      </w:r>
      <w:r w:rsidRPr="00065752">
        <w:rPr>
          <w:lang w:val="ru-RU"/>
        </w:rPr>
        <w:tab/>
      </w:r>
      <w:r w:rsidRPr="00445699">
        <w:rPr>
          <w:lang w:val="ru-RU"/>
        </w:rPr>
        <w:t>Неофициальная</w:t>
      </w:r>
      <w:r w:rsidRPr="00065752">
        <w:rPr>
          <w:lang w:val="ru-RU"/>
        </w:rPr>
        <w:t xml:space="preserve"> </w:t>
      </w:r>
      <w:r w:rsidRPr="00445699">
        <w:rPr>
          <w:lang w:val="ru-RU"/>
        </w:rPr>
        <w:t>рабочая</w:t>
      </w:r>
      <w:r w:rsidRPr="00065752">
        <w:rPr>
          <w:lang w:val="ru-RU"/>
        </w:rPr>
        <w:t xml:space="preserve"> </w:t>
      </w:r>
      <w:r w:rsidRPr="00445699">
        <w:rPr>
          <w:lang w:val="ru-RU"/>
        </w:rPr>
        <w:t>группа</w:t>
      </w:r>
      <w:r w:rsidRPr="00065752">
        <w:rPr>
          <w:lang w:val="ru-RU"/>
        </w:rPr>
        <w:t xml:space="preserve"> </w:t>
      </w:r>
      <w:r>
        <w:rPr>
          <w:lang w:val="ru-RU"/>
        </w:rPr>
        <w:t>отметила</w:t>
      </w:r>
      <w:r w:rsidRPr="00065752">
        <w:rPr>
          <w:lang w:val="ru-RU"/>
        </w:rPr>
        <w:t xml:space="preserve"> </w:t>
      </w:r>
      <w:r>
        <w:rPr>
          <w:lang w:val="ru-RU"/>
        </w:rPr>
        <w:t>необходимость</w:t>
      </w:r>
      <w:r w:rsidRPr="00065752">
        <w:rPr>
          <w:lang w:val="ru-RU"/>
        </w:rPr>
        <w:t xml:space="preserve"> </w:t>
      </w:r>
      <w:r>
        <w:rPr>
          <w:lang w:val="ru-RU"/>
        </w:rPr>
        <w:t>дополнения</w:t>
      </w:r>
      <w:r w:rsidRPr="00065752">
        <w:rPr>
          <w:lang w:val="ru-RU"/>
        </w:rPr>
        <w:t xml:space="preserve"> </w:t>
      </w:r>
      <w:r>
        <w:rPr>
          <w:lang w:val="ru-RU"/>
        </w:rPr>
        <w:t>директивы</w:t>
      </w:r>
      <w:r w:rsidRPr="00065752">
        <w:rPr>
          <w:lang w:val="ru-RU"/>
        </w:rPr>
        <w:t xml:space="preserve"> </w:t>
      </w:r>
      <w:r>
        <w:rPr>
          <w:lang w:val="ru-RU"/>
        </w:rPr>
        <w:t>Административного</w:t>
      </w:r>
      <w:r w:rsidRPr="00065752">
        <w:rPr>
          <w:lang w:val="ru-RU"/>
        </w:rPr>
        <w:t xml:space="preserve"> </w:t>
      </w:r>
      <w:r>
        <w:rPr>
          <w:lang w:val="ru-RU"/>
        </w:rPr>
        <w:t>комитета</w:t>
      </w:r>
      <w:r w:rsidRPr="00065752">
        <w:rPr>
          <w:lang w:val="ru-RU"/>
        </w:rPr>
        <w:t xml:space="preserve"> по использованию каталога вопросов для экзаменования экспертов в области ВОПОГ </w:t>
      </w:r>
      <w:r>
        <w:rPr>
          <w:lang w:val="ru-RU"/>
        </w:rPr>
        <w:t>с целью</w:t>
      </w:r>
      <w:r w:rsidRPr="00065752">
        <w:rPr>
          <w:lang w:val="ru-RU"/>
        </w:rPr>
        <w:t xml:space="preserve"> </w:t>
      </w:r>
      <w:r>
        <w:rPr>
          <w:lang w:val="ru-RU"/>
        </w:rPr>
        <w:t>отражения</w:t>
      </w:r>
      <w:r w:rsidRPr="00065752">
        <w:rPr>
          <w:lang w:val="ru-RU"/>
        </w:rPr>
        <w:t xml:space="preserve"> </w:t>
      </w:r>
      <w:r>
        <w:rPr>
          <w:lang w:val="ru-RU"/>
        </w:rPr>
        <w:t>в</w:t>
      </w:r>
      <w:r w:rsidRPr="00065752">
        <w:rPr>
          <w:lang w:val="ru-RU"/>
        </w:rPr>
        <w:t xml:space="preserve"> </w:t>
      </w:r>
      <w:r>
        <w:rPr>
          <w:lang w:val="ru-RU"/>
        </w:rPr>
        <w:t>ней</w:t>
      </w:r>
      <w:r w:rsidRPr="00065752">
        <w:rPr>
          <w:lang w:val="ru-RU"/>
        </w:rPr>
        <w:t xml:space="preserve"> </w:t>
      </w:r>
      <w:r>
        <w:rPr>
          <w:lang w:val="ru-RU"/>
        </w:rPr>
        <w:t>требований</w:t>
      </w:r>
      <w:r w:rsidRPr="00065752">
        <w:rPr>
          <w:lang w:val="ru-RU"/>
        </w:rPr>
        <w:t xml:space="preserve">, </w:t>
      </w:r>
      <w:r>
        <w:rPr>
          <w:lang w:val="ru-RU"/>
        </w:rPr>
        <w:t>касающихся экзаменов с применением электронных средств.</w:t>
      </w:r>
    </w:p>
    <w:p w:rsidR="006D0112" w:rsidRDefault="006D0112" w:rsidP="006D0112">
      <w:pPr>
        <w:pStyle w:val="SingleTxtG"/>
        <w:rPr>
          <w:lang w:val="ru-RU"/>
        </w:rPr>
      </w:pPr>
      <w:r w:rsidRPr="00C86BD7">
        <w:rPr>
          <w:lang w:val="ru-RU"/>
        </w:rPr>
        <w:t>10.</w:t>
      </w:r>
      <w:r w:rsidRPr="00C86BD7">
        <w:rPr>
          <w:lang w:val="ru-RU"/>
        </w:rPr>
        <w:tab/>
      </w:r>
      <w:r>
        <w:rPr>
          <w:lang w:val="ru-RU"/>
        </w:rPr>
        <w:t>В</w:t>
      </w:r>
      <w:r w:rsidRPr="00C86BD7">
        <w:rPr>
          <w:lang w:val="ru-RU"/>
        </w:rPr>
        <w:t xml:space="preserve"> </w:t>
      </w:r>
      <w:r>
        <w:rPr>
          <w:lang w:val="ru-RU"/>
        </w:rPr>
        <w:t>связи</w:t>
      </w:r>
      <w:r w:rsidRPr="00C86BD7">
        <w:rPr>
          <w:lang w:val="ru-RU"/>
        </w:rPr>
        <w:t xml:space="preserve"> </w:t>
      </w:r>
      <w:r>
        <w:rPr>
          <w:lang w:val="ru-RU"/>
        </w:rPr>
        <w:t>с</w:t>
      </w:r>
      <w:r w:rsidRPr="00C86BD7">
        <w:rPr>
          <w:lang w:val="ru-RU"/>
        </w:rPr>
        <w:t xml:space="preserve"> </w:t>
      </w:r>
      <w:r>
        <w:rPr>
          <w:lang w:val="ru-RU"/>
        </w:rPr>
        <w:t>пунктом</w:t>
      </w:r>
      <w:r w:rsidRPr="00CA5E28">
        <w:rPr>
          <w:lang w:val="ru-RU"/>
        </w:rPr>
        <w:t xml:space="preserve"> </w:t>
      </w:r>
      <w:r w:rsidRPr="00C86BD7">
        <w:rPr>
          <w:lang w:val="ru-RU"/>
        </w:rPr>
        <w:t xml:space="preserve">51 </w:t>
      </w:r>
      <w:r>
        <w:rPr>
          <w:lang w:val="ru-RU"/>
        </w:rPr>
        <w:t>директивы</w:t>
      </w:r>
      <w:r w:rsidRPr="00C86BD7">
        <w:rPr>
          <w:lang w:val="ru-RU"/>
        </w:rPr>
        <w:t xml:space="preserve"> </w:t>
      </w:r>
      <w:r>
        <w:rPr>
          <w:lang w:val="ru-RU"/>
        </w:rPr>
        <w:t>н</w:t>
      </w:r>
      <w:r w:rsidRPr="00445699">
        <w:rPr>
          <w:lang w:val="ru-RU"/>
        </w:rPr>
        <w:t>еофициальная</w:t>
      </w:r>
      <w:r w:rsidRPr="00C86BD7">
        <w:rPr>
          <w:lang w:val="ru-RU"/>
        </w:rPr>
        <w:t xml:space="preserve"> </w:t>
      </w:r>
      <w:r w:rsidRPr="00445699">
        <w:rPr>
          <w:lang w:val="ru-RU"/>
        </w:rPr>
        <w:t>рабочая</w:t>
      </w:r>
      <w:r w:rsidRPr="00C86BD7">
        <w:rPr>
          <w:lang w:val="ru-RU"/>
        </w:rPr>
        <w:t xml:space="preserve"> </w:t>
      </w:r>
      <w:r w:rsidRPr="00445699">
        <w:rPr>
          <w:lang w:val="ru-RU"/>
        </w:rPr>
        <w:t>группа</w:t>
      </w:r>
      <w:r w:rsidRPr="00C86BD7">
        <w:rPr>
          <w:lang w:val="ru-RU"/>
        </w:rPr>
        <w:t xml:space="preserve"> </w:t>
      </w:r>
      <w:r>
        <w:rPr>
          <w:lang w:val="ru-RU"/>
        </w:rPr>
        <w:t>провела обмен мнениями относительно целесообразности указания максимального числа баллов применительно к каждому вопросу. Председатель</w:t>
      </w:r>
      <w:r w:rsidRPr="00C86BD7">
        <w:rPr>
          <w:lang w:val="ru-RU"/>
        </w:rPr>
        <w:t xml:space="preserve"> </w:t>
      </w:r>
      <w:r>
        <w:rPr>
          <w:lang w:val="ru-RU"/>
        </w:rPr>
        <w:t>заявил</w:t>
      </w:r>
      <w:r w:rsidRPr="00C86BD7">
        <w:rPr>
          <w:lang w:val="ru-RU"/>
        </w:rPr>
        <w:t xml:space="preserve">, </w:t>
      </w:r>
      <w:r>
        <w:rPr>
          <w:lang w:val="ru-RU"/>
        </w:rPr>
        <w:t>что</w:t>
      </w:r>
      <w:r w:rsidRPr="00C86BD7">
        <w:rPr>
          <w:lang w:val="ru-RU"/>
        </w:rPr>
        <w:t xml:space="preserve"> </w:t>
      </w:r>
      <w:r>
        <w:rPr>
          <w:lang w:val="ru-RU"/>
        </w:rPr>
        <w:t>указание</w:t>
      </w:r>
      <w:r w:rsidRPr="00C86BD7">
        <w:rPr>
          <w:lang w:val="ru-RU"/>
        </w:rPr>
        <w:t xml:space="preserve"> </w:t>
      </w:r>
      <w:r>
        <w:rPr>
          <w:lang w:val="ru-RU"/>
        </w:rPr>
        <w:t>максимального</w:t>
      </w:r>
      <w:r w:rsidRPr="00C86BD7">
        <w:rPr>
          <w:lang w:val="ru-RU"/>
        </w:rPr>
        <w:t xml:space="preserve"> </w:t>
      </w:r>
      <w:r>
        <w:rPr>
          <w:lang w:val="ru-RU"/>
        </w:rPr>
        <w:t>числа</w:t>
      </w:r>
      <w:r w:rsidRPr="00C86BD7">
        <w:rPr>
          <w:lang w:val="ru-RU"/>
        </w:rPr>
        <w:t xml:space="preserve"> </w:t>
      </w:r>
      <w:r>
        <w:rPr>
          <w:lang w:val="ru-RU"/>
        </w:rPr>
        <w:t>баллов применительно к каждому вопросу приведет к изменению нынешней концепции оценки вопросов</w:t>
      </w:r>
      <w:r w:rsidRPr="00E960A2">
        <w:rPr>
          <w:lang w:val="ru-RU"/>
        </w:rPr>
        <w:t xml:space="preserve"> </w:t>
      </w:r>
      <w:r>
        <w:rPr>
          <w:lang w:val="ru-RU"/>
        </w:rPr>
        <w:t>существа</w:t>
      </w:r>
      <w:r w:rsidRPr="00C86BD7">
        <w:rPr>
          <w:lang w:val="ru-RU"/>
        </w:rPr>
        <w:t>.</w:t>
      </w:r>
      <w:r>
        <w:rPr>
          <w:lang w:val="ru-RU"/>
        </w:rPr>
        <w:t xml:space="preserve"> До настоящего времени решение о распределении баллов во всех случаях принималось экзаменационными комиссиями. Представитель делегации Германии просил делегацию Нидерландов передать в ходе следующего совещания н</w:t>
      </w:r>
      <w:r w:rsidRPr="00445699">
        <w:rPr>
          <w:lang w:val="ru-RU"/>
        </w:rPr>
        <w:t>еофициальн</w:t>
      </w:r>
      <w:r>
        <w:rPr>
          <w:lang w:val="ru-RU"/>
        </w:rPr>
        <w:t>ой</w:t>
      </w:r>
      <w:r w:rsidRPr="00C86BD7">
        <w:rPr>
          <w:lang w:val="ru-RU"/>
        </w:rPr>
        <w:t xml:space="preserve"> </w:t>
      </w:r>
      <w:r w:rsidRPr="00445699">
        <w:rPr>
          <w:lang w:val="ru-RU"/>
        </w:rPr>
        <w:t>рабоч</w:t>
      </w:r>
      <w:r>
        <w:rPr>
          <w:lang w:val="ru-RU"/>
        </w:rPr>
        <w:t>ей</w:t>
      </w:r>
      <w:r w:rsidRPr="00C86BD7">
        <w:rPr>
          <w:lang w:val="ru-RU"/>
        </w:rPr>
        <w:t xml:space="preserve"> </w:t>
      </w:r>
      <w:r w:rsidRPr="00445699">
        <w:rPr>
          <w:lang w:val="ru-RU"/>
        </w:rPr>
        <w:t>групп</w:t>
      </w:r>
      <w:r>
        <w:rPr>
          <w:lang w:val="ru-RU"/>
        </w:rPr>
        <w:t>ы информацию об обычном характере распределения баллов, присваиваемых за ответы на различные вопросы существа в Нидерландах, и подчеркнул, что некоторые страны уже заявили о своей заинтересованности в использовании вопросов</w:t>
      </w:r>
      <w:r w:rsidRPr="00E960A2">
        <w:rPr>
          <w:lang w:val="ru-RU"/>
        </w:rPr>
        <w:t xml:space="preserve"> </w:t>
      </w:r>
      <w:r>
        <w:rPr>
          <w:lang w:val="ru-RU"/>
        </w:rPr>
        <w:t>существа. Следовательно, он счел, что необходимо установить соответствующее число баллов, с тем чтобы ответы на вопросы существа могли оцениваться на согласованной основе. Председатель, подводя итоги дискуссии, заявил, что предложение о присвоении максимум лишь двух баллов за каждый вопрос будет заключено в квадратные скобки в тексте директивы и что этот вопрос будет вновь рассмотрен на следующем совещании н</w:t>
      </w:r>
      <w:r w:rsidRPr="00445699">
        <w:rPr>
          <w:lang w:val="ru-RU"/>
        </w:rPr>
        <w:t>еофициальн</w:t>
      </w:r>
      <w:r>
        <w:rPr>
          <w:lang w:val="ru-RU"/>
        </w:rPr>
        <w:t>ой</w:t>
      </w:r>
      <w:r w:rsidRPr="00C86BD7">
        <w:rPr>
          <w:lang w:val="ru-RU"/>
        </w:rPr>
        <w:t xml:space="preserve"> </w:t>
      </w:r>
      <w:r w:rsidRPr="00445699">
        <w:rPr>
          <w:lang w:val="ru-RU"/>
        </w:rPr>
        <w:t>рабоч</w:t>
      </w:r>
      <w:r>
        <w:rPr>
          <w:lang w:val="ru-RU"/>
        </w:rPr>
        <w:t>ей</w:t>
      </w:r>
      <w:r w:rsidRPr="00C86BD7">
        <w:rPr>
          <w:lang w:val="ru-RU"/>
        </w:rPr>
        <w:t xml:space="preserve"> </w:t>
      </w:r>
      <w:r w:rsidRPr="00445699">
        <w:rPr>
          <w:lang w:val="ru-RU"/>
        </w:rPr>
        <w:t>групп</w:t>
      </w:r>
      <w:r>
        <w:rPr>
          <w:lang w:val="ru-RU"/>
        </w:rPr>
        <w:t>ы.</w:t>
      </w:r>
    </w:p>
    <w:p w:rsidR="006D0112" w:rsidRPr="003261D7" w:rsidRDefault="006D0112" w:rsidP="006D0112">
      <w:pPr>
        <w:pStyle w:val="SingleTxtG"/>
        <w:rPr>
          <w:lang w:val="ru-RU"/>
        </w:rPr>
      </w:pPr>
      <w:r w:rsidRPr="00195C3C">
        <w:rPr>
          <w:lang w:val="ru-RU"/>
        </w:rPr>
        <w:t>11.</w:t>
      </w:r>
      <w:r w:rsidRPr="00195C3C">
        <w:rPr>
          <w:lang w:val="ru-RU"/>
        </w:rPr>
        <w:tab/>
      </w:r>
      <w:r>
        <w:rPr>
          <w:lang w:val="ru-RU"/>
        </w:rPr>
        <w:t>Что</w:t>
      </w:r>
      <w:r w:rsidRPr="00195C3C">
        <w:rPr>
          <w:lang w:val="ru-RU"/>
        </w:rPr>
        <w:t xml:space="preserve"> </w:t>
      </w:r>
      <w:r>
        <w:rPr>
          <w:lang w:val="ru-RU"/>
        </w:rPr>
        <w:t>касается</w:t>
      </w:r>
      <w:r w:rsidRPr="00195C3C">
        <w:rPr>
          <w:lang w:val="ru-RU"/>
        </w:rPr>
        <w:t xml:space="preserve"> </w:t>
      </w:r>
      <w:r>
        <w:rPr>
          <w:lang w:val="ru-RU"/>
        </w:rPr>
        <w:t>дискуссии</w:t>
      </w:r>
      <w:r w:rsidRPr="00195C3C">
        <w:rPr>
          <w:lang w:val="ru-RU"/>
        </w:rPr>
        <w:t xml:space="preserve">, </w:t>
      </w:r>
      <w:r>
        <w:rPr>
          <w:lang w:val="ru-RU"/>
        </w:rPr>
        <w:t>проходившей</w:t>
      </w:r>
      <w:r w:rsidRPr="00195C3C">
        <w:rPr>
          <w:lang w:val="ru-RU"/>
        </w:rPr>
        <w:t xml:space="preserve"> </w:t>
      </w:r>
      <w:r>
        <w:rPr>
          <w:lang w:val="ru-RU"/>
        </w:rPr>
        <w:t>в</w:t>
      </w:r>
      <w:r w:rsidRPr="00195C3C">
        <w:rPr>
          <w:lang w:val="ru-RU"/>
        </w:rPr>
        <w:t xml:space="preserve"> </w:t>
      </w:r>
      <w:r>
        <w:rPr>
          <w:lang w:val="ru-RU"/>
        </w:rPr>
        <w:t>рамках</w:t>
      </w:r>
      <w:r w:rsidRPr="00195C3C">
        <w:rPr>
          <w:lang w:val="ru-RU"/>
        </w:rPr>
        <w:t xml:space="preserve"> </w:t>
      </w:r>
      <w:r>
        <w:rPr>
          <w:lang w:val="ru-RU"/>
        </w:rPr>
        <w:t>Комитета</w:t>
      </w:r>
      <w:r w:rsidRPr="00195C3C">
        <w:rPr>
          <w:lang w:val="ru-RU"/>
        </w:rPr>
        <w:t xml:space="preserve"> по вопросам безопасности ВОПОГ (</w:t>
      </w:r>
      <w:r>
        <w:t>ECE</w:t>
      </w:r>
      <w:r w:rsidRPr="00195C3C">
        <w:rPr>
          <w:lang w:val="ru-RU"/>
        </w:rPr>
        <w:t>/</w:t>
      </w:r>
      <w:r>
        <w:t>TRANS</w:t>
      </w:r>
      <w:r w:rsidRPr="00195C3C">
        <w:rPr>
          <w:lang w:val="ru-RU"/>
        </w:rPr>
        <w:t>/</w:t>
      </w:r>
      <w:r>
        <w:t>WP</w:t>
      </w:r>
      <w:r w:rsidRPr="00195C3C">
        <w:rPr>
          <w:lang w:val="ru-RU"/>
        </w:rPr>
        <w:t>.15/</w:t>
      </w:r>
      <w:r>
        <w:t>AC</w:t>
      </w:r>
      <w:r w:rsidRPr="00195C3C">
        <w:rPr>
          <w:lang w:val="ru-RU"/>
        </w:rPr>
        <w:t xml:space="preserve">.2/66, </w:t>
      </w:r>
      <w:r>
        <w:rPr>
          <w:lang w:val="ru-RU"/>
        </w:rPr>
        <w:t>пункт</w:t>
      </w:r>
      <w:r w:rsidRPr="00195C3C">
        <w:rPr>
          <w:lang w:val="ru-RU"/>
        </w:rPr>
        <w:t xml:space="preserve"> 24), </w:t>
      </w:r>
      <w:r>
        <w:rPr>
          <w:lang w:val="ru-RU"/>
        </w:rPr>
        <w:t xml:space="preserve">то делегация Нидерландов предложила установить конкретный промежуток времени, который должен истечь перед проведением новых тестов после курса переподготовки, отметив, что этот промежуток мог бы составлять минимум три дня. Председатель счел, что этим предложением в достаточной степени учтены потребности лиц, работающих на борту </w:t>
      </w:r>
      <w:r w:rsidRPr="00DF32B9">
        <w:rPr>
          <w:lang w:val="ru-RU"/>
        </w:rPr>
        <w:t>судов внутреннего плавания</w:t>
      </w:r>
      <w:r>
        <w:rPr>
          <w:lang w:val="ru-RU"/>
        </w:rPr>
        <w:t xml:space="preserve"> и проходящих такой курс, отметил, что н</w:t>
      </w:r>
      <w:r w:rsidRPr="00445699">
        <w:rPr>
          <w:lang w:val="ru-RU"/>
        </w:rPr>
        <w:t>еофициальн</w:t>
      </w:r>
      <w:r>
        <w:rPr>
          <w:lang w:val="ru-RU"/>
        </w:rPr>
        <w:t>ая</w:t>
      </w:r>
      <w:r w:rsidRPr="00C86BD7">
        <w:rPr>
          <w:lang w:val="ru-RU"/>
        </w:rPr>
        <w:t xml:space="preserve"> </w:t>
      </w:r>
      <w:r w:rsidRPr="00445699">
        <w:rPr>
          <w:lang w:val="ru-RU"/>
        </w:rPr>
        <w:t>рабоч</w:t>
      </w:r>
      <w:r>
        <w:rPr>
          <w:lang w:val="ru-RU"/>
        </w:rPr>
        <w:t>ая</w:t>
      </w:r>
      <w:r w:rsidRPr="00C86BD7">
        <w:rPr>
          <w:lang w:val="ru-RU"/>
        </w:rPr>
        <w:t xml:space="preserve"> </w:t>
      </w:r>
      <w:r w:rsidRPr="00445699">
        <w:rPr>
          <w:lang w:val="ru-RU"/>
        </w:rPr>
        <w:t>групп</w:t>
      </w:r>
      <w:r>
        <w:rPr>
          <w:lang w:val="ru-RU"/>
        </w:rPr>
        <w:t>а одобряет предложение делегации Нидерландов и указал, что директива должна быть скорректирована соответствующим образом.</w:t>
      </w:r>
    </w:p>
    <w:p w:rsidR="006D0112" w:rsidRPr="008A29E3" w:rsidRDefault="006D0112" w:rsidP="006D0112">
      <w:pPr>
        <w:pStyle w:val="SingleTxtG"/>
        <w:rPr>
          <w:lang w:val="ru-RU"/>
        </w:rPr>
      </w:pPr>
      <w:r w:rsidRPr="008A29E3">
        <w:rPr>
          <w:lang w:val="ru-RU"/>
        </w:rPr>
        <w:t>12.</w:t>
      </w:r>
      <w:r w:rsidRPr="008A29E3">
        <w:rPr>
          <w:lang w:val="ru-RU"/>
        </w:rPr>
        <w:tab/>
        <w:t>Представители сектора внутреннего судоходства указали, что</w:t>
      </w:r>
      <w:r>
        <w:rPr>
          <w:lang w:val="ru-RU"/>
        </w:rPr>
        <w:t>,</w:t>
      </w:r>
      <w:r w:rsidRPr="008A29E3">
        <w:rPr>
          <w:lang w:val="ru-RU"/>
        </w:rPr>
        <w:t xml:space="preserve"> согласно по</w:t>
      </w:r>
      <w:r>
        <w:t>c</w:t>
      </w:r>
      <w:r>
        <w:rPr>
          <w:lang w:val="ru-RU"/>
        </w:rPr>
        <w:t>тупивши</w:t>
      </w:r>
      <w:r w:rsidRPr="008A29E3">
        <w:rPr>
          <w:lang w:val="ru-RU"/>
        </w:rPr>
        <w:t>м сообщениям</w:t>
      </w:r>
      <w:r>
        <w:rPr>
          <w:lang w:val="ru-RU"/>
        </w:rPr>
        <w:t>, 60 минут для проведения теста за основной курс и 40</w:t>
      </w:r>
      <w:r>
        <w:rPr>
          <w:lang w:val="en-US"/>
        </w:rPr>
        <w:t> </w:t>
      </w:r>
      <w:r>
        <w:rPr>
          <w:lang w:val="ru-RU"/>
        </w:rPr>
        <w:t>минут для проведения теста за курс переподготовки на практике недостаточно.</w:t>
      </w:r>
      <w:r w:rsidRPr="008A29E3">
        <w:rPr>
          <w:lang w:val="ru-RU"/>
        </w:rPr>
        <w:t xml:space="preserve"> </w:t>
      </w:r>
      <w:r>
        <w:rPr>
          <w:lang w:val="ru-RU"/>
        </w:rPr>
        <w:t>Они предложили продлить время проведения теста за основной курс до 75 минут и за курс переподготовки до 50 минут. В этой связи надлежит подчеркнуть, что за последние несколько лет текст ВОПОГ стал более объемным и сложным. Председатель отметил, что присутствующие на сессии эксперты приветствуют это предложение. Он счел, что в случае внесения таких изменений следовало бы также изменить продолжительность тестов за специализированные курсы по газам и химическим продуктам</w:t>
      </w:r>
      <w:r w:rsidR="003E1D16">
        <w:rPr>
          <w:lang w:val="ru-RU"/>
        </w:rPr>
        <w:t>. Он </w:t>
      </w:r>
      <w:r>
        <w:rPr>
          <w:lang w:val="ru-RU"/>
        </w:rPr>
        <w:t>предложил экспертам рассмотреть этот вопрос со своими экзаменационными комиссиями и центрами профессиональной подготовки и просил секретариат ЦКСР включить этот пункт в повестку дня следующей сессии.</w:t>
      </w:r>
    </w:p>
    <w:p w:rsidR="006D0112" w:rsidRPr="003C07FA" w:rsidRDefault="006D0112" w:rsidP="006D0112">
      <w:pPr>
        <w:pStyle w:val="HChG"/>
        <w:rPr>
          <w:lang w:val="ru-RU"/>
        </w:rPr>
      </w:pPr>
      <w:r w:rsidRPr="00DA6783">
        <w:rPr>
          <w:lang w:val="ru-RU"/>
        </w:rPr>
        <w:lastRenderedPageBreak/>
        <w:tab/>
      </w:r>
      <w:r w:rsidRPr="00CA36D4">
        <w:t>IV</w:t>
      </w:r>
      <w:r w:rsidRPr="003C07FA">
        <w:rPr>
          <w:lang w:val="ru-RU"/>
        </w:rPr>
        <w:t>.</w:t>
      </w:r>
      <w:r w:rsidRPr="003C07FA">
        <w:rPr>
          <w:lang w:val="ru-RU"/>
        </w:rPr>
        <w:tab/>
        <w:t xml:space="preserve">Экзаменование экспертов в области ВОПОГ </w:t>
      </w:r>
      <w:r w:rsidR="003E1D16">
        <w:rPr>
          <w:lang w:val="ru-RU"/>
        </w:rPr>
        <w:br/>
      </w:r>
      <w:r w:rsidRPr="003C07FA">
        <w:rPr>
          <w:lang w:val="ru-RU"/>
        </w:rPr>
        <w:t>(пункт 2 графика работы)</w:t>
      </w:r>
    </w:p>
    <w:p w:rsidR="006D0112" w:rsidRPr="003C07FA" w:rsidRDefault="006D0112" w:rsidP="006D0112">
      <w:pPr>
        <w:pStyle w:val="H1G"/>
        <w:rPr>
          <w:lang w:val="ru-RU"/>
        </w:rPr>
      </w:pPr>
      <w:r w:rsidRPr="003C07FA">
        <w:rPr>
          <w:lang w:val="ru-RU"/>
        </w:rPr>
        <w:tab/>
        <w:t>4.1</w:t>
      </w:r>
      <w:r w:rsidRPr="003C07FA">
        <w:rPr>
          <w:lang w:val="ru-RU"/>
        </w:rPr>
        <w:tab/>
        <w:t>Признание курсов подготовки в соответствии с главой 8.2</w:t>
      </w:r>
    </w:p>
    <w:p w:rsidR="006D0112" w:rsidRPr="003C07FA" w:rsidRDefault="006D0112" w:rsidP="006D0112">
      <w:pPr>
        <w:pStyle w:val="SingleTxtG"/>
        <w:rPr>
          <w:lang w:val="ru-RU"/>
        </w:rPr>
      </w:pPr>
      <w:r w:rsidRPr="003C07FA">
        <w:rPr>
          <w:lang w:val="ru-RU"/>
        </w:rPr>
        <w:t>13.</w:t>
      </w:r>
      <w:r w:rsidRPr="003C07FA">
        <w:rPr>
          <w:lang w:val="ru-RU"/>
        </w:rPr>
        <w:tab/>
      </w:r>
      <w:bookmarkStart w:id="5" w:name="OLE_LINK12"/>
      <w:bookmarkStart w:id="6" w:name="OLE_LINK13"/>
      <w:r w:rsidRPr="003C07FA">
        <w:rPr>
          <w:lang w:val="ru-RU"/>
        </w:rPr>
        <w:t>Председатель заявил, что по этому пункту повестки дня никаких документов представлено не было</w:t>
      </w:r>
      <w:bookmarkEnd w:id="5"/>
      <w:bookmarkEnd w:id="6"/>
      <w:r w:rsidRPr="003C07FA">
        <w:rPr>
          <w:lang w:val="ru-RU"/>
        </w:rPr>
        <w:t>.</w:t>
      </w:r>
    </w:p>
    <w:p w:rsidR="006D0112" w:rsidRPr="003C07FA" w:rsidRDefault="006D0112" w:rsidP="006D0112">
      <w:pPr>
        <w:pStyle w:val="H1G"/>
        <w:rPr>
          <w:lang w:val="ru-RU"/>
        </w:rPr>
      </w:pPr>
      <w:r w:rsidRPr="003C07FA">
        <w:rPr>
          <w:lang w:val="ru-RU"/>
        </w:rPr>
        <w:tab/>
        <w:t>4.2</w:t>
      </w:r>
      <w:r w:rsidRPr="003C07FA">
        <w:rPr>
          <w:lang w:val="ru-RU"/>
        </w:rPr>
        <w:tab/>
      </w:r>
      <w:r>
        <w:rPr>
          <w:lang w:val="ru-RU"/>
        </w:rPr>
        <w:t>Согласование главы 8.2 «</w:t>
      </w:r>
      <w:r w:rsidRPr="003C07FA">
        <w:rPr>
          <w:lang w:val="ru-RU"/>
        </w:rPr>
        <w:t>Предписания, касающиеся подготовки</w:t>
      </w:r>
      <w:r>
        <w:rPr>
          <w:lang w:val="ru-RU"/>
        </w:rPr>
        <w:t>»</w:t>
      </w:r>
      <w:r w:rsidRPr="003C07FA">
        <w:rPr>
          <w:lang w:val="ru-RU"/>
        </w:rPr>
        <w:t xml:space="preserve"> с</w:t>
      </w:r>
      <w:r>
        <w:rPr>
          <w:lang w:val="ru-RU"/>
        </w:rPr>
        <w:t> </w:t>
      </w:r>
      <w:r w:rsidRPr="003C07FA">
        <w:rPr>
          <w:lang w:val="ru-RU"/>
        </w:rPr>
        <w:t>главой 8.2 ДОПОГ</w:t>
      </w:r>
    </w:p>
    <w:p w:rsidR="006D0112" w:rsidRPr="00DA6783" w:rsidRDefault="006D0112" w:rsidP="006D0112">
      <w:pPr>
        <w:pStyle w:val="SingleTxtG"/>
        <w:rPr>
          <w:lang w:val="en-US"/>
        </w:rPr>
      </w:pPr>
      <w:r w:rsidRPr="00DA6783">
        <w:rPr>
          <w:lang w:val="en-US"/>
        </w:rPr>
        <w:t>OTIF/RID/RC/2018/10 (</w:t>
      </w:r>
      <w:r>
        <w:rPr>
          <w:lang w:val="ru-RU"/>
        </w:rPr>
        <w:t>см</w:t>
      </w:r>
      <w:r w:rsidRPr="00DA6783">
        <w:rPr>
          <w:lang w:val="en-US"/>
        </w:rPr>
        <w:t>. ECE/TRANS/WP.15/AC.1/2018/10)</w:t>
      </w:r>
    </w:p>
    <w:p w:rsidR="006D0112" w:rsidRDefault="006D0112" w:rsidP="006D0112">
      <w:pPr>
        <w:pStyle w:val="SingleTxtG"/>
        <w:rPr>
          <w:lang w:val="ru-RU"/>
        </w:rPr>
      </w:pPr>
      <w:r w:rsidRPr="00F25F20">
        <w:rPr>
          <w:lang w:val="ru-RU"/>
        </w:rPr>
        <w:t>14.</w:t>
      </w:r>
      <w:r w:rsidRPr="00F25F20">
        <w:rPr>
          <w:lang w:val="ru-RU"/>
        </w:rPr>
        <w:tab/>
        <w:t>Неофициальная рабочая группа рассм</w:t>
      </w:r>
      <w:r>
        <w:rPr>
          <w:lang w:val="ru-RU"/>
        </w:rPr>
        <w:t>отрела</w:t>
      </w:r>
      <w:r w:rsidRPr="00F25F20">
        <w:rPr>
          <w:lang w:val="ru-RU"/>
        </w:rPr>
        <w:t xml:space="preserve"> предложение </w:t>
      </w:r>
      <w:r>
        <w:rPr>
          <w:lang w:val="ru-RU"/>
        </w:rPr>
        <w:t>о прохождении</w:t>
      </w:r>
      <w:r w:rsidRPr="00F25F20">
        <w:rPr>
          <w:lang w:val="ru-RU"/>
        </w:rPr>
        <w:t xml:space="preserve"> </w:t>
      </w:r>
      <w:r>
        <w:rPr>
          <w:lang w:val="ru-RU"/>
        </w:rPr>
        <w:t>курса</w:t>
      </w:r>
      <w:r w:rsidRPr="00F25F20">
        <w:rPr>
          <w:lang w:val="ru-RU"/>
        </w:rPr>
        <w:t xml:space="preserve"> </w:t>
      </w:r>
      <w:r>
        <w:rPr>
          <w:lang w:val="ru-RU"/>
        </w:rPr>
        <w:t>переподготовки</w:t>
      </w:r>
      <w:r w:rsidRPr="00F25F20">
        <w:rPr>
          <w:lang w:val="ru-RU"/>
        </w:rPr>
        <w:t xml:space="preserve">, </w:t>
      </w:r>
      <w:r>
        <w:rPr>
          <w:lang w:val="ru-RU"/>
        </w:rPr>
        <w:t>разработанное</w:t>
      </w:r>
      <w:r w:rsidRPr="00F25F20">
        <w:rPr>
          <w:lang w:val="ru-RU"/>
        </w:rPr>
        <w:t xml:space="preserve"> </w:t>
      </w:r>
      <w:r>
        <w:rPr>
          <w:lang w:val="ru-RU"/>
        </w:rPr>
        <w:t>в</w:t>
      </w:r>
      <w:r w:rsidRPr="00F25F20">
        <w:rPr>
          <w:lang w:val="ru-RU"/>
        </w:rPr>
        <w:t xml:space="preserve"> </w:t>
      </w:r>
      <w:r>
        <w:rPr>
          <w:lang w:val="ru-RU"/>
        </w:rPr>
        <w:t>ходе</w:t>
      </w:r>
      <w:r w:rsidRPr="00F25F20">
        <w:rPr>
          <w:lang w:val="ru-RU"/>
        </w:rPr>
        <w:t xml:space="preserve"> </w:t>
      </w:r>
      <w:r>
        <w:rPr>
          <w:lang w:val="ru-RU"/>
        </w:rPr>
        <w:t>общего</w:t>
      </w:r>
      <w:r w:rsidRPr="00F25F20">
        <w:rPr>
          <w:lang w:val="ru-RU"/>
        </w:rPr>
        <w:t xml:space="preserve"> </w:t>
      </w:r>
      <w:r>
        <w:rPr>
          <w:lang w:val="ru-RU"/>
        </w:rPr>
        <w:t>совещания, посвященного профессиональной подготовке в онлайновом режиме, а также возможные последствия принятия этого предложения с точки зрения профессиональной подготовки экспертов ВОПОГ и решила внимательно наблюдать за этой деятельностью.</w:t>
      </w:r>
    </w:p>
    <w:p w:rsidR="006D0112" w:rsidRPr="00F25F20" w:rsidRDefault="006D0112" w:rsidP="006D0112">
      <w:pPr>
        <w:pStyle w:val="SingleTxtG"/>
        <w:rPr>
          <w:lang w:val="ru-RU"/>
        </w:rPr>
      </w:pPr>
      <w:r w:rsidRPr="00F25F20">
        <w:rPr>
          <w:lang w:val="ru-RU"/>
        </w:rPr>
        <w:t>15.</w:t>
      </w:r>
      <w:r w:rsidRPr="00F25F20">
        <w:rPr>
          <w:lang w:val="ru-RU"/>
        </w:rPr>
        <w:tab/>
      </w:r>
      <w:r>
        <w:rPr>
          <w:lang w:val="ru-RU"/>
        </w:rPr>
        <w:t xml:space="preserve">Следует отметить, что в подразделе </w:t>
      </w:r>
      <w:r w:rsidRPr="00F25F20">
        <w:rPr>
          <w:lang w:val="ru-RU"/>
        </w:rPr>
        <w:t xml:space="preserve">8.2.2.4 </w:t>
      </w:r>
      <w:r>
        <w:rPr>
          <w:lang w:val="ru-RU"/>
        </w:rPr>
        <w:t>ВОПОГ уже предусмотрена возможность дистанционного обучения в случае основного и специализированных курсов</w:t>
      </w:r>
      <w:r w:rsidRPr="00F25F20">
        <w:rPr>
          <w:lang w:val="ru-RU"/>
        </w:rPr>
        <w:t>.</w:t>
      </w:r>
    </w:p>
    <w:p w:rsidR="006D0112" w:rsidRPr="003C07FA" w:rsidRDefault="006D0112" w:rsidP="006D0112">
      <w:pPr>
        <w:pStyle w:val="H1G"/>
        <w:rPr>
          <w:lang w:val="ru-RU"/>
        </w:rPr>
      </w:pPr>
      <w:r w:rsidRPr="00F25F20">
        <w:rPr>
          <w:lang w:val="ru-RU"/>
        </w:rPr>
        <w:tab/>
      </w:r>
      <w:r w:rsidRPr="003C07FA">
        <w:rPr>
          <w:lang w:val="ru-RU"/>
        </w:rPr>
        <w:t>4.3</w:t>
      </w:r>
      <w:r w:rsidRPr="003C07FA">
        <w:rPr>
          <w:lang w:val="ru-RU"/>
        </w:rPr>
        <w:tab/>
        <w:t>Оценка статистических данных о сдаче экзамена</w:t>
      </w:r>
    </w:p>
    <w:p w:rsidR="006D0112" w:rsidRPr="000F5492" w:rsidRDefault="006D0112" w:rsidP="006D0112">
      <w:pPr>
        <w:pStyle w:val="SingleTxtG"/>
        <w:rPr>
          <w:lang w:val="en-US"/>
        </w:rPr>
      </w:pPr>
      <w:r w:rsidRPr="000F5492">
        <w:rPr>
          <w:lang w:val="en-US"/>
        </w:rPr>
        <w:t xml:space="preserve">ECE/TRANS/WP.15/AC.2/62, </w:t>
      </w:r>
      <w:r>
        <w:rPr>
          <w:lang w:val="ru-RU"/>
        </w:rPr>
        <w:t>пункт</w:t>
      </w:r>
      <w:r w:rsidRPr="000F5492">
        <w:rPr>
          <w:lang w:val="en-US"/>
        </w:rPr>
        <w:t xml:space="preserve"> 42</w:t>
      </w:r>
    </w:p>
    <w:p w:rsidR="006D0112" w:rsidRPr="003C07FA" w:rsidRDefault="006D0112" w:rsidP="006D0112">
      <w:pPr>
        <w:pStyle w:val="SingleTxtG"/>
        <w:rPr>
          <w:lang w:val="ru-RU"/>
        </w:rPr>
      </w:pPr>
      <w:r w:rsidRPr="003C07FA">
        <w:rPr>
          <w:lang w:val="ru-RU"/>
        </w:rPr>
        <w:t>15.</w:t>
      </w:r>
      <w:r w:rsidRPr="003C07FA">
        <w:rPr>
          <w:lang w:val="ru-RU"/>
        </w:rPr>
        <w:tab/>
        <w:t>Председатель заявил, что по этому пункту повестки дня никаких документов представлено не было.</w:t>
      </w:r>
    </w:p>
    <w:p w:rsidR="006D0112" w:rsidRPr="00065752" w:rsidRDefault="006D0112" w:rsidP="006D0112">
      <w:pPr>
        <w:pStyle w:val="HChG"/>
        <w:rPr>
          <w:lang w:val="ru-RU"/>
        </w:rPr>
      </w:pPr>
      <w:r w:rsidRPr="003C07FA">
        <w:rPr>
          <w:lang w:val="ru-RU"/>
        </w:rPr>
        <w:tab/>
      </w:r>
      <w:r w:rsidRPr="00CA36D4">
        <w:t>V</w:t>
      </w:r>
      <w:r w:rsidRPr="003C07FA">
        <w:rPr>
          <w:lang w:val="ru-RU"/>
        </w:rPr>
        <w:t>.</w:t>
      </w:r>
      <w:r w:rsidRPr="003C07FA">
        <w:rPr>
          <w:lang w:val="ru-RU"/>
        </w:rPr>
        <w:tab/>
        <w:t xml:space="preserve">Общие вопросы, касающиеся каталога вопросов </w:t>
      </w:r>
      <w:r w:rsidR="003E1D16">
        <w:rPr>
          <w:lang w:val="ru-RU"/>
        </w:rPr>
        <w:br/>
      </w:r>
      <w:r w:rsidRPr="003C07FA">
        <w:rPr>
          <w:lang w:val="ru-RU"/>
        </w:rPr>
        <w:t xml:space="preserve">(пункт 3 графика работы) </w:t>
      </w:r>
    </w:p>
    <w:p w:rsidR="006D0112" w:rsidRPr="00DA6783" w:rsidRDefault="006D0112" w:rsidP="006D0112">
      <w:pPr>
        <w:pStyle w:val="SingleTxtG"/>
        <w:rPr>
          <w:lang w:val="ru-RU"/>
        </w:rPr>
      </w:pPr>
      <w:r w:rsidRPr="000F5492">
        <w:rPr>
          <w:lang w:val="ru-RU"/>
        </w:rPr>
        <w:t>16.</w:t>
      </w:r>
      <w:r w:rsidRPr="000F5492">
        <w:rPr>
          <w:lang w:val="ru-RU"/>
        </w:rPr>
        <w:tab/>
      </w:r>
      <w:r>
        <w:rPr>
          <w:lang w:val="ru-RU"/>
        </w:rPr>
        <w:t>Председатель</w:t>
      </w:r>
      <w:r w:rsidRPr="000F5492">
        <w:rPr>
          <w:lang w:val="ru-RU"/>
        </w:rPr>
        <w:t xml:space="preserve"> </w:t>
      </w:r>
      <w:r>
        <w:rPr>
          <w:lang w:val="ru-RU"/>
        </w:rPr>
        <w:t>сообщил</w:t>
      </w:r>
      <w:r w:rsidRPr="000F5492">
        <w:rPr>
          <w:lang w:val="ru-RU"/>
        </w:rPr>
        <w:t xml:space="preserve"> </w:t>
      </w:r>
      <w:r>
        <w:rPr>
          <w:lang w:val="ru-RU"/>
        </w:rPr>
        <w:t>экспертам</w:t>
      </w:r>
      <w:r w:rsidRPr="000F5492">
        <w:rPr>
          <w:lang w:val="ru-RU"/>
        </w:rPr>
        <w:t xml:space="preserve"> </w:t>
      </w:r>
      <w:r>
        <w:rPr>
          <w:lang w:val="ru-RU"/>
        </w:rPr>
        <w:t>о</w:t>
      </w:r>
      <w:r w:rsidRPr="000F5492">
        <w:rPr>
          <w:lang w:val="ru-RU"/>
        </w:rPr>
        <w:t xml:space="preserve"> </w:t>
      </w:r>
      <w:r>
        <w:rPr>
          <w:lang w:val="ru-RU"/>
        </w:rPr>
        <w:t>том</w:t>
      </w:r>
      <w:r w:rsidRPr="000F5492">
        <w:rPr>
          <w:lang w:val="ru-RU"/>
        </w:rPr>
        <w:t xml:space="preserve">, </w:t>
      </w:r>
      <w:r>
        <w:rPr>
          <w:lang w:val="ru-RU"/>
        </w:rPr>
        <w:t>что</w:t>
      </w:r>
      <w:r w:rsidRPr="000F5492">
        <w:rPr>
          <w:lang w:val="ru-RU"/>
        </w:rPr>
        <w:t xml:space="preserve"> </w:t>
      </w:r>
      <w:r>
        <w:rPr>
          <w:lang w:val="ru-RU"/>
        </w:rPr>
        <w:t>документы</w:t>
      </w:r>
      <w:r w:rsidRPr="000F5492">
        <w:rPr>
          <w:lang w:val="ru-RU"/>
        </w:rPr>
        <w:t xml:space="preserve"> </w:t>
      </w:r>
      <w:r>
        <w:rPr>
          <w:lang w:val="ru-RU"/>
        </w:rPr>
        <w:t>н</w:t>
      </w:r>
      <w:r w:rsidRPr="00F25F20">
        <w:rPr>
          <w:lang w:val="ru-RU"/>
        </w:rPr>
        <w:t>еофициальн</w:t>
      </w:r>
      <w:r>
        <w:rPr>
          <w:lang w:val="ru-RU"/>
        </w:rPr>
        <w:t>ой</w:t>
      </w:r>
      <w:r w:rsidRPr="000F5492">
        <w:rPr>
          <w:lang w:val="ru-RU"/>
        </w:rPr>
        <w:t xml:space="preserve"> </w:t>
      </w:r>
      <w:r w:rsidRPr="00F25F20">
        <w:rPr>
          <w:lang w:val="ru-RU"/>
        </w:rPr>
        <w:t>рабоч</w:t>
      </w:r>
      <w:r>
        <w:rPr>
          <w:lang w:val="ru-RU"/>
        </w:rPr>
        <w:t>ей</w:t>
      </w:r>
      <w:r w:rsidRPr="000F5492">
        <w:rPr>
          <w:lang w:val="ru-RU"/>
        </w:rPr>
        <w:t xml:space="preserve"> </w:t>
      </w:r>
      <w:r w:rsidRPr="00F25F20">
        <w:rPr>
          <w:lang w:val="ru-RU"/>
        </w:rPr>
        <w:t>групп</w:t>
      </w:r>
      <w:r>
        <w:rPr>
          <w:lang w:val="ru-RU"/>
        </w:rPr>
        <w:t xml:space="preserve">ы будут зарегистрированы на сервере </w:t>
      </w:r>
      <w:r w:rsidRPr="00CA36D4">
        <w:t>BSCW</w:t>
      </w:r>
      <w:r>
        <w:rPr>
          <w:lang w:val="ru-RU"/>
        </w:rPr>
        <w:t xml:space="preserve"> делегации Германии и могут быть загружены с этого сервера. Эксперты получат индивидуальные уведомления в этой связи.</w:t>
      </w:r>
    </w:p>
    <w:p w:rsidR="006D0112" w:rsidRPr="003C07FA" w:rsidRDefault="006D0112" w:rsidP="006D0112">
      <w:pPr>
        <w:pStyle w:val="HChG"/>
        <w:rPr>
          <w:lang w:val="ru-RU"/>
        </w:rPr>
      </w:pPr>
      <w:r w:rsidRPr="00DA6783">
        <w:rPr>
          <w:lang w:val="ru-RU"/>
        </w:rPr>
        <w:tab/>
      </w:r>
      <w:r w:rsidRPr="00CA36D4">
        <w:t>VI</w:t>
      </w:r>
      <w:r w:rsidRPr="00DA6783">
        <w:rPr>
          <w:lang w:val="ru-RU"/>
        </w:rPr>
        <w:t xml:space="preserve">. </w:t>
      </w:r>
      <w:r w:rsidRPr="00DA6783">
        <w:rPr>
          <w:lang w:val="ru-RU"/>
        </w:rPr>
        <w:tab/>
      </w:r>
      <w:r>
        <w:rPr>
          <w:lang w:val="ru-RU"/>
        </w:rPr>
        <w:t>Последующий график работы</w:t>
      </w:r>
    </w:p>
    <w:p w:rsidR="006D0112" w:rsidRDefault="006D0112" w:rsidP="006D0112">
      <w:pPr>
        <w:pStyle w:val="SingleTxtGR"/>
      </w:pPr>
      <w:r w:rsidRPr="003C07FA">
        <w:t>17.</w:t>
      </w:r>
      <w:r w:rsidRPr="003C07FA">
        <w:tab/>
        <w:t>Неофициальная рабочая группа приняла решение о том, что следующ</w:t>
      </w:r>
      <w:r>
        <w:t>ие</w:t>
      </w:r>
      <w:r w:rsidRPr="003C07FA">
        <w:t xml:space="preserve"> совещания состоятся в Страсбурге 1</w:t>
      </w:r>
      <w:r>
        <w:t>8–20 сентября</w:t>
      </w:r>
      <w:r w:rsidRPr="003C07FA">
        <w:t xml:space="preserve"> 2018 года. </w:t>
      </w:r>
      <w:r w:rsidRPr="00DA6783">
        <w:t>Эти совещания начнутся в 14 ч 00 м</w:t>
      </w:r>
      <w:r>
        <w:t>ин</w:t>
      </w:r>
      <w:r w:rsidRPr="00DA6783">
        <w:t xml:space="preserve"> и завершатся в 16 ч 00 м</w:t>
      </w:r>
      <w:r>
        <w:t>ин</w:t>
      </w:r>
      <w:r w:rsidRPr="00DA6783">
        <w:t>.</w:t>
      </w:r>
    </w:p>
    <w:p w:rsidR="00E12C5F" w:rsidRPr="006D0112" w:rsidRDefault="006D0112" w:rsidP="006D0112">
      <w:pPr>
        <w:pStyle w:val="SingleTxtGR"/>
        <w:spacing w:before="240" w:after="0"/>
        <w:jc w:val="center"/>
        <w:rPr>
          <w:u w:val="single"/>
        </w:rPr>
      </w:pPr>
      <w:r>
        <w:rPr>
          <w:u w:val="single"/>
        </w:rPr>
        <w:tab/>
      </w:r>
      <w:r>
        <w:rPr>
          <w:u w:val="single"/>
        </w:rPr>
        <w:tab/>
      </w:r>
      <w:r>
        <w:rPr>
          <w:u w:val="single"/>
        </w:rPr>
        <w:tab/>
      </w:r>
    </w:p>
    <w:sectPr w:rsidR="00E12C5F" w:rsidRPr="006D0112" w:rsidSect="006D011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12F" w:rsidRPr="00A312BC" w:rsidRDefault="0070412F" w:rsidP="00A312BC"/>
  </w:endnote>
  <w:endnote w:type="continuationSeparator" w:id="0">
    <w:p w:rsidR="0070412F" w:rsidRPr="00A312BC" w:rsidRDefault="0070412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112" w:rsidRPr="006D0112" w:rsidRDefault="006D0112">
    <w:pPr>
      <w:pStyle w:val="Footer"/>
    </w:pPr>
    <w:r w:rsidRPr="006D0112">
      <w:rPr>
        <w:b/>
        <w:sz w:val="18"/>
      </w:rPr>
      <w:fldChar w:fldCharType="begin"/>
    </w:r>
    <w:r w:rsidRPr="006D0112">
      <w:rPr>
        <w:b/>
        <w:sz w:val="18"/>
      </w:rPr>
      <w:instrText xml:space="preserve"> PAGE  \* MERGEFORMAT </w:instrText>
    </w:r>
    <w:r w:rsidRPr="006D0112">
      <w:rPr>
        <w:b/>
        <w:sz w:val="18"/>
      </w:rPr>
      <w:fldChar w:fldCharType="separate"/>
    </w:r>
    <w:r w:rsidR="00A20F78">
      <w:rPr>
        <w:b/>
        <w:noProof/>
        <w:sz w:val="18"/>
      </w:rPr>
      <w:t>2</w:t>
    </w:r>
    <w:r w:rsidRPr="006D0112">
      <w:rPr>
        <w:b/>
        <w:sz w:val="18"/>
      </w:rPr>
      <w:fldChar w:fldCharType="end"/>
    </w:r>
    <w:r>
      <w:rPr>
        <w:b/>
        <w:sz w:val="18"/>
      </w:rPr>
      <w:tab/>
    </w:r>
    <w:r>
      <w:t>GE.18-09605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112" w:rsidRPr="006D0112" w:rsidRDefault="006D0112" w:rsidP="006D0112">
    <w:pPr>
      <w:pStyle w:val="Footer"/>
      <w:tabs>
        <w:tab w:val="clear" w:pos="9639"/>
        <w:tab w:val="right" w:pos="9638"/>
      </w:tabs>
      <w:rPr>
        <w:b/>
        <w:sz w:val="18"/>
      </w:rPr>
    </w:pPr>
    <w:r>
      <w:t>GE.18-09605</w:t>
    </w:r>
    <w:r>
      <w:tab/>
    </w:r>
    <w:r w:rsidRPr="006D0112">
      <w:rPr>
        <w:b/>
        <w:sz w:val="18"/>
      </w:rPr>
      <w:fldChar w:fldCharType="begin"/>
    </w:r>
    <w:r w:rsidRPr="006D0112">
      <w:rPr>
        <w:b/>
        <w:sz w:val="18"/>
      </w:rPr>
      <w:instrText xml:space="preserve"> PAGE  \* MERGEFORMAT </w:instrText>
    </w:r>
    <w:r w:rsidRPr="006D0112">
      <w:rPr>
        <w:b/>
        <w:sz w:val="18"/>
      </w:rPr>
      <w:fldChar w:fldCharType="separate"/>
    </w:r>
    <w:r w:rsidR="00A20F78">
      <w:rPr>
        <w:b/>
        <w:noProof/>
        <w:sz w:val="18"/>
      </w:rPr>
      <w:t>3</w:t>
    </w:r>
    <w:r w:rsidRPr="006D01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6D0112" w:rsidRDefault="006D0112" w:rsidP="006D011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18-09605  (R)</w:t>
    </w:r>
    <w:r>
      <w:rPr>
        <w:lang w:val="en-US"/>
      </w:rPr>
      <w:t xml:space="preserve">  140618  140618</w:t>
    </w:r>
    <w:r>
      <w:br/>
    </w:r>
    <w:r w:rsidRPr="006D0112">
      <w:rPr>
        <w:rFonts w:ascii="C39T30Lfz" w:hAnsi="C39T30Lfz"/>
        <w:kern w:val="14"/>
        <w:sz w:val="56"/>
      </w:rPr>
      <w:t></w:t>
    </w:r>
    <w:r w:rsidRPr="006D0112">
      <w:rPr>
        <w:rFonts w:ascii="C39T30Lfz" w:hAnsi="C39T30Lfz"/>
        <w:kern w:val="14"/>
        <w:sz w:val="56"/>
      </w:rPr>
      <w:t></w:t>
    </w:r>
    <w:r w:rsidRPr="006D0112">
      <w:rPr>
        <w:rFonts w:ascii="C39T30Lfz" w:hAnsi="C39T30Lfz"/>
        <w:kern w:val="14"/>
        <w:sz w:val="56"/>
      </w:rPr>
      <w:t></w:t>
    </w:r>
    <w:r w:rsidRPr="006D0112">
      <w:rPr>
        <w:rFonts w:ascii="C39T30Lfz" w:hAnsi="C39T30Lfz"/>
        <w:kern w:val="14"/>
        <w:sz w:val="56"/>
      </w:rPr>
      <w:t></w:t>
    </w:r>
    <w:r w:rsidRPr="006D0112">
      <w:rPr>
        <w:rFonts w:ascii="C39T30Lfz" w:hAnsi="C39T30Lfz"/>
        <w:kern w:val="14"/>
        <w:sz w:val="56"/>
      </w:rPr>
      <w:t></w:t>
    </w:r>
    <w:r w:rsidRPr="006D0112">
      <w:rPr>
        <w:rFonts w:ascii="C39T30Lfz" w:hAnsi="C39T30Lfz"/>
        <w:kern w:val="14"/>
        <w:sz w:val="56"/>
      </w:rPr>
      <w:t></w:t>
    </w:r>
    <w:r w:rsidRPr="006D0112">
      <w:rPr>
        <w:rFonts w:ascii="C39T30Lfz" w:hAnsi="C39T30Lfz"/>
        <w:kern w:val="14"/>
        <w:sz w:val="56"/>
      </w:rPr>
      <w:t></w:t>
    </w:r>
    <w:r w:rsidRPr="006D0112">
      <w:rPr>
        <w:rFonts w:ascii="C39T30Lfz" w:hAnsi="C39T30Lfz"/>
        <w:kern w:val="14"/>
        <w:sz w:val="56"/>
      </w:rPr>
      <w:t></w:t>
    </w:r>
    <w:r w:rsidRPr="006D011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8/4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4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12F" w:rsidRPr="001075E9" w:rsidRDefault="0070412F" w:rsidP="001075E9">
      <w:pPr>
        <w:tabs>
          <w:tab w:val="right" w:pos="2155"/>
        </w:tabs>
        <w:spacing w:after="80" w:line="240" w:lineRule="auto"/>
        <w:ind w:left="680"/>
        <w:rPr>
          <w:u w:val="single"/>
        </w:rPr>
      </w:pPr>
      <w:r>
        <w:rPr>
          <w:u w:val="single"/>
        </w:rPr>
        <w:tab/>
      </w:r>
    </w:p>
  </w:footnote>
  <w:footnote w:type="continuationSeparator" w:id="0">
    <w:p w:rsidR="0070412F" w:rsidRDefault="0070412F" w:rsidP="00407B78">
      <w:pPr>
        <w:tabs>
          <w:tab w:val="right" w:pos="2155"/>
        </w:tabs>
        <w:spacing w:after="80"/>
        <w:ind w:left="680"/>
        <w:rPr>
          <w:u w:val="single"/>
        </w:rPr>
      </w:pPr>
      <w:r>
        <w:rPr>
          <w:u w:val="single"/>
        </w:rPr>
        <w:tab/>
      </w:r>
    </w:p>
  </w:footnote>
  <w:footnote w:id="1">
    <w:p w:rsidR="006D0112" w:rsidRPr="006D0112" w:rsidRDefault="006D0112">
      <w:pPr>
        <w:pStyle w:val="FootnoteText"/>
        <w:rPr>
          <w:sz w:val="20"/>
        </w:rPr>
      </w:pPr>
      <w:r>
        <w:tab/>
      </w:r>
      <w:r w:rsidRPr="006D0112">
        <w:rPr>
          <w:rStyle w:val="FootnoteReference"/>
          <w:sz w:val="20"/>
          <w:vertAlign w:val="baseline"/>
        </w:rPr>
        <w:t>*</w:t>
      </w:r>
      <w:r w:rsidRPr="006D0112">
        <w:rPr>
          <w:rStyle w:val="FootnoteReference"/>
          <w:vertAlign w:val="baseline"/>
        </w:rPr>
        <w:tab/>
      </w:r>
      <w:r w:rsidRPr="006D0112">
        <w:t>Распространено на немецком языке Центральной комиссией судоходства по Рейну под условным обозначением CCNR/ZKR/ADN/WP.15/AC.2/2018/43.</w:t>
      </w:r>
    </w:p>
  </w:footnote>
  <w:footnote w:id="2">
    <w:p w:rsidR="006D0112" w:rsidRPr="006D0112" w:rsidRDefault="006D0112">
      <w:pPr>
        <w:pStyle w:val="FootnoteText"/>
        <w:rPr>
          <w:sz w:val="20"/>
        </w:rPr>
      </w:pPr>
      <w:r>
        <w:tab/>
      </w:r>
      <w:r w:rsidRPr="006D0112">
        <w:rPr>
          <w:rStyle w:val="FootnoteReference"/>
          <w:sz w:val="20"/>
          <w:vertAlign w:val="baseline"/>
        </w:rPr>
        <w:t>**</w:t>
      </w:r>
      <w:r w:rsidRPr="006D0112">
        <w:rPr>
          <w:rStyle w:val="FootnoteReference"/>
          <w:vertAlign w:val="baseline"/>
        </w:rPr>
        <w:tab/>
      </w:r>
      <w:r w:rsidRPr="006D0112">
        <w:t>В соответствии с программой работы Комитета по внутреннему транспорту на 2018–2019 годы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112" w:rsidRPr="006D0112" w:rsidRDefault="00A20F78">
    <w:pPr>
      <w:pStyle w:val="Header"/>
    </w:pPr>
    <w:r>
      <w:fldChar w:fldCharType="begin"/>
    </w:r>
    <w:r>
      <w:instrText xml:space="preserve"> TITLE  \* MERGEFORMAT </w:instrText>
    </w:r>
    <w:r>
      <w:fldChar w:fldCharType="separate"/>
    </w:r>
    <w:r w:rsidR="00A247E5">
      <w:t>ECE/TRANS/WP.15/AC.2/2018/43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112" w:rsidRPr="006D0112" w:rsidRDefault="00A20F78" w:rsidP="006D0112">
    <w:pPr>
      <w:pStyle w:val="Header"/>
      <w:jc w:val="right"/>
    </w:pPr>
    <w:r>
      <w:fldChar w:fldCharType="begin"/>
    </w:r>
    <w:r>
      <w:instrText xml:space="preserve"> TITLE  \* MERGEFORMAT </w:instrText>
    </w:r>
    <w:r>
      <w:fldChar w:fldCharType="separate"/>
    </w:r>
    <w:r w:rsidR="00A247E5">
      <w:t>ECE/TRANS/WP.15/AC.2/2018/43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2F"/>
    <w:rsid w:val="00033EE1"/>
    <w:rsid w:val="00042B72"/>
    <w:rsid w:val="000558BD"/>
    <w:rsid w:val="000B57E7"/>
    <w:rsid w:val="000B6373"/>
    <w:rsid w:val="000D6144"/>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1D1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C5A3F"/>
    <w:rsid w:val="006D0112"/>
    <w:rsid w:val="006D461A"/>
    <w:rsid w:val="006F35EE"/>
    <w:rsid w:val="007021FF"/>
    <w:rsid w:val="0070412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20F78"/>
    <w:rsid w:val="00A247E5"/>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45EC22-C1CE-4E12-9C73-5C7DA69A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rsid w:val="006D0112"/>
    <w:pPr>
      <w:keepNext/>
      <w:keepLines/>
      <w:tabs>
        <w:tab w:val="right" w:pos="851"/>
      </w:tabs>
      <w:spacing w:before="360" w:after="240" w:line="300" w:lineRule="exact"/>
      <w:ind w:left="1134" w:right="1134" w:hanging="1134"/>
    </w:pPr>
    <w:rPr>
      <w:rFonts w:eastAsia="Times New Roman" w:cs="Times New Roman"/>
      <w:b/>
      <w:sz w:val="28"/>
      <w:szCs w:val="20"/>
      <w:lang w:val="fr-FR"/>
    </w:rPr>
  </w:style>
  <w:style w:type="paragraph" w:customStyle="1" w:styleId="H1G">
    <w:name w:val="_ H_1_G"/>
    <w:basedOn w:val="Normal"/>
    <w:next w:val="Normal"/>
    <w:link w:val="H1GChar"/>
    <w:rsid w:val="006D0112"/>
    <w:pPr>
      <w:keepNext/>
      <w:keepLines/>
      <w:tabs>
        <w:tab w:val="right" w:pos="851"/>
      </w:tabs>
      <w:spacing w:before="360" w:after="240" w:line="270" w:lineRule="exact"/>
      <w:ind w:left="1134" w:right="1134" w:hanging="1134"/>
    </w:pPr>
    <w:rPr>
      <w:rFonts w:eastAsia="Times New Roman" w:cs="Times New Roman"/>
      <w:b/>
      <w:sz w:val="24"/>
      <w:szCs w:val="20"/>
      <w:lang w:val="fr-FR"/>
    </w:rPr>
  </w:style>
  <w:style w:type="paragraph" w:customStyle="1" w:styleId="SingleTxtG">
    <w:name w:val="_ Single Txt_G"/>
    <w:basedOn w:val="Normal"/>
    <w:link w:val="SingleTxtGChar"/>
    <w:rsid w:val="006D0112"/>
    <w:pPr>
      <w:spacing w:after="120"/>
      <w:ind w:left="1134" w:right="1134"/>
      <w:jc w:val="both"/>
    </w:pPr>
    <w:rPr>
      <w:rFonts w:eastAsia="Times New Roman" w:cs="Times New Roman"/>
      <w:szCs w:val="20"/>
      <w:lang w:val="fr-FR"/>
    </w:rPr>
  </w:style>
  <w:style w:type="paragraph" w:customStyle="1" w:styleId="SMG">
    <w:name w:val="__S_M_G"/>
    <w:basedOn w:val="Normal"/>
    <w:next w:val="Normal"/>
    <w:rsid w:val="006D0112"/>
    <w:pPr>
      <w:keepNext/>
      <w:keepLines/>
      <w:spacing w:before="240" w:after="240" w:line="420" w:lineRule="exact"/>
      <w:ind w:left="1134" w:right="1134"/>
    </w:pPr>
    <w:rPr>
      <w:rFonts w:eastAsia="Times New Roman" w:cs="Times New Roman"/>
      <w:b/>
      <w:sz w:val="40"/>
      <w:szCs w:val="20"/>
      <w:lang w:val="fr-FR"/>
    </w:rPr>
  </w:style>
  <w:style w:type="character" w:customStyle="1" w:styleId="H1GChar">
    <w:name w:val="_ H_1_G Char"/>
    <w:link w:val="H1G"/>
    <w:locked/>
    <w:rsid w:val="006D0112"/>
    <w:rPr>
      <w:b/>
      <w:sz w:val="24"/>
      <w:lang w:val="fr-FR" w:eastAsia="en-US"/>
    </w:rPr>
  </w:style>
  <w:style w:type="character" w:customStyle="1" w:styleId="SingleTxtGChar">
    <w:name w:val="_ Single Txt_G Char"/>
    <w:link w:val="SingleTxtG"/>
    <w:locked/>
    <w:rsid w:val="006D0112"/>
    <w:rPr>
      <w:lang w:val="fr-FR" w:eastAsia="en-US"/>
    </w:rPr>
  </w:style>
  <w:style w:type="character" w:customStyle="1" w:styleId="HChGChar">
    <w:name w:val="_ H _Ch_G Char"/>
    <w:link w:val="HChG"/>
    <w:locked/>
    <w:rsid w:val="006D0112"/>
    <w:rPr>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7648</Characters>
  <Application>Microsoft Office Word</Application>
  <DocSecurity>0</DocSecurity>
  <Lines>63</Lines>
  <Paragraphs>17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ECE/TRANS/WP.15/AC.2/2018/43</vt:lpstr>
      <vt:lpstr>ECE/TRANS/WP.15/AC.2/2018/43</vt:lpstr>
      <vt:lpstr>A/</vt:lpstr>
    </vt:vector>
  </TitlesOfParts>
  <Company>DCM</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ECE/TRANS/WP.15/AC.2/2018/43</dc:title>
  <dc:subject/>
  <dc:creator>Elena IZOTOVA</dc:creator>
  <cp:keywords/>
  <cp:lastModifiedBy>Caillot</cp:lastModifiedBy>
  <cp:revision>2</cp:revision>
  <cp:lastPrinted>2018-06-14T13:03:00Z</cp:lastPrinted>
  <dcterms:created xsi:type="dcterms:W3CDTF">2018-07-24T09:24:00Z</dcterms:created>
  <dcterms:modified xsi:type="dcterms:W3CDTF">2018-07-24T09:24:00Z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