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B17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B175D" w:rsidP="005B175D">
            <w:pPr>
              <w:jc w:val="right"/>
            </w:pPr>
            <w:r w:rsidRPr="005B175D">
              <w:rPr>
                <w:sz w:val="40"/>
              </w:rPr>
              <w:t>ECE</w:t>
            </w:r>
            <w:r>
              <w:t>/TRANS/WP.15/AC.2/2018/42</w:t>
            </w:r>
          </w:p>
        </w:tc>
      </w:tr>
      <w:tr w:rsidR="002D5AAC" w:rsidRPr="005B175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B175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B175D" w:rsidRDefault="005B175D" w:rsidP="005B17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2018</w:t>
            </w:r>
          </w:p>
          <w:p w:rsidR="005B175D" w:rsidRDefault="005B175D" w:rsidP="005B17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B175D" w:rsidRPr="008D53B6" w:rsidRDefault="005B175D" w:rsidP="005B17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B175D" w:rsidRPr="005B175D" w:rsidRDefault="005B175D" w:rsidP="005B175D">
      <w:pPr>
        <w:suppressAutoHyphens w:val="0"/>
        <w:spacing w:before="120" w:after="120" w:line="240" w:lineRule="auto"/>
        <w:rPr>
          <w:sz w:val="28"/>
          <w:szCs w:val="28"/>
        </w:rPr>
      </w:pPr>
      <w:r w:rsidRPr="005B175D">
        <w:rPr>
          <w:sz w:val="28"/>
          <w:szCs w:val="28"/>
        </w:rPr>
        <w:t>Комитет по внутреннему транспорту</w:t>
      </w:r>
    </w:p>
    <w:p w:rsidR="005B175D" w:rsidRPr="005B175D" w:rsidRDefault="005B175D" w:rsidP="005B175D">
      <w:pPr>
        <w:suppressAutoHyphens w:val="0"/>
        <w:spacing w:after="120" w:line="240" w:lineRule="auto"/>
        <w:rPr>
          <w:b/>
          <w:sz w:val="24"/>
          <w:szCs w:val="24"/>
        </w:rPr>
      </w:pPr>
      <w:r w:rsidRPr="005B175D">
        <w:rPr>
          <w:b/>
          <w:bCs/>
          <w:sz w:val="24"/>
          <w:szCs w:val="24"/>
        </w:rPr>
        <w:t>Рабочая группа по перевозкам опасных грузов</w:t>
      </w:r>
    </w:p>
    <w:p w:rsidR="005B175D" w:rsidRPr="005B175D" w:rsidRDefault="005B175D" w:rsidP="005B175D">
      <w:pPr>
        <w:suppressAutoHyphens w:val="0"/>
        <w:spacing w:after="120" w:line="240" w:lineRule="auto"/>
        <w:rPr>
          <w:b/>
        </w:rPr>
      </w:pPr>
      <w:r w:rsidRPr="005B175D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5B175D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5B175D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5B175D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5B175D">
        <w:rPr>
          <w:b/>
          <w:bCs/>
        </w:rPr>
        <w:t>(Комитет по вопросам безопасности ВОПОГ)</w:t>
      </w:r>
    </w:p>
    <w:p w:rsidR="005B175D" w:rsidRPr="005B175D" w:rsidRDefault="005B175D" w:rsidP="005B175D">
      <w:pPr>
        <w:suppressAutoHyphens w:val="0"/>
        <w:spacing w:line="240" w:lineRule="auto"/>
        <w:rPr>
          <w:b/>
        </w:rPr>
      </w:pPr>
      <w:r w:rsidRPr="005B175D">
        <w:rPr>
          <w:b/>
          <w:bCs/>
        </w:rPr>
        <w:t>Тридцать третья сессия</w:t>
      </w:r>
    </w:p>
    <w:p w:rsidR="005B175D" w:rsidRPr="005B175D" w:rsidRDefault="005B175D" w:rsidP="005B175D">
      <w:pPr>
        <w:suppressAutoHyphens w:val="0"/>
        <w:spacing w:line="240" w:lineRule="auto"/>
      </w:pPr>
      <w:r w:rsidRPr="005B175D">
        <w:t>Женева, 27–31 августа 2018 года</w:t>
      </w:r>
    </w:p>
    <w:p w:rsidR="005B175D" w:rsidRPr="005B175D" w:rsidRDefault="005B175D" w:rsidP="005B175D">
      <w:pPr>
        <w:suppressAutoHyphens w:val="0"/>
        <w:spacing w:line="240" w:lineRule="auto"/>
      </w:pPr>
      <w:r w:rsidRPr="005B175D">
        <w:t>Пункт 4 b) предварительной повестки дня</w:t>
      </w:r>
    </w:p>
    <w:p w:rsidR="005B175D" w:rsidRDefault="005B175D" w:rsidP="005B175D">
      <w:pPr>
        <w:suppressAutoHyphens w:val="0"/>
        <w:spacing w:line="240" w:lineRule="auto"/>
      </w:pPr>
      <w:r w:rsidRPr="005B175D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5B175D">
        <w:rPr>
          <w:b/>
          <w:bCs/>
        </w:rPr>
        <w:t>прилагаемые к ВОПОГ: другие предложения</w:t>
      </w:r>
    </w:p>
    <w:p w:rsidR="005B175D" w:rsidRPr="005B175D" w:rsidRDefault="005B175D" w:rsidP="005B175D">
      <w:pPr>
        <w:pStyle w:val="HChGR"/>
      </w:pPr>
      <w:r>
        <w:tab/>
      </w:r>
      <w:r>
        <w:tab/>
      </w:r>
      <w:r w:rsidRPr="005B175D">
        <w:t>Предложения о внесении поправок в часть 2 Правил, прилагаемых к ВОПОГ</w:t>
      </w:r>
    </w:p>
    <w:p w:rsidR="00E12C5F" w:rsidRDefault="005B175D" w:rsidP="005B175D">
      <w:pPr>
        <w:pStyle w:val="H1GR"/>
      </w:pPr>
      <w:r w:rsidRPr="005B175D">
        <w:tab/>
      </w:r>
      <w:r w:rsidRPr="005B175D">
        <w:tab/>
        <w:t>Передано правительством Франции</w:t>
      </w:r>
      <w:r w:rsidRPr="005B175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5B175D">
        <w:rPr>
          <w:b w:val="0"/>
          <w:sz w:val="20"/>
          <w:lang w:val="en-US"/>
        </w:rPr>
        <w:t xml:space="preserve"> </w:t>
      </w:r>
      <w:r w:rsidRPr="005B175D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2"/>
      </w:tblGrid>
      <w:tr w:rsidR="005B175D" w:rsidRPr="00A87087" w:rsidTr="005B175D">
        <w:trPr>
          <w:jc w:val="center"/>
        </w:trPr>
        <w:tc>
          <w:tcPr>
            <w:tcW w:w="2547" w:type="dxa"/>
            <w:tcBorders>
              <w:bottom w:val="nil"/>
            </w:tcBorders>
          </w:tcPr>
          <w:p w:rsidR="005B175D" w:rsidRPr="00A87087" w:rsidRDefault="005B175D" w:rsidP="005B175D">
            <w:pPr>
              <w:tabs>
                <w:tab w:val="left" w:pos="255"/>
              </w:tabs>
              <w:spacing w:before="240" w:after="120"/>
              <w:rPr>
                <w:i/>
              </w:rPr>
            </w:pPr>
            <w:r w:rsidRPr="005B175D">
              <w:rPr>
                <w:rFonts w:cs="Times New Roman"/>
                <w:i/>
                <w:sz w:val="24"/>
              </w:rPr>
              <w:t>Резюме</w:t>
            </w:r>
          </w:p>
        </w:tc>
        <w:tc>
          <w:tcPr>
            <w:tcW w:w="7092" w:type="dxa"/>
            <w:tcBorders>
              <w:bottom w:val="nil"/>
            </w:tcBorders>
          </w:tcPr>
          <w:p w:rsidR="005B175D" w:rsidRPr="00A87087" w:rsidRDefault="005B175D" w:rsidP="005B175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line="240" w:lineRule="auto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5B175D" w:rsidRPr="00546131" w:rsidTr="005B175D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</w:tcPr>
          <w:p w:rsidR="005B175D" w:rsidRPr="00A87087" w:rsidRDefault="005B175D" w:rsidP="00017AC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A87087">
              <w:rPr>
                <w:b/>
                <w:lang w:eastAsia="fr-FR"/>
              </w:rPr>
              <w:br/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B175D" w:rsidRPr="00546131" w:rsidRDefault="005B175D" w:rsidP="005B175D">
            <w:pPr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>
              <w:t>В настоящем документе содержатся два предложения о внесении поправок в часть 2 Правил, прилагаемых к ВОПОГ.</w:t>
            </w:r>
          </w:p>
        </w:tc>
      </w:tr>
      <w:tr w:rsidR="005B175D" w:rsidRPr="00546131" w:rsidTr="005B175D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</w:tcPr>
          <w:p w:rsidR="005B175D" w:rsidRPr="00A87087" w:rsidRDefault="005B175D" w:rsidP="00017AC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B175D" w:rsidRPr="00546131" w:rsidRDefault="005B175D" w:rsidP="00017AC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</w:pPr>
            <w:r>
              <w:t>см. пункты 8–10.</w:t>
            </w:r>
          </w:p>
        </w:tc>
      </w:tr>
      <w:tr w:rsidR="005B175D" w:rsidRPr="00546131" w:rsidTr="005B175D">
        <w:trPr>
          <w:jc w:val="center"/>
        </w:trPr>
        <w:tc>
          <w:tcPr>
            <w:tcW w:w="2547" w:type="dxa"/>
            <w:tcBorders>
              <w:top w:val="nil"/>
            </w:tcBorders>
          </w:tcPr>
          <w:p w:rsidR="005B175D" w:rsidRPr="00546131" w:rsidRDefault="005B175D" w:rsidP="00017AC9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7092" w:type="dxa"/>
            <w:tcBorders>
              <w:top w:val="nil"/>
            </w:tcBorders>
          </w:tcPr>
          <w:p w:rsidR="005B175D" w:rsidRPr="00546131" w:rsidRDefault="005B175D" w:rsidP="00017AC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</w:pPr>
            <w:r>
              <w:t>не имеется.</w:t>
            </w:r>
          </w:p>
        </w:tc>
      </w:tr>
    </w:tbl>
    <w:p w:rsidR="005B175D" w:rsidRDefault="005B175D" w:rsidP="005B175D">
      <w:pPr>
        <w:pStyle w:val="SingleTxtGR"/>
      </w:pPr>
    </w:p>
    <w:p w:rsidR="005B175D" w:rsidRDefault="005B175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5B175D" w:rsidRPr="005B175D" w:rsidRDefault="005B175D" w:rsidP="005B175D">
      <w:pPr>
        <w:pStyle w:val="HChGR"/>
      </w:pPr>
      <w:r>
        <w:lastRenderedPageBreak/>
        <w:tab/>
      </w:r>
      <w:r>
        <w:tab/>
      </w:r>
      <w:r w:rsidRPr="005B175D">
        <w:t>Введение</w:t>
      </w:r>
    </w:p>
    <w:p w:rsidR="005B175D" w:rsidRPr="005B175D" w:rsidRDefault="005B175D" w:rsidP="005B175D">
      <w:pPr>
        <w:pStyle w:val="SingleTxtGR"/>
      </w:pPr>
      <w:proofErr w:type="gramStart"/>
      <w:r w:rsidRPr="005B175D">
        <w:t>1.</w:t>
      </w:r>
      <w:r w:rsidRPr="005B175D">
        <w:tab/>
        <w:t>В</w:t>
      </w:r>
      <w:proofErr w:type="gramEnd"/>
      <w:r w:rsidRPr="005B175D">
        <w:t xml:space="preserve"> вариантах пункта 2.2.41.2.3 Правил, прилагаемых к ВОПОГ, на французском, английском и немецком языках (издание 2015 года) упоминается запрет на перевозку БАРИЯ АЗИДА сухого или увлажненного с массовой долей воды менее 50%.</w:t>
      </w:r>
    </w:p>
    <w:p w:rsidR="005B175D" w:rsidRPr="005B175D" w:rsidRDefault="005B175D" w:rsidP="005B175D">
      <w:pPr>
        <w:pStyle w:val="SingleTxtGR"/>
      </w:pPr>
      <w:r w:rsidRPr="005B175D">
        <w:t>2.</w:t>
      </w:r>
      <w:r w:rsidRPr="005B175D">
        <w:tab/>
        <w:t>Аналогичный запрет содержится в ППОГР 2007 года.</w:t>
      </w:r>
    </w:p>
    <w:p w:rsidR="005B175D" w:rsidRPr="005B175D" w:rsidRDefault="005B175D" w:rsidP="005B175D">
      <w:pPr>
        <w:pStyle w:val="SingleTxtGR"/>
      </w:pPr>
      <w:r w:rsidRPr="005B175D">
        <w:t>3.</w:t>
      </w:r>
      <w:r w:rsidRPr="005B175D">
        <w:tab/>
        <w:t>Однако данное вещество приведено в таблице А Правил, прилагаемых к ВОПОГ, под номером ООН 0224; речь идет, таким образом, о веществе класса 1 с классификационным кодом 1.1А, перевозка которого разрешена в соответствии с положениями таблицы А.</w:t>
      </w:r>
    </w:p>
    <w:p w:rsidR="005B175D" w:rsidRPr="005B175D" w:rsidRDefault="005B175D" w:rsidP="005B175D">
      <w:pPr>
        <w:pStyle w:val="SingleTxtGR"/>
      </w:pPr>
      <w:r w:rsidRPr="005B175D">
        <w:t>4.</w:t>
      </w:r>
      <w:r w:rsidRPr="005B175D">
        <w:tab/>
        <w:t>Упоминание этого вещества в разделе 2.2.41 представляется ошибочным, равно как и соответствующий запрет на перевозку.</w:t>
      </w:r>
    </w:p>
    <w:p w:rsidR="005B175D" w:rsidRPr="005B175D" w:rsidRDefault="005B175D" w:rsidP="005B175D">
      <w:pPr>
        <w:pStyle w:val="SingleTxtGR"/>
      </w:pPr>
      <w:r w:rsidRPr="005B175D">
        <w:t>5.</w:t>
      </w:r>
      <w:r w:rsidRPr="005B175D">
        <w:tab/>
        <w:t>Кроме того, вещество с идентификационным номером 9003 «</w:t>
      </w:r>
      <w:r w:rsidR="00DF1A16">
        <w:t>ВЕЩЕСТВА С </w:t>
      </w:r>
      <w:r w:rsidRPr="005B175D">
        <w:t>ТЕМПЕРАТУРОЙ ВСПЫШКИ БОЛЕЕ 60 °С, НО НЕ БОЛЕЕ 100 °C, которые не отнесены к какому-либо другому классу» не фигурирует в перечне сводных позиций подраздела 2.2.9.3, тогда как в нем содержатся вещества с идентификационными номерами 9005 и 9006, а в перечень сводных позиций раздела 2.2.3.3 внесены вещества с идентификационными номерами 9001 и 9002.</w:t>
      </w:r>
    </w:p>
    <w:p w:rsidR="005B175D" w:rsidRPr="005B175D" w:rsidRDefault="005B175D" w:rsidP="005B175D">
      <w:pPr>
        <w:pStyle w:val="HChGR"/>
      </w:pPr>
      <w:r w:rsidRPr="005B175D">
        <w:tab/>
      </w:r>
      <w:r w:rsidRPr="005B175D">
        <w:tab/>
        <w:t>Предложения</w:t>
      </w:r>
    </w:p>
    <w:p w:rsidR="005B175D" w:rsidRPr="005B175D" w:rsidRDefault="005B175D" w:rsidP="005B175D">
      <w:pPr>
        <w:pStyle w:val="SingleTxtGR"/>
      </w:pPr>
      <w:proofErr w:type="gramStart"/>
      <w:r w:rsidRPr="005B175D">
        <w:t>6.</w:t>
      </w:r>
      <w:r w:rsidRPr="005B175D">
        <w:tab/>
        <w:t>С</w:t>
      </w:r>
      <w:proofErr w:type="gramEnd"/>
      <w:r w:rsidRPr="005B175D">
        <w:t xml:space="preserve"> учетом соображений, изложенных в пунктах 1–4 выше, предлагается поэтому исключить БАРИЯ АЗИД сухой или увлажненный с массовой долей воды менее 50%, отнесенный к номеру ООН 0224, из приведенного в пункте 2.2.41.2.3 перечня веществ, запрещенных к перевозке.</w:t>
      </w:r>
    </w:p>
    <w:p w:rsidR="005B175D" w:rsidRPr="005B175D" w:rsidRDefault="005B175D" w:rsidP="005B175D">
      <w:pPr>
        <w:pStyle w:val="SingleTxtGR"/>
      </w:pPr>
      <w:r w:rsidRPr="005B175D">
        <w:t>7.</w:t>
      </w:r>
      <w:r w:rsidRPr="005B175D">
        <w:tab/>
        <w:t>С учетом замечаний, изложенных в пункте 5 выше, предлагается включить в перечень сводных позиций подраздела 2.2.9.3 ВЕЩЕСТВА С ТЕМПЕРАТУРОЙ ВСПЫШКИ БОЛЕЕ 60 °С, НО НЕ БОЛЕЕ 100 °C, которые не отнесены к какому-либо другому классу, отнесенные к идентификационному номеру 9003.</w:t>
      </w:r>
    </w:p>
    <w:p w:rsidR="005B175D" w:rsidRPr="005B175D" w:rsidRDefault="005B175D" w:rsidP="005B175D">
      <w:pPr>
        <w:pStyle w:val="HChGR"/>
      </w:pPr>
      <w:r w:rsidRPr="005B175D">
        <w:tab/>
      </w:r>
      <w:r w:rsidRPr="005B175D">
        <w:tab/>
        <w:t>Последующие действия</w:t>
      </w:r>
    </w:p>
    <w:p w:rsidR="005B175D" w:rsidRPr="005B175D" w:rsidRDefault="005B175D" w:rsidP="005B175D">
      <w:pPr>
        <w:pStyle w:val="SingleTxtGR"/>
      </w:pPr>
      <w:r w:rsidRPr="005B175D">
        <w:t>8.</w:t>
      </w:r>
      <w:r w:rsidRPr="005B175D">
        <w:tab/>
        <w:t>Комитету предлагается принять решение о последующих действиях в связи с предложениями, содержащимися в пунктах 6 и 7 выше.</w:t>
      </w:r>
    </w:p>
    <w:p w:rsidR="005B175D" w:rsidRPr="005B175D" w:rsidRDefault="005B175D" w:rsidP="005B175D">
      <w:pPr>
        <w:pStyle w:val="SingleTxtGR"/>
      </w:pPr>
      <w:r w:rsidRPr="005B175D">
        <w:t>9.</w:t>
      </w:r>
      <w:r w:rsidRPr="005B175D">
        <w:tab/>
        <w:t>Комитет, возможно, пожелает предварительно ознакомиться с заключением неофициальной группы по веществам.</w:t>
      </w:r>
    </w:p>
    <w:p w:rsidR="005B175D" w:rsidRDefault="005B175D" w:rsidP="005B175D">
      <w:pPr>
        <w:pStyle w:val="SingleTxtGR"/>
      </w:pPr>
      <w:r w:rsidRPr="005B175D">
        <w:t>10.</w:t>
      </w:r>
      <w:r w:rsidRPr="005B175D">
        <w:tab/>
        <w:t>При условии принятия предлагаемых изменений секретариату предлагается определить, являются ли эти изменения простым исправлением или поправкой.</w:t>
      </w:r>
    </w:p>
    <w:p w:rsidR="005B175D" w:rsidRPr="005B175D" w:rsidRDefault="005B175D" w:rsidP="005B175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175D" w:rsidRPr="005B175D" w:rsidSect="005B17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A4" w:rsidRPr="00A312BC" w:rsidRDefault="00D108A4" w:rsidP="00A312BC"/>
  </w:endnote>
  <w:endnote w:type="continuationSeparator" w:id="0">
    <w:p w:rsidR="00D108A4" w:rsidRPr="00A312BC" w:rsidRDefault="00D108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5D" w:rsidRPr="005B175D" w:rsidRDefault="005B175D">
    <w:pPr>
      <w:pStyle w:val="Footer"/>
    </w:pPr>
    <w:r w:rsidRPr="005B175D">
      <w:rPr>
        <w:b/>
        <w:sz w:val="18"/>
      </w:rPr>
      <w:fldChar w:fldCharType="begin"/>
    </w:r>
    <w:r w:rsidRPr="005B175D">
      <w:rPr>
        <w:b/>
        <w:sz w:val="18"/>
      </w:rPr>
      <w:instrText xml:space="preserve"> PAGE  \* MERGEFORMAT </w:instrText>
    </w:r>
    <w:r w:rsidRPr="005B175D">
      <w:rPr>
        <w:b/>
        <w:sz w:val="18"/>
      </w:rPr>
      <w:fldChar w:fldCharType="separate"/>
    </w:r>
    <w:r w:rsidR="00932229">
      <w:rPr>
        <w:b/>
        <w:noProof/>
        <w:sz w:val="18"/>
      </w:rPr>
      <w:t>2</w:t>
    </w:r>
    <w:r w:rsidRPr="005B175D">
      <w:rPr>
        <w:b/>
        <w:sz w:val="18"/>
      </w:rPr>
      <w:fldChar w:fldCharType="end"/>
    </w:r>
    <w:r>
      <w:rPr>
        <w:b/>
        <w:sz w:val="18"/>
      </w:rPr>
      <w:tab/>
    </w:r>
    <w:r>
      <w:t>GE.18-08861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5D" w:rsidRPr="005B175D" w:rsidRDefault="005B175D" w:rsidP="005B175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GE.18-08861</w:t>
    </w:r>
    <w:r>
      <w:tab/>
    </w:r>
    <w:r w:rsidRPr="005B175D">
      <w:rPr>
        <w:b/>
        <w:sz w:val="18"/>
      </w:rPr>
      <w:fldChar w:fldCharType="begin"/>
    </w:r>
    <w:r w:rsidRPr="005B175D">
      <w:rPr>
        <w:b/>
        <w:sz w:val="18"/>
      </w:rPr>
      <w:instrText xml:space="preserve"> PAGE  \* MERGEFORMAT </w:instrText>
    </w:r>
    <w:r w:rsidRPr="005B175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B17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B175D" w:rsidRDefault="005B175D" w:rsidP="005B175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08861  (</w:t>
    </w:r>
    <w:proofErr w:type="gramEnd"/>
    <w:r>
      <w:t>R)</w:t>
    </w:r>
    <w:r>
      <w:rPr>
        <w:lang w:val="en-US"/>
      </w:rPr>
      <w:t xml:space="preserve">  120618  130618</w:t>
    </w:r>
    <w:r>
      <w:br/>
    </w:r>
    <w:r w:rsidRPr="005B175D">
      <w:rPr>
        <w:rFonts w:ascii="C39T30Lfz" w:hAnsi="C39T30Lfz"/>
        <w:kern w:val="14"/>
        <w:sz w:val="56"/>
      </w:rPr>
      <w:t></w:t>
    </w:r>
    <w:r w:rsidRPr="005B175D">
      <w:rPr>
        <w:rFonts w:ascii="C39T30Lfz" w:hAnsi="C39T30Lfz"/>
        <w:kern w:val="14"/>
        <w:sz w:val="56"/>
      </w:rPr>
      <w:t></w:t>
    </w:r>
    <w:r w:rsidRPr="005B175D">
      <w:rPr>
        <w:rFonts w:ascii="C39T30Lfz" w:hAnsi="C39T30Lfz"/>
        <w:kern w:val="14"/>
        <w:sz w:val="56"/>
      </w:rPr>
      <w:t></w:t>
    </w:r>
    <w:r w:rsidRPr="005B175D">
      <w:rPr>
        <w:rFonts w:ascii="C39T30Lfz" w:hAnsi="C39T30Lfz"/>
        <w:kern w:val="14"/>
        <w:sz w:val="56"/>
      </w:rPr>
      <w:t></w:t>
    </w:r>
    <w:r w:rsidRPr="005B175D">
      <w:rPr>
        <w:rFonts w:ascii="C39T30Lfz" w:hAnsi="C39T30Lfz"/>
        <w:kern w:val="14"/>
        <w:sz w:val="56"/>
      </w:rPr>
      <w:t></w:t>
    </w:r>
    <w:r w:rsidRPr="005B175D">
      <w:rPr>
        <w:rFonts w:ascii="C39T30Lfz" w:hAnsi="C39T30Lfz"/>
        <w:kern w:val="14"/>
        <w:sz w:val="56"/>
      </w:rPr>
      <w:t></w:t>
    </w:r>
    <w:r w:rsidRPr="005B175D">
      <w:rPr>
        <w:rFonts w:ascii="C39T30Lfz" w:hAnsi="C39T30Lfz"/>
        <w:kern w:val="14"/>
        <w:sz w:val="56"/>
      </w:rPr>
      <w:t></w:t>
    </w:r>
    <w:r w:rsidRPr="005B175D">
      <w:rPr>
        <w:rFonts w:ascii="C39T30Lfz" w:hAnsi="C39T30Lfz"/>
        <w:kern w:val="14"/>
        <w:sz w:val="56"/>
      </w:rPr>
      <w:t></w:t>
    </w:r>
    <w:r w:rsidRPr="005B175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A4" w:rsidRPr="001075E9" w:rsidRDefault="00D108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08A4" w:rsidRDefault="00D108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B175D" w:rsidRPr="005B175D" w:rsidRDefault="005B175D">
      <w:pPr>
        <w:pStyle w:val="FootnoteText"/>
        <w:rPr>
          <w:sz w:val="20"/>
        </w:rPr>
      </w:pPr>
      <w:r>
        <w:tab/>
      </w:r>
      <w:r w:rsidRPr="005B175D">
        <w:rPr>
          <w:rStyle w:val="FootnoteReference"/>
          <w:sz w:val="20"/>
          <w:vertAlign w:val="baseline"/>
        </w:rPr>
        <w:t>*</w:t>
      </w:r>
      <w:r w:rsidRPr="005B175D">
        <w:rPr>
          <w:rStyle w:val="FootnoteReference"/>
          <w:vertAlign w:val="baseline"/>
        </w:rPr>
        <w:tab/>
      </w:r>
      <w:r w:rsidRPr="005B175D">
        <w:t>Распространено на немецком языке Центральной комиссией судоходства по Рейну под условным обозначением CCNR/ZKR/ADN/WP.15/AC.2/2018/42.</w:t>
      </w:r>
    </w:p>
  </w:footnote>
  <w:footnote w:id="2">
    <w:p w:rsidR="005B175D" w:rsidRPr="005B175D" w:rsidRDefault="005B175D">
      <w:pPr>
        <w:pStyle w:val="FootnoteText"/>
        <w:rPr>
          <w:sz w:val="20"/>
        </w:rPr>
      </w:pPr>
      <w:r>
        <w:tab/>
      </w:r>
      <w:r w:rsidRPr="005B175D">
        <w:rPr>
          <w:rStyle w:val="FootnoteReference"/>
          <w:sz w:val="20"/>
          <w:vertAlign w:val="baseline"/>
        </w:rPr>
        <w:t>**</w:t>
      </w:r>
      <w:r w:rsidRPr="005B175D">
        <w:rPr>
          <w:rStyle w:val="FootnoteReference"/>
          <w:vertAlign w:val="baseline"/>
        </w:rPr>
        <w:tab/>
      </w:r>
      <w:r w:rsidRPr="005B175D">
        <w:t>В соответствии с программой работы Комитета по внутреннему транспорту на 2018–2019 годы (ECE/TRANS/2018/21/Add.1 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5D" w:rsidRPr="005B175D" w:rsidRDefault="0093222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0251E">
      <w:t>ECE/TRANS/WP.15/AC.2/2018/42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5D" w:rsidRPr="005B175D" w:rsidRDefault="00932229" w:rsidP="005B175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0251E">
      <w:t>ECE/TRANS/WP.15/AC.2/2018/42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A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75D"/>
    <w:rsid w:val="005D7914"/>
    <w:rsid w:val="005E2B41"/>
    <w:rsid w:val="005F0B42"/>
    <w:rsid w:val="0060251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2229"/>
    <w:rsid w:val="00951972"/>
    <w:rsid w:val="009608F3"/>
    <w:rsid w:val="0098244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60C3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08A4"/>
    <w:rsid w:val="00D33D63"/>
    <w:rsid w:val="00D5253A"/>
    <w:rsid w:val="00D873A8"/>
    <w:rsid w:val="00D90028"/>
    <w:rsid w:val="00D90138"/>
    <w:rsid w:val="00DD78D1"/>
    <w:rsid w:val="00DE32CD"/>
    <w:rsid w:val="00DF1A16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AE4D26-75F3-402C-B1AF-38C7F658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ECE/TRANS/WP.15/AC.2/2018/42</vt:lpstr>
      <vt:lpstr>ECE/TRANS/WP.15/AC.2/2018/42</vt:lpstr>
      <vt:lpstr>A/</vt:lpstr>
    </vt:vector>
  </TitlesOfParts>
  <Company>DCM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ECE/TRANS/WP.15/AC.2/2018/42</dc:title>
  <dc:subject/>
  <dc:creator>Marina KOROTKOVA</dc:creator>
  <cp:keywords/>
  <cp:lastModifiedBy>Caillot</cp:lastModifiedBy>
  <cp:revision>2</cp:revision>
  <cp:lastPrinted>2018-06-13T07:13:00Z</cp:lastPrinted>
  <dcterms:created xsi:type="dcterms:W3CDTF">2018-07-24T09:19:00Z</dcterms:created>
  <dcterms:modified xsi:type="dcterms:W3CDTF">2018-07-24T09:19:00Z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