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F4DCE">
            <w:pPr>
              <w:pStyle w:val="SMG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F4DCE" w:rsidP="001F4DCE">
            <w:pPr>
              <w:jc w:val="right"/>
            </w:pPr>
            <w:r w:rsidRPr="001F4DCE">
              <w:rPr>
                <w:sz w:val="40"/>
              </w:rPr>
              <w:t>ECE</w:t>
            </w:r>
            <w:r>
              <w:t>/TRANS/WP.15/AC.1/2018/7</w:t>
            </w:r>
          </w:p>
        </w:tc>
      </w:tr>
      <w:tr w:rsidR="002D5AAC" w:rsidRPr="001F4DC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F4DCE" w:rsidP="00387CD4">
            <w:pPr>
              <w:spacing w:before="240"/>
              <w:rPr>
                <w:lang w:val="en-US"/>
              </w:rPr>
            </w:pPr>
            <w:r>
              <w:rPr>
                <w:lang w:val="en-US"/>
              </w:rPr>
              <w:t>Distr.: General</w:t>
            </w:r>
          </w:p>
          <w:p w:rsidR="001F4DCE" w:rsidRDefault="001F4DCE" w:rsidP="001F4DCE">
            <w:pPr>
              <w:spacing w:line="240" w:lineRule="exact"/>
              <w:rPr>
                <w:lang w:val="en-US"/>
              </w:rPr>
            </w:pPr>
            <w:r>
              <w:rPr>
                <w:lang w:val="en-US"/>
              </w:rPr>
              <w:t>21 December 2017</w:t>
            </w:r>
          </w:p>
          <w:p w:rsidR="001F4DCE" w:rsidRDefault="001F4DCE" w:rsidP="001F4DCE">
            <w:pPr>
              <w:spacing w:line="240" w:lineRule="exact"/>
              <w:rPr>
                <w:lang w:val="en-US"/>
              </w:rPr>
            </w:pPr>
            <w:r>
              <w:rPr>
                <w:lang w:val="en-US"/>
              </w:rPr>
              <w:t>Russian</w:t>
            </w:r>
          </w:p>
          <w:p w:rsidR="001F4DCE" w:rsidRPr="008D53B6" w:rsidRDefault="001F4DCE" w:rsidP="001F4DC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F4DCE" w:rsidRPr="0005650B" w:rsidRDefault="001F4DCE" w:rsidP="001F4DCE">
      <w:pPr>
        <w:pStyle w:val="SingleTxtGR"/>
        <w:spacing w:before="120"/>
        <w:ind w:left="0"/>
        <w:jc w:val="left"/>
        <w:rPr>
          <w:sz w:val="28"/>
          <w:szCs w:val="28"/>
        </w:rPr>
      </w:pPr>
      <w:bookmarkStart w:id="1" w:name="footnoteBookmark_21"/>
      <w:bookmarkStart w:id="2" w:name="bookmark_12"/>
      <w:bookmarkEnd w:id="1"/>
      <w:r w:rsidRPr="0005650B">
        <w:rPr>
          <w:sz w:val="28"/>
          <w:szCs w:val="28"/>
        </w:rPr>
        <w:t>Комитет по внутреннему транспорту</w:t>
      </w:r>
      <w:bookmarkEnd w:id="2"/>
    </w:p>
    <w:p w:rsidR="001F4DCE" w:rsidRPr="0005650B" w:rsidRDefault="001F4DCE" w:rsidP="001F4DCE">
      <w:pPr>
        <w:pStyle w:val="SingleTxtGR"/>
        <w:ind w:left="0"/>
        <w:jc w:val="left"/>
        <w:rPr>
          <w:b/>
          <w:bCs/>
          <w:sz w:val="24"/>
          <w:szCs w:val="24"/>
        </w:rPr>
      </w:pPr>
      <w:bookmarkStart w:id="3" w:name="bookmark_13"/>
      <w:r w:rsidRPr="0005650B">
        <w:rPr>
          <w:b/>
          <w:bCs/>
          <w:sz w:val="24"/>
          <w:szCs w:val="24"/>
        </w:rPr>
        <w:t>Рабочая группа по перевозкам опасных грузов</w:t>
      </w:r>
      <w:bookmarkEnd w:id="3"/>
    </w:p>
    <w:p w:rsidR="001F4DCE" w:rsidRPr="0005650B" w:rsidRDefault="001F4DCE" w:rsidP="001F4DCE">
      <w:pPr>
        <w:pStyle w:val="SingleTxtGR"/>
        <w:spacing w:after="0"/>
        <w:ind w:left="0"/>
        <w:jc w:val="left"/>
        <w:rPr>
          <w:b/>
          <w:bCs/>
        </w:rPr>
      </w:pPr>
      <w:bookmarkStart w:id="4" w:name="bookmark_14"/>
      <w:r w:rsidRPr="0005650B">
        <w:rPr>
          <w:b/>
          <w:bCs/>
        </w:rPr>
        <w:t xml:space="preserve">Совместное совещание Комиссии экспертов МПОГ </w:t>
      </w:r>
      <w:r w:rsidRPr="0005650B">
        <w:rPr>
          <w:b/>
          <w:bCs/>
        </w:rPr>
        <w:br/>
        <w:t>и</w:t>
      </w:r>
      <w:bookmarkEnd w:id="4"/>
      <w:r>
        <w:rPr>
          <w:b/>
          <w:bCs/>
          <w:lang w:val="en-US"/>
        </w:rPr>
        <w:t> </w:t>
      </w:r>
      <w:bookmarkStart w:id="5" w:name="bookmark_15"/>
      <w:r w:rsidRPr="0005650B">
        <w:rPr>
          <w:b/>
          <w:bCs/>
        </w:rPr>
        <w:t>Рабочей группы по перевозкам опасных грузов</w:t>
      </w:r>
      <w:bookmarkEnd w:id="5"/>
    </w:p>
    <w:p w:rsidR="001F4DCE" w:rsidRPr="0005650B" w:rsidRDefault="001F4DCE" w:rsidP="001F4DCE">
      <w:pPr>
        <w:pStyle w:val="SingleTxtGR"/>
        <w:spacing w:after="0"/>
        <w:ind w:left="0"/>
        <w:jc w:val="left"/>
      </w:pPr>
      <w:bookmarkStart w:id="6" w:name="bookmark_16"/>
      <w:r w:rsidRPr="0005650B">
        <w:t>Берн, 12−16 марта 2018 года</w:t>
      </w:r>
      <w:bookmarkEnd w:id="6"/>
    </w:p>
    <w:p w:rsidR="001F4DCE" w:rsidRPr="0005650B" w:rsidRDefault="001F4DCE" w:rsidP="001F4DCE">
      <w:pPr>
        <w:pStyle w:val="SingleTxtGR"/>
        <w:spacing w:after="0"/>
        <w:ind w:left="0"/>
        <w:jc w:val="left"/>
      </w:pPr>
      <w:bookmarkStart w:id="7" w:name="bookmark_17"/>
      <w:r w:rsidRPr="0005650B">
        <w:t>Пункт 3 предварительной повестки дня</w:t>
      </w:r>
      <w:bookmarkEnd w:id="7"/>
    </w:p>
    <w:p w:rsidR="001F4DCE" w:rsidRPr="0005650B" w:rsidRDefault="001F4DCE" w:rsidP="001F4DCE">
      <w:pPr>
        <w:pStyle w:val="SingleTxtGR"/>
        <w:spacing w:after="0"/>
        <w:ind w:left="0"/>
        <w:jc w:val="left"/>
        <w:rPr>
          <w:b/>
          <w:bCs/>
        </w:rPr>
      </w:pPr>
      <w:bookmarkStart w:id="8" w:name="bookmark_18"/>
      <w:r w:rsidRPr="0005650B">
        <w:rPr>
          <w:b/>
          <w:bCs/>
        </w:rPr>
        <w:t>Стандарты</w:t>
      </w:r>
      <w:bookmarkEnd w:id="8"/>
    </w:p>
    <w:p w:rsidR="001F4DCE" w:rsidRPr="0005650B" w:rsidRDefault="001F4DCE" w:rsidP="001F4DCE">
      <w:pPr>
        <w:pStyle w:val="HChGR"/>
      </w:pPr>
      <w:bookmarkStart w:id="9" w:name="bookmark_19"/>
      <w:r w:rsidRPr="0005650B">
        <w:tab/>
      </w:r>
      <w:r w:rsidRPr="0005650B">
        <w:tab/>
        <w:t>Информация о работе, проводимой в ЕКС</w:t>
      </w:r>
      <w:bookmarkEnd w:id="9"/>
    </w:p>
    <w:p w:rsidR="001F4DCE" w:rsidRPr="0005650B" w:rsidRDefault="001F4DCE" w:rsidP="001F4DCE">
      <w:pPr>
        <w:pStyle w:val="H1GR"/>
      </w:pPr>
      <w:bookmarkStart w:id="10" w:name="bookmark_20"/>
      <w:r w:rsidRPr="0005650B">
        <w:tab/>
      </w:r>
      <w:r w:rsidRPr="0005650B">
        <w:tab/>
        <w:t>Передано Европейским комитетом по стандартизации (ЕКС)</w:t>
      </w:r>
      <w:r w:rsidRPr="00CC3F56">
        <w:rPr>
          <w:b w:val="0"/>
          <w:sz w:val="20"/>
        </w:rPr>
        <w:footnoteReference w:customMarkFollows="1" w:id="1"/>
        <w:t>*</w:t>
      </w:r>
      <w:bookmarkEnd w:id="10"/>
    </w:p>
    <w:p w:rsidR="001F4DCE" w:rsidRPr="0005650B" w:rsidRDefault="001F4DCE" w:rsidP="001F4DCE">
      <w:pPr>
        <w:pStyle w:val="HChGR"/>
      </w:pPr>
      <w:bookmarkStart w:id="11" w:name="bookmark_22"/>
      <w:r w:rsidRPr="0005650B">
        <w:tab/>
      </w:r>
      <w:r w:rsidRPr="0005650B">
        <w:tab/>
        <w:t>Введение</w:t>
      </w:r>
      <w:bookmarkEnd w:id="11"/>
    </w:p>
    <w:p w:rsidR="001F4DCE" w:rsidRPr="0005650B" w:rsidRDefault="001F4DCE" w:rsidP="001F4DCE">
      <w:pPr>
        <w:pStyle w:val="SingleTxtGR"/>
      </w:pPr>
      <w:bookmarkStart w:id="12" w:name="bookmark_23"/>
      <w:r w:rsidRPr="0005650B">
        <w:t>1.</w:t>
      </w:r>
      <w:r w:rsidRPr="0005650B">
        <w:tab/>
        <w:t>В соответствии с соглашением о сотрудничестве между ЕКС/СЕНЕЛЕК и Совместным совещанием (см. ECE/TRANS/WP.15/AC.1/122/Add.2 с изменениями, содержащимися в документе ECE/TRANS/WP.15/AC.1/130, приложение</w:t>
      </w:r>
      <w:r>
        <w:rPr>
          <w:lang w:val="en-US"/>
        </w:rPr>
        <w:t> </w:t>
      </w:r>
      <w:r w:rsidRPr="0005650B">
        <w:t xml:space="preserve">III) консультант ЕКС проинформирует Совместное совещание о выполняемой в ЕКС работе по подготовке стандартов, ссылки на которые предполагается включить в МПОГ/ДОПОГ/ВОПОГ. </w:t>
      </w:r>
      <w:bookmarkEnd w:id="12"/>
    </w:p>
    <w:p w:rsidR="001F4DCE" w:rsidRPr="0005650B" w:rsidRDefault="001F4DCE" w:rsidP="001F4DCE">
      <w:pPr>
        <w:pStyle w:val="HChGR"/>
      </w:pPr>
      <w:bookmarkStart w:id="13" w:name="bookmark_24"/>
      <w:r w:rsidRPr="0005650B">
        <w:tab/>
      </w:r>
      <w:r w:rsidRPr="0005650B">
        <w:tab/>
        <w:t>Новая процедура рассмотрения ЕКС – трехмесячное рассмотрение с взвешенной системой голосования и</w:t>
      </w:r>
      <w:r>
        <w:rPr>
          <w:lang w:val="en-US"/>
        </w:rPr>
        <w:t> </w:t>
      </w:r>
      <w:r w:rsidRPr="0005650B">
        <w:t>факультативное официальное голосование по</w:t>
      </w:r>
      <w:r>
        <w:rPr>
          <w:lang w:val="en-US"/>
        </w:rPr>
        <w:t> </w:t>
      </w:r>
      <w:r w:rsidRPr="0005650B">
        <w:t>собственным проектам ЕКС</w:t>
      </w:r>
      <w:bookmarkEnd w:id="13"/>
    </w:p>
    <w:p w:rsidR="001F4DCE" w:rsidRPr="0005650B" w:rsidRDefault="001F4DCE" w:rsidP="001F4DCE">
      <w:pPr>
        <w:pStyle w:val="SingleTxtGR"/>
      </w:pPr>
      <w:bookmarkStart w:id="14" w:name="bookmark_25"/>
      <w:r w:rsidRPr="0005650B">
        <w:t>2.</w:t>
      </w:r>
      <w:r w:rsidRPr="0005650B">
        <w:tab/>
        <w:t xml:space="preserve">Что касается изменений в процедурах в целях ускорения подготовки стандартов ЕКС, описанных в документе ECE/TRANS/WP.15/AC.1/2017/32, то ЕКС пока еще не готов предложить соответствующие изменения к соглашениям, изложенным в документах, упомянутых в пункте 1. Однако изменения в процедурах являются незначительными, и решения по ним могут быть приняты Рабочей группой по стандартам без каких-либо трудностей.  </w:t>
      </w:r>
      <w:bookmarkEnd w:id="14"/>
    </w:p>
    <w:p w:rsidR="001F4DCE" w:rsidRPr="0005650B" w:rsidRDefault="001F4DCE" w:rsidP="001F4DCE">
      <w:pPr>
        <w:pStyle w:val="HChGR"/>
      </w:pPr>
      <w:bookmarkStart w:id="15" w:name="bookmark_26"/>
      <w:r w:rsidRPr="0005650B">
        <w:lastRenderedPageBreak/>
        <w:tab/>
      </w:r>
      <w:r w:rsidRPr="0005650B">
        <w:tab/>
        <w:t>Деятельность, осуществленная за последнее полугодие</w:t>
      </w:r>
      <w:bookmarkEnd w:id="15"/>
    </w:p>
    <w:p w:rsidR="001F4DCE" w:rsidRPr="0005650B" w:rsidRDefault="001F4DCE" w:rsidP="001F4DCE">
      <w:pPr>
        <w:pStyle w:val="SingleTxtGR"/>
      </w:pPr>
      <w:bookmarkStart w:id="16" w:name="bookmark_27"/>
      <w:r w:rsidRPr="0005650B">
        <w:t>3.</w:t>
      </w:r>
      <w:r w:rsidRPr="0005650B">
        <w:tab/>
        <w:t>ЕКС подготовил две рассылки, которые включают в себя оценки проектов.  В феврале 2018 года может быть также подготовлена рассылка 3, содержащая стандарты общего назначения.</w:t>
      </w:r>
      <w:bookmarkEnd w:id="16"/>
    </w:p>
    <w:p w:rsidR="001F4DCE" w:rsidRPr="0005650B" w:rsidRDefault="001F4DCE" w:rsidP="001F4DCE">
      <w:pPr>
        <w:pStyle w:val="H1GR"/>
      </w:pPr>
      <w:bookmarkStart w:id="17" w:name="bookmark_28"/>
      <w:r w:rsidRPr="0005650B">
        <w:tab/>
      </w:r>
      <w:r w:rsidRPr="0005650B">
        <w:tab/>
        <w:t>Новые направления работы</w:t>
      </w:r>
      <w:bookmarkEnd w:id="17"/>
    </w:p>
    <w:p w:rsidR="001F4DCE" w:rsidRPr="0005650B" w:rsidRDefault="001F4DCE" w:rsidP="001F4DCE">
      <w:pPr>
        <w:pStyle w:val="SingleTxtGR"/>
      </w:pPr>
      <w:bookmarkStart w:id="18" w:name="bookmark_29"/>
      <w:r w:rsidRPr="0005650B">
        <w:t>4.</w:t>
      </w:r>
      <w:r w:rsidRPr="0005650B">
        <w:tab/>
        <w:t>В связи с программой работы ЕКС Совместному совещанию предлагается принять к сведению, что в программу работы ЕКС/ТК 23, 268, 286 и 296 было решено включить следующие новые направления работы, связанные с перевозкой опасных грузов. Было решено провести обзор дополнительных стандартов ЕКС, ссылки на которые уже содержатся в МПОГ/ДОПОГ/ВОПОГ. Не на все из них планируется включить ссылки в эти правила.</w:t>
      </w:r>
      <w:bookmarkEnd w:id="18"/>
    </w:p>
    <w:p w:rsidR="001F4DCE" w:rsidRPr="0005650B" w:rsidRDefault="001F4DCE" w:rsidP="001F4DCE">
      <w:pPr>
        <w:pStyle w:val="SingleTxtGR"/>
      </w:pPr>
      <w:bookmarkStart w:id="19" w:name="bookmark_30"/>
      <w:r w:rsidRPr="0005650B">
        <w:t>5.</w:t>
      </w:r>
      <w:r w:rsidRPr="0005650B">
        <w:tab/>
        <w:t>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w:t>
      </w:r>
      <w:bookmarkEnd w:id="19"/>
    </w:p>
    <w:p w:rsidR="001F4DCE" w:rsidRPr="0005650B" w:rsidRDefault="001F4DCE" w:rsidP="001F4DCE">
      <w:pPr>
        <w:pStyle w:val="H23GR"/>
      </w:pPr>
      <w:bookmarkStart w:id="20" w:name="bookmark_31"/>
      <w:r w:rsidRPr="0005650B">
        <w:tab/>
      </w:r>
      <w:r w:rsidRPr="0005650B">
        <w:tab/>
        <w:t xml:space="preserve">Таблица новых направлений работы ЕКС, связанных с положениями MПОГ/ДОПОГ/ВОПОГ </w:t>
      </w:r>
      <w:bookmarkEnd w:id="20"/>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22"/>
        <w:gridCol w:w="1094"/>
        <w:gridCol w:w="1579"/>
        <w:gridCol w:w="3275"/>
      </w:tblGrid>
      <w:tr w:rsidR="001F4DCE" w:rsidRPr="0005650B" w:rsidTr="00FB3E31">
        <w:tc>
          <w:tcPr>
            <w:tcW w:w="1475" w:type="dxa"/>
            <w:shd w:val="clear" w:color="auto" w:fill="F2F2F2" w:themeFill="background1" w:themeFillShade="F2"/>
          </w:tcPr>
          <w:p w:rsidR="001F4DCE" w:rsidRPr="00054EB6" w:rsidRDefault="001F4DCE" w:rsidP="00FB3E31">
            <w:pPr>
              <w:jc w:val="center"/>
              <w:rPr>
                <w:b/>
                <w:sz w:val="18"/>
                <w:szCs w:val="18"/>
              </w:rPr>
            </w:pPr>
            <w:bookmarkStart w:id="21" w:name="bookmark_32"/>
            <w:r w:rsidRPr="00054EB6">
              <w:rPr>
                <w:b/>
                <w:sz w:val="18"/>
                <w:szCs w:val="18"/>
              </w:rPr>
              <w:t xml:space="preserve">Орган, </w:t>
            </w:r>
            <w:r w:rsidRPr="00054EB6">
              <w:rPr>
                <w:b/>
                <w:sz w:val="18"/>
                <w:szCs w:val="18"/>
              </w:rPr>
              <w:br/>
              <w:t xml:space="preserve">ответствен-ный за разработку </w:t>
            </w:r>
            <w:r w:rsidRPr="00054EB6">
              <w:rPr>
                <w:b/>
                <w:sz w:val="18"/>
                <w:szCs w:val="18"/>
              </w:rPr>
              <w:br/>
              <w:t>стандарта</w:t>
            </w:r>
            <w:bookmarkEnd w:id="21"/>
          </w:p>
        </w:tc>
        <w:tc>
          <w:tcPr>
            <w:tcW w:w="1134" w:type="dxa"/>
            <w:shd w:val="clear" w:color="auto" w:fill="F2F2F2" w:themeFill="background1" w:themeFillShade="F2"/>
          </w:tcPr>
          <w:p w:rsidR="001F4DCE" w:rsidRPr="00054EB6" w:rsidRDefault="001F4DCE" w:rsidP="00FB3E31">
            <w:pPr>
              <w:jc w:val="center"/>
              <w:rPr>
                <w:b/>
                <w:sz w:val="18"/>
                <w:szCs w:val="18"/>
              </w:rPr>
            </w:pPr>
            <w:bookmarkStart w:id="22" w:name="bookmark_33"/>
            <w:r w:rsidRPr="00054EB6">
              <w:rPr>
                <w:b/>
                <w:sz w:val="18"/>
                <w:szCs w:val="18"/>
              </w:rPr>
              <w:t xml:space="preserve">Направ-ление </w:t>
            </w:r>
            <w:r w:rsidRPr="00054EB6">
              <w:rPr>
                <w:b/>
                <w:sz w:val="18"/>
                <w:szCs w:val="18"/>
              </w:rPr>
              <w:br/>
              <w:t>работы №</w:t>
            </w:r>
            <w:bookmarkEnd w:id="22"/>
          </w:p>
        </w:tc>
        <w:tc>
          <w:tcPr>
            <w:tcW w:w="1639" w:type="dxa"/>
            <w:shd w:val="clear" w:color="auto" w:fill="F2F2F2" w:themeFill="background1" w:themeFillShade="F2"/>
          </w:tcPr>
          <w:p w:rsidR="001F4DCE" w:rsidRPr="00054EB6" w:rsidRDefault="001F4DCE" w:rsidP="00FB3E31">
            <w:pPr>
              <w:jc w:val="center"/>
              <w:rPr>
                <w:b/>
                <w:sz w:val="18"/>
                <w:szCs w:val="18"/>
              </w:rPr>
            </w:pPr>
            <w:bookmarkStart w:id="23" w:name="bookmark_34"/>
            <w:r w:rsidRPr="00054EB6">
              <w:rPr>
                <w:b/>
                <w:sz w:val="18"/>
                <w:szCs w:val="18"/>
              </w:rPr>
              <w:t>Обозначение</w:t>
            </w:r>
            <w:bookmarkEnd w:id="23"/>
          </w:p>
        </w:tc>
        <w:tc>
          <w:tcPr>
            <w:cnfStyle w:val="000100000000" w:firstRow="0" w:lastRow="0" w:firstColumn="0" w:lastColumn="1"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1F4DCE" w:rsidRPr="00054EB6" w:rsidRDefault="001F4DCE" w:rsidP="00FB3E31">
            <w:pPr>
              <w:jc w:val="center"/>
              <w:rPr>
                <w:b/>
                <w:sz w:val="18"/>
                <w:szCs w:val="18"/>
              </w:rPr>
            </w:pPr>
            <w:bookmarkStart w:id="24" w:name="bookmark_35"/>
            <w:r w:rsidRPr="00054EB6">
              <w:rPr>
                <w:b/>
                <w:sz w:val="18"/>
                <w:szCs w:val="18"/>
              </w:rPr>
              <w:t>Название</w:t>
            </w:r>
            <w:bookmarkEnd w:id="24"/>
          </w:p>
        </w:tc>
      </w:tr>
      <w:tr w:rsidR="001F4DCE" w:rsidRPr="0005650B" w:rsidTr="00FB3E31">
        <w:trPr>
          <w:trHeight w:val="420"/>
        </w:trPr>
        <w:tc>
          <w:tcPr>
            <w:tcW w:w="1475" w:type="dxa"/>
          </w:tcPr>
          <w:p w:rsidR="001F4DCE" w:rsidRPr="00054EB6" w:rsidRDefault="001F4DCE" w:rsidP="00FB3E31">
            <w:pPr>
              <w:ind w:left="57"/>
              <w:rPr>
                <w:sz w:val="18"/>
                <w:szCs w:val="18"/>
              </w:rPr>
            </w:pPr>
            <w:bookmarkStart w:id="25" w:name="bookmark_36"/>
            <w:r w:rsidRPr="00054EB6">
              <w:rPr>
                <w:sz w:val="18"/>
                <w:szCs w:val="18"/>
              </w:rPr>
              <w:t>ЕКС/ТК 23</w:t>
            </w:r>
            <w:bookmarkEnd w:id="25"/>
          </w:p>
        </w:tc>
        <w:tc>
          <w:tcPr>
            <w:tcW w:w="1134" w:type="dxa"/>
          </w:tcPr>
          <w:p w:rsidR="001F4DCE" w:rsidRPr="00054EB6" w:rsidRDefault="001F4DCE" w:rsidP="00FB3E31">
            <w:pPr>
              <w:ind w:left="57"/>
              <w:rPr>
                <w:sz w:val="18"/>
                <w:szCs w:val="18"/>
              </w:rPr>
            </w:pPr>
            <w:bookmarkStart w:id="26" w:name="bookmark_37"/>
            <w:r w:rsidRPr="00054EB6">
              <w:rPr>
                <w:sz w:val="18"/>
                <w:szCs w:val="18"/>
              </w:rPr>
              <w:t>00023205</w:t>
            </w:r>
            <w:bookmarkEnd w:id="26"/>
          </w:p>
        </w:tc>
        <w:tc>
          <w:tcPr>
            <w:tcW w:w="1639" w:type="dxa"/>
          </w:tcPr>
          <w:p w:rsidR="001F4DCE" w:rsidRPr="00054EB6" w:rsidRDefault="001F4DCE" w:rsidP="00FB3E31">
            <w:pPr>
              <w:ind w:left="57"/>
              <w:rPr>
                <w:sz w:val="18"/>
                <w:szCs w:val="18"/>
              </w:rPr>
            </w:pPr>
            <w:bookmarkStart w:id="27" w:name="bookmark_38"/>
            <w:r w:rsidRPr="00054EB6">
              <w:rPr>
                <w:sz w:val="18"/>
                <w:szCs w:val="18"/>
              </w:rPr>
              <w:t xml:space="preserve">prEN ISO 10460 </w:t>
            </w:r>
            <w:bookmarkEnd w:id="27"/>
          </w:p>
        </w:tc>
        <w:tc>
          <w:tcPr>
            <w:cnfStyle w:val="000100000000" w:firstRow="0" w:lastRow="0" w:firstColumn="0" w:lastColumn="1"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l2br w:val="none" w:sz="0" w:space="0" w:color="auto"/>
              <w:tr2bl w:val="none" w:sz="0" w:space="0" w:color="auto"/>
            </w:tcBorders>
          </w:tcPr>
          <w:p w:rsidR="001F4DCE" w:rsidRPr="00054EB6" w:rsidRDefault="001F4DCE" w:rsidP="00FB3E31">
            <w:pPr>
              <w:ind w:left="57"/>
              <w:rPr>
                <w:sz w:val="18"/>
                <w:szCs w:val="18"/>
              </w:rPr>
            </w:pPr>
            <w:bookmarkStart w:id="28" w:name="bookmark_39"/>
            <w:r w:rsidRPr="00054EB6">
              <w:rPr>
                <w:sz w:val="18"/>
                <w:szCs w:val="18"/>
              </w:rPr>
              <w:t xml:space="preserve">Газовые баллоны – Сварные газовые баллоны из алюминиевых сплавов, углерода и нержавеющей стали – Периодические проверки и испытания (ISO/DIS 10460: 2017) </w:t>
            </w:r>
            <w:bookmarkEnd w:id="28"/>
          </w:p>
        </w:tc>
      </w:tr>
      <w:tr w:rsidR="001F4DCE" w:rsidRPr="0005650B" w:rsidTr="00FB3E31">
        <w:trPr>
          <w:trHeight w:val="420"/>
        </w:trPr>
        <w:tc>
          <w:tcPr>
            <w:tcW w:w="1475" w:type="dxa"/>
          </w:tcPr>
          <w:p w:rsidR="001F4DCE" w:rsidRPr="00054EB6" w:rsidRDefault="001F4DCE" w:rsidP="00FB3E31">
            <w:pPr>
              <w:ind w:left="57"/>
              <w:rPr>
                <w:sz w:val="18"/>
                <w:szCs w:val="18"/>
              </w:rPr>
            </w:pPr>
            <w:bookmarkStart w:id="29" w:name="bookmark_40"/>
            <w:r w:rsidRPr="00054EB6">
              <w:rPr>
                <w:sz w:val="18"/>
                <w:szCs w:val="18"/>
              </w:rPr>
              <w:t>ЕКС/ТК 296</w:t>
            </w:r>
            <w:bookmarkEnd w:id="29"/>
          </w:p>
        </w:tc>
        <w:tc>
          <w:tcPr>
            <w:tcW w:w="1134" w:type="dxa"/>
          </w:tcPr>
          <w:p w:rsidR="001F4DCE" w:rsidRPr="00054EB6" w:rsidRDefault="001F4DCE" w:rsidP="00FB3E31">
            <w:pPr>
              <w:ind w:left="57"/>
              <w:rPr>
                <w:sz w:val="18"/>
                <w:szCs w:val="18"/>
              </w:rPr>
            </w:pPr>
            <w:bookmarkStart w:id="30" w:name="bookmark_41"/>
            <w:r w:rsidRPr="00054EB6">
              <w:rPr>
                <w:sz w:val="18"/>
                <w:szCs w:val="18"/>
              </w:rPr>
              <w:t>00296100</w:t>
            </w:r>
            <w:bookmarkEnd w:id="30"/>
          </w:p>
        </w:tc>
        <w:tc>
          <w:tcPr>
            <w:tcW w:w="1639" w:type="dxa"/>
          </w:tcPr>
          <w:p w:rsidR="001F4DCE" w:rsidRPr="00054EB6" w:rsidRDefault="001F4DCE" w:rsidP="00FB3E31">
            <w:pPr>
              <w:ind w:left="57"/>
              <w:rPr>
                <w:sz w:val="18"/>
                <w:szCs w:val="18"/>
              </w:rPr>
            </w:pPr>
            <w:bookmarkStart w:id="31" w:name="bookmark_42"/>
            <w:r w:rsidRPr="00054EB6">
              <w:rPr>
                <w:sz w:val="18"/>
                <w:szCs w:val="18"/>
              </w:rPr>
              <w:t xml:space="preserve">prEN 13922 rev  </w:t>
            </w:r>
            <w:bookmarkEnd w:id="31"/>
          </w:p>
        </w:tc>
        <w:tc>
          <w:tcPr>
            <w:cnfStyle w:val="000100000000" w:firstRow="0" w:lastRow="0" w:firstColumn="0" w:lastColumn="1"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l2br w:val="none" w:sz="0" w:space="0" w:color="auto"/>
              <w:tr2bl w:val="none" w:sz="0" w:space="0" w:color="auto"/>
            </w:tcBorders>
          </w:tcPr>
          <w:p w:rsidR="001F4DCE" w:rsidRPr="00054EB6" w:rsidRDefault="001F4DCE" w:rsidP="00FB3E31">
            <w:pPr>
              <w:ind w:left="57"/>
              <w:rPr>
                <w:sz w:val="18"/>
                <w:szCs w:val="18"/>
              </w:rPr>
            </w:pPr>
            <w:bookmarkStart w:id="32" w:name="bookmark_43"/>
            <w:r w:rsidRPr="00054EB6">
              <w:rPr>
                <w:sz w:val="18"/>
                <w:szCs w:val="18"/>
              </w:rPr>
              <w:t xml:space="preserve">Цистерны для перевозки опасных грузов – Эксплуатационное оборудование для цистерн – Системы предотвращения перелива жидкого топлива  </w:t>
            </w:r>
            <w:bookmarkEnd w:id="32"/>
          </w:p>
        </w:tc>
      </w:tr>
    </w:tbl>
    <w:p w:rsidR="001F4DCE" w:rsidRPr="0005650B" w:rsidRDefault="001F4DCE" w:rsidP="001F4DCE">
      <w:pPr>
        <w:pStyle w:val="H1GR"/>
      </w:pPr>
      <w:bookmarkStart w:id="33" w:name="bookmark_44"/>
      <w:r w:rsidRPr="0005650B">
        <w:tab/>
      </w:r>
      <w:r w:rsidRPr="0005650B">
        <w:tab/>
        <w:t>Новые и измененные ссылки на стандарты</w:t>
      </w:r>
      <w:bookmarkEnd w:id="33"/>
    </w:p>
    <w:p w:rsidR="001F4DCE" w:rsidRPr="0005650B" w:rsidRDefault="001F4DCE" w:rsidP="001F4DCE">
      <w:pPr>
        <w:pStyle w:val="SingleTxtGR"/>
      </w:pPr>
      <w:bookmarkStart w:id="34" w:name="bookmark_45"/>
      <w:r w:rsidRPr="0005650B">
        <w:t>6.</w:t>
      </w:r>
      <w:r w:rsidRPr="0005650B">
        <w:tab/>
        <w:t>После сессии, состоявшейся в сентябре 2017 года, проекты стандартов достигли этапа общественной экспертизы и официального голосования и даже были опубликованы. Они были размещены на специальной веб-странице ЕКС, чтобы с ними могли ознакомиться участники Совместного совещания (рассылки 1 и 2).</w:t>
      </w:r>
      <w:bookmarkEnd w:id="34"/>
    </w:p>
    <w:p w:rsidR="00E12C5F" w:rsidRDefault="001F4DCE" w:rsidP="00131E56">
      <w:pPr>
        <w:pStyle w:val="SingleTxtGR"/>
        <w:rPr>
          <w:lang w:val="en-US"/>
        </w:rPr>
      </w:pPr>
      <w:r w:rsidRPr="0005650B">
        <w:t>7.</w:t>
      </w:r>
      <w:r w:rsidRPr="0005650B">
        <w:tab/>
        <w:t>Участникам Совместного совещания уже было предложено представить свои замечания по документам, перечисленным в рассылке 1. У них еще имеется время, чтобы представить консультанту ЕКС (</w:t>
      </w:r>
      <w:hyperlink r:id="rId8" w:history="1">
        <w:r w:rsidRPr="00762FFA">
          <w:rPr>
            <w:rStyle w:val="Hyperlink"/>
            <w:snapToGrid w:val="0"/>
            <w:color w:val="000000" w:themeColor="text1"/>
            <w:lang w:val="en-US"/>
          </w:rPr>
          <w:t>david</w:t>
        </w:r>
        <w:r w:rsidRPr="00762FFA">
          <w:rPr>
            <w:rStyle w:val="Hyperlink"/>
            <w:snapToGrid w:val="0"/>
            <w:color w:val="000000" w:themeColor="text1"/>
          </w:rPr>
          <w:t>.</w:t>
        </w:r>
        <w:r w:rsidRPr="00762FFA">
          <w:rPr>
            <w:rStyle w:val="Hyperlink"/>
            <w:snapToGrid w:val="0"/>
            <w:color w:val="000000" w:themeColor="text1"/>
            <w:lang w:val="en-US"/>
          </w:rPr>
          <w:t>teasdale</w:t>
        </w:r>
        <w:r w:rsidRPr="00762FFA">
          <w:rPr>
            <w:rStyle w:val="Hyperlink"/>
            <w:snapToGrid w:val="0"/>
            <w:color w:val="000000" w:themeColor="text1"/>
          </w:rPr>
          <w:t>@</w:t>
        </w:r>
        <w:r w:rsidRPr="00762FFA">
          <w:rPr>
            <w:rStyle w:val="Hyperlink"/>
            <w:snapToGrid w:val="0"/>
            <w:color w:val="000000" w:themeColor="text1"/>
            <w:lang w:val="en-US"/>
          </w:rPr>
          <w:t>btinternet</w:t>
        </w:r>
        <w:r w:rsidRPr="00762FFA">
          <w:rPr>
            <w:rStyle w:val="Hyperlink"/>
            <w:snapToGrid w:val="0"/>
            <w:color w:val="000000" w:themeColor="text1"/>
          </w:rPr>
          <w:t>.</w:t>
        </w:r>
        <w:r w:rsidRPr="00762FFA">
          <w:rPr>
            <w:rStyle w:val="Hyperlink"/>
            <w:snapToGrid w:val="0"/>
            <w:color w:val="000000" w:themeColor="text1"/>
            <w:lang w:val="en-US"/>
          </w:rPr>
          <w:t>com</w:t>
        </w:r>
      </w:hyperlink>
      <w:r w:rsidRPr="0005650B">
        <w:t>) свои замечания по рассылке 2 до 15 февраля 2018 года. Для рассмотрения этих замечаний предусматривается организовать специальные веб-конференции во второй половине февраля 2018 года (даты еще предстоит определить с Рабочей группой по стандартам Совместного совещания). Все замечания будут объединены в отдельном документе и представлены Совместному совещанию.</w:t>
      </w:r>
    </w:p>
    <w:p w:rsidR="003927A8" w:rsidRDefault="003927A8" w:rsidP="00131E56">
      <w:pPr>
        <w:pStyle w:val="SingleTxtGR"/>
        <w:rPr>
          <w:lang w:val="en-US"/>
        </w:rPr>
        <w:sectPr w:rsidR="003927A8" w:rsidSect="001F4DC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rsidR="003927A8" w:rsidRDefault="00FB3E31" w:rsidP="000162FE">
      <w:pPr>
        <w:pStyle w:val="HChGR"/>
        <w:rPr>
          <w:lang w:val="en-US"/>
        </w:rPr>
      </w:pPr>
      <w:r>
        <w:lastRenderedPageBreak/>
        <w:t>Annex</w:t>
      </w:r>
      <w:r>
        <w:tab/>
      </w:r>
      <w:r>
        <w:tab/>
      </w:r>
      <w:r>
        <w:tab/>
      </w:r>
      <w:r>
        <w:tab/>
      </w:r>
      <w:r>
        <w:tab/>
      </w:r>
      <w:r>
        <w:tab/>
      </w:r>
      <w:r>
        <w:tab/>
      </w:r>
      <w:r>
        <w:tab/>
      </w:r>
      <w:r>
        <w:tab/>
      </w:r>
      <w:r>
        <w:tab/>
      </w:r>
      <w:r>
        <w:tab/>
      </w:r>
      <w:r>
        <w:tab/>
      </w:r>
      <w:r>
        <w:tab/>
      </w:r>
      <w:r>
        <w:tab/>
      </w:r>
      <w:r>
        <w:tab/>
      </w:r>
      <w:r>
        <w:tab/>
      </w:r>
      <w:r>
        <w:tab/>
        <w:t>[English only]</w:t>
      </w:r>
    </w:p>
    <w:p w:rsidR="003927A8" w:rsidRPr="00A53C84" w:rsidRDefault="003927A8" w:rsidP="000162FE">
      <w:pPr>
        <w:suppressAutoHyphens/>
        <w:spacing w:after="240"/>
        <w:outlineLvl w:val="0"/>
        <w:rPr>
          <w:rFonts w:eastAsia="Times New Roman"/>
          <w:b/>
          <w:sz w:val="22"/>
          <w:lang w:val="en-GB"/>
        </w:rPr>
      </w:pPr>
      <w:r w:rsidRPr="00A53C84">
        <w:rPr>
          <w:rFonts w:eastAsia="Times New Roman"/>
          <w:b/>
          <w:sz w:val="22"/>
          <w:lang w:val="en-GB"/>
        </w:rPr>
        <w:t xml:space="preserve">A. </w:t>
      </w:r>
      <w:r w:rsidRPr="00A53C84">
        <w:rPr>
          <w:rFonts w:eastAsia="Times New Roman"/>
          <w:b/>
          <w:sz w:val="22"/>
          <w:lang w:val="en-GB"/>
        </w:rPr>
        <w:tab/>
        <w:t>Standards at Stage 2: Submitted for Public Enquiry</w:t>
      </w:r>
    </w:p>
    <w:p w:rsidR="003927A8" w:rsidRPr="00A53C84" w:rsidRDefault="003927A8" w:rsidP="000162FE">
      <w:pPr>
        <w:suppressAutoHyphens/>
        <w:spacing w:before="120" w:after="60"/>
        <w:outlineLvl w:val="0"/>
        <w:rPr>
          <w:rFonts w:ascii="Arial" w:eastAsia="Times New Roman" w:hAnsi="Arial"/>
          <w:b/>
          <w:bCs/>
          <w:kern w:val="28"/>
          <w:szCs w:val="32"/>
          <w:lang w:val="en-GB"/>
        </w:rPr>
      </w:pPr>
      <w:r w:rsidRPr="00A53C84">
        <w:rPr>
          <w:rFonts w:eastAsia="Times New Roman"/>
          <w:bCs/>
          <w:iCs/>
          <w:kern w:val="28"/>
          <w:szCs w:val="32"/>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3927A8" w:rsidRPr="00A53C84" w:rsidTr="00FB3E31">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r w:rsidRPr="00A53C84">
              <w:rPr>
                <w:rFonts w:eastAsia="Times New Roman"/>
                <w:b/>
                <w:noProof/>
                <w:spacing w:val="-3"/>
                <w:lang w:val="en-GB"/>
              </w:rPr>
              <w:t>EN 14071_2015_prA1 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r w:rsidRPr="00A53C84">
              <w:rPr>
                <w:rFonts w:eastAsia="Times New Roman"/>
                <w:lang w:val="en-GB"/>
              </w:rPr>
              <w:t xml:space="preserve"> </w:t>
            </w:r>
            <w:r w:rsidRPr="00A53C84">
              <w:rPr>
                <w:rFonts w:eastAsia="Times New Roman"/>
                <w:b/>
                <w:noProof/>
                <w:lang w:val="en-GB"/>
              </w:rPr>
              <w:t>LPG equipment and accessories - Pressure relief valves for LPG tanks – Ancillary equipment</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Where to refer in RID/ADR:</w:t>
            </w:r>
          </w:p>
          <w:p w:rsidR="003927A8" w:rsidRPr="00A53C84" w:rsidRDefault="003927A8" w:rsidP="000162FE">
            <w:pPr>
              <w:suppressAutoHyphens/>
              <w:spacing w:line="240" w:lineRule="auto"/>
              <w:jc w:val="center"/>
              <w:rPr>
                <w:rFonts w:eastAsia="Times New Roman"/>
                <w:bCs/>
                <w:lang w:val="en-GB"/>
              </w:rPr>
            </w:pPr>
            <w:r w:rsidRPr="00A53C84">
              <w:rPr>
                <w:rFonts w:eastAsia="Times New Roman"/>
                <w:bCs/>
                <w:smallCaps/>
                <w:lang w:val="en-GB"/>
              </w:rPr>
              <w:t>6.2.4.1? 6.8.2.6.1</w:t>
            </w:r>
            <w:r w:rsidRPr="00A53C84">
              <w:rPr>
                <w:rFonts w:eastAsia="Times New Roman"/>
                <w:bCs/>
                <w:i/>
                <w:lang w:val="en-GB"/>
              </w:rPr>
              <w:t xml:space="preserve"> for equipment</w:t>
            </w:r>
            <w:r w:rsidRPr="00A53C84">
              <w:rPr>
                <w:rFonts w:eastAsia="Times New Roman"/>
                <w:bCs/>
                <w:smallCaps/>
                <w:lang w:val="en-GB"/>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Applicable sub-sections and paragraphs:</w:t>
            </w:r>
          </w:p>
          <w:p w:rsidR="003927A8" w:rsidRPr="00A53C84" w:rsidRDefault="003927A8" w:rsidP="000162FE">
            <w:pPr>
              <w:suppressAutoHyphens/>
              <w:jc w:val="center"/>
              <w:rPr>
                <w:rFonts w:eastAsia="Times New Roman"/>
                <w:bCs/>
                <w:lang w:val="en-GB"/>
              </w:rPr>
            </w:pPr>
            <w:r w:rsidRPr="00A53C84">
              <w:rPr>
                <w:rFonts w:eastAsia="Times New Roman"/>
                <w:bCs/>
                <w:lang w:val="en-GB"/>
              </w:rPr>
              <w:t>6.2.16.3</w:t>
            </w:r>
          </w:p>
          <w:p w:rsidR="003927A8" w:rsidRPr="00A53C84" w:rsidRDefault="003927A8" w:rsidP="000162FE">
            <w:pPr>
              <w:suppressAutoHyphens/>
              <w:jc w:val="center"/>
              <w:rPr>
                <w:rFonts w:eastAsia="Times New Roman"/>
                <w:bCs/>
                <w:lang w:val="en-GB"/>
              </w:rPr>
            </w:pPr>
          </w:p>
          <w:p w:rsidR="003927A8" w:rsidRPr="00A53C84" w:rsidRDefault="003927A8" w:rsidP="000162FE">
            <w:pPr>
              <w:suppressAutoHyphens/>
              <w:jc w:val="center"/>
              <w:rPr>
                <w:rFonts w:eastAsia="Times New Roman"/>
                <w:lang w:val="en-GB"/>
              </w:rPr>
            </w:pPr>
            <w:r w:rsidRPr="00A53C84">
              <w:rPr>
                <w:rFonts w:eastAsia="Times New Roman"/>
                <w:bCs/>
                <w:lang w:val="en-GB"/>
              </w:rPr>
              <w:t>NEW STANDARD</w:t>
            </w:r>
          </w:p>
        </w:tc>
      </w:tr>
      <w:tr w:rsidR="003927A8" w:rsidRPr="00A53C84" w:rsidTr="00FB3E31">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00286136</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9"/>
          </w:tcPr>
          <w:p w:rsidR="003927A8" w:rsidRPr="00A53C84" w:rsidRDefault="003927A8" w:rsidP="000162FE">
            <w:pPr>
              <w:tabs>
                <w:tab w:val="num" w:pos="1134"/>
              </w:tabs>
              <w:suppressAutoHyphens/>
              <w:jc w:val="both"/>
              <w:rPr>
                <w:rFonts w:eastAsia="Times New Roman"/>
                <w:lang w:val="en-GB"/>
              </w:rPr>
            </w:pPr>
            <w:r w:rsidRPr="00A53C84">
              <w:rPr>
                <w:rFonts w:eastAsia="Times New Roman"/>
                <w:lang w:val="en-GB"/>
              </w:rPr>
              <w:t>Positive assessment by CEN Consultant provided</w:t>
            </w:r>
          </w:p>
          <w:p w:rsidR="003927A8" w:rsidRPr="00A53C84" w:rsidRDefault="003927A8" w:rsidP="000162FE">
            <w:pPr>
              <w:tabs>
                <w:tab w:val="num" w:pos="1134"/>
              </w:tabs>
              <w:suppressAutoHyphens/>
              <w:ind w:left="567"/>
              <w:jc w:val="both"/>
              <w:rPr>
                <w:rFonts w:eastAsia="Times New Roman"/>
                <w:i/>
                <w:lang w:val="en-GB"/>
              </w:rPr>
            </w:pPr>
          </w:p>
        </w:tc>
      </w:tr>
      <w:tr w:rsidR="003927A8" w:rsidRPr="0099244D" w:rsidTr="00FB3E31">
        <w:tc>
          <w:tcPr>
            <w:tcW w:w="5000" w:type="pct"/>
            <w:gridSpan w:val="9"/>
          </w:tcPr>
          <w:p w:rsidR="003927A8" w:rsidRPr="00A53C84" w:rsidRDefault="003927A8" w:rsidP="000162FE">
            <w:pPr>
              <w:suppressAutoHyphens/>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14"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761"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w:t>
            </w:r>
          </w:p>
          <w:p w:rsidR="003927A8" w:rsidRPr="00A53C84" w:rsidRDefault="003927A8" w:rsidP="000162FE">
            <w:pPr>
              <w:suppressAutoHyphens/>
              <w:jc w:val="center"/>
              <w:rPr>
                <w:rFonts w:eastAsia="Times New Roman"/>
                <w:lang w:val="en-GB"/>
              </w:rPr>
            </w:pPr>
            <w:r w:rsidRPr="00A53C84">
              <w:rPr>
                <w:rFonts w:eastAsia="Times New Roman"/>
                <w:lang w:val="en-GB"/>
              </w:rPr>
              <w:t>CEN Consultant</w:t>
            </w:r>
          </w:p>
        </w:tc>
        <w:tc>
          <w:tcPr>
            <w:tcW w:w="974"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from </w:t>
            </w:r>
          </w:p>
          <w:p w:rsidR="003927A8" w:rsidRPr="00A53C84" w:rsidRDefault="003927A8" w:rsidP="000162FE">
            <w:pPr>
              <w:suppressAutoHyphens/>
              <w:jc w:val="center"/>
              <w:rPr>
                <w:rFonts w:eastAsia="Times New Roman"/>
                <w:lang w:val="en-GB"/>
              </w:rPr>
            </w:pPr>
            <w:r w:rsidRPr="00A53C84">
              <w:rPr>
                <w:rFonts w:eastAsia="Times New Roman"/>
                <w:lang w:val="en-GB"/>
              </w:rPr>
              <w:t>WG Standards</w:t>
            </w:r>
          </w:p>
        </w:tc>
      </w:tr>
      <w:tr w:rsidR="003927A8" w:rsidRPr="0099244D" w:rsidTr="00FB3E31">
        <w:tc>
          <w:tcPr>
            <w:tcW w:w="314" w:type="pct"/>
            <w:tcMar>
              <w:top w:w="0" w:type="dxa"/>
              <w:bottom w:w="0" w:type="dxa"/>
            </w:tcMar>
          </w:tcPr>
          <w:p w:rsidR="003927A8" w:rsidRPr="00A53C84" w:rsidRDefault="003927A8" w:rsidP="000162FE">
            <w:pPr>
              <w:suppressAutoHyphens/>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eastAsia="en-GB"/>
              </w:rPr>
              <w:t>We cannot review this amendment’s suitability for referencing since it only gives a few sentences and we need to see the whole text, i.e. the 2015 standard</w:t>
            </w:r>
          </w:p>
        </w:tc>
        <w:tc>
          <w:tcPr>
            <w:tcW w:w="763" w:type="pct"/>
            <w:gridSpan w:val="2"/>
            <w:tcBorders>
              <w:left w:val="single" w:sz="4"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 xml:space="preserve">Also, I happen to have a copy of </w:t>
            </w:r>
            <w:r w:rsidRPr="00A53C84">
              <w:rPr>
                <w:rFonts w:eastAsia="Times New Roman"/>
                <w:lang w:val="en-GB" w:eastAsia="en-GB"/>
              </w:rPr>
              <w:t xml:space="preserve">this 2015 standard, so I can see from its scope that is for valves on static equipment.  It is therefore not suitable for referencing in RID/ADR?  </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bCs/>
                <w:lang w:val="en-GB"/>
              </w:rPr>
            </w:pPr>
            <w:r w:rsidRPr="00A53C84">
              <w:rPr>
                <w:rFonts w:eastAsia="Times New Roman"/>
                <w:bCs/>
                <w:lang w:val="en-GB"/>
              </w:rPr>
              <w:t>Do we need to spend time considering this standard in the Standards WG?</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r w:rsidRPr="00A53C84">
              <w:rPr>
                <w:rFonts w:eastAsia="Times New Roman"/>
                <w:bCs/>
                <w:lang w:val="en-GB"/>
              </w:rPr>
              <w:t>CEN/TC 286 to confirm this is aimed to become a TDG STD</w:t>
            </w: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lang w:val="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lang w:val="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bl>
    <w:p w:rsidR="003927A8" w:rsidRPr="00A53C84" w:rsidRDefault="003927A8" w:rsidP="000162FE">
      <w:pPr>
        <w:suppressAutoHyphens/>
        <w:spacing w:before="120" w:after="60"/>
        <w:outlineLvl w:val="0"/>
        <w:rPr>
          <w:rFonts w:eastAsia="Times New Roman"/>
          <w:b/>
          <w:bCs/>
          <w:kern w:val="28"/>
          <w:lang w:val="en-GB"/>
        </w:rPr>
      </w:pPr>
      <w:r w:rsidRPr="00A53C84">
        <w:rPr>
          <w:rFonts w:eastAsia="Times New Roman"/>
          <w:bCs/>
          <w:iCs/>
          <w:kern w:val="28"/>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3927A8" w:rsidRPr="0099244D" w:rsidTr="00FB3E31">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r w:rsidRPr="00A53C84">
              <w:rPr>
                <w:rFonts w:eastAsia="Times New Roman"/>
                <w:b/>
                <w:spacing w:val="-3"/>
                <w:lang w:val="en-GB"/>
              </w:rPr>
              <w:t>prEN 13175_2017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r w:rsidRPr="00A53C84">
              <w:rPr>
                <w:rFonts w:eastAsia="Times New Roman"/>
                <w:lang w:val="en-GB"/>
              </w:rPr>
              <w:t xml:space="preserve"> </w:t>
            </w:r>
            <w:r w:rsidRPr="00A53C84">
              <w:rPr>
                <w:rFonts w:eastAsia="Times New Roman"/>
                <w:b/>
                <w:spacing w:val="-3"/>
                <w:lang w:val="en-GB"/>
              </w:rPr>
              <w:t>LPG Equipment and accessories - Specification and testing for Liquefied Petroleum Gas (LPG) pressure vessel valves and fittings</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Where to refer in RID/ADR:</w:t>
            </w:r>
          </w:p>
          <w:p w:rsidR="003927A8" w:rsidRPr="00A53C84" w:rsidRDefault="003927A8" w:rsidP="000162FE">
            <w:pPr>
              <w:suppressAutoHyphens/>
              <w:spacing w:line="240" w:lineRule="auto"/>
              <w:jc w:val="center"/>
              <w:rPr>
                <w:rFonts w:eastAsia="Times New Roman"/>
                <w:bCs/>
                <w:i/>
                <w:lang w:val="en-GB"/>
              </w:rPr>
            </w:pPr>
            <w:r w:rsidRPr="00A53C84">
              <w:rPr>
                <w:rFonts w:eastAsia="Times New Roman"/>
                <w:bCs/>
                <w:lang w:val="en-GB"/>
              </w:rPr>
              <w:t xml:space="preserve">6.8.2.6.1 </w:t>
            </w:r>
            <w:r w:rsidRPr="00A53C84">
              <w:rPr>
                <w:rFonts w:eastAsia="Times New Roman"/>
                <w:bCs/>
                <w:i/>
                <w:lang w:val="en-GB"/>
              </w:rPr>
              <w:t xml:space="preserve">for </w:t>
            </w:r>
            <w:r w:rsidR="006613E5">
              <w:rPr>
                <w:rFonts w:eastAsia="Times New Roman"/>
                <w:bCs/>
                <w:i/>
                <w:lang w:val="en-GB"/>
              </w:rPr>
              <w:br/>
            </w:r>
            <w:r w:rsidRPr="00A53C84">
              <w:rPr>
                <w:rFonts w:eastAsia="Times New Roman"/>
                <w:bCs/>
                <w:i/>
                <w:lang w:val="en-GB"/>
              </w:rPr>
              <w:t>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Applicable sub-sections and paragraphs:</w:t>
            </w:r>
          </w:p>
          <w:p w:rsidR="003927A8" w:rsidRPr="00A53C84" w:rsidRDefault="003927A8" w:rsidP="000162FE">
            <w:pPr>
              <w:suppressAutoHyphens/>
              <w:jc w:val="center"/>
              <w:rPr>
                <w:rFonts w:eastAsia="Times New Roman"/>
                <w:lang w:val="en-GB"/>
              </w:rPr>
            </w:pPr>
            <w:r w:rsidRPr="00A53C84">
              <w:rPr>
                <w:rFonts w:eastAsia="Times New Roman"/>
                <w:lang w:val="en-GB"/>
              </w:rPr>
              <w:t>6.8.2.1, 6.8.2.2.and 6.8.2.4.1, 6.8.3.2.3</w:t>
            </w:r>
          </w:p>
        </w:tc>
      </w:tr>
      <w:tr w:rsidR="003927A8" w:rsidRPr="00A53C84" w:rsidTr="00FB3E31">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00286183</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9"/>
          </w:tcPr>
          <w:p w:rsidR="003927A8" w:rsidRPr="00A53C84" w:rsidRDefault="003927A8" w:rsidP="000162FE">
            <w:pPr>
              <w:suppressAutoHyphens/>
              <w:rPr>
                <w:rFonts w:eastAsia="Times New Roman"/>
                <w:iCs/>
                <w:lang w:val="en-GB"/>
              </w:rPr>
            </w:pPr>
            <w:r w:rsidRPr="00A53C84">
              <w:rPr>
                <w:rFonts w:eastAsia="Times New Roman"/>
                <w:iCs/>
                <w:lang w:val="en-GB"/>
              </w:rPr>
              <w:t>Negative assessment by CEN Consultant provided</w:t>
            </w:r>
          </w:p>
          <w:p w:rsidR="003927A8" w:rsidRPr="00A53C84" w:rsidRDefault="003927A8" w:rsidP="000162FE">
            <w:pPr>
              <w:suppressAutoHyphens/>
              <w:rPr>
                <w:rFonts w:eastAsia="Times New Roman"/>
                <w:b/>
                <w:iCs/>
                <w:lang w:val="en-GB"/>
              </w:rPr>
            </w:pPr>
          </w:p>
        </w:tc>
      </w:tr>
      <w:tr w:rsidR="003927A8" w:rsidRPr="0099244D" w:rsidTr="00FB3E31">
        <w:tc>
          <w:tcPr>
            <w:tcW w:w="5000" w:type="pct"/>
            <w:gridSpan w:val="9"/>
          </w:tcPr>
          <w:p w:rsidR="003927A8" w:rsidRPr="00A53C84" w:rsidRDefault="003927A8" w:rsidP="000162FE">
            <w:pPr>
              <w:keepNext/>
              <w:suppressAutoHyphens/>
              <w:rPr>
                <w:rFonts w:eastAsia="Times New Roman"/>
                <w:lang w:val="en-GB"/>
              </w:rPr>
            </w:pPr>
            <w:r w:rsidRPr="00A53C84">
              <w:rPr>
                <w:rFonts w:eastAsia="Times New Roman"/>
                <w:b/>
                <w:iCs/>
                <w:lang w:val="en-GB"/>
              </w:rPr>
              <w:lastRenderedPageBreak/>
              <w:t>Comments from members of the Joint Meeting</w:t>
            </w:r>
            <w:r w:rsidRPr="00A53C84">
              <w:rPr>
                <w:rFonts w:eastAsia="Times New Roman"/>
                <w:b/>
                <w:lang w:val="en-GB"/>
              </w:rPr>
              <w:t>:</w:t>
            </w:r>
          </w:p>
        </w:tc>
      </w:tr>
      <w:tr w:rsidR="003927A8" w:rsidRPr="0099244D" w:rsidTr="00FB3E31">
        <w:tc>
          <w:tcPr>
            <w:tcW w:w="5000" w:type="pct"/>
            <w:gridSpan w:val="9"/>
          </w:tcPr>
          <w:p w:rsidR="003927A8" w:rsidRPr="00A53C84" w:rsidRDefault="003927A8" w:rsidP="000162FE">
            <w:pPr>
              <w:keepNext/>
              <w:suppressAutoHyphens/>
              <w:rPr>
                <w:rFonts w:eastAsia="Times New Roman"/>
                <w:iCs/>
                <w:lang w:val="en-GB"/>
              </w:rPr>
            </w:pPr>
            <w:r w:rsidRPr="00A53C84">
              <w:rPr>
                <w:rFonts w:eastAsia="Times New Roman"/>
                <w:iCs/>
                <w:lang w:val="en-GB"/>
              </w:rPr>
              <w:t>Note: we need to discuss in the Standards WG if it should also be also referenced in 6.2.4.1</w:t>
            </w:r>
          </w:p>
        </w:tc>
      </w:tr>
      <w:tr w:rsidR="003927A8" w:rsidRPr="00A53C84" w:rsidTr="00FB3E31">
        <w:tc>
          <w:tcPr>
            <w:tcW w:w="314"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761"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w:t>
            </w:r>
          </w:p>
          <w:p w:rsidR="003927A8" w:rsidRPr="00A53C84" w:rsidRDefault="003927A8" w:rsidP="000162FE">
            <w:pPr>
              <w:suppressAutoHyphens/>
              <w:jc w:val="center"/>
              <w:rPr>
                <w:rFonts w:eastAsia="Times New Roman"/>
                <w:lang w:val="en-GB"/>
              </w:rPr>
            </w:pPr>
            <w:r w:rsidRPr="00A53C84">
              <w:rPr>
                <w:rFonts w:eastAsia="Times New Roman"/>
                <w:lang w:val="en-GB"/>
              </w:rPr>
              <w:t>CEN Consultant</w:t>
            </w:r>
          </w:p>
        </w:tc>
        <w:tc>
          <w:tcPr>
            <w:tcW w:w="974"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from </w:t>
            </w:r>
          </w:p>
          <w:p w:rsidR="003927A8" w:rsidRPr="00A53C84" w:rsidRDefault="003927A8" w:rsidP="000162FE">
            <w:pPr>
              <w:suppressAutoHyphens/>
              <w:jc w:val="center"/>
              <w:rPr>
                <w:rFonts w:eastAsia="Times New Roman"/>
                <w:lang w:val="en-GB"/>
              </w:rPr>
            </w:pPr>
            <w:r w:rsidRPr="00A53C84">
              <w:rPr>
                <w:rFonts w:eastAsia="Times New Roman"/>
                <w:lang w:val="en-GB"/>
              </w:rPr>
              <w:t>WG Standards</w:t>
            </w:r>
          </w:p>
        </w:tc>
      </w:tr>
      <w:tr w:rsidR="003927A8" w:rsidRPr="00A53C84" w:rsidTr="00FB3E31">
        <w:trPr>
          <w:trHeight w:val="257"/>
        </w:trPr>
        <w:tc>
          <w:tcPr>
            <w:tcW w:w="314" w:type="pct"/>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1" w:type="pct"/>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rPr>
          <w:trHeight w:val="257"/>
        </w:trPr>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rPr>
                <w:rFonts w:eastAsia="Times New Roman"/>
                <w:lang w:val="en-GB"/>
              </w:rPr>
            </w:pPr>
          </w:p>
          <w:p w:rsidR="003927A8" w:rsidRPr="00A53C84" w:rsidRDefault="003927A8" w:rsidP="000162FE">
            <w:pPr>
              <w:suppressAutoHyphens/>
              <w:rPr>
                <w:rFonts w:eastAsia="Times New Roman"/>
                <w:lang w:val="en-GB"/>
              </w:rPr>
            </w:pPr>
          </w:p>
          <w:p w:rsidR="003927A8" w:rsidRPr="00A53C84" w:rsidRDefault="003927A8" w:rsidP="000162FE">
            <w:pPr>
              <w:suppressAutoHyphens/>
              <w:jc w:val="center"/>
              <w:rPr>
                <w:rFonts w:eastAsia="Times New Roman"/>
                <w:bCs/>
                <w:lang w:val="en-GB"/>
              </w:rPr>
            </w:pPr>
            <w:r w:rsidRPr="00A53C84">
              <w:rPr>
                <w:rFonts w:eastAsia="Times New Roman"/>
                <w:lang w:val="en-GB"/>
              </w:rPr>
              <w:t>DT 1</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3.1.2 Definitions.</w:t>
            </w:r>
          </w:p>
          <w:p w:rsidR="0039550B" w:rsidRDefault="0039550B"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 xml:space="preserve">pressure vessel </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assembly of the pressure envelope (including the openings and their closures) and non-pressure-retaining parts attached directly to it.</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The PED Article 2 defines ‘pressure equipment’ and ‘vessel’ there is no definition for pressure vessel.</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The definition in Article 2 should be used for vessel.</w:t>
            </w:r>
          </w:p>
        </w:tc>
        <w:tc>
          <w:tcPr>
            <w:tcW w:w="761" w:type="pct"/>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2</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7.3.1</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General</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Ball valves shall be in accordance with EN 1983 or EN 13547.</w:t>
            </w:r>
          </w:p>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Only dated references should be referenced.</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The references should be dated as per those in the list of Normative References.</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3</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7.13.1 Pressure gauge (ge)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7.13.1 The pressure gauge shall conform to the appropriate requirements of this European Standard and to EN 837-1 and shall be resistant to the effects of the weather</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The reference should be dated as per those in the list of Normative References.</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4</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7.13.3</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Pressure gauge (ge)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7.13.3 The accuracy shall be in accordance with the requirements of EN 837-1, with a minimum Class 2,5.</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The reference should be dated as per those in the list of Normative References</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DT  5</w:t>
            </w:r>
          </w:p>
          <w:p w:rsidR="003927A8" w:rsidRPr="00A53C84" w:rsidRDefault="003927A8" w:rsidP="000162FE">
            <w:pPr>
              <w:suppressAutoHyphens/>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2.1</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line="240" w:lineRule="auto"/>
              <w:rPr>
                <w:rFonts w:eastAsia="Times New Roman"/>
                <w:color w:val="19161A"/>
                <w:lang w:val="en-GB" w:eastAsia="en-GB"/>
              </w:rPr>
            </w:pPr>
            <w:r w:rsidRPr="00A53C84">
              <w:rPr>
                <w:rFonts w:eastAsia="Times New Roman"/>
                <w:color w:val="19161A"/>
                <w:lang w:val="en-GB" w:eastAsia="en-GB"/>
              </w:rPr>
              <w:t xml:space="preserve">8.2 8.3 8.4 8.6 8.9 8.10 8.11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2.1. General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The pressure equipment shall be properly designed taking all relevant factors into account in order to ensure that the equipment will be safe throughout its intended life.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The design shall incorporate appropriate safety coefficients using comprehensive methods which are known to incorporate adequate safety margins against all relevant failure modes in a consistent manner.</w:t>
            </w:r>
          </w:p>
          <w:p w:rsidR="003927A8" w:rsidRPr="00A53C84" w:rsidRDefault="003927A8" w:rsidP="000162FE">
            <w:pPr>
              <w:suppressAutoHyphens/>
              <w:spacing w:before="120" w:after="60" w:line="240" w:lineRule="auto"/>
              <w:rPr>
                <w:rFonts w:eastAsia="Times New Roman"/>
                <w:color w:val="19161A"/>
                <w:lang w:val="en-GB"/>
              </w:rPr>
            </w:pPr>
            <w:r w:rsidRPr="00A53C84">
              <w:rPr>
                <w:rFonts w:eastAsia="Times New Roman"/>
                <w:color w:val="19161A"/>
                <w:lang w:val="en-GB"/>
              </w:rPr>
              <w:lastRenderedPageBreak/>
              <w:t xml:space="preserve">The requirement of 2.1 (first paragraph) is very general it is difficult to ascertain compliance with this very general requirement.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There is also clause e.g. 8.4 for example where it would be difficult to demonstrate even the very general conformity with 2.1.  </w:t>
            </w:r>
          </w:p>
          <w:p w:rsidR="003927A8" w:rsidRPr="00A53C84" w:rsidRDefault="003927A8" w:rsidP="000162FE">
            <w:pPr>
              <w:suppressAutoHyphens/>
              <w:spacing w:before="60" w:after="60" w:line="240" w:lineRule="auto"/>
              <w:rPr>
                <w:rFonts w:eastAsia="Times New Roman"/>
                <w:color w:val="19161A"/>
                <w:lang w:val="en-GB"/>
              </w:rPr>
            </w:pPr>
          </w:p>
          <w:p w:rsidR="003927A8" w:rsidRPr="00A53C84" w:rsidRDefault="003927A8" w:rsidP="000162FE">
            <w:pPr>
              <w:suppressAutoHyphens/>
              <w:spacing w:before="60" w:after="60" w:line="240" w:lineRule="auto"/>
              <w:rPr>
                <w:rFonts w:eastAsia="Times New Roman"/>
                <w:color w:val="19161A"/>
                <w:lang w:val="en-GB"/>
              </w:rPr>
            </w:pPr>
          </w:p>
          <w:p w:rsidR="003927A8" w:rsidRPr="00A53C84" w:rsidRDefault="003927A8" w:rsidP="000162FE">
            <w:pPr>
              <w:suppressAutoHyphens/>
              <w:spacing w:before="60" w:after="60" w:line="240" w:lineRule="auto"/>
              <w:rPr>
                <w:rFonts w:eastAsia="Times New Roman"/>
                <w:color w:val="19161A"/>
                <w:lang w:val="en-GB"/>
              </w:rPr>
            </w:pPr>
          </w:p>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lastRenderedPageBreak/>
              <w:t>These clauses of the standard should be aligned with more applicable requirements of the directive so conformity can be assessed.</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A53C84"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DT 6</w:t>
            </w:r>
          </w:p>
          <w:p w:rsidR="003927A8" w:rsidRPr="00A53C84" w:rsidRDefault="003927A8" w:rsidP="000162FE">
            <w:pPr>
              <w:suppressAutoHyphens/>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2.2.1</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line="240" w:lineRule="auto"/>
              <w:rPr>
                <w:rFonts w:eastAsia="Times New Roman"/>
                <w:color w:val="19161A"/>
                <w:lang w:val="en-GB" w:eastAsia="en-GB"/>
              </w:rPr>
            </w:pPr>
            <w:r w:rsidRPr="00A53C84">
              <w:rPr>
                <w:rFonts w:eastAsia="Times New Roman"/>
                <w:color w:val="19161A"/>
                <w:lang w:val="en-GB" w:eastAsia="en-GB"/>
              </w:rPr>
              <w:t xml:space="preserve">Clause 6 excluding 6.1.5, 6.1.6, 6.1.8 and 6.1.11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2.2.1. The pressure equipment shall be designed for loadings appropriate to its intended use and other reasonably foreseeable operating conditions. In particular, the following factors shall be taken into account: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6.1.2 It is unclear how this requirement meets the requirements for the elements of similar in 2.2.1 this concerns the function of the valve.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6.1.3 It is unclear how this requirement meets the requirements for the elements of similar in 2.2.1 this concerns the function of the valve.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6.1.4 As this is a ‘transportation’ requirement it is not appropriate to PED type equipment.</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lang w:val="en-GB"/>
              </w:rPr>
              <w:t xml:space="preserve">6.1.9 </w:t>
            </w:r>
            <w:r w:rsidRPr="00A53C84">
              <w:rPr>
                <w:rFonts w:eastAsia="Times New Roman"/>
                <w:color w:val="19161A"/>
                <w:lang w:val="en-GB"/>
              </w:rPr>
              <w:t>It is unclear how this requirement meets the requirements for the elements of similar in 2.2.1 this concerns the function of the valve.</w:t>
            </w:r>
          </w:p>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Exclude 6.1.2 or clarify the requirement.</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Exclude 6.1.3 or clarify the requirement</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Exclude 6.1.4 or clarify the requirement</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Exclude 6.1.9 or clarify the requirement</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eastAsia="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7</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2.2.1</w:t>
            </w: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Clause 7</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2.2.1. The pressure equipment shall be designed for loadings appropriate to its intended use and other reasonably foreseeable operating conditions. In particular, the following factors shall be taken into account:… </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 lot of the requirements in the sub clauses in Clause 7 deal with functionality of the pressure accessories and in themselves are not loadings. Therefore, Clause 7 should not be referenced in its entirety.</w:t>
            </w:r>
          </w:p>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120" w:after="60" w:line="240" w:lineRule="auto"/>
              <w:rPr>
                <w:rFonts w:eastAsia="Times New Roman"/>
                <w:lang w:val="en-GB" w:eastAsia="en-GB"/>
              </w:rPr>
            </w:pPr>
            <w:r w:rsidRPr="00A53C84">
              <w:rPr>
                <w:rFonts w:eastAsia="Times New Roman"/>
                <w:lang w:val="en-GB"/>
              </w:rPr>
              <w:t>Review all the sub clauses in Clause 7 for conformity with the requirements of 2.2.1only the elements that are in conformity with 2.2.1 should be included.</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8</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2.2.1</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8.9</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Clause 8.9 contains elements that are not in conformity with the 2.2.1 criteria.</w:t>
            </w:r>
          </w:p>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 xml:space="preserve"> </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It should be confirmed which elements of 8.9 deal with the requirements of 2.2.1 designed for adequate strength rather than the functioning of the valve for its use.</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9</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2.3</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line="240" w:lineRule="auto"/>
              <w:rPr>
                <w:rFonts w:eastAsia="Times New Roman"/>
                <w:color w:val="000000"/>
                <w:lang w:val="en-GB" w:eastAsia="en-GB"/>
              </w:rPr>
            </w:pPr>
            <w:r w:rsidRPr="00A53C84">
              <w:rPr>
                <w:rFonts w:eastAsia="Times New Roman"/>
                <w:color w:val="000000"/>
                <w:lang w:val="en-GB" w:eastAsia="en-GB"/>
              </w:rPr>
              <w:t xml:space="preserve">Clause 6 excluding 6.1.5, 6.1.6, 6.1.8 and 6.1.11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2.3. </w:t>
            </w:r>
            <w:r w:rsidRPr="00A53C84">
              <w:rPr>
                <w:rFonts w:eastAsia="Times New Roman"/>
                <w:b/>
                <w:bCs/>
                <w:color w:val="19161A"/>
                <w:lang w:val="en-GB"/>
              </w:rPr>
              <w:t xml:space="preserve">Provisions to ensure safe handling and operation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The method of operation specified for pressure equipment shall be such as to preclude any reasonably foreseeable risk in operation of the equipment. Particular attention shall be paid, where appropriate, to:…</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6.1.1, 6.1.2, 6.1.4,6.1.7,6.1.9,6.1.10,</w:t>
            </w:r>
          </w:p>
          <w:p w:rsidR="003927A8" w:rsidRPr="00A53C84" w:rsidRDefault="003927A8" w:rsidP="000162FE">
            <w:pPr>
              <w:suppressAutoHyphens/>
              <w:spacing w:before="60" w:after="60" w:line="240" w:lineRule="auto"/>
              <w:rPr>
                <w:rFonts w:eastAsia="Times New Roman"/>
                <w:color w:val="19161A"/>
                <w:lang w:val="en-GB"/>
              </w:rPr>
            </w:pPr>
          </w:p>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 xml:space="preserve">It is unclear as to how these sub clauses meet the requirements of </w:t>
            </w:r>
            <w:r w:rsidR="00485EFD">
              <w:rPr>
                <w:rFonts w:eastAsia="Times New Roman"/>
                <w:lang w:val="en-GB"/>
              </w:rPr>
              <w:br/>
            </w:r>
            <w:r w:rsidRPr="00A53C84">
              <w:rPr>
                <w:rFonts w:eastAsia="Times New Roman"/>
                <w:lang w:val="en-GB"/>
              </w:rPr>
              <w:t>2.3 – these should be reviewed.</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10</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2.3</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line="240" w:lineRule="auto"/>
              <w:rPr>
                <w:rFonts w:eastAsia="Times New Roman"/>
                <w:color w:val="000000"/>
                <w:lang w:val="en-GB" w:eastAsia="en-GB"/>
              </w:rPr>
            </w:pPr>
            <w:r w:rsidRPr="00A53C84">
              <w:rPr>
                <w:rFonts w:eastAsia="Times New Roman"/>
                <w:color w:val="000000"/>
                <w:lang w:val="en-GB" w:eastAsia="en-GB"/>
              </w:rPr>
              <w:t xml:space="preserve">Clause 7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 xml:space="preserve">2.3. </w:t>
            </w:r>
            <w:r w:rsidRPr="00A53C84">
              <w:rPr>
                <w:rFonts w:eastAsia="Times New Roman"/>
                <w:b/>
                <w:bCs/>
                <w:color w:val="19161A"/>
                <w:lang w:val="en-GB"/>
              </w:rPr>
              <w:t xml:space="preserve">Provisions to ensure safe handling and operation </w:t>
            </w:r>
          </w:p>
          <w:p w:rsidR="003927A8" w:rsidRPr="00A53C84" w:rsidRDefault="003927A8" w:rsidP="000162FE">
            <w:pPr>
              <w:suppressAutoHyphens/>
              <w:spacing w:before="60" w:after="60" w:line="240" w:lineRule="auto"/>
              <w:rPr>
                <w:rFonts w:eastAsia="Times New Roman"/>
                <w:color w:val="19161A"/>
                <w:lang w:val="en-GB"/>
              </w:rPr>
            </w:pPr>
            <w:r w:rsidRPr="00A53C84">
              <w:rPr>
                <w:rFonts w:eastAsia="Times New Roman"/>
                <w:color w:val="19161A"/>
                <w:lang w:val="en-GB"/>
              </w:rPr>
              <w:t>The method of operation specified for pressure equipment shall be such as to preclude any reasonably foreseeable risk in operation of the equipment. Particular attention shall be paid, where appropriate, to:…</w:t>
            </w:r>
          </w:p>
          <w:p w:rsidR="003927A8" w:rsidRPr="00A53C84" w:rsidRDefault="003927A8" w:rsidP="000162FE">
            <w:pPr>
              <w:suppressAutoHyphens/>
              <w:spacing w:before="60" w:after="60" w:line="240" w:lineRule="auto"/>
              <w:rPr>
                <w:rFonts w:eastAsia="Times New Roman"/>
                <w:color w:val="000000"/>
                <w:lang w:val="en-GB" w:eastAsia="en-GB"/>
              </w:rPr>
            </w:pPr>
            <w:r w:rsidRPr="00A53C84">
              <w:rPr>
                <w:rFonts w:eastAsia="Times New Roman"/>
                <w:lang w:val="en-GB"/>
              </w:rPr>
              <w:t>A lot of the requirements in the sub clauses in Clause 7 deal with functionality of the pressure accessories and in themselves are not concerned with safe handling and operation. Therefore, Clause 7 should not be referenced in its entirety.</w:t>
            </w:r>
          </w:p>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rPr>
            </w:pPr>
          </w:p>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Review all the sub clauses in Clause 7 for conformity with the requirements of 2.3 only the elements that are in conformity with 2.3 should be included.</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lang w:val="en-GB"/>
              </w:rPr>
            </w:pPr>
            <w:r w:rsidRPr="00A53C84">
              <w:rPr>
                <w:rFonts w:eastAsia="Times New Roman"/>
                <w:lang w:val="en-GB"/>
              </w:rPr>
              <w:t>DT 11</w:t>
            </w: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Annex ZA</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3.3</w:t>
            </w:r>
          </w:p>
          <w:p w:rsidR="003927A8" w:rsidRPr="00A53C84" w:rsidRDefault="003927A8" w:rsidP="000162FE">
            <w:pPr>
              <w:suppressAutoHyphens/>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line="240" w:lineRule="auto"/>
              <w:rPr>
                <w:rFonts w:eastAsia="Times New Roman"/>
                <w:color w:val="000000"/>
                <w:lang w:val="en-GB" w:eastAsia="en-GB"/>
              </w:rPr>
            </w:pPr>
            <w:r w:rsidRPr="00A53C84">
              <w:rPr>
                <w:rFonts w:eastAsia="Times New Roman"/>
                <w:color w:val="000000"/>
                <w:lang w:val="en-GB" w:eastAsia="en-GB"/>
              </w:rPr>
              <w:t xml:space="preserve">Clause 10 </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Details some items and then in a Note.</w:t>
            </w:r>
          </w:p>
          <w:p w:rsidR="003927A8" w:rsidRPr="00A53C84" w:rsidRDefault="003927A8" w:rsidP="000162FE">
            <w:pPr>
              <w:suppressAutoHyphens/>
              <w:spacing w:before="60" w:after="60" w:line="240" w:lineRule="auto"/>
              <w:rPr>
                <w:rFonts w:eastAsia="Times New Roman"/>
                <w:lang w:val="en-GB"/>
              </w:rPr>
            </w:pPr>
            <w:r w:rsidRPr="00A53C84">
              <w:rPr>
                <w:rFonts w:eastAsia="Times New Roman"/>
                <w:lang w:val="en-GB"/>
              </w:rPr>
              <w:t>NOTE 1 Where marking is regulated by PED [4], this takes precedence over any clause in this European Standard. The PED [4] includes additional marking requirements, e.g. CE-marking.</w:t>
            </w:r>
          </w:p>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Effectively referring back to the PED, with which the accessory has to comply.</w:t>
            </w: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r w:rsidRPr="00A53C84">
              <w:rPr>
                <w:rFonts w:eastAsia="Times New Roman"/>
                <w:lang w:val="en-GB"/>
              </w:rPr>
              <w:t xml:space="preserve">Either detail the marking requirements in the PED for these accessories and delete the note, or delete 3.3. </w:t>
            </w: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Mar>
              <w:top w:w="0" w:type="dxa"/>
              <w:bottom w:w="0" w:type="dxa"/>
            </w:tcMar>
          </w:tcPr>
          <w:p w:rsidR="003927A8" w:rsidRPr="00A53C84" w:rsidRDefault="003927A8" w:rsidP="000162FE">
            <w:pPr>
              <w:suppressAutoHyphens/>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eastAsia="en-GB"/>
              </w:rPr>
            </w:pPr>
          </w:p>
        </w:tc>
        <w:tc>
          <w:tcPr>
            <w:tcW w:w="763" w:type="pct"/>
            <w:gridSpan w:val="2"/>
            <w:tcBorders>
              <w:left w:val="single" w:sz="4"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99244D" w:rsidTr="00FB3E31">
        <w:tc>
          <w:tcPr>
            <w:tcW w:w="314"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761" w:type="pct"/>
            <w:tcBorders>
              <w:left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4" w:type="pct"/>
            <w:tcMar>
              <w:top w:w="0" w:type="dxa"/>
              <w:bottom w:w="0" w:type="dxa"/>
            </w:tcMar>
          </w:tcPr>
          <w:p w:rsidR="003927A8" w:rsidRPr="00A53C84" w:rsidRDefault="003927A8" w:rsidP="000162FE">
            <w:pPr>
              <w:keepLines/>
              <w:suppressAutoHyphens/>
              <w:rPr>
                <w:rFonts w:eastAsia="Times New Roman"/>
                <w:bCs/>
                <w:lang w:val="en-GB"/>
              </w:rPr>
            </w:pPr>
          </w:p>
        </w:tc>
      </w:tr>
    </w:tbl>
    <w:p w:rsidR="003927A8" w:rsidRPr="00A53C84" w:rsidRDefault="003927A8" w:rsidP="000162FE">
      <w:pPr>
        <w:suppressAutoHyphens/>
        <w:spacing w:before="120" w:after="60"/>
        <w:outlineLvl w:val="0"/>
        <w:rPr>
          <w:rFonts w:eastAsia="Times New Roman"/>
          <w:bCs/>
          <w:iCs/>
          <w:kern w:val="28"/>
          <w:lang w:val="en-US"/>
        </w:rPr>
      </w:pPr>
    </w:p>
    <w:p w:rsidR="003927A8" w:rsidRPr="00A53C84" w:rsidRDefault="003927A8" w:rsidP="000162FE">
      <w:pPr>
        <w:suppressAutoHyphens/>
        <w:spacing w:before="120" w:after="60"/>
        <w:outlineLvl w:val="0"/>
        <w:rPr>
          <w:rFonts w:eastAsia="Times New Roman"/>
          <w:bCs/>
          <w:iCs/>
          <w:kern w:val="28"/>
          <w:lang w:val="en-US"/>
        </w:rPr>
      </w:pPr>
      <w:r w:rsidRPr="00A53C84">
        <w:rPr>
          <w:rFonts w:eastAsia="Times New Roman"/>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3927A8" w:rsidRPr="0099244D" w:rsidTr="00FB3E31">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r w:rsidRPr="00A53C84">
              <w:rPr>
                <w:rFonts w:eastAsia="Times New Roman"/>
                <w:b/>
                <w:spacing w:val="-3"/>
                <w:lang w:val="en-GB"/>
              </w:rPr>
              <w:t>prEN 14025_2017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r w:rsidRPr="00A53C84">
              <w:rPr>
                <w:rFonts w:eastAsia="Times New Roman"/>
                <w:lang w:val="en-GB"/>
              </w:rPr>
              <w:t xml:space="preserve"> </w:t>
            </w:r>
            <w:r w:rsidRPr="00A53C84">
              <w:rPr>
                <w:rFonts w:eastAsia="Times New Roman"/>
                <w:b/>
                <w:spacing w:val="-3"/>
                <w:lang w:val="en-GB"/>
              </w:rPr>
              <w:t>Tanks for the transport of dangerous goods - Metallic pressure tanks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Where to refer in RID/ADR:</w:t>
            </w:r>
          </w:p>
          <w:p w:rsidR="003927A8" w:rsidRPr="00A53C84" w:rsidRDefault="003927A8" w:rsidP="000162FE">
            <w:pPr>
              <w:suppressAutoHyphens/>
              <w:spacing w:line="240" w:lineRule="auto"/>
              <w:jc w:val="center"/>
              <w:rPr>
                <w:rFonts w:eastAsia="Times New Roman"/>
                <w:b/>
                <w:bCs/>
                <w:i/>
                <w:lang w:val="en-GB"/>
              </w:rPr>
            </w:pPr>
            <w:r w:rsidRPr="00A53C84">
              <w:rPr>
                <w:rFonts w:eastAsia="Times New Roman"/>
                <w:bCs/>
                <w:lang w:val="en-GB"/>
              </w:rPr>
              <w:t>6.8.2.6.1</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r w:rsidRPr="00A53C84">
              <w:rPr>
                <w:rFonts w:eastAsia="Times New Roman"/>
                <w:b/>
                <w:bCs/>
                <w:lang w:val="en-GB"/>
              </w:rPr>
              <w:t>Applicable sub-sections and paragraphs:</w:t>
            </w:r>
          </w:p>
          <w:p w:rsidR="003927A8" w:rsidRPr="00A53C84" w:rsidRDefault="003927A8" w:rsidP="000162FE">
            <w:pPr>
              <w:suppressAutoHyphens/>
              <w:jc w:val="center"/>
              <w:rPr>
                <w:rFonts w:eastAsia="Times New Roman"/>
                <w:lang w:val="en-GB"/>
              </w:rPr>
            </w:pPr>
            <w:r w:rsidRPr="00A53C84">
              <w:rPr>
                <w:rFonts w:eastAsia="Times New Roman"/>
                <w:lang w:val="en-GB"/>
              </w:rPr>
              <w:t>6.6.2.1 and 6.8.3.1</w:t>
            </w:r>
          </w:p>
        </w:tc>
      </w:tr>
      <w:tr w:rsidR="003927A8" w:rsidRPr="00A53C84" w:rsidTr="00FB3E31">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rPr>
          <w:cantSplit/>
        </w:trPr>
        <w:tc>
          <w:tcPr>
            <w:tcW w:w="5000" w:type="pct"/>
            <w:gridSpan w:val="9"/>
          </w:tcPr>
          <w:p w:rsidR="003927A8" w:rsidRPr="00A53C84" w:rsidRDefault="003927A8" w:rsidP="000162FE">
            <w:pPr>
              <w:tabs>
                <w:tab w:val="num" w:pos="1134"/>
              </w:tabs>
              <w:suppressAutoHyphens/>
              <w:jc w:val="both"/>
              <w:rPr>
                <w:rFonts w:eastAsia="Times New Roman"/>
                <w:i/>
                <w:lang w:val="en-GB"/>
              </w:rPr>
            </w:pPr>
            <w:r w:rsidRPr="00A53C84">
              <w:rPr>
                <w:rFonts w:eastAsia="Times New Roman"/>
                <w:lang w:val="en-GB"/>
              </w:rPr>
              <w:t xml:space="preserve">Assessment by CEN Consultant provided </w:t>
            </w:r>
          </w:p>
        </w:tc>
      </w:tr>
      <w:tr w:rsidR="003927A8" w:rsidRPr="0099244D" w:rsidTr="00FB3E31">
        <w:trPr>
          <w:cantSplit/>
        </w:trPr>
        <w:tc>
          <w:tcPr>
            <w:tcW w:w="5000" w:type="pct"/>
            <w:gridSpan w:val="9"/>
          </w:tcPr>
          <w:p w:rsidR="003927A8" w:rsidRPr="00A53C84" w:rsidRDefault="003927A8" w:rsidP="000162FE">
            <w:pPr>
              <w:suppressAutoHyphens/>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rPr>
          <w:cantSplit/>
        </w:trPr>
        <w:tc>
          <w:tcPr>
            <w:tcW w:w="313"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Country</w:t>
            </w:r>
          </w:p>
        </w:tc>
        <w:tc>
          <w:tcPr>
            <w:tcW w:w="407"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760"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w:t>
            </w:r>
          </w:p>
          <w:p w:rsidR="003927A8" w:rsidRPr="00A53C84" w:rsidRDefault="003927A8" w:rsidP="000162FE">
            <w:pPr>
              <w:suppressAutoHyphens/>
              <w:jc w:val="center"/>
              <w:rPr>
                <w:rFonts w:eastAsia="Times New Roman"/>
                <w:lang w:val="en-GB"/>
              </w:rPr>
            </w:pPr>
            <w:r w:rsidRPr="00A53C84">
              <w:rPr>
                <w:rFonts w:eastAsia="Times New Roman"/>
                <w:lang w:val="en-GB"/>
              </w:rPr>
              <w:t>CEN Consultant</w:t>
            </w:r>
          </w:p>
        </w:tc>
        <w:tc>
          <w:tcPr>
            <w:tcW w:w="975"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from </w:t>
            </w:r>
          </w:p>
          <w:p w:rsidR="003927A8" w:rsidRPr="00A53C84" w:rsidRDefault="003927A8" w:rsidP="000162FE">
            <w:pPr>
              <w:suppressAutoHyphens/>
              <w:jc w:val="center"/>
              <w:rPr>
                <w:rFonts w:eastAsia="Times New Roman"/>
                <w:lang w:val="en-GB"/>
              </w:rPr>
            </w:pPr>
            <w:r w:rsidRPr="00A53C84">
              <w:rPr>
                <w:rFonts w:eastAsia="Times New Roman"/>
                <w:lang w:val="en-GB"/>
              </w:rPr>
              <w:t>WG Standards</w:t>
            </w:r>
          </w:p>
        </w:tc>
      </w:tr>
      <w:tr w:rsidR="003927A8" w:rsidRPr="00A53C84" w:rsidTr="00FB3E31">
        <w:trPr>
          <w:cantSplit/>
        </w:trPr>
        <w:tc>
          <w:tcPr>
            <w:tcW w:w="313"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7" w:type="pct"/>
            <w:gridSpan w:val="2"/>
            <w:tcBorders>
              <w:top w:val="single" w:sz="6" w:space="0" w:color="auto"/>
              <w:bottom w:val="single" w:sz="6" w:space="0" w:color="auto"/>
            </w:tcBorders>
            <w:tcMar>
              <w:top w:w="0" w:type="dxa"/>
              <w:bottom w:w="0" w:type="dxa"/>
            </w:tcMar>
          </w:tcPr>
          <w:p w:rsidR="003927A8" w:rsidRPr="00A53C84" w:rsidRDefault="003927A8" w:rsidP="000162FE">
            <w:pPr>
              <w:keepLines/>
              <w:suppressAutoHyphens/>
              <w:rPr>
                <w:rFonts w:eastAsia="Times New Roman"/>
                <w:bCs/>
                <w:lang w:val="en-GB"/>
              </w:rPr>
            </w:pPr>
          </w:p>
        </w:tc>
        <w:tc>
          <w:tcPr>
            <w:tcW w:w="1782" w:type="pct"/>
            <w:gridSpan w:val="2"/>
            <w:tcBorders>
              <w:top w:val="single" w:sz="4" w:space="0" w:color="auto"/>
              <w:bottom w:val="single" w:sz="4" w:space="0" w:color="auto"/>
            </w:tcBorders>
            <w:tcMar>
              <w:top w:w="0" w:type="dxa"/>
              <w:bottom w:w="0" w:type="dxa"/>
            </w:tcMar>
          </w:tcPr>
          <w:p w:rsidR="003927A8" w:rsidRPr="00A53C84" w:rsidRDefault="003927A8" w:rsidP="000162FE">
            <w:pPr>
              <w:tabs>
                <w:tab w:val="left" w:pos="6663"/>
              </w:tabs>
              <w:suppressAutoHyphens/>
              <w:rPr>
                <w:rFonts w:eastAsia="Times New Roman"/>
                <w:bCs/>
                <w:lang w:val="en-GB"/>
              </w:rPr>
            </w:pPr>
          </w:p>
        </w:tc>
        <w:tc>
          <w:tcPr>
            <w:tcW w:w="763" w:type="pct"/>
            <w:gridSpan w:val="2"/>
            <w:tcBorders>
              <w:top w:val="single" w:sz="4" w:space="0" w:color="auto"/>
              <w:bottom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760" w:type="pct"/>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5" w:type="pct"/>
            <w:tcBorders>
              <w:top w:val="single" w:sz="6" w:space="0" w:color="auto"/>
              <w:bottom w:val="single" w:sz="6" w:space="0" w:color="auto"/>
            </w:tcBorders>
            <w:tcMar>
              <w:top w:w="0" w:type="dxa"/>
              <w:bottom w:w="0" w:type="dxa"/>
            </w:tcMar>
          </w:tcPr>
          <w:p w:rsidR="003927A8" w:rsidRPr="00A53C84" w:rsidRDefault="003927A8" w:rsidP="000162FE">
            <w:pPr>
              <w:keepLines/>
              <w:suppressAutoHyphens/>
              <w:rPr>
                <w:rFonts w:eastAsia="Times New Roman"/>
                <w:bCs/>
                <w:lang w:val="en-GB"/>
              </w:rPr>
            </w:pPr>
          </w:p>
        </w:tc>
      </w:tr>
    </w:tbl>
    <w:p w:rsidR="003927A8" w:rsidRPr="00A53C84" w:rsidRDefault="003927A8" w:rsidP="000162FE">
      <w:pPr>
        <w:suppressAutoHyphens/>
        <w:rPr>
          <w:rFonts w:eastAsia="Times New Roman"/>
          <w:lang w:val="en-GB"/>
        </w:rPr>
      </w:pPr>
    </w:p>
    <w:p w:rsidR="003927A8" w:rsidRPr="00A53C84" w:rsidRDefault="003927A8" w:rsidP="0005636B">
      <w:pPr>
        <w:keepNext/>
        <w:pageBreakBefore/>
        <w:suppressAutoHyphens/>
        <w:spacing w:before="120" w:after="60"/>
        <w:outlineLvl w:val="0"/>
        <w:rPr>
          <w:rFonts w:eastAsia="Times New Roman"/>
          <w:bCs/>
          <w:iCs/>
          <w:kern w:val="28"/>
          <w:lang w:val="en-US"/>
        </w:rPr>
      </w:pPr>
      <w:r w:rsidRPr="00A53C84">
        <w:rPr>
          <w:rFonts w:eastAsia="Times New Roman"/>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3927A8" w:rsidRPr="0099244D" w:rsidTr="00FB3E31">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b/>
                <w:spacing w:val="-3"/>
                <w:lang w:val="en-GB"/>
              </w:rPr>
            </w:pPr>
            <w:r w:rsidRPr="00A53C84">
              <w:rPr>
                <w:rFonts w:eastAsia="Times New Roman"/>
                <w:b/>
                <w:iCs/>
                <w:lang w:val="es-ES"/>
              </w:rPr>
              <w:t>prEN ISO DIS 14245_2017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b/>
                <w:spacing w:val="-3"/>
                <w:lang w:val="en-GB"/>
              </w:rPr>
            </w:pPr>
            <w:r w:rsidRPr="00A53C84">
              <w:rPr>
                <w:rFonts w:eastAsia="Times New Roman"/>
                <w:lang w:val="en-GB"/>
              </w:rPr>
              <w:t xml:space="preserve"> </w:t>
            </w:r>
            <w:r w:rsidRPr="00A53C84">
              <w:rPr>
                <w:rFonts w:eastAsia="Times New Roman"/>
                <w:b/>
                <w:iCs/>
                <w:lang w:val="en-GB"/>
              </w:rPr>
              <w:t>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r w:rsidRPr="00A53C84">
              <w:rPr>
                <w:rFonts w:eastAsia="Times New Roman"/>
                <w:b/>
                <w:bCs/>
                <w:lang w:val="en-GB"/>
              </w:rPr>
              <w:t>Where to refer in RID/ADR:</w:t>
            </w:r>
          </w:p>
          <w:p w:rsidR="003927A8" w:rsidRPr="00A53C84" w:rsidRDefault="003927A8" w:rsidP="000162FE">
            <w:pPr>
              <w:keepNext/>
              <w:suppressAutoHyphens/>
              <w:spacing w:line="240" w:lineRule="auto"/>
              <w:jc w:val="center"/>
              <w:rPr>
                <w:rFonts w:eastAsia="Times New Roman"/>
                <w:b/>
                <w:smallCaps/>
                <w:lang w:val="en-GB"/>
              </w:rPr>
            </w:pPr>
            <w:r w:rsidRPr="00A53C84">
              <w:rPr>
                <w:rFonts w:eastAsia="Times New Roman"/>
                <w:bCs/>
                <w:lang w:val="en-GB"/>
              </w:rPr>
              <w:t>6.2.4.1 for equipment</w:t>
            </w:r>
            <w:r w:rsidRPr="00A53C84">
              <w:rPr>
                <w:rFonts w:eastAsia="Times New Roman"/>
                <w:b/>
                <w:smallCaps/>
                <w:lang w:val="en-GB"/>
              </w:rPr>
              <w:t xml:space="preserve"> </w:t>
            </w:r>
            <w:r w:rsidRPr="00A53C84">
              <w:rPr>
                <w:rFonts w:eastAsia="Times New Roman"/>
                <w:smallCaps/>
                <w:lang w:val="en-GB"/>
              </w:rPr>
              <w:t>P200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r w:rsidRPr="00A53C84">
              <w:rPr>
                <w:rFonts w:eastAsia="Times New Roman"/>
                <w:b/>
                <w:bCs/>
                <w:lang w:val="en-GB"/>
              </w:rPr>
              <w:t>Applicable sub-sections and paragraphs:</w:t>
            </w:r>
          </w:p>
          <w:p w:rsidR="003927A8" w:rsidRPr="00A53C84" w:rsidRDefault="003927A8" w:rsidP="000162FE">
            <w:pPr>
              <w:keepNext/>
              <w:suppressAutoHyphens/>
              <w:jc w:val="center"/>
              <w:rPr>
                <w:rFonts w:eastAsia="Times New Roman"/>
                <w:bCs/>
                <w:lang w:val="en-GB"/>
              </w:rPr>
            </w:pPr>
            <w:r w:rsidRPr="00A53C84">
              <w:rPr>
                <w:rFonts w:eastAsia="Times New Roman"/>
                <w:bCs/>
                <w:lang w:val="en-GB"/>
              </w:rPr>
              <w:t>4.1.6.8, 6.2.3.1 and 6.2.3.3</w:t>
            </w:r>
          </w:p>
          <w:p w:rsidR="003927A8" w:rsidRPr="00A53C84" w:rsidRDefault="003927A8" w:rsidP="000162FE">
            <w:pPr>
              <w:keepNext/>
              <w:suppressAutoHyphens/>
              <w:jc w:val="center"/>
              <w:rPr>
                <w:rFonts w:eastAsia="Times New Roman"/>
                <w:bCs/>
                <w:lang w:val="en-GB"/>
              </w:rPr>
            </w:pPr>
          </w:p>
          <w:p w:rsidR="003927A8" w:rsidRPr="00A53C84" w:rsidRDefault="003927A8" w:rsidP="000162FE">
            <w:pPr>
              <w:keepNext/>
              <w:suppressAutoHyphens/>
              <w:jc w:val="center"/>
              <w:rPr>
                <w:rFonts w:eastAsia="Times New Roman"/>
                <w:lang w:val="en-GB"/>
              </w:rPr>
            </w:pPr>
          </w:p>
        </w:tc>
      </w:tr>
      <w:tr w:rsidR="003927A8" w:rsidRPr="00A53C84" w:rsidTr="00FB3E31">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00286168</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rPr>
          <w:gridAfter w:val="1"/>
          <w:wAfter w:w="13" w:type="pct"/>
          <w:cantSplit/>
        </w:trPr>
        <w:tc>
          <w:tcPr>
            <w:tcW w:w="4987" w:type="pct"/>
            <w:gridSpan w:val="10"/>
          </w:tcPr>
          <w:p w:rsidR="003927A8" w:rsidRPr="00A53C84" w:rsidRDefault="003927A8" w:rsidP="000162FE">
            <w:pPr>
              <w:tabs>
                <w:tab w:val="num" w:pos="1134"/>
              </w:tabs>
              <w:suppressAutoHyphens/>
              <w:jc w:val="both"/>
              <w:rPr>
                <w:rFonts w:eastAsia="Times New Roman"/>
                <w:i/>
                <w:lang w:val="en-GB"/>
              </w:rPr>
            </w:pPr>
            <w:r w:rsidRPr="00A53C84">
              <w:rPr>
                <w:rFonts w:eastAsia="Times New Roman"/>
                <w:lang w:val="en-GB"/>
              </w:rPr>
              <w:t xml:space="preserve">Assessment by CEN Consultant to be provided </w:t>
            </w:r>
          </w:p>
        </w:tc>
      </w:tr>
      <w:tr w:rsidR="003927A8" w:rsidRPr="0099244D" w:rsidTr="00FB3E31">
        <w:trPr>
          <w:gridAfter w:val="1"/>
          <w:wAfter w:w="13" w:type="pct"/>
          <w:cantSplit/>
        </w:trPr>
        <w:tc>
          <w:tcPr>
            <w:tcW w:w="4987" w:type="pct"/>
            <w:gridSpan w:val="10"/>
          </w:tcPr>
          <w:p w:rsidR="003927A8" w:rsidRPr="00A53C84" w:rsidRDefault="003927A8" w:rsidP="000162FE">
            <w:pPr>
              <w:suppressAutoHyphens/>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rPr>
          <w:gridAfter w:val="1"/>
          <w:wAfter w:w="13" w:type="pct"/>
          <w:cantSplit/>
        </w:trPr>
        <w:tc>
          <w:tcPr>
            <w:tcW w:w="312"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77" w:type="pct"/>
            <w:gridSpan w:val="3"/>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1" w:type="pct"/>
            <w:gridSpan w:val="2"/>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758"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w:t>
            </w:r>
          </w:p>
          <w:p w:rsidR="003927A8" w:rsidRPr="00A53C84" w:rsidRDefault="003927A8" w:rsidP="000162FE">
            <w:pPr>
              <w:suppressAutoHyphens/>
              <w:jc w:val="center"/>
              <w:rPr>
                <w:rFonts w:eastAsia="Times New Roman"/>
                <w:lang w:val="en-GB"/>
              </w:rPr>
            </w:pPr>
            <w:r w:rsidRPr="00A53C84">
              <w:rPr>
                <w:rFonts w:eastAsia="Times New Roman"/>
                <w:lang w:val="en-GB"/>
              </w:rPr>
              <w:t>CEN Consultant</w:t>
            </w:r>
          </w:p>
        </w:tc>
        <w:tc>
          <w:tcPr>
            <w:tcW w:w="972" w:type="pct"/>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from </w:t>
            </w:r>
          </w:p>
          <w:p w:rsidR="003927A8" w:rsidRPr="00A53C84" w:rsidRDefault="003927A8" w:rsidP="000162FE">
            <w:pPr>
              <w:suppressAutoHyphens/>
              <w:jc w:val="center"/>
              <w:rPr>
                <w:rFonts w:eastAsia="Times New Roman"/>
                <w:lang w:val="en-GB"/>
              </w:rPr>
            </w:pPr>
            <w:r w:rsidRPr="00A53C84">
              <w:rPr>
                <w:rFonts w:eastAsia="Times New Roman"/>
                <w:lang w:val="en-GB"/>
              </w:rPr>
              <w:t>WG Standards</w:t>
            </w:r>
          </w:p>
        </w:tc>
      </w:tr>
      <w:tr w:rsidR="003927A8" w:rsidRPr="00A53C84" w:rsidTr="00FB3E31">
        <w:trPr>
          <w:gridAfter w:val="1"/>
          <w:wAfter w:w="13" w:type="pct"/>
          <w:cantSplit/>
        </w:trPr>
        <w:tc>
          <w:tcPr>
            <w:tcW w:w="312" w:type="pct"/>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Mar>
              <w:top w:w="0" w:type="dxa"/>
              <w:bottom w:w="0" w:type="dxa"/>
            </w:tcMar>
          </w:tcPr>
          <w:p w:rsidR="003927A8" w:rsidRPr="00A53C84" w:rsidRDefault="003927A8" w:rsidP="000162FE">
            <w:pPr>
              <w:keepLines/>
              <w:suppressAutoHyphens/>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lang w:val="en-GB" w:eastAsia="en-GB"/>
              </w:rPr>
            </w:pPr>
          </w:p>
        </w:tc>
        <w:tc>
          <w:tcPr>
            <w:tcW w:w="761" w:type="pct"/>
            <w:gridSpan w:val="2"/>
            <w:tcBorders>
              <w:top w:val="single" w:sz="6" w:space="0" w:color="auto"/>
              <w:bottom w:val="single" w:sz="6" w:space="0" w:color="auto"/>
            </w:tcBorders>
            <w:tcMar>
              <w:top w:w="0" w:type="dxa"/>
              <w:bottom w:w="0" w:type="dxa"/>
            </w:tcMar>
          </w:tcPr>
          <w:p w:rsidR="003927A8" w:rsidRPr="00A53C84" w:rsidRDefault="003927A8" w:rsidP="000162FE">
            <w:pPr>
              <w:suppressAutoHyphens/>
              <w:spacing w:before="60" w:after="60" w:line="240" w:lineRule="auto"/>
              <w:rPr>
                <w:rFonts w:eastAsia="Times New Roman"/>
                <w:lang w:val="en-GB"/>
              </w:rPr>
            </w:pPr>
          </w:p>
        </w:tc>
        <w:tc>
          <w:tcPr>
            <w:tcW w:w="758" w:type="pct"/>
            <w:tcMar>
              <w:top w:w="0" w:type="dxa"/>
              <w:bottom w:w="0" w:type="dxa"/>
            </w:tcMar>
          </w:tcPr>
          <w:p w:rsidR="003927A8" w:rsidRPr="00A53C84" w:rsidRDefault="003927A8" w:rsidP="000162FE">
            <w:pPr>
              <w:suppressAutoHyphens/>
              <w:rPr>
                <w:rFonts w:eastAsia="Times New Roman"/>
                <w:bCs/>
                <w:lang w:val="en-GB"/>
              </w:rPr>
            </w:pPr>
          </w:p>
        </w:tc>
        <w:tc>
          <w:tcPr>
            <w:tcW w:w="972" w:type="pct"/>
            <w:tcMar>
              <w:top w:w="0" w:type="dxa"/>
              <w:bottom w:w="0" w:type="dxa"/>
            </w:tcMar>
          </w:tcPr>
          <w:p w:rsidR="003927A8" w:rsidRPr="00A53C84" w:rsidRDefault="003927A8" w:rsidP="000162FE">
            <w:pPr>
              <w:keepLines/>
              <w:suppressAutoHyphens/>
              <w:rPr>
                <w:rFonts w:eastAsia="Times New Roman"/>
                <w:bCs/>
                <w:lang w:val="en-GB"/>
              </w:rPr>
            </w:pPr>
          </w:p>
        </w:tc>
      </w:tr>
      <w:tr w:rsidR="003927A8" w:rsidRPr="00A53C84" w:rsidTr="00FB3E31">
        <w:trPr>
          <w:gridAfter w:val="1"/>
          <w:wAfter w:w="13" w:type="pct"/>
          <w:cantSplit/>
        </w:trPr>
        <w:tc>
          <w:tcPr>
            <w:tcW w:w="312" w:type="pct"/>
            <w:tcBorders>
              <w:top w:val="single" w:sz="6" w:space="0" w:color="auto"/>
              <w:bottom w:val="single" w:sz="6" w:space="0" w:color="auto"/>
            </w:tcBorders>
            <w:tcMar>
              <w:top w:w="0" w:type="dxa"/>
              <w:bottom w:w="0" w:type="dxa"/>
            </w:tcMar>
          </w:tcPr>
          <w:p w:rsidR="003927A8" w:rsidRPr="00A53C84" w:rsidRDefault="003927A8" w:rsidP="000162FE">
            <w:pPr>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keepLines/>
              <w:suppressAutoHyphens/>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3927A8" w:rsidRPr="00A53C84" w:rsidRDefault="003927A8" w:rsidP="000162FE">
            <w:pPr>
              <w:tabs>
                <w:tab w:val="left" w:pos="6663"/>
              </w:tabs>
              <w:suppressAutoHyphens/>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3927A8" w:rsidRPr="00A53C84" w:rsidRDefault="003927A8" w:rsidP="000162FE">
            <w:pPr>
              <w:suppressAutoHyphens/>
              <w:rPr>
                <w:rFonts w:eastAsia="Times New Roman"/>
                <w:bCs/>
                <w:lang w:val="en-GB"/>
              </w:rPr>
            </w:pPr>
          </w:p>
        </w:tc>
        <w:tc>
          <w:tcPr>
            <w:tcW w:w="972" w:type="pct"/>
            <w:tcBorders>
              <w:top w:val="single" w:sz="6" w:space="0" w:color="auto"/>
              <w:bottom w:val="single" w:sz="6" w:space="0" w:color="auto"/>
            </w:tcBorders>
            <w:tcMar>
              <w:top w:w="0" w:type="dxa"/>
              <w:bottom w:w="0" w:type="dxa"/>
            </w:tcMar>
          </w:tcPr>
          <w:p w:rsidR="003927A8" w:rsidRPr="00A53C84" w:rsidRDefault="003927A8" w:rsidP="000162FE">
            <w:pPr>
              <w:keepLines/>
              <w:suppressAutoHyphens/>
              <w:rPr>
                <w:rFonts w:eastAsia="Times New Roman"/>
                <w:bCs/>
                <w:lang w:val="en-GB"/>
              </w:rPr>
            </w:pPr>
          </w:p>
        </w:tc>
      </w:tr>
      <w:tr w:rsidR="003927A8" w:rsidRPr="00FC377F" w:rsidTr="00FB3E31">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suppressAutoHyphens/>
              <w:rPr>
                <w:rFonts w:eastAsia="Times New Roman"/>
                <w:b/>
                <w:bCs/>
                <w:lang w:val="en-GB"/>
              </w:rPr>
            </w:pPr>
            <w:r w:rsidRPr="00A53C84">
              <w:rPr>
                <w:rFonts w:eastAsia="Times New Roman"/>
                <w:b/>
                <w:lang w:val="en-G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Lines/>
              <w:suppressAutoHyphens/>
              <w:jc w:val="center"/>
              <w:rPr>
                <w:rFonts w:eastAsia="Times New Roman"/>
                <w:b/>
                <w:bCs/>
                <w:lang w:val="en-GB"/>
              </w:rPr>
            </w:pPr>
            <w:r w:rsidRPr="00A53C84">
              <w:rPr>
                <w:rFonts w:eastAsia="Times New Roman"/>
                <w:b/>
                <w:bCs/>
                <w:lang w:val="en-GB"/>
              </w:rPr>
              <w:t>Accepted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r w:rsidRPr="00A53C84">
              <w:rPr>
                <w:rFonts w:eastAsia="Times New Roman"/>
                <w:bCs/>
                <w:lang w:val="en-GB"/>
              </w:rPr>
              <w:t>Comments</w:t>
            </w:r>
          </w:p>
          <w:p w:rsidR="003927A8" w:rsidRPr="00A53C84" w:rsidRDefault="003927A8" w:rsidP="000162FE">
            <w:pPr>
              <w:keepLines/>
              <w:tabs>
                <w:tab w:val="left" w:pos="6663"/>
              </w:tabs>
              <w:suppressAutoHyphens/>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3927A8" w:rsidRPr="0099244D" w:rsidTr="00FB3E31">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53C84"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EN ISO 14245:2010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suppressAutoHyphens/>
                    <w:spacing w:line="240" w:lineRule="auto"/>
                    <w:jc w:val="center"/>
                    <w:rPr>
                      <w:rFonts w:eastAsia="Times New Roman"/>
                      <w:bCs/>
                      <w:lang w:val="en-GB"/>
                    </w:rPr>
                  </w:pPr>
                  <w:r w:rsidRPr="00A53C84">
                    <w:rPr>
                      <w:rFonts w:eastAsia="Times New Roman"/>
                      <w:bCs/>
                      <w:lang w:val="en-GB"/>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suppressAutoHyphens/>
                    <w:spacing w:line="240" w:lineRule="auto"/>
                    <w:jc w:val="center"/>
                    <w:rPr>
                      <w:rFonts w:eastAsia="Times New Roman"/>
                      <w:bCs/>
                      <w:highlight w:val="yellow"/>
                      <w:lang w:val="en-GB"/>
                    </w:rPr>
                  </w:pPr>
                </w:p>
              </w:tc>
            </w:tr>
            <w:tr w:rsidR="003927A8" w:rsidRPr="00FC377F"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 xml:space="preserve">EN ISO </w:t>
                  </w:r>
                  <w:r w:rsidR="00FC377F">
                    <w:rPr>
                      <w:rFonts w:eastAsia="Times New Roman"/>
                      <w:bCs/>
                      <w:lang w:val="en-GB"/>
                    </w:rPr>
                    <w:br/>
                  </w:r>
                  <w:r w:rsidRPr="00A53C84">
                    <w:rPr>
                      <w:rFonts w:eastAsia="Times New Roman"/>
                      <w:bCs/>
                      <w:lang w:val="en-GB"/>
                    </w:rPr>
                    <w:t>14245:[2018]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ind w:hanging="22"/>
                    <w:jc w:val="center"/>
                    <w:rPr>
                      <w:rFonts w:eastAsia="Times New Roman"/>
                      <w:bCs/>
                      <w:highlight w:val="yellow"/>
                      <w:lang w:val="en-GB"/>
                    </w:rPr>
                  </w:pPr>
                </w:p>
              </w:tc>
            </w:tr>
            <w:tr w:rsidR="003927A8" w:rsidRPr="00FC377F" w:rsidTr="00FB3E31">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p>
              </w:tc>
            </w:tr>
          </w:tbl>
          <w:p w:rsidR="003927A8" w:rsidRPr="00A53C84" w:rsidRDefault="003927A8" w:rsidP="000162FE">
            <w:pPr>
              <w:keepLines/>
              <w:tabs>
                <w:tab w:val="left" w:pos="6663"/>
              </w:tabs>
              <w:suppressAutoHyphens/>
              <w:rPr>
                <w:rFonts w:eastAsia="Times New Roman"/>
                <w:bCs/>
                <w:lang w:val="en-GB"/>
              </w:rPr>
            </w:pPr>
          </w:p>
        </w:tc>
      </w:tr>
    </w:tbl>
    <w:p w:rsidR="003927A8" w:rsidRPr="00A53C84" w:rsidRDefault="003927A8" w:rsidP="000162FE">
      <w:pPr>
        <w:keepNext/>
        <w:suppressAutoHyphens/>
        <w:spacing w:before="120" w:after="60"/>
        <w:outlineLvl w:val="0"/>
        <w:rPr>
          <w:rFonts w:eastAsia="Times New Roman"/>
          <w:bCs/>
          <w:iCs/>
          <w:kern w:val="28"/>
          <w:lang w:val="en-US"/>
        </w:rPr>
      </w:pPr>
      <w:r w:rsidRPr="00A53C84">
        <w:rPr>
          <w:rFonts w:eastAsia="Times New Roman"/>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3927A8" w:rsidRPr="0099244D" w:rsidTr="00FB3E31">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b/>
                <w:spacing w:val="-3"/>
                <w:lang w:val="en-GB"/>
              </w:rPr>
            </w:pPr>
            <w:r w:rsidRPr="00FC377F">
              <w:rPr>
                <w:rFonts w:eastAsia="Times New Roman"/>
                <w:b/>
                <w:iCs/>
                <w:lang w:val="en-US"/>
              </w:rPr>
              <w:t>FprEN ISO DIS 15995_2017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b/>
                <w:spacing w:val="-3"/>
                <w:lang w:val="en-GB"/>
              </w:rPr>
            </w:pPr>
            <w:r w:rsidRPr="00A53C84">
              <w:rPr>
                <w:rFonts w:eastAsia="Times New Roman"/>
                <w:b/>
                <w:spacing w:val="-3"/>
                <w:lang w:val="en-GB"/>
              </w:rPr>
              <w:t>Gas cylinders - Specifications and testing of LPG cylinder valves - Manually operated</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r w:rsidRPr="00A53C84">
              <w:rPr>
                <w:rFonts w:eastAsia="Times New Roman"/>
                <w:b/>
                <w:bCs/>
                <w:lang w:val="en-GB"/>
              </w:rPr>
              <w:t>Where to refer in RID/ADR:</w:t>
            </w:r>
          </w:p>
          <w:p w:rsidR="003927A8" w:rsidRPr="00A53C84" w:rsidRDefault="003927A8" w:rsidP="000162FE">
            <w:pPr>
              <w:keepNext/>
              <w:suppressAutoHyphens/>
              <w:spacing w:line="240" w:lineRule="auto"/>
              <w:jc w:val="center"/>
              <w:rPr>
                <w:rFonts w:eastAsia="Times New Roman"/>
                <w:b/>
                <w:smallCaps/>
                <w:lang w:val="en-GB"/>
              </w:rPr>
            </w:pPr>
            <w:r w:rsidRPr="00A53C84">
              <w:rPr>
                <w:rFonts w:eastAsia="Times New Roman"/>
                <w:bCs/>
                <w:lang w:val="en-GB"/>
              </w:rPr>
              <w:t xml:space="preserve">6.2.4.1 for equipment </w:t>
            </w:r>
            <w:r w:rsidRPr="00A53C84">
              <w:rPr>
                <w:rFonts w:eastAsia="Times New Roman"/>
                <w:smallCaps/>
                <w:lang w:val="en-GB"/>
              </w:rPr>
              <w:t>P200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r w:rsidRPr="00A53C84">
              <w:rPr>
                <w:rFonts w:eastAsia="Times New Roman"/>
                <w:b/>
                <w:bCs/>
                <w:lang w:val="en-GB"/>
              </w:rPr>
              <w:t>Applicable sub-sections and paragraphs:</w:t>
            </w:r>
          </w:p>
          <w:p w:rsidR="003927A8" w:rsidRPr="00A53C84" w:rsidRDefault="003927A8" w:rsidP="000162FE">
            <w:pPr>
              <w:keepNext/>
              <w:suppressAutoHyphens/>
              <w:jc w:val="center"/>
              <w:rPr>
                <w:rFonts w:eastAsia="Times New Roman"/>
                <w:lang w:val="en-GB"/>
              </w:rPr>
            </w:pPr>
            <w:r w:rsidRPr="00A53C84">
              <w:rPr>
                <w:rFonts w:eastAsia="Times New Roman"/>
                <w:lang w:val="en-GB"/>
              </w:rPr>
              <w:t>4.1.6.8, 6.2.3.1 and 6.2.3.3</w:t>
            </w:r>
          </w:p>
          <w:p w:rsidR="003927A8" w:rsidRPr="00A53C84" w:rsidRDefault="003927A8" w:rsidP="000162FE">
            <w:pPr>
              <w:keepNext/>
              <w:suppressAutoHyphens/>
              <w:jc w:val="center"/>
              <w:rPr>
                <w:rFonts w:eastAsia="Times New Roman"/>
                <w:lang w:val="en-GB"/>
              </w:rPr>
            </w:pPr>
          </w:p>
          <w:p w:rsidR="003927A8" w:rsidRPr="00A53C84" w:rsidRDefault="003927A8" w:rsidP="000162FE">
            <w:pPr>
              <w:keepNext/>
              <w:suppressAutoHyphens/>
              <w:jc w:val="center"/>
              <w:rPr>
                <w:rFonts w:eastAsia="Times New Roman"/>
                <w:lang w:val="en-GB"/>
              </w:rPr>
            </w:pPr>
          </w:p>
        </w:tc>
      </w:tr>
      <w:tr w:rsidR="003927A8" w:rsidRPr="00A53C84" w:rsidTr="00FB3E31">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spacing w:val="-3"/>
                <w:lang w:val="en-GB"/>
              </w:rPr>
            </w:pPr>
            <w:r w:rsidRPr="00A53C84">
              <w:rPr>
                <w:rFonts w:eastAsia="Times New Roman"/>
                <w:spacing w:val="-3"/>
                <w:lang w:val="en-GB"/>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Times New Roman"/>
                <w:b/>
                <w:bCs/>
                <w:lang w:val="en-GB"/>
              </w:rPr>
            </w:pPr>
          </w:p>
        </w:tc>
      </w:tr>
      <w:tr w:rsidR="003927A8" w:rsidRPr="0099244D" w:rsidTr="00FB3E31">
        <w:trPr>
          <w:gridAfter w:val="1"/>
          <w:wAfter w:w="13" w:type="pct"/>
          <w:cantSplit/>
        </w:trPr>
        <w:tc>
          <w:tcPr>
            <w:tcW w:w="4987" w:type="pct"/>
            <w:gridSpan w:val="10"/>
          </w:tcPr>
          <w:p w:rsidR="003927A8" w:rsidRPr="00A53C84" w:rsidRDefault="003927A8" w:rsidP="000162FE">
            <w:pPr>
              <w:keepNext/>
              <w:tabs>
                <w:tab w:val="num" w:pos="1134"/>
              </w:tabs>
              <w:suppressAutoHyphens/>
              <w:jc w:val="both"/>
              <w:rPr>
                <w:rFonts w:eastAsia="Times New Roman"/>
                <w:i/>
                <w:lang w:val="en-GB"/>
              </w:rPr>
            </w:pPr>
            <w:r w:rsidRPr="00A53C84">
              <w:rPr>
                <w:rFonts w:eastAsia="Times New Roman"/>
                <w:lang w:val="en-GB"/>
              </w:rPr>
              <w:t xml:space="preserve">Assessment by CEN Consultant to be provided </w:t>
            </w:r>
          </w:p>
        </w:tc>
      </w:tr>
      <w:tr w:rsidR="003927A8" w:rsidRPr="0099244D" w:rsidTr="00FB3E31">
        <w:trPr>
          <w:gridAfter w:val="1"/>
          <w:wAfter w:w="13" w:type="pct"/>
          <w:cantSplit/>
        </w:trPr>
        <w:tc>
          <w:tcPr>
            <w:tcW w:w="4987" w:type="pct"/>
            <w:gridSpan w:val="10"/>
          </w:tcPr>
          <w:p w:rsidR="003927A8" w:rsidRPr="00A53C84" w:rsidRDefault="003927A8" w:rsidP="000162FE">
            <w:pPr>
              <w:keepNext/>
              <w:suppressAutoHyphens/>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rPr>
          <w:gridAfter w:val="1"/>
          <w:wAfter w:w="13" w:type="pct"/>
          <w:cantSplit/>
        </w:trPr>
        <w:tc>
          <w:tcPr>
            <w:tcW w:w="312" w:type="pct"/>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Clause No.</w:t>
            </w:r>
          </w:p>
        </w:tc>
        <w:tc>
          <w:tcPr>
            <w:tcW w:w="1777" w:type="pct"/>
            <w:gridSpan w:val="3"/>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 xml:space="preserve">Comment (justification for change) </w:t>
            </w:r>
          </w:p>
        </w:tc>
        <w:tc>
          <w:tcPr>
            <w:tcW w:w="761" w:type="pct"/>
            <w:gridSpan w:val="2"/>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 xml:space="preserve">Proposed change </w:t>
            </w:r>
          </w:p>
        </w:tc>
        <w:tc>
          <w:tcPr>
            <w:tcW w:w="758" w:type="pct"/>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Comment from</w:t>
            </w:r>
          </w:p>
          <w:p w:rsidR="003927A8" w:rsidRPr="00A53C84" w:rsidRDefault="003927A8" w:rsidP="000162FE">
            <w:pPr>
              <w:keepNext/>
              <w:suppressAutoHyphens/>
              <w:jc w:val="center"/>
              <w:rPr>
                <w:rFonts w:eastAsia="Times New Roman"/>
                <w:lang w:val="en-GB"/>
              </w:rPr>
            </w:pPr>
            <w:r w:rsidRPr="00A53C84">
              <w:rPr>
                <w:rFonts w:eastAsia="Times New Roman"/>
                <w:lang w:val="en-GB"/>
              </w:rPr>
              <w:t>CEN Consultant</w:t>
            </w:r>
          </w:p>
        </w:tc>
        <w:tc>
          <w:tcPr>
            <w:tcW w:w="972" w:type="pct"/>
            <w:tcMar>
              <w:top w:w="57" w:type="dxa"/>
              <w:bottom w:w="57" w:type="dxa"/>
            </w:tcMar>
          </w:tcPr>
          <w:p w:rsidR="003927A8" w:rsidRPr="00A53C84" w:rsidRDefault="003927A8" w:rsidP="000162FE">
            <w:pPr>
              <w:keepNext/>
              <w:suppressAutoHyphens/>
              <w:jc w:val="center"/>
              <w:rPr>
                <w:rFonts w:eastAsia="Times New Roman"/>
                <w:lang w:val="en-GB"/>
              </w:rPr>
            </w:pPr>
            <w:r w:rsidRPr="00A53C84">
              <w:rPr>
                <w:rFonts w:eastAsia="Times New Roman"/>
                <w:lang w:val="en-GB"/>
              </w:rPr>
              <w:t xml:space="preserve">Comment from </w:t>
            </w:r>
          </w:p>
          <w:p w:rsidR="003927A8" w:rsidRPr="00A53C84" w:rsidRDefault="003927A8" w:rsidP="000162FE">
            <w:pPr>
              <w:keepNext/>
              <w:suppressAutoHyphens/>
              <w:jc w:val="center"/>
              <w:rPr>
                <w:rFonts w:eastAsia="Times New Roman"/>
                <w:lang w:val="en-GB"/>
              </w:rPr>
            </w:pPr>
            <w:r w:rsidRPr="00A53C84">
              <w:rPr>
                <w:rFonts w:eastAsia="Times New Roman"/>
                <w:lang w:val="en-GB"/>
              </w:rPr>
              <w:t>WG Standards</w:t>
            </w:r>
          </w:p>
        </w:tc>
      </w:tr>
      <w:tr w:rsidR="003927A8" w:rsidRPr="00A53C84" w:rsidTr="00FB3E31">
        <w:trPr>
          <w:gridAfter w:val="1"/>
          <w:wAfter w:w="13" w:type="pct"/>
          <w:cantSplit/>
        </w:trPr>
        <w:tc>
          <w:tcPr>
            <w:tcW w:w="312" w:type="pct"/>
            <w:tcMar>
              <w:top w:w="0" w:type="dxa"/>
              <w:bottom w:w="0" w:type="dxa"/>
            </w:tcMar>
          </w:tcPr>
          <w:p w:rsidR="003927A8" w:rsidRPr="00A53C84" w:rsidRDefault="003927A8" w:rsidP="000162FE">
            <w:pPr>
              <w:keepNext/>
              <w:suppressAutoHyphens/>
              <w:jc w:val="center"/>
              <w:rPr>
                <w:rFonts w:eastAsia="Times New Roman"/>
                <w:bCs/>
                <w:lang w:val="en-GB"/>
              </w:rPr>
            </w:pPr>
          </w:p>
        </w:tc>
        <w:tc>
          <w:tcPr>
            <w:tcW w:w="406" w:type="pct"/>
            <w:gridSpan w:val="2"/>
            <w:tcMar>
              <w:top w:w="0" w:type="dxa"/>
              <w:bottom w:w="0" w:type="dxa"/>
            </w:tcMar>
          </w:tcPr>
          <w:p w:rsidR="003927A8" w:rsidRPr="00A53C84" w:rsidRDefault="003927A8" w:rsidP="000162FE">
            <w:pPr>
              <w:keepNext/>
              <w:keepLines/>
              <w:suppressAutoHyphens/>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3927A8" w:rsidRPr="00A53C84" w:rsidRDefault="003927A8" w:rsidP="000162FE">
            <w:pPr>
              <w:keepNext/>
              <w:suppressAutoHyphens/>
              <w:rPr>
                <w:rFonts w:eastAsia="Times New Roman"/>
                <w:lang w:val="en-GB" w:eastAsia="en-GB"/>
              </w:rPr>
            </w:pPr>
          </w:p>
        </w:tc>
        <w:tc>
          <w:tcPr>
            <w:tcW w:w="761" w:type="pct"/>
            <w:gridSpan w:val="2"/>
            <w:tcBorders>
              <w:top w:val="single" w:sz="6" w:space="0" w:color="auto"/>
              <w:bottom w:val="single" w:sz="6" w:space="0" w:color="auto"/>
            </w:tcBorders>
            <w:tcMar>
              <w:top w:w="0" w:type="dxa"/>
              <w:bottom w:w="0" w:type="dxa"/>
            </w:tcMar>
          </w:tcPr>
          <w:p w:rsidR="003927A8" w:rsidRPr="00A53C84" w:rsidRDefault="003927A8" w:rsidP="000162FE">
            <w:pPr>
              <w:keepNext/>
              <w:suppressAutoHyphens/>
              <w:spacing w:before="60" w:after="60" w:line="240" w:lineRule="auto"/>
              <w:rPr>
                <w:rFonts w:eastAsia="Times New Roman"/>
                <w:lang w:val="en-GB"/>
              </w:rPr>
            </w:pPr>
          </w:p>
        </w:tc>
        <w:tc>
          <w:tcPr>
            <w:tcW w:w="758" w:type="pct"/>
            <w:tcMar>
              <w:top w:w="0" w:type="dxa"/>
              <w:bottom w:w="0" w:type="dxa"/>
            </w:tcMar>
          </w:tcPr>
          <w:p w:rsidR="003927A8" w:rsidRPr="00A53C84" w:rsidRDefault="003927A8" w:rsidP="000162FE">
            <w:pPr>
              <w:keepNext/>
              <w:suppressAutoHyphens/>
              <w:rPr>
                <w:rFonts w:eastAsia="Times New Roman"/>
                <w:bCs/>
                <w:lang w:val="en-GB"/>
              </w:rPr>
            </w:pPr>
          </w:p>
        </w:tc>
        <w:tc>
          <w:tcPr>
            <w:tcW w:w="972" w:type="pct"/>
            <w:tcMar>
              <w:top w:w="0" w:type="dxa"/>
              <w:bottom w:w="0" w:type="dxa"/>
            </w:tcMar>
          </w:tcPr>
          <w:p w:rsidR="003927A8" w:rsidRPr="00A53C84" w:rsidRDefault="003927A8" w:rsidP="000162FE">
            <w:pPr>
              <w:keepNext/>
              <w:keepLines/>
              <w:suppressAutoHyphens/>
              <w:rPr>
                <w:rFonts w:eastAsia="Times New Roman"/>
                <w:bCs/>
                <w:lang w:val="en-GB"/>
              </w:rPr>
            </w:pPr>
          </w:p>
        </w:tc>
      </w:tr>
      <w:tr w:rsidR="003927A8" w:rsidRPr="00A53C84" w:rsidTr="00FB3E31">
        <w:trPr>
          <w:gridAfter w:val="1"/>
          <w:wAfter w:w="13" w:type="pct"/>
          <w:cantSplit/>
        </w:trPr>
        <w:tc>
          <w:tcPr>
            <w:tcW w:w="312" w:type="pct"/>
            <w:tcBorders>
              <w:top w:val="single" w:sz="6" w:space="0" w:color="auto"/>
              <w:bottom w:val="single" w:sz="6" w:space="0" w:color="auto"/>
            </w:tcBorders>
            <w:tcMar>
              <w:top w:w="0" w:type="dxa"/>
              <w:bottom w:w="0" w:type="dxa"/>
            </w:tcMar>
          </w:tcPr>
          <w:p w:rsidR="003927A8" w:rsidRPr="00A53C84" w:rsidRDefault="003927A8" w:rsidP="000162FE">
            <w:pPr>
              <w:keepNext/>
              <w:suppressAutoHyphens/>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3927A8" w:rsidRPr="00A53C84" w:rsidRDefault="003927A8" w:rsidP="000162FE">
            <w:pPr>
              <w:keepNext/>
              <w:keepLines/>
              <w:suppressAutoHyphens/>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3927A8" w:rsidRPr="00A53C84" w:rsidRDefault="003927A8" w:rsidP="000162FE">
            <w:pPr>
              <w:keepNext/>
              <w:tabs>
                <w:tab w:val="left" w:pos="6663"/>
              </w:tabs>
              <w:suppressAutoHyphens/>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3927A8" w:rsidRPr="00A53C84" w:rsidRDefault="003927A8" w:rsidP="000162FE">
            <w:pPr>
              <w:keepNext/>
              <w:suppressAutoHyphens/>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3927A8" w:rsidRPr="00A53C84" w:rsidRDefault="003927A8" w:rsidP="000162FE">
            <w:pPr>
              <w:keepNext/>
              <w:suppressAutoHyphens/>
              <w:rPr>
                <w:rFonts w:eastAsia="Times New Roman"/>
                <w:bCs/>
                <w:lang w:val="en-GB"/>
              </w:rPr>
            </w:pPr>
          </w:p>
        </w:tc>
        <w:tc>
          <w:tcPr>
            <w:tcW w:w="972" w:type="pct"/>
            <w:tcBorders>
              <w:top w:val="single" w:sz="6" w:space="0" w:color="auto"/>
              <w:bottom w:val="single" w:sz="6" w:space="0" w:color="auto"/>
            </w:tcBorders>
            <w:tcMar>
              <w:top w:w="0" w:type="dxa"/>
              <w:bottom w:w="0" w:type="dxa"/>
            </w:tcMar>
          </w:tcPr>
          <w:p w:rsidR="003927A8" w:rsidRPr="00A53C84" w:rsidRDefault="003927A8" w:rsidP="000162FE">
            <w:pPr>
              <w:keepNext/>
              <w:keepLines/>
              <w:suppressAutoHyphens/>
              <w:rPr>
                <w:rFonts w:eastAsia="Times New Roman"/>
                <w:bCs/>
                <w:lang w:val="en-GB"/>
              </w:rPr>
            </w:pPr>
          </w:p>
        </w:tc>
      </w:tr>
      <w:tr w:rsidR="003927A8" w:rsidRPr="00FC377F" w:rsidTr="00FB3E31">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suppressAutoHyphens/>
              <w:rPr>
                <w:rFonts w:eastAsia="Times New Roman"/>
                <w:b/>
                <w:bCs/>
                <w:lang w:val="en-GB"/>
              </w:rPr>
            </w:pPr>
            <w:r w:rsidRPr="00A53C84">
              <w:rPr>
                <w:rFonts w:eastAsia="Times New Roman"/>
                <w:b/>
                <w:lang w:val="en-G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
                <w:bCs/>
                <w:lang w:val="en-GB"/>
              </w:rPr>
            </w:pPr>
            <w:r w:rsidRPr="00A53C84">
              <w:rPr>
                <w:rFonts w:eastAsia="Times New Roman"/>
                <w:b/>
                <w:bCs/>
                <w:lang w:val="en-GB"/>
              </w:rPr>
              <w:t>Accepted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r w:rsidRPr="00A53C84">
              <w:rPr>
                <w:rFonts w:eastAsia="Times New Roman"/>
                <w:bCs/>
                <w:lang w:val="en-GB"/>
              </w:rPr>
              <w:t>Comments</w:t>
            </w:r>
          </w:p>
          <w:p w:rsidR="003927A8" w:rsidRPr="00A53C84" w:rsidRDefault="003927A8" w:rsidP="000162FE">
            <w:pPr>
              <w:keepNext/>
              <w:keepLines/>
              <w:tabs>
                <w:tab w:val="left" w:pos="6663"/>
              </w:tabs>
              <w:suppressAutoHyphens/>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3927A8" w:rsidRPr="0099244D" w:rsidTr="00FB3E31">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53C84"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EN ISO 15995:2010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spacing w:line="240" w:lineRule="auto"/>
                    <w:jc w:val="center"/>
                    <w:rPr>
                      <w:rFonts w:eastAsia="Times New Roman"/>
                      <w:bCs/>
                      <w:lang w:val="en-GB"/>
                    </w:rPr>
                  </w:pPr>
                  <w:r w:rsidRPr="00A53C84">
                    <w:rPr>
                      <w:rFonts w:eastAsia="Times New Roman"/>
                      <w:bCs/>
                      <w:lang w:val="en-GB"/>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spacing w:line="240" w:lineRule="auto"/>
                    <w:jc w:val="center"/>
                    <w:rPr>
                      <w:rFonts w:eastAsia="Times New Roman"/>
                      <w:bCs/>
                      <w:highlight w:val="yellow"/>
                      <w:lang w:val="en-GB"/>
                    </w:rPr>
                  </w:pPr>
                </w:p>
              </w:tc>
            </w:tr>
            <w:tr w:rsidR="003927A8" w:rsidRPr="00FC377F"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 xml:space="preserve">EN ISO </w:t>
                  </w:r>
                  <w:r w:rsidR="00FC377F">
                    <w:rPr>
                      <w:rFonts w:eastAsia="Times New Roman"/>
                      <w:bCs/>
                      <w:lang w:val="en-GB"/>
                    </w:rPr>
                    <w:br/>
                  </w:r>
                  <w:r w:rsidRPr="00A53C84">
                    <w:rPr>
                      <w:rFonts w:eastAsia="Times New Roman"/>
                      <w:bCs/>
                      <w:lang w:val="en-GB"/>
                    </w:rPr>
                    <w:t>15595:[2018]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ind w:hanging="22"/>
                    <w:jc w:val="center"/>
                    <w:rPr>
                      <w:rFonts w:eastAsia="Times New Roman"/>
                      <w:bCs/>
                      <w:highlight w:val="yellow"/>
                      <w:lang w:val="en-GB"/>
                    </w:rPr>
                  </w:pPr>
                </w:p>
              </w:tc>
            </w:tr>
            <w:tr w:rsidR="003927A8" w:rsidRPr="00FC377F" w:rsidTr="00FB3E31">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p>
              </w:tc>
            </w:tr>
          </w:tbl>
          <w:p w:rsidR="003927A8" w:rsidRPr="00A53C84" w:rsidRDefault="003927A8" w:rsidP="000162FE">
            <w:pPr>
              <w:keepNext/>
              <w:keepLines/>
              <w:tabs>
                <w:tab w:val="left" w:pos="6663"/>
              </w:tabs>
              <w:suppressAutoHyphens/>
              <w:rPr>
                <w:rFonts w:eastAsia="Times New Roman"/>
                <w:bCs/>
                <w:lang w:val="en-GB"/>
              </w:rPr>
            </w:pPr>
          </w:p>
        </w:tc>
      </w:tr>
    </w:tbl>
    <w:p w:rsidR="003927A8" w:rsidRPr="00A53C84" w:rsidRDefault="003927A8" w:rsidP="0005636B">
      <w:pPr>
        <w:keepNext/>
        <w:suppressAutoHyphens/>
        <w:spacing w:before="240" w:after="60"/>
        <w:rPr>
          <w:rFonts w:eastAsia="Times New Roman"/>
          <w:b/>
          <w:lang w:val="en-GB"/>
        </w:rPr>
      </w:pPr>
      <w:r w:rsidRPr="00A53C84">
        <w:rPr>
          <w:rFonts w:eastAsia="Times New Roman"/>
          <w:b/>
          <w:lang w:val="en-GB"/>
        </w:rPr>
        <w:t xml:space="preserve">B. </w:t>
      </w:r>
      <w:r w:rsidRPr="00A53C84">
        <w:rPr>
          <w:rFonts w:eastAsia="Times New Roman"/>
          <w:b/>
          <w:lang w:val="en-GB"/>
        </w:rPr>
        <w:tab/>
        <w:t>Standards at Stage 3 or 4: Submitted for Formal vote or Published</w:t>
      </w:r>
    </w:p>
    <w:p w:rsidR="003927A8" w:rsidRPr="00A53C84" w:rsidRDefault="003927A8" w:rsidP="000162FE">
      <w:pPr>
        <w:keepNext/>
        <w:tabs>
          <w:tab w:val="left" w:pos="13740"/>
          <w:tab w:val="left" w:pos="14760"/>
        </w:tabs>
        <w:suppressAutoHyphens/>
        <w:spacing w:before="240" w:after="60"/>
        <w:outlineLvl w:val="0"/>
        <w:rPr>
          <w:rFonts w:eastAsia="Times New Roman"/>
          <w:iCs/>
          <w:kern w:val="28"/>
          <w:lang w:val="de-DE"/>
        </w:rPr>
      </w:pPr>
      <w:r w:rsidRPr="00A53C84">
        <w:rPr>
          <w:rFonts w:eastAsia="Times New Roman"/>
          <w:bCs/>
          <w:iCs/>
          <w:kern w:val="28"/>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3927A8" w:rsidRPr="0099244D" w:rsidTr="00FB3E31">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927A8" w:rsidRPr="00FC377F" w:rsidRDefault="003927A8" w:rsidP="000162FE">
            <w:pPr>
              <w:keepNext/>
              <w:suppressAutoHyphens/>
              <w:jc w:val="center"/>
              <w:rPr>
                <w:rFonts w:eastAsia="Times New Roman"/>
                <w:iCs/>
                <w:lang w:val="en-US"/>
              </w:rPr>
            </w:pPr>
            <w:r w:rsidRPr="00FC377F">
              <w:rPr>
                <w:rFonts w:eastAsia="Times New Roman"/>
                <w:b/>
                <w:spacing w:val="-3"/>
                <w:lang w:val="en-US"/>
              </w:rPr>
              <w:t xml:space="preserve">FprEN 12807_2017 </w:t>
            </w:r>
          </w:p>
        </w:tc>
        <w:tc>
          <w:tcPr>
            <w:tcW w:w="1782"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keepNext/>
              <w:suppressAutoHyphens/>
              <w:jc w:val="center"/>
              <w:rPr>
                <w:rFonts w:eastAsia="Times New Roman"/>
                <w:b/>
                <w:iCs/>
                <w:lang w:val="en-GB"/>
              </w:rPr>
            </w:pPr>
            <w:r w:rsidRPr="00A53C84">
              <w:rPr>
                <w:rFonts w:eastAsia="Times New Roman"/>
                <w:lang w:val="en-GB"/>
              </w:rPr>
              <w:t xml:space="preserve"> </w:t>
            </w:r>
            <w:r w:rsidRPr="00A53C84">
              <w:rPr>
                <w:rFonts w:eastAsia="Times New Roman"/>
                <w:b/>
                <w:iCs/>
                <w:lang w:val="en-GB"/>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Batang"/>
                <w:b/>
                <w:bCs/>
                <w:lang w:val="en-GB"/>
              </w:rPr>
            </w:pPr>
            <w:r w:rsidRPr="00A53C84">
              <w:rPr>
                <w:rFonts w:eastAsia="Times New Roman"/>
                <w:b/>
                <w:bCs/>
                <w:lang w:val="en-GB"/>
              </w:rPr>
              <w:t>Where to refer in RID/ADR</w:t>
            </w:r>
          </w:p>
          <w:p w:rsidR="003927A8" w:rsidRPr="00A53C84" w:rsidRDefault="003927A8" w:rsidP="000162FE">
            <w:pPr>
              <w:keepNext/>
              <w:suppressAutoHyphens/>
              <w:jc w:val="center"/>
              <w:rPr>
                <w:rFonts w:eastAsia="Times New Roman"/>
                <w:lang w:val="en-GB"/>
              </w:rPr>
            </w:pPr>
            <w:r w:rsidRPr="00A53C84">
              <w:rPr>
                <w:rFonts w:eastAsia="Times New Roman"/>
                <w:b/>
                <w:lang w:val="en-GB"/>
              </w:rPr>
              <w:t>6.2.4.1</w:t>
            </w:r>
          </w:p>
        </w:tc>
        <w:tc>
          <w:tcPr>
            <w:tcW w:w="1753"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keepNext/>
              <w:suppressAutoHyphens/>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3927A8" w:rsidRPr="00A53C84" w:rsidRDefault="003927A8" w:rsidP="000162FE">
            <w:pPr>
              <w:keepNext/>
              <w:suppressAutoHyphens/>
              <w:jc w:val="center"/>
              <w:rPr>
                <w:rFonts w:eastAsia="Times New Roman"/>
                <w:b/>
                <w:lang w:val="en-GB"/>
              </w:rPr>
            </w:pPr>
            <w:r w:rsidRPr="00A53C84">
              <w:rPr>
                <w:rFonts w:eastAsia="Times New Roman"/>
                <w:b/>
                <w:lang w:val="en-GB"/>
              </w:rPr>
              <w:t>6.2.3.1. and 6.2.3.4</w:t>
            </w:r>
          </w:p>
        </w:tc>
      </w:tr>
      <w:tr w:rsidR="003927A8" w:rsidRPr="00A53C84" w:rsidTr="00FB3E31">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00286173</w:t>
            </w:r>
          </w:p>
        </w:tc>
        <w:tc>
          <w:tcPr>
            <w:tcW w:w="1782"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10"/>
            <w:tcBorders>
              <w:top w:val="single" w:sz="6" w:space="0" w:color="auto"/>
            </w:tcBorders>
            <w:shd w:val="clear" w:color="auto" w:fill="auto"/>
          </w:tcPr>
          <w:p w:rsidR="003927A8" w:rsidRPr="00A53C84" w:rsidRDefault="003927A8" w:rsidP="000162FE">
            <w:pPr>
              <w:tabs>
                <w:tab w:val="num" w:pos="1134"/>
              </w:tabs>
              <w:suppressAutoHyphens/>
              <w:jc w:val="both"/>
              <w:rPr>
                <w:rFonts w:eastAsia="MS Mincho"/>
                <w:i/>
                <w:lang w:val="en-GB" w:eastAsia="ja-JP"/>
              </w:rPr>
            </w:pPr>
            <w:r w:rsidRPr="00A53C84">
              <w:rPr>
                <w:rFonts w:eastAsia="Times New Roman"/>
                <w:lang w:val="en-GB"/>
              </w:rPr>
              <w:t>Positive assessment by CEN Consultant provided.</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lang w:val="en-GB"/>
              </w:rPr>
            </w:pPr>
            <w:r w:rsidRPr="00A53C84">
              <w:rPr>
                <w:rFonts w:eastAsia="Times New Roman"/>
                <w:lang w:val="en-GB"/>
              </w:rPr>
              <w:t xml:space="preserve">Enquiry draft not discussed by STD’s WG </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3927A8" w:rsidRPr="00A53C84" w:rsidRDefault="003927A8" w:rsidP="000162FE">
            <w:pPr>
              <w:suppressAutoHyphens/>
              <w:jc w:val="center"/>
              <w:rPr>
                <w:rFonts w:eastAsia="Times New Roman"/>
                <w:lang w:val="en-GB"/>
              </w:rPr>
            </w:pPr>
            <w:r w:rsidRPr="00A53C84">
              <w:rPr>
                <w:rFonts w:eastAsia="Times New Roman"/>
                <w:lang w:val="en-GB"/>
              </w:rPr>
              <w:t>Comment from WG Standards</w:t>
            </w:r>
          </w:p>
        </w:tc>
      </w:tr>
      <w:tr w:rsidR="003927A8" w:rsidRPr="00A53C84" w:rsidTr="00FB3E31">
        <w:tc>
          <w:tcPr>
            <w:tcW w:w="304" w:type="pct"/>
            <w:shd w:val="clear" w:color="auto" w:fill="auto"/>
            <w:tcMar>
              <w:top w:w="57" w:type="dxa"/>
              <w:bottom w:w="57" w:type="dxa"/>
            </w:tcMar>
          </w:tcPr>
          <w:p w:rsidR="003927A8" w:rsidRPr="00A53C84" w:rsidRDefault="003927A8" w:rsidP="0005636B">
            <w:pPr>
              <w:pageBreakBefore/>
              <w:suppressAutoHyphens/>
              <w:spacing w:line="240" w:lineRule="auto"/>
              <w:jc w:val="center"/>
              <w:rPr>
                <w:rFonts w:eastAsia="Times New Roman"/>
                <w:bCs/>
                <w:lang w:val="en-GB"/>
              </w:rPr>
            </w:pPr>
          </w:p>
        </w:tc>
        <w:tc>
          <w:tcPr>
            <w:tcW w:w="407" w:type="pct"/>
            <w:gridSpan w:val="2"/>
            <w:shd w:val="clear" w:color="auto" w:fill="auto"/>
            <w:tcMar>
              <w:top w:w="57" w:type="dxa"/>
              <w:bottom w:w="57" w:type="dxa"/>
            </w:tcMar>
          </w:tcPr>
          <w:p w:rsidR="003927A8" w:rsidRPr="00A53C84" w:rsidRDefault="003927A8" w:rsidP="0005636B">
            <w:pPr>
              <w:pageBreakBefore/>
              <w:suppressAutoHyphens/>
              <w:spacing w:line="240" w:lineRule="auto"/>
              <w:rPr>
                <w:rFonts w:eastAsia="Times New Roman"/>
                <w:bCs/>
                <w:lang w:val="en-GB"/>
              </w:rPr>
            </w:pPr>
          </w:p>
        </w:tc>
        <w:tc>
          <w:tcPr>
            <w:tcW w:w="1779" w:type="pct"/>
            <w:gridSpan w:val="3"/>
            <w:shd w:val="clear" w:color="auto" w:fill="auto"/>
            <w:tcMar>
              <w:top w:w="57" w:type="dxa"/>
              <w:bottom w:w="57" w:type="dxa"/>
            </w:tcMar>
          </w:tcPr>
          <w:p w:rsidR="003927A8" w:rsidRPr="00A53C84" w:rsidRDefault="003927A8" w:rsidP="0005636B">
            <w:pPr>
              <w:pageBreakBefore/>
              <w:tabs>
                <w:tab w:val="left" w:pos="6663"/>
              </w:tabs>
              <w:suppressAutoHyphens/>
              <w:spacing w:line="240" w:lineRule="auto"/>
              <w:rPr>
                <w:rFonts w:eastAsia="Times New Roman"/>
                <w:bCs/>
                <w:lang w:val="en-GB"/>
              </w:rPr>
            </w:pPr>
          </w:p>
        </w:tc>
        <w:tc>
          <w:tcPr>
            <w:tcW w:w="762" w:type="pct"/>
            <w:gridSpan w:val="2"/>
            <w:shd w:val="clear" w:color="auto" w:fill="auto"/>
            <w:tcMar>
              <w:top w:w="57" w:type="dxa"/>
              <w:bottom w:w="57" w:type="dxa"/>
            </w:tcMar>
          </w:tcPr>
          <w:p w:rsidR="003927A8" w:rsidRPr="00A53C84" w:rsidRDefault="003927A8" w:rsidP="0005636B">
            <w:pPr>
              <w:pageBreakBefore/>
              <w:suppressAutoHyphens/>
              <w:spacing w:line="240" w:lineRule="auto"/>
              <w:rPr>
                <w:rFonts w:eastAsia="Times New Roman"/>
                <w:bCs/>
                <w:lang w:val="en-GB"/>
              </w:rPr>
            </w:pPr>
          </w:p>
        </w:tc>
        <w:tc>
          <w:tcPr>
            <w:tcW w:w="875" w:type="pct"/>
            <w:shd w:val="clear" w:color="auto" w:fill="auto"/>
            <w:tcMar>
              <w:top w:w="57" w:type="dxa"/>
              <w:bottom w:w="57" w:type="dxa"/>
            </w:tcMar>
          </w:tcPr>
          <w:p w:rsidR="003927A8" w:rsidRPr="00A53C84" w:rsidRDefault="003927A8" w:rsidP="0005636B">
            <w:pPr>
              <w:pageBreakBefore/>
              <w:suppressAutoHyphens/>
              <w:spacing w:line="240" w:lineRule="auto"/>
              <w:rPr>
                <w:rFonts w:eastAsia="Times New Roman"/>
                <w:bCs/>
                <w:lang w:val="en-GB"/>
              </w:rPr>
            </w:pPr>
          </w:p>
        </w:tc>
        <w:tc>
          <w:tcPr>
            <w:tcW w:w="873" w:type="pct"/>
            <w:shd w:val="clear" w:color="auto" w:fill="auto"/>
            <w:tcMar>
              <w:top w:w="57" w:type="dxa"/>
              <w:bottom w:w="57" w:type="dxa"/>
            </w:tcMar>
          </w:tcPr>
          <w:p w:rsidR="003927A8" w:rsidRPr="00A53C84" w:rsidRDefault="003927A8" w:rsidP="0005636B">
            <w:pPr>
              <w:pageBreakBefore/>
              <w:suppressAutoHyphens/>
              <w:spacing w:line="240" w:lineRule="auto"/>
              <w:rPr>
                <w:rFonts w:eastAsia="Times New Roman"/>
                <w:bCs/>
                <w:lang w:val="en-GB"/>
              </w:rPr>
            </w:pP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79" w:type="pct"/>
            <w:gridSpan w:val="3"/>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c>
          <w:tcPr>
            <w:tcW w:w="304"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suppressAutoHyphens/>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
                <w:bCs/>
                <w:lang w:val="en-GB"/>
              </w:rPr>
            </w:pPr>
            <w:r w:rsidRPr="00A53C84">
              <w:rPr>
                <w:rFonts w:eastAsia="Times New Roman"/>
                <w:b/>
                <w:bCs/>
                <w:lang w:val="en-GB"/>
              </w:rPr>
              <w:t>Accepted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r w:rsidRPr="00A53C84">
              <w:rPr>
                <w:rFonts w:eastAsia="Times New Roman"/>
                <w:bCs/>
                <w:lang w:val="en-GB"/>
              </w:rPr>
              <w:t>Comments</w:t>
            </w:r>
          </w:p>
          <w:p w:rsidR="003927A8" w:rsidRPr="00A53C84" w:rsidRDefault="003927A8" w:rsidP="000162FE">
            <w:pPr>
              <w:keepNext/>
              <w:keepLines/>
              <w:tabs>
                <w:tab w:val="left" w:pos="6663"/>
              </w:tabs>
              <w:suppressAutoHyphens/>
              <w:rPr>
                <w:rFonts w:eastAsia="Times New Roman"/>
                <w:bCs/>
                <w:lang w:val="en-GB"/>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3927A8" w:rsidRPr="0099244D" w:rsidTr="00FB3E31">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53C84"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EN 12807:2008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spacing w:line="240" w:lineRule="auto"/>
                    <w:jc w:val="center"/>
                    <w:rPr>
                      <w:rFonts w:eastAsia="Times New Roman"/>
                      <w:bCs/>
                      <w:lang w:val="en-GB"/>
                    </w:rPr>
                  </w:pPr>
                  <w:r w:rsidRPr="00A53C84">
                    <w:rPr>
                      <w:rFonts w:eastAsia="Times New Roman"/>
                      <w:bCs/>
                      <w:lang w:val="en-GB"/>
                    </w:rPr>
                    <w:t>Between 1 January 2011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spacing w:line="240" w:lineRule="auto"/>
                    <w:jc w:val="center"/>
                    <w:rPr>
                      <w:rFonts w:eastAsia="Times New Roman"/>
                      <w:bCs/>
                      <w:highlight w:val="yellow"/>
                      <w:lang w:val="en-GB"/>
                    </w:rPr>
                  </w:pPr>
                </w:p>
              </w:tc>
            </w:tr>
            <w:tr w:rsidR="003927A8" w:rsidRPr="00A53C84"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r w:rsidRPr="00A53C84">
                    <w:rPr>
                      <w:rFonts w:eastAsia="Times New Roman"/>
                      <w:bCs/>
                      <w:lang w:val="en-GB"/>
                    </w:rPr>
                    <w:t>EN 12807:[2018]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ind w:hanging="22"/>
                    <w:jc w:val="center"/>
                    <w:rPr>
                      <w:rFonts w:eastAsia="Times New Roman"/>
                      <w:bCs/>
                      <w:highlight w:val="yellow"/>
                      <w:lang w:val="en-GB"/>
                    </w:rPr>
                  </w:pPr>
                </w:p>
              </w:tc>
            </w:tr>
            <w:tr w:rsidR="003927A8" w:rsidRPr="00A53C84" w:rsidTr="00FB3E31">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keepNext/>
                    <w:suppressAutoHyphens/>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p>
              </w:tc>
            </w:tr>
          </w:tbl>
          <w:p w:rsidR="003927A8" w:rsidRPr="00A53C84" w:rsidRDefault="003927A8" w:rsidP="000162FE">
            <w:pPr>
              <w:keepNext/>
              <w:keepLines/>
              <w:tabs>
                <w:tab w:val="left" w:pos="6663"/>
              </w:tabs>
              <w:suppressAutoHyphens/>
              <w:rPr>
                <w:rFonts w:eastAsia="Times New Roman"/>
                <w:bCs/>
                <w:lang w:val="en-GB"/>
              </w:rPr>
            </w:pPr>
          </w:p>
        </w:tc>
      </w:tr>
    </w:tbl>
    <w:p w:rsidR="003927A8" w:rsidRPr="00A53C84" w:rsidRDefault="003927A8" w:rsidP="000162FE">
      <w:pPr>
        <w:keepNext/>
        <w:keepLines/>
        <w:suppressAutoHyphens/>
        <w:spacing w:before="360" w:after="240" w:line="270" w:lineRule="exact"/>
        <w:ind w:left="567" w:right="1134" w:hanging="567"/>
        <w:rPr>
          <w:rFonts w:eastAsia="Times New Roman"/>
          <w:lang w:val="en-GB"/>
        </w:rPr>
      </w:pPr>
    </w:p>
    <w:p w:rsidR="003927A8" w:rsidRPr="00A53C84" w:rsidRDefault="003927A8" w:rsidP="0076798C">
      <w:pPr>
        <w:suppressAutoHyphens/>
        <w:spacing w:before="120" w:after="240" w:line="240" w:lineRule="auto"/>
        <w:rPr>
          <w:rFonts w:eastAsia="Times New Roman"/>
          <w:lang w:val="en-GB"/>
        </w:rPr>
      </w:pPr>
      <w:r w:rsidRPr="00A53C84">
        <w:rPr>
          <w:rFonts w:eastAsia="Times New Roman"/>
          <w:b/>
          <w:lang w:val="en-GB"/>
        </w:rPr>
        <w:br w:type="page"/>
      </w:r>
      <w:r w:rsidRPr="00A53C84">
        <w:rPr>
          <w:rFonts w:eastAsia="Times New Roman"/>
          <w:lang w:val="en-GB"/>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2"/>
        <w:gridCol w:w="31"/>
        <w:gridCol w:w="1193"/>
        <w:gridCol w:w="3826"/>
        <w:gridCol w:w="28"/>
        <w:gridCol w:w="2137"/>
        <w:gridCol w:w="23"/>
        <w:gridCol w:w="2480"/>
        <w:gridCol w:w="2469"/>
      </w:tblGrid>
      <w:tr w:rsidR="003927A8" w:rsidRPr="0099244D" w:rsidTr="00FB3E31">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iCs/>
                <w:lang w:val="es-ES"/>
              </w:rPr>
            </w:pPr>
            <w:r w:rsidRPr="00A53C84">
              <w:rPr>
                <w:rFonts w:eastAsia="Times New Roman"/>
                <w:b/>
                <w:spacing w:val="-3"/>
                <w:lang w:val="es-ES"/>
              </w:rPr>
              <w:t xml:space="preserve">FprEN ISO/FDIS 21028-2:2018 </w:t>
            </w:r>
          </w:p>
        </w:tc>
        <w:tc>
          <w:tcPr>
            <w:tcW w:w="1782"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n-GB"/>
              </w:rPr>
            </w:pPr>
            <w:r w:rsidRPr="00A53C84">
              <w:rPr>
                <w:rFonts w:eastAsia="Times New Roman"/>
                <w:lang w:val="en-GB"/>
              </w:rPr>
              <w:t xml:space="preserve"> </w:t>
            </w:r>
            <w:r w:rsidRPr="00A53C84">
              <w:rPr>
                <w:rFonts w:eastAsia="Times New Roman"/>
                <w:b/>
                <w:noProof/>
                <w:lang w:val="en-GB"/>
              </w:rPr>
              <w:t>Cryogenic vessels - Toughness requirements for materials at cryogenic temperature - Part 2: Temperatures between -80 degrees C and -20 degrees C (ISO/FDIS 21028-2:2017)</w:t>
            </w:r>
          </w:p>
        </w:tc>
        <w:tc>
          <w:tcPr>
            <w:tcW w:w="764" w:type="pct"/>
            <w:gridSpan w:val="2"/>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Where to refer in RID/ADR</w:t>
            </w:r>
          </w:p>
          <w:p w:rsidR="003927A8" w:rsidRPr="00A53C84" w:rsidRDefault="003927A8" w:rsidP="000162FE">
            <w:pPr>
              <w:suppressAutoHyphens/>
              <w:jc w:val="center"/>
              <w:rPr>
                <w:rFonts w:eastAsia="Times New Roman"/>
                <w:b/>
                <w:lang w:val="en-GB"/>
              </w:rPr>
            </w:pPr>
          </w:p>
          <w:p w:rsidR="003927A8" w:rsidRPr="00A53C84" w:rsidRDefault="003927A8" w:rsidP="000162FE">
            <w:pPr>
              <w:suppressAutoHyphens/>
              <w:jc w:val="center"/>
              <w:rPr>
                <w:rFonts w:eastAsia="Times New Roman"/>
                <w:lang w:val="en-GB"/>
              </w:rPr>
            </w:pPr>
            <w:r w:rsidRPr="00A53C84">
              <w:rPr>
                <w:rFonts w:eastAsia="Times New Roman"/>
                <w:bCs/>
                <w:lang w:val="en-GB"/>
              </w:rPr>
              <w:t>6.8.5.4</w:t>
            </w:r>
          </w:p>
        </w:tc>
        <w:tc>
          <w:tcPr>
            <w:tcW w:w="1754"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3927A8" w:rsidRPr="00A53C84" w:rsidRDefault="003927A8" w:rsidP="000162FE">
            <w:pPr>
              <w:suppressAutoHyphens/>
              <w:jc w:val="center"/>
              <w:rPr>
                <w:rFonts w:eastAsia="Times New Roman"/>
                <w:b/>
                <w:lang w:val="en-GB"/>
              </w:rPr>
            </w:pPr>
            <w:r w:rsidRPr="00A53C84">
              <w:rPr>
                <w:rFonts w:eastAsia="Times New Roman"/>
                <w:b/>
                <w:lang w:val="en-GB"/>
              </w:rPr>
              <w:t>6.8.5.2. and 6.8.5.3</w:t>
            </w:r>
          </w:p>
        </w:tc>
      </w:tr>
      <w:tr w:rsidR="003927A8" w:rsidRPr="00A53C84" w:rsidTr="00FB3E31">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noProof/>
                <w:lang w:val="en-GB"/>
              </w:rPr>
            </w:pPr>
            <w:r w:rsidRPr="00A53C84">
              <w:rPr>
                <w:rFonts w:eastAsia="Times New Roman"/>
                <w:noProof/>
                <w:lang w:val="en-GB"/>
              </w:rPr>
              <w:t>WI 00268063</w:t>
            </w:r>
          </w:p>
          <w:p w:rsidR="003927A8" w:rsidRPr="00A53C84" w:rsidRDefault="003927A8" w:rsidP="000162FE">
            <w:pPr>
              <w:suppressAutoHyphens/>
              <w:jc w:val="center"/>
              <w:rPr>
                <w:rFonts w:eastAsia="Times New Roman"/>
                <w:spacing w:val="-3"/>
                <w:lang w:val="en-GB"/>
              </w:rPr>
            </w:pPr>
          </w:p>
        </w:tc>
        <w:tc>
          <w:tcPr>
            <w:tcW w:w="1782"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54"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10"/>
            <w:tcBorders>
              <w:top w:val="single" w:sz="6" w:space="0" w:color="auto"/>
            </w:tcBorders>
            <w:shd w:val="clear" w:color="auto" w:fill="auto"/>
          </w:tcPr>
          <w:p w:rsidR="003927A8" w:rsidRPr="00A53C84" w:rsidRDefault="003927A8" w:rsidP="000162FE">
            <w:pPr>
              <w:tabs>
                <w:tab w:val="num" w:pos="1134"/>
              </w:tabs>
              <w:suppressAutoHyphens/>
              <w:jc w:val="both"/>
              <w:rPr>
                <w:rFonts w:eastAsia="MS Mincho"/>
                <w:i/>
                <w:lang w:val="en-GB" w:eastAsia="ja-JP"/>
              </w:rPr>
            </w:pPr>
            <w:r w:rsidRPr="00A53C84">
              <w:rPr>
                <w:rFonts w:eastAsia="Times New Roman"/>
                <w:lang w:val="en-GB"/>
              </w:rPr>
              <w:t>Positive assessment by CEN Consultant provided.</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81" w:type="pct"/>
            <w:gridSpan w:val="3"/>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 CEN Consultant</w:t>
            </w:r>
          </w:p>
        </w:tc>
        <w:tc>
          <w:tcPr>
            <w:tcW w:w="871" w:type="pct"/>
            <w:shd w:val="clear" w:color="auto" w:fill="auto"/>
          </w:tcPr>
          <w:p w:rsidR="003927A8" w:rsidRPr="00A53C84" w:rsidRDefault="003927A8" w:rsidP="000162FE">
            <w:pPr>
              <w:suppressAutoHyphens/>
              <w:jc w:val="center"/>
              <w:rPr>
                <w:rFonts w:eastAsia="Times New Roman"/>
                <w:lang w:val="en-GB"/>
              </w:rPr>
            </w:pPr>
            <w:r w:rsidRPr="00A53C84">
              <w:rPr>
                <w:rFonts w:eastAsia="Times New Roman"/>
                <w:lang w:val="en-GB"/>
              </w:rPr>
              <w:t>Comment from WG Standards</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81" w:type="pct"/>
            <w:gridSpan w:val="3"/>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1"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81" w:type="pct"/>
            <w:gridSpan w:val="3"/>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1" w:type="pct"/>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c>
          <w:tcPr>
            <w:tcW w:w="304"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81" w:type="pct"/>
            <w:gridSpan w:val="3"/>
            <w:tcBorders>
              <w:bottom w:val="single" w:sz="12" w:space="0" w:color="auto"/>
            </w:tcBorders>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1"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suppressAutoHyphens/>
              <w:rPr>
                <w:rFonts w:eastAsia="Times New Roman"/>
                <w:b/>
                <w:bCs/>
                <w:lang w:val="en-GB"/>
              </w:rPr>
            </w:pPr>
            <w:r w:rsidRPr="00A53C84">
              <w:rPr>
                <w:rFonts w:eastAsia="Times New Roman"/>
                <w:b/>
                <w:lang w:val="en-G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Lines/>
              <w:suppressAutoHyphens/>
              <w:jc w:val="center"/>
              <w:rPr>
                <w:rFonts w:eastAsia="Times New Roman"/>
                <w:b/>
                <w:bCs/>
                <w:lang w:val="en-GB"/>
              </w:rPr>
            </w:pPr>
            <w:r w:rsidRPr="00A53C84">
              <w:rPr>
                <w:rFonts w:eastAsia="Times New Roman"/>
                <w:b/>
                <w:bCs/>
                <w:lang w:val="en-GB"/>
              </w:rPr>
              <w:t>Accepted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Postponed</w:t>
            </w:r>
          </w:p>
        </w:tc>
        <w:tc>
          <w:tcPr>
            <w:tcW w:w="1360" w:type="pct"/>
            <w:gridSpan w:val="2"/>
            <w:tcBorders>
              <w:top w:val="single" w:sz="12" w:space="0" w:color="auto"/>
              <w:bottom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US"/>
              </w:rPr>
            </w:pPr>
            <w:r w:rsidRPr="00A53C84">
              <w:rPr>
                <w:rFonts w:eastAsia="Times New Roman"/>
                <w:bCs/>
                <w:lang w:val="en-US"/>
              </w:rPr>
              <w:t> In RID/ADR, 6.8.5.4 replace: EN 1252-2:2001 Cryogenic vessels - Materials - Part 2: Toughness requirements for temperatures between -80°C and -20°C</w:t>
            </w:r>
          </w:p>
          <w:p w:rsidR="003927A8" w:rsidRPr="00A53C84" w:rsidRDefault="003927A8" w:rsidP="000162FE">
            <w:pPr>
              <w:keepLines/>
              <w:tabs>
                <w:tab w:val="left" w:pos="6663"/>
              </w:tabs>
              <w:suppressAutoHyphens/>
              <w:jc w:val="center"/>
              <w:rPr>
                <w:rFonts w:eastAsia="Times New Roman"/>
                <w:bCs/>
                <w:lang w:val="en-US"/>
              </w:rPr>
            </w:pPr>
            <w:r w:rsidRPr="00A53C84">
              <w:rPr>
                <w:rFonts w:eastAsia="Times New Roman"/>
                <w:bCs/>
                <w:lang w:val="en-US"/>
              </w:rPr>
              <w:t>by:</w:t>
            </w:r>
          </w:p>
          <w:p w:rsidR="003927A8" w:rsidRPr="00A53C84" w:rsidRDefault="003927A8" w:rsidP="000162FE">
            <w:pPr>
              <w:keepLines/>
              <w:tabs>
                <w:tab w:val="left" w:pos="6663"/>
              </w:tabs>
              <w:suppressAutoHyphens/>
              <w:jc w:val="center"/>
              <w:rPr>
                <w:rFonts w:eastAsia="Times New Roman"/>
                <w:bCs/>
                <w:lang w:val="en-US"/>
              </w:rPr>
            </w:pPr>
            <w:r w:rsidRPr="00A53C84">
              <w:rPr>
                <w:rFonts w:eastAsia="Times New Roman"/>
                <w:bCs/>
                <w:lang w:val="en-US"/>
              </w:rPr>
              <w:t>EN ISO 21028-2:[2018] Cryogenic vessels - Toughness requirements for materials at cryogenic temperature - Part 2: Temperatures between -80 °C and - 20 °C</w:t>
            </w:r>
          </w:p>
          <w:p w:rsidR="003927A8" w:rsidRPr="00A53C84" w:rsidRDefault="003927A8" w:rsidP="000162FE">
            <w:pPr>
              <w:keepLines/>
              <w:tabs>
                <w:tab w:val="left" w:pos="6663"/>
              </w:tabs>
              <w:suppressAutoHyphens/>
              <w:jc w:val="center"/>
              <w:rPr>
                <w:rFonts w:eastAsia="Times New Roman"/>
                <w:bCs/>
                <w:lang w:val="en-GB"/>
              </w:rPr>
            </w:pP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400"/>
              <w:gridCol w:w="2390"/>
            </w:tblGrid>
            <w:tr w:rsidR="003927A8" w:rsidRPr="0099244D" w:rsidTr="00FB3E31">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53C84" w:rsidTr="00FB3E3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none required</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suppressAutoHyphens/>
                    <w:spacing w:line="240" w:lineRule="auto"/>
                    <w:jc w:val="center"/>
                    <w:rPr>
                      <w:rFonts w:eastAsia="Times New Roman"/>
                      <w:bCs/>
                      <w:lang w:val="en-GB"/>
                    </w:rPr>
                  </w:pPr>
                </w:p>
                <w:p w:rsidR="003927A8" w:rsidRPr="00A53C84" w:rsidRDefault="003927A8" w:rsidP="000162FE">
                  <w:pPr>
                    <w:suppressAutoHyphens/>
                    <w:spacing w:line="240" w:lineRule="auto"/>
                    <w:jc w:val="center"/>
                    <w:rPr>
                      <w:rFonts w:eastAsia="Times New Roman"/>
                      <w:bCs/>
                      <w:lang w:val="en-GB"/>
                    </w:rPr>
                  </w:pPr>
                </w:p>
                <w:p w:rsidR="003927A8" w:rsidRPr="00A53C84" w:rsidRDefault="003927A8" w:rsidP="000162FE">
                  <w:pPr>
                    <w:suppressAutoHyphens/>
                    <w:spacing w:line="240" w:lineRule="auto"/>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suppressAutoHyphens/>
                    <w:spacing w:line="240" w:lineRule="auto"/>
                    <w:jc w:val="center"/>
                    <w:rPr>
                      <w:rFonts w:eastAsia="Times New Roman"/>
                      <w:bCs/>
                      <w:highlight w:val="yellow"/>
                      <w:lang w:val="en-GB"/>
                    </w:rPr>
                  </w:pPr>
                </w:p>
              </w:tc>
            </w:tr>
            <w:tr w:rsidR="003927A8" w:rsidRPr="00A53C84" w:rsidTr="00FB3E3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ind w:hanging="22"/>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ind w:hanging="22"/>
                    <w:jc w:val="center"/>
                    <w:rPr>
                      <w:rFonts w:eastAsia="Times New Roman"/>
                      <w:bCs/>
                      <w:highlight w:val="yellow"/>
                      <w:lang w:val="en-GB"/>
                    </w:rPr>
                  </w:pPr>
                </w:p>
              </w:tc>
            </w:tr>
            <w:tr w:rsidR="003927A8" w:rsidRPr="00A53C84" w:rsidTr="00FB3E31">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p>
              </w:tc>
            </w:tr>
          </w:tbl>
          <w:p w:rsidR="003927A8" w:rsidRPr="00A53C84" w:rsidRDefault="003927A8" w:rsidP="000162FE">
            <w:pPr>
              <w:keepLines/>
              <w:tabs>
                <w:tab w:val="left" w:pos="6663"/>
              </w:tabs>
              <w:suppressAutoHyphens/>
              <w:rPr>
                <w:rFonts w:eastAsia="Times New Roman"/>
                <w:bCs/>
                <w:lang w:val="en-GB"/>
              </w:rPr>
            </w:pPr>
          </w:p>
        </w:tc>
      </w:tr>
    </w:tbl>
    <w:p w:rsidR="003927A8" w:rsidRPr="00A53C84" w:rsidRDefault="003927A8" w:rsidP="000162FE">
      <w:pPr>
        <w:tabs>
          <w:tab w:val="left" w:pos="13740"/>
          <w:tab w:val="left" w:pos="14760"/>
        </w:tabs>
        <w:suppressAutoHyphens/>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3927A8" w:rsidRPr="00A53C84" w:rsidTr="00FB3E31">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s-ES"/>
              </w:rPr>
            </w:pPr>
            <w:r w:rsidRPr="00A53C84">
              <w:rPr>
                <w:rFonts w:eastAsia="Times New Roman"/>
                <w:b/>
                <w:iCs/>
                <w:lang w:val="en-GB"/>
              </w:rPr>
              <w:t xml:space="preserve"> ISO EN ISO 14246:2014/Amd 1:2017</w:t>
            </w:r>
          </w:p>
        </w:tc>
        <w:tc>
          <w:tcPr>
            <w:tcW w:w="1782"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n-GB"/>
              </w:rPr>
            </w:pPr>
            <w:r w:rsidRPr="00A53C84">
              <w:rPr>
                <w:rFonts w:eastAsia="Times New Roman"/>
                <w:lang w:val="en-GB"/>
              </w:rPr>
              <w:t xml:space="preserve"> </w:t>
            </w:r>
            <w:r w:rsidRPr="00A53C84">
              <w:rPr>
                <w:rFonts w:eastAsia="Times New Roman"/>
                <w:b/>
                <w:iCs/>
                <w:lang w:val="en-GB"/>
              </w:rPr>
              <w:t>Gas cylinders - Cylinder valves - Manufacturing tests and examinations - Amendment 1 (ISO 14246:2014/Amd 1:2017)</w:t>
            </w:r>
          </w:p>
        </w:tc>
        <w:tc>
          <w:tcPr>
            <w:tcW w:w="764" w:type="pct"/>
            <w:gridSpan w:val="2"/>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Where to refer in RID/ADR</w:t>
            </w:r>
          </w:p>
          <w:p w:rsidR="003927A8" w:rsidRPr="00A53C84" w:rsidRDefault="003927A8" w:rsidP="000162FE">
            <w:pPr>
              <w:suppressAutoHyphens/>
              <w:jc w:val="center"/>
              <w:rPr>
                <w:rFonts w:eastAsia="Times New Roman"/>
                <w:lang w:val="en-GB"/>
              </w:rPr>
            </w:pPr>
            <w:r w:rsidRPr="00A53C84">
              <w:rPr>
                <w:rFonts w:eastAsia="Times New Roman"/>
                <w:lang w:val="en-GB"/>
              </w:rPr>
              <w:t>6.2.4.1</w:t>
            </w:r>
          </w:p>
        </w:tc>
        <w:tc>
          <w:tcPr>
            <w:tcW w:w="1753"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lang w:val="en-GB"/>
              </w:rPr>
            </w:pPr>
            <w:r w:rsidRPr="00A53C84">
              <w:rPr>
                <w:rFonts w:eastAsia="Times New Roman"/>
                <w:b/>
                <w:lang w:val="en-GB"/>
              </w:rPr>
              <w:t>Applicable sub-sections and paragraphs</w:t>
            </w:r>
          </w:p>
          <w:p w:rsidR="003927A8" w:rsidRPr="00A53C84" w:rsidRDefault="003927A8" w:rsidP="000162FE">
            <w:pPr>
              <w:suppressAutoHyphens/>
              <w:jc w:val="center"/>
              <w:rPr>
                <w:rFonts w:eastAsia="Times New Roman"/>
                <w:b/>
                <w:lang w:val="en-GB"/>
              </w:rPr>
            </w:pPr>
            <w:r w:rsidRPr="00A53C84">
              <w:rPr>
                <w:rFonts w:eastAsia="Times New Roman"/>
                <w:b/>
                <w:lang w:val="en-GB"/>
              </w:rPr>
              <w:t>6.2.1.4 and 6.2.3.4</w:t>
            </w:r>
          </w:p>
          <w:p w:rsidR="003927A8" w:rsidRPr="00A53C84" w:rsidRDefault="003927A8" w:rsidP="000162FE">
            <w:pPr>
              <w:suppressAutoHyphens/>
              <w:jc w:val="center"/>
              <w:rPr>
                <w:rFonts w:eastAsia="Times New Roman"/>
                <w:b/>
                <w:lang w:val="en-GB"/>
              </w:rPr>
            </w:pPr>
            <w:r w:rsidRPr="00A53C84">
              <w:rPr>
                <w:rFonts w:eastAsia="Times New Roman"/>
                <w:b/>
                <w:lang w:val="en-GB"/>
              </w:rPr>
              <w:t>not a NEW Standard?</w:t>
            </w:r>
          </w:p>
        </w:tc>
      </w:tr>
      <w:tr w:rsidR="003927A8" w:rsidRPr="00A53C84" w:rsidTr="00FB3E31">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00023191</w:t>
            </w:r>
          </w:p>
        </w:tc>
        <w:tc>
          <w:tcPr>
            <w:tcW w:w="1782"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10"/>
            <w:tcBorders>
              <w:top w:val="single" w:sz="6" w:space="0" w:color="auto"/>
            </w:tcBorders>
            <w:shd w:val="clear" w:color="auto" w:fill="auto"/>
          </w:tcPr>
          <w:p w:rsidR="003927A8" w:rsidRPr="00A53C84" w:rsidRDefault="003927A8" w:rsidP="000162FE">
            <w:pPr>
              <w:tabs>
                <w:tab w:val="num" w:pos="1134"/>
              </w:tabs>
              <w:suppressAutoHyphens/>
              <w:jc w:val="both"/>
              <w:rPr>
                <w:rFonts w:eastAsia="MS Mincho"/>
                <w:lang w:val="en-GB" w:eastAsia="ja-JP"/>
              </w:rPr>
            </w:pPr>
            <w:r w:rsidRPr="00A53C84">
              <w:rPr>
                <w:rFonts w:eastAsia="MS Mincho"/>
                <w:lang w:val="en-GB" w:eastAsia="ja-JP"/>
              </w:rPr>
              <w:t>Assessment by CEN Consultant  to be provided.</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lang w:val="en-GB"/>
              </w:rPr>
            </w:pPr>
          </w:p>
        </w:tc>
      </w:tr>
      <w:tr w:rsidR="003927A8" w:rsidRPr="0099244D" w:rsidTr="00FB3E31">
        <w:trPr>
          <w:trHeight w:val="160"/>
        </w:trPr>
        <w:tc>
          <w:tcPr>
            <w:tcW w:w="5000" w:type="pct"/>
            <w:gridSpan w:val="10"/>
            <w:shd w:val="clear" w:color="auto" w:fill="auto"/>
          </w:tcPr>
          <w:p w:rsidR="003927A8" w:rsidRPr="00A53C84" w:rsidRDefault="003927A8" w:rsidP="0076798C">
            <w:pPr>
              <w:pageBreakBefore/>
              <w:suppressAutoHyphens/>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3927A8" w:rsidRPr="00A53C84" w:rsidRDefault="003927A8" w:rsidP="000162FE">
            <w:pPr>
              <w:suppressAutoHyphens/>
              <w:jc w:val="center"/>
              <w:rPr>
                <w:rFonts w:eastAsia="Times New Roman"/>
                <w:lang w:val="en-GB"/>
              </w:rPr>
            </w:pPr>
            <w:r w:rsidRPr="00A53C84">
              <w:rPr>
                <w:rFonts w:eastAsia="Times New Roman"/>
                <w:lang w:val="en-GB"/>
              </w:rPr>
              <w:t>Comment from WG Standards</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before="60" w:after="60" w:line="240" w:lineRule="auto"/>
              <w:rPr>
                <w:rFonts w:eastAsia="Times New Roman"/>
                <w:lang w:val="en-GB"/>
              </w:rPr>
            </w:pP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before="60" w:after="60" w:line="240" w:lineRule="auto"/>
              <w:rPr>
                <w:rFonts w:eastAsia="Times New Roman"/>
                <w:lang w:val="en-GB"/>
              </w:rPr>
            </w:pPr>
          </w:p>
        </w:tc>
      </w:tr>
      <w:tr w:rsidR="003927A8" w:rsidRPr="00A53C84" w:rsidTr="00FB3E31">
        <w:tc>
          <w:tcPr>
            <w:tcW w:w="304"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suppressAutoHyphens/>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Accepted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3927A8" w:rsidRPr="0099244D" w:rsidTr="00FB3E31">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53C84" w:rsidTr="00FB3E3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
                      <w:iCs/>
                      <w:lang w:val="en-GB"/>
                    </w:rPr>
                    <w:t>ISO EN ISO 14246:2014</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suppressAutoHyphens/>
                    <w:spacing w:line="240" w:lineRule="auto"/>
                    <w:rPr>
                      <w:rFonts w:eastAsia="Times New Roman"/>
                      <w:bCs/>
                      <w:lang w:val="en-GB"/>
                    </w:rPr>
                  </w:pPr>
                  <w:r w:rsidRPr="00A53C84">
                    <w:rPr>
                      <w:rFonts w:eastAsia="Times New Roman"/>
                      <w:bCs/>
                      <w:lang w:val="en-GB"/>
                    </w:rPr>
                    <w:t>Between 1 January 2015 and 31 December 2020</w:t>
                  </w:r>
                </w:p>
                <w:p w:rsidR="003927A8" w:rsidRPr="00A53C84" w:rsidRDefault="003927A8" w:rsidP="000162FE">
                  <w:pPr>
                    <w:suppressAutoHyphens/>
                    <w:spacing w:line="240" w:lineRule="auto"/>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suppressAutoHyphens/>
                    <w:spacing w:line="240" w:lineRule="auto"/>
                    <w:jc w:val="center"/>
                    <w:rPr>
                      <w:rFonts w:eastAsia="Times New Roman"/>
                      <w:bCs/>
                      <w:highlight w:val="yellow"/>
                      <w:lang w:val="en-GB"/>
                    </w:rPr>
                  </w:pPr>
                </w:p>
              </w:tc>
            </w:tr>
            <w:tr w:rsidR="003927A8" w:rsidRPr="00A53C84" w:rsidTr="00FB3E3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
                      <w:iCs/>
                      <w:lang w:val="en-GB"/>
                    </w:rPr>
                    <w:t>ISO EN ISO 14246:2014/Amd 1:2017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suppressAutoHyphens/>
                    <w:ind w:hanging="22"/>
                    <w:jc w:val="center"/>
                    <w:rPr>
                      <w:rFonts w:eastAsia="Times New Roman"/>
                      <w:bCs/>
                      <w:lang w:val="en-GB"/>
                    </w:rPr>
                  </w:pPr>
                  <w:r w:rsidRPr="00A53C84">
                    <w:rPr>
                      <w:rFonts w:eastAsia="Times New Roman"/>
                      <w:bCs/>
                      <w:lang w:val="en-GB"/>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suppressAutoHyphens/>
                    <w:ind w:hanging="22"/>
                    <w:jc w:val="center"/>
                    <w:rPr>
                      <w:rFonts w:eastAsia="Times New Roman"/>
                      <w:bCs/>
                      <w:highlight w:val="yellow"/>
                      <w:lang w:val="en-GB"/>
                    </w:rPr>
                  </w:pPr>
                </w:p>
              </w:tc>
            </w:tr>
            <w:tr w:rsidR="003927A8" w:rsidRPr="00A53C84" w:rsidTr="00FB3E31">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p>
              </w:tc>
            </w:tr>
          </w:tbl>
          <w:p w:rsidR="003927A8" w:rsidRPr="00A53C84" w:rsidRDefault="003927A8" w:rsidP="000162FE">
            <w:pPr>
              <w:keepLines/>
              <w:tabs>
                <w:tab w:val="left" w:pos="6663"/>
              </w:tabs>
              <w:suppressAutoHyphens/>
              <w:jc w:val="center"/>
              <w:rPr>
                <w:rFonts w:eastAsia="Times New Roman"/>
                <w:bCs/>
                <w:lang w:val="en-GB"/>
              </w:rPr>
            </w:pPr>
          </w:p>
        </w:tc>
      </w:tr>
    </w:tbl>
    <w:p w:rsidR="003927A8" w:rsidRPr="00A53C84" w:rsidRDefault="003927A8" w:rsidP="000162FE">
      <w:pPr>
        <w:suppressAutoHyphens/>
        <w:spacing w:line="240" w:lineRule="auto"/>
        <w:jc w:val="both"/>
        <w:rPr>
          <w:rFonts w:eastAsia="Times New Roman"/>
          <w:lang w:val="en-US"/>
        </w:rPr>
      </w:pPr>
    </w:p>
    <w:p w:rsidR="003927A8" w:rsidRPr="00A53C84" w:rsidRDefault="003927A8" w:rsidP="000162FE">
      <w:pPr>
        <w:tabs>
          <w:tab w:val="left" w:pos="13740"/>
          <w:tab w:val="left" w:pos="14760"/>
        </w:tabs>
        <w:suppressAutoHyphens/>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3927A8" w:rsidRPr="0099244D" w:rsidTr="00FB3E31">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s-ES"/>
              </w:rPr>
            </w:pPr>
            <w:r w:rsidRPr="00A53C84">
              <w:rPr>
                <w:rFonts w:eastAsia="Times New Roman"/>
                <w:b/>
                <w:iCs/>
                <w:lang w:val="en-GB"/>
              </w:rPr>
              <w:t xml:space="preserve">FprEN 12972_2018 </w:t>
            </w:r>
          </w:p>
        </w:tc>
        <w:tc>
          <w:tcPr>
            <w:tcW w:w="1782"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n-GB"/>
              </w:rPr>
            </w:pPr>
            <w:r w:rsidRPr="00A53C84">
              <w:rPr>
                <w:rFonts w:eastAsia="Times New Roman"/>
                <w:b/>
                <w:iCs/>
                <w:lang w:val="en-GB"/>
              </w:rPr>
              <w:t>Tanks for transport of dangerous goods - Testing, inspection and marking of metallic tanks</w:t>
            </w:r>
          </w:p>
        </w:tc>
        <w:tc>
          <w:tcPr>
            <w:tcW w:w="764" w:type="pct"/>
            <w:gridSpan w:val="2"/>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Where to refer in RID/ADR</w:t>
            </w:r>
          </w:p>
          <w:p w:rsidR="003927A8" w:rsidRPr="00A53C84" w:rsidRDefault="003927A8" w:rsidP="000162FE">
            <w:pPr>
              <w:suppressAutoHyphens/>
              <w:jc w:val="center"/>
              <w:rPr>
                <w:rFonts w:eastAsia="Times New Roman"/>
                <w:highlight w:val="yellow"/>
                <w:lang w:val="en-GB"/>
              </w:rPr>
            </w:pPr>
            <w:r w:rsidRPr="00A53C84">
              <w:rPr>
                <w:rFonts w:eastAsia="Times New Roman"/>
                <w:lang w:val="en-GB"/>
              </w:rPr>
              <w:t>1.8.7.8 &amp; 6.8.2.6.2</w:t>
            </w:r>
          </w:p>
        </w:tc>
        <w:tc>
          <w:tcPr>
            <w:tcW w:w="1753"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3927A8" w:rsidRPr="00A53C84" w:rsidRDefault="003927A8" w:rsidP="000162FE">
            <w:pPr>
              <w:suppressAutoHyphens/>
              <w:jc w:val="center"/>
              <w:rPr>
                <w:rFonts w:eastAsia="Times New Roman"/>
                <w:b/>
                <w:lang w:val="en-GB"/>
              </w:rPr>
            </w:pPr>
            <w:r w:rsidRPr="00A53C84">
              <w:rPr>
                <w:rFonts w:eastAsia="Times New Roman"/>
                <w:b/>
                <w:lang w:val="en-GB"/>
              </w:rPr>
              <w:t>6.8.2.4 and 6.8.3.4</w:t>
            </w:r>
          </w:p>
        </w:tc>
      </w:tr>
      <w:tr w:rsidR="003927A8" w:rsidRPr="00A53C84" w:rsidTr="00FB3E31">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00296099</w:t>
            </w:r>
          </w:p>
        </w:tc>
        <w:tc>
          <w:tcPr>
            <w:tcW w:w="1782"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10"/>
            <w:tcBorders>
              <w:top w:val="single" w:sz="6" w:space="0" w:color="auto"/>
            </w:tcBorders>
            <w:shd w:val="clear" w:color="auto" w:fill="auto"/>
          </w:tcPr>
          <w:p w:rsidR="003927A8" w:rsidRPr="00A53C84" w:rsidRDefault="003927A8" w:rsidP="000162FE">
            <w:pPr>
              <w:tabs>
                <w:tab w:val="num" w:pos="1134"/>
              </w:tabs>
              <w:suppressAutoHyphens/>
              <w:jc w:val="both"/>
              <w:rPr>
                <w:rFonts w:eastAsia="MS Mincho"/>
                <w:lang w:val="en-GB" w:eastAsia="ja-JP"/>
              </w:rPr>
            </w:pPr>
            <w:r w:rsidRPr="00A53C84">
              <w:rPr>
                <w:rFonts w:eastAsia="MS Mincho"/>
                <w:lang w:val="en-GB" w:eastAsia="ja-JP"/>
              </w:rPr>
              <w:t>Assessment by CEN Consultant   provided.</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lang w:val="en-GB"/>
              </w:rPr>
            </w:pP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3927A8" w:rsidRPr="00A53C84" w:rsidRDefault="003927A8" w:rsidP="000162FE">
            <w:pPr>
              <w:suppressAutoHyphens/>
              <w:jc w:val="center"/>
              <w:rPr>
                <w:rFonts w:eastAsia="Times New Roman"/>
                <w:lang w:val="en-GB"/>
              </w:rPr>
            </w:pPr>
            <w:r w:rsidRPr="00A53C84">
              <w:rPr>
                <w:rFonts w:eastAsia="Times New Roman"/>
                <w:lang w:val="en-GB"/>
              </w:rPr>
              <w:t>Comment from WG Standards</w:t>
            </w:r>
          </w:p>
        </w:tc>
      </w:tr>
      <w:tr w:rsidR="003927A8" w:rsidRPr="00A53C84" w:rsidTr="00FB3E31">
        <w:tc>
          <w:tcPr>
            <w:tcW w:w="304"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before="60" w:after="60" w:line="240" w:lineRule="auto"/>
              <w:rPr>
                <w:rFonts w:eastAsia="Times New Roman"/>
                <w:lang w:val="en-GB"/>
              </w:rPr>
            </w:pPr>
          </w:p>
        </w:tc>
      </w:tr>
      <w:tr w:rsidR="003927A8" w:rsidRPr="00A53C84" w:rsidTr="00FB3E31">
        <w:tc>
          <w:tcPr>
            <w:tcW w:w="304" w:type="pct"/>
            <w:shd w:val="clear" w:color="auto" w:fill="auto"/>
            <w:tcMar>
              <w:top w:w="57" w:type="dxa"/>
              <w:bottom w:w="57" w:type="dxa"/>
            </w:tcMar>
          </w:tcPr>
          <w:p w:rsidR="003927A8" w:rsidRPr="00A53C84" w:rsidRDefault="003927A8" w:rsidP="00F63175">
            <w:pPr>
              <w:pageBreakBefore/>
              <w:suppressAutoHyphens/>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3927A8" w:rsidRPr="00A53C84" w:rsidRDefault="003927A8" w:rsidP="00F63175">
            <w:pPr>
              <w:pageBreakBefore/>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F63175">
            <w:pPr>
              <w:pageBreakBefore/>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F63175">
            <w:pPr>
              <w:pageBreakBefore/>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F63175">
            <w:pPr>
              <w:pageBreakBefore/>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F63175">
            <w:pPr>
              <w:pageBreakBefore/>
              <w:suppressAutoHyphens/>
              <w:spacing w:before="60" w:after="60" w:line="240" w:lineRule="auto"/>
              <w:rPr>
                <w:rFonts w:eastAsia="Times New Roman"/>
                <w:lang w:val="en-GB"/>
              </w:rPr>
            </w:pPr>
          </w:p>
        </w:tc>
      </w:tr>
      <w:tr w:rsidR="003927A8" w:rsidRPr="00A53C84" w:rsidTr="00FB3E31">
        <w:tc>
          <w:tcPr>
            <w:tcW w:w="304"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53C84" w:rsidTr="00FB3E31">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suppressAutoHyphens/>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Accepted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Lines/>
              <w:suppressAutoHyphens/>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3927A8" w:rsidRPr="00A53C84" w:rsidRDefault="003927A8" w:rsidP="000162FE">
            <w:pPr>
              <w:keepLines/>
              <w:tabs>
                <w:tab w:val="left" w:pos="6663"/>
              </w:tabs>
              <w:suppressAutoHyphens/>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tblGrid>
            <w:tr w:rsidR="003927A8" w:rsidRPr="00A53C84" w:rsidTr="00FB3E31">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r w:rsidRPr="00A53C84">
                    <w:rPr>
                      <w:rFonts w:eastAsia="Times New Roman"/>
                      <w:bCs/>
                      <w:lang w:val="en-GB"/>
                    </w:rPr>
                    <w:t xml:space="preserve">Applicable </w:t>
                  </w:r>
                </w:p>
              </w:tc>
            </w:tr>
            <w:tr w:rsidR="003927A8" w:rsidRPr="00A53C84" w:rsidTr="00FB3E31">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Cs/>
                      <w:lang w:val="en-GB"/>
                    </w:rPr>
                    <w:t>EN 12972_2007</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suppressAutoHyphens/>
                    <w:spacing w:line="240" w:lineRule="auto"/>
                    <w:rPr>
                      <w:rFonts w:eastAsia="Times New Roman"/>
                      <w:bCs/>
                      <w:lang w:val="en-GB"/>
                    </w:rPr>
                  </w:pPr>
                  <w:r w:rsidRPr="00A53C84">
                    <w:rPr>
                      <w:rFonts w:eastAsia="Times New Roman"/>
                      <w:bCs/>
                      <w:lang w:val="en-GB"/>
                    </w:rPr>
                    <w:t>Until 31 December 2020</w:t>
                  </w:r>
                </w:p>
                <w:p w:rsidR="003927A8" w:rsidRPr="00A53C84" w:rsidRDefault="003927A8" w:rsidP="000162FE">
                  <w:pPr>
                    <w:suppressAutoHyphens/>
                    <w:spacing w:line="240" w:lineRule="auto"/>
                    <w:jc w:val="center"/>
                    <w:rPr>
                      <w:rFonts w:eastAsia="Times New Roman"/>
                      <w:bCs/>
                      <w:lang w:val="en-GB"/>
                    </w:rPr>
                  </w:pPr>
                </w:p>
              </w:tc>
            </w:tr>
            <w:tr w:rsidR="003927A8" w:rsidRPr="00A53C84" w:rsidTr="00FB3E31">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r w:rsidRPr="00A53C84">
                    <w:rPr>
                      <w:rFonts w:eastAsia="Times New Roman"/>
                      <w:b/>
                      <w:iCs/>
                      <w:lang w:val="en-GB"/>
                    </w:rPr>
                    <w:t>EN 12972 [2018]</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FC377F">
                  <w:pPr>
                    <w:keepNext/>
                    <w:suppressAutoHyphens/>
                    <w:ind w:hanging="22"/>
                    <w:jc w:val="center"/>
                    <w:rPr>
                      <w:rFonts w:eastAsia="Times New Roman"/>
                      <w:bCs/>
                      <w:lang w:val="en-GB"/>
                    </w:rPr>
                  </w:pPr>
                  <w:r w:rsidRPr="00A53C84">
                    <w:rPr>
                      <w:rFonts w:eastAsia="Times New Roman"/>
                      <w:bCs/>
                      <w:lang w:val="en-GB"/>
                    </w:rPr>
                    <w:t>Mandatorily from 1</w:t>
                  </w:r>
                  <w:r w:rsidR="00FC377F">
                    <w:rPr>
                      <w:rFonts w:eastAsia="Times New Roman"/>
                      <w:bCs/>
                      <w:lang w:val="en-GB"/>
                    </w:rPr>
                    <w:t> </w:t>
                  </w:r>
                  <w:r w:rsidRPr="00A53C84">
                    <w:rPr>
                      <w:rFonts w:eastAsia="Times New Roman"/>
                      <w:bCs/>
                      <w:lang w:val="en-GB"/>
                    </w:rPr>
                    <w:t>January 2021</w:t>
                  </w:r>
                </w:p>
              </w:tc>
            </w:tr>
            <w:tr w:rsidR="003927A8" w:rsidRPr="00A53C84" w:rsidTr="00FB3E31">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suppressAutoHyphens/>
                    <w:jc w:val="center"/>
                    <w:rPr>
                      <w:rFonts w:eastAsia="Times New Roman"/>
                      <w:bCs/>
                      <w:lang w:val="en-GB"/>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Lines/>
                    <w:suppressAutoHyphens/>
                    <w:jc w:val="center"/>
                    <w:rPr>
                      <w:rFonts w:eastAsia="Times New Roman"/>
                      <w:bCs/>
                      <w:lang w:val="en-GB"/>
                    </w:rPr>
                  </w:pPr>
                </w:p>
              </w:tc>
            </w:tr>
          </w:tbl>
          <w:p w:rsidR="003927A8" w:rsidRPr="00A53C84" w:rsidRDefault="003927A8" w:rsidP="000162FE">
            <w:pPr>
              <w:keepLines/>
              <w:tabs>
                <w:tab w:val="left" w:pos="6663"/>
              </w:tabs>
              <w:suppressAutoHyphens/>
              <w:jc w:val="center"/>
              <w:rPr>
                <w:rFonts w:eastAsia="Times New Roman"/>
                <w:bCs/>
                <w:lang w:val="en-GB"/>
              </w:rPr>
            </w:pPr>
          </w:p>
        </w:tc>
      </w:tr>
    </w:tbl>
    <w:p w:rsidR="003927A8" w:rsidRPr="00A53C84" w:rsidRDefault="003927A8" w:rsidP="000162FE">
      <w:pPr>
        <w:suppressAutoHyphens/>
        <w:spacing w:line="240" w:lineRule="auto"/>
        <w:jc w:val="both"/>
        <w:rPr>
          <w:rFonts w:eastAsia="Times New Roman"/>
          <w:lang w:val="en-US"/>
        </w:rPr>
      </w:pPr>
    </w:p>
    <w:p w:rsidR="003927A8" w:rsidRPr="00A53C84" w:rsidRDefault="003927A8" w:rsidP="000162FE">
      <w:pPr>
        <w:tabs>
          <w:tab w:val="left" w:pos="13740"/>
          <w:tab w:val="left" w:pos="14760"/>
        </w:tabs>
        <w:suppressAutoHyphens/>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8"/>
        <w:gridCol w:w="1049"/>
        <w:gridCol w:w="28"/>
        <w:gridCol w:w="1154"/>
        <w:gridCol w:w="3869"/>
        <w:gridCol w:w="20"/>
        <w:gridCol w:w="2145"/>
        <w:gridCol w:w="14"/>
        <w:gridCol w:w="2480"/>
        <w:gridCol w:w="2474"/>
      </w:tblGrid>
      <w:tr w:rsidR="003927A8" w:rsidRPr="0099244D" w:rsidTr="00FB3E31">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s-ES"/>
              </w:rPr>
            </w:pPr>
            <w:r w:rsidRPr="00A53C84">
              <w:rPr>
                <w:rFonts w:eastAsia="Times New Roman"/>
                <w:b/>
                <w:iCs/>
                <w:lang w:val="es-ES"/>
              </w:rPr>
              <w:t>FprEN 13317_2018</w:t>
            </w:r>
          </w:p>
        </w:tc>
        <w:tc>
          <w:tcPr>
            <w:tcW w:w="1782"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iCs/>
                <w:lang w:val="en-GB"/>
              </w:rPr>
            </w:pPr>
            <w:r w:rsidRPr="00A53C84">
              <w:rPr>
                <w:rFonts w:eastAsia="Times New Roman"/>
                <w:b/>
                <w:iCs/>
                <w:lang w:val="en-GB"/>
              </w:rPr>
              <w:t>Tanks for transport of dangerous goods - Service equipment for tanks - Manhole cover assembly</w:t>
            </w:r>
          </w:p>
        </w:tc>
        <w:tc>
          <w:tcPr>
            <w:tcW w:w="764" w:type="pct"/>
            <w:gridSpan w:val="2"/>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Where to refer in RID/ADR</w:t>
            </w:r>
          </w:p>
          <w:p w:rsidR="003927A8" w:rsidRPr="00A53C84" w:rsidRDefault="003927A8" w:rsidP="000162FE">
            <w:pPr>
              <w:suppressAutoHyphens/>
              <w:jc w:val="center"/>
              <w:rPr>
                <w:rFonts w:eastAsia="Times New Roman"/>
                <w:i/>
                <w:lang w:val="en-GB"/>
              </w:rPr>
            </w:pPr>
            <w:r w:rsidRPr="00A53C84">
              <w:rPr>
                <w:rFonts w:eastAsia="Times New Roman"/>
                <w:lang w:val="en-GB"/>
              </w:rPr>
              <w:t xml:space="preserve">6.8.2.6.1 </w:t>
            </w:r>
            <w:r w:rsidRPr="00A53C84">
              <w:rPr>
                <w:rFonts w:eastAsia="Times New Roman"/>
                <w:i/>
                <w:lang w:val="en-GB"/>
              </w:rPr>
              <w:t xml:space="preserve">for </w:t>
            </w:r>
            <w:r w:rsidR="00FC377F">
              <w:rPr>
                <w:rFonts w:eastAsia="Times New Roman"/>
                <w:i/>
                <w:lang w:val="en-GB"/>
              </w:rPr>
              <w:br/>
            </w:r>
            <w:r w:rsidRPr="00A53C84">
              <w:rPr>
                <w:rFonts w:eastAsia="Times New Roman"/>
                <w:i/>
                <w:lang w:val="en-GB"/>
              </w:rPr>
              <w:t>equipment</w:t>
            </w:r>
          </w:p>
        </w:tc>
        <w:tc>
          <w:tcPr>
            <w:tcW w:w="1753" w:type="pct"/>
            <w:gridSpan w:val="3"/>
            <w:vMerge w:val="restart"/>
            <w:tcBorders>
              <w:top w:val="single" w:sz="12"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3927A8" w:rsidRPr="00A53C84" w:rsidRDefault="003927A8" w:rsidP="000162FE">
            <w:pPr>
              <w:suppressAutoHyphens/>
              <w:jc w:val="center"/>
              <w:rPr>
                <w:rFonts w:eastAsia="Times New Roman"/>
                <w:b/>
                <w:lang w:val="en-GB"/>
              </w:rPr>
            </w:pPr>
            <w:r w:rsidRPr="00A53C84">
              <w:rPr>
                <w:rFonts w:eastAsia="Times New Roman"/>
                <w:b/>
                <w:lang w:val="en-GB"/>
              </w:rPr>
              <w:t>6.8.2.2.and 6.8.2.4.1</w:t>
            </w:r>
          </w:p>
        </w:tc>
      </w:tr>
      <w:tr w:rsidR="003927A8" w:rsidRPr="00A53C84" w:rsidTr="00FB3E31">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spacing w:val="-3"/>
                <w:lang w:val="en-GB"/>
              </w:rPr>
            </w:pPr>
            <w:r w:rsidRPr="00A53C84">
              <w:rPr>
                <w:rFonts w:eastAsia="Times New Roman"/>
                <w:spacing w:val="-3"/>
                <w:lang w:val="en-GB"/>
              </w:rPr>
              <w:t>WI 00296092</w:t>
            </w:r>
          </w:p>
        </w:tc>
        <w:tc>
          <w:tcPr>
            <w:tcW w:w="1782"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3927A8" w:rsidRPr="00A53C84" w:rsidRDefault="003927A8" w:rsidP="000162FE">
            <w:pPr>
              <w:suppressAutoHyphens/>
              <w:spacing w:line="240" w:lineRule="auto"/>
              <w:jc w:val="center"/>
              <w:rPr>
                <w:rFonts w:eastAsia="Times New Roman"/>
                <w:b/>
                <w:bCs/>
                <w:lang w:val="en-GB"/>
              </w:rPr>
            </w:pPr>
          </w:p>
        </w:tc>
      </w:tr>
      <w:tr w:rsidR="003927A8" w:rsidRPr="0099244D" w:rsidTr="00FB3E31">
        <w:tc>
          <w:tcPr>
            <w:tcW w:w="5000" w:type="pct"/>
            <w:gridSpan w:val="10"/>
            <w:tcBorders>
              <w:top w:val="single" w:sz="6" w:space="0" w:color="auto"/>
            </w:tcBorders>
            <w:shd w:val="clear" w:color="auto" w:fill="auto"/>
          </w:tcPr>
          <w:p w:rsidR="003927A8" w:rsidRPr="00A53C84" w:rsidRDefault="003927A8" w:rsidP="000162FE">
            <w:pPr>
              <w:tabs>
                <w:tab w:val="num" w:pos="1134"/>
              </w:tabs>
              <w:suppressAutoHyphens/>
              <w:jc w:val="both"/>
              <w:rPr>
                <w:rFonts w:eastAsia="MS Mincho"/>
                <w:lang w:val="en-GB" w:eastAsia="ja-JP"/>
              </w:rPr>
            </w:pPr>
            <w:r w:rsidRPr="00A53C84">
              <w:rPr>
                <w:rFonts w:eastAsia="MS Mincho"/>
                <w:lang w:val="en-GB" w:eastAsia="ja-JP"/>
              </w:rPr>
              <w:t>Assessment by CEN Consultant   provided.</w:t>
            </w: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lang w:val="en-GB"/>
              </w:rPr>
            </w:pPr>
          </w:p>
        </w:tc>
      </w:tr>
      <w:tr w:rsidR="003927A8" w:rsidRPr="0099244D" w:rsidTr="00FB3E31">
        <w:trPr>
          <w:trHeight w:val="160"/>
        </w:trPr>
        <w:tc>
          <w:tcPr>
            <w:tcW w:w="5000" w:type="pct"/>
            <w:gridSpan w:val="10"/>
            <w:shd w:val="clear" w:color="auto" w:fill="auto"/>
          </w:tcPr>
          <w:p w:rsidR="003927A8" w:rsidRPr="00A53C84" w:rsidRDefault="003927A8" w:rsidP="000162FE">
            <w:pPr>
              <w:suppressAutoHyphens/>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3927A8" w:rsidRPr="00A53C84" w:rsidTr="00FB3E31">
        <w:tc>
          <w:tcPr>
            <w:tcW w:w="331"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Country</w:t>
            </w:r>
          </w:p>
        </w:tc>
        <w:tc>
          <w:tcPr>
            <w:tcW w:w="380"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3927A8" w:rsidRPr="00A53C84" w:rsidRDefault="003927A8" w:rsidP="000162FE">
            <w:pPr>
              <w:suppressAutoHyphens/>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3927A8" w:rsidRPr="00A53C84" w:rsidRDefault="003927A8" w:rsidP="000162FE">
            <w:pPr>
              <w:suppressAutoHyphens/>
              <w:jc w:val="center"/>
              <w:rPr>
                <w:rFonts w:eastAsia="Times New Roman"/>
                <w:lang w:val="en-GB"/>
              </w:rPr>
            </w:pPr>
            <w:r w:rsidRPr="00A53C84">
              <w:rPr>
                <w:rFonts w:eastAsia="Times New Roman"/>
                <w:lang w:val="en-GB"/>
              </w:rPr>
              <w:t>Comment from WG Standards</w:t>
            </w:r>
          </w:p>
        </w:tc>
      </w:tr>
      <w:tr w:rsidR="003927A8" w:rsidRPr="00A53C84" w:rsidTr="00FB3E31">
        <w:tc>
          <w:tcPr>
            <w:tcW w:w="331"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380"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before="60" w:after="60" w:line="240" w:lineRule="auto"/>
              <w:rPr>
                <w:rFonts w:eastAsia="Times New Roman"/>
                <w:lang w:val="en-GB"/>
              </w:rPr>
            </w:pPr>
          </w:p>
        </w:tc>
      </w:tr>
      <w:tr w:rsidR="003927A8" w:rsidRPr="00A53C84" w:rsidTr="00FB3E31">
        <w:tc>
          <w:tcPr>
            <w:tcW w:w="331" w:type="pct"/>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380"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3927A8" w:rsidRPr="00A53C84" w:rsidRDefault="003927A8" w:rsidP="000162FE">
            <w:pPr>
              <w:suppressAutoHyphens/>
              <w:spacing w:before="60" w:after="60" w:line="240" w:lineRule="auto"/>
              <w:rPr>
                <w:rFonts w:eastAsia="Times New Roman"/>
                <w:lang w:val="en-GB"/>
              </w:rPr>
            </w:pPr>
          </w:p>
        </w:tc>
      </w:tr>
      <w:tr w:rsidR="003927A8" w:rsidRPr="00A53C84" w:rsidTr="00FB3E31">
        <w:tc>
          <w:tcPr>
            <w:tcW w:w="331"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jc w:val="center"/>
              <w:rPr>
                <w:rFonts w:eastAsia="Times New Roman"/>
                <w:bCs/>
                <w:lang w:val="en-GB"/>
              </w:rPr>
            </w:pPr>
          </w:p>
        </w:tc>
        <w:tc>
          <w:tcPr>
            <w:tcW w:w="380"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3927A8" w:rsidRPr="00A53C84" w:rsidRDefault="003927A8" w:rsidP="000162FE">
            <w:pPr>
              <w:tabs>
                <w:tab w:val="left" w:pos="6663"/>
              </w:tabs>
              <w:suppressAutoHyphens/>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3927A8" w:rsidRPr="00A53C84" w:rsidRDefault="003927A8" w:rsidP="000162FE">
            <w:pPr>
              <w:suppressAutoHyphens/>
              <w:spacing w:line="240" w:lineRule="auto"/>
              <w:rPr>
                <w:rFonts w:eastAsia="Times New Roman"/>
                <w:bCs/>
                <w:lang w:val="en-GB"/>
              </w:rPr>
            </w:pPr>
          </w:p>
        </w:tc>
      </w:tr>
      <w:tr w:rsidR="003927A8" w:rsidRPr="00AD3069" w:rsidTr="00FB3E31">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keepLines/>
              <w:suppressAutoHyphens/>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Accepted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Refused</w:t>
            </w:r>
          </w:p>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3927A8" w:rsidRPr="0099244D" w:rsidTr="00FB3E31">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keepLines/>
                    <w:tabs>
                      <w:tab w:val="left" w:pos="6663"/>
                    </w:tabs>
                    <w:suppressAutoHyphens/>
                    <w:rPr>
                      <w:rFonts w:eastAsia="Times New Roman"/>
                      <w:bCs/>
                      <w:lang w:val="en-GB"/>
                    </w:rPr>
                  </w:pPr>
                  <w:r w:rsidRPr="00A53C84">
                    <w:rPr>
                      <w:rFonts w:eastAsia="Times New Roman"/>
                      <w:bCs/>
                      <w:lang w:val="en-GB"/>
                    </w:rPr>
                    <w:t>Latest date for withdrawal of existing type approvals</w:t>
                  </w:r>
                </w:p>
              </w:tc>
            </w:tr>
            <w:tr w:rsidR="003927A8" w:rsidRPr="00AD3069"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Cs/>
                      <w:lang w:val="en-GB"/>
                    </w:rPr>
                  </w:pPr>
                  <w:r w:rsidRPr="00A53C84">
                    <w:rPr>
                      <w:rFonts w:eastAsia="Times New Roman"/>
                      <w:bCs/>
                      <w:lang w:val="en-GB"/>
                    </w:rPr>
                    <w:t xml:space="preserve">EN 13317_2002 + </w:t>
                  </w:r>
                  <w:r w:rsidR="00AD3069">
                    <w:rPr>
                      <w:rFonts w:eastAsia="Times New Roman"/>
                      <w:bCs/>
                      <w:lang w:val="en-GB"/>
                    </w:rPr>
                    <w:br/>
                  </w:r>
                  <w:r w:rsidRPr="00A53C84">
                    <w:rPr>
                      <w:rFonts w:eastAsia="Times New Roman"/>
                      <w:bCs/>
                      <w:lang w:val="en-GB"/>
                    </w:rPr>
                    <w:t>A1 2006</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keepLines/>
                    <w:suppressAutoHyphens/>
                    <w:spacing w:line="240" w:lineRule="auto"/>
                    <w:jc w:val="center"/>
                    <w:rPr>
                      <w:rFonts w:eastAsia="Times New Roman"/>
                      <w:bCs/>
                      <w:lang w:val="en-GB"/>
                    </w:rPr>
                  </w:pPr>
                  <w:r w:rsidRPr="00A53C84">
                    <w:rPr>
                      <w:rFonts w:eastAsia="Times New Roman"/>
                      <w:bCs/>
                      <w:lang w:val="en-GB"/>
                    </w:rPr>
                    <w:t>Between 1 January 2007 and 31 December 2020</w:t>
                  </w:r>
                </w:p>
                <w:p w:rsidR="003927A8" w:rsidRPr="00A53C84" w:rsidRDefault="003927A8" w:rsidP="000162FE">
                  <w:pPr>
                    <w:keepNext/>
                    <w:keepLines/>
                    <w:suppressAutoHyphens/>
                    <w:spacing w:line="240" w:lineRule="auto"/>
                    <w:jc w:val="center"/>
                    <w:rPr>
                      <w:rFonts w:eastAsia="Times New Roman"/>
                      <w:bCs/>
                      <w:lang w:val="en-GB"/>
                    </w:rPr>
                  </w:pPr>
                </w:p>
                <w:p w:rsidR="003927A8" w:rsidRPr="00A53C84" w:rsidRDefault="003927A8" w:rsidP="000162FE">
                  <w:pPr>
                    <w:keepNext/>
                    <w:keepLines/>
                    <w:suppressAutoHyphens/>
                    <w:spacing w:line="240" w:lineRule="auto"/>
                    <w:jc w:val="center"/>
                    <w:rPr>
                      <w:rFonts w:eastAsia="Times New Roman"/>
                      <w:bCs/>
                      <w:lang w:val="en-GB"/>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keepLines/>
                    <w:suppressAutoHyphens/>
                    <w:spacing w:line="240" w:lineRule="auto"/>
                    <w:jc w:val="center"/>
                    <w:rPr>
                      <w:rFonts w:eastAsia="Times New Roman"/>
                      <w:bCs/>
                      <w:highlight w:val="yellow"/>
                      <w:lang w:val="en-GB"/>
                    </w:rPr>
                  </w:pPr>
                </w:p>
              </w:tc>
            </w:tr>
            <w:tr w:rsidR="003927A8" w:rsidRPr="00AD3069" w:rsidTr="00FB3E31">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27A8" w:rsidRPr="00A53C84" w:rsidRDefault="003927A8" w:rsidP="000162FE">
                  <w:pPr>
                    <w:keepNext/>
                    <w:keepLines/>
                    <w:suppressAutoHyphens/>
                    <w:spacing w:line="240" w:lineRule="auto"/>
                    <w:jc w:val="center"/>
                    <w:rPr>
                      <w:rFonts w:eastAsia="Times New Roman"/>
                      <w:bCs/>
                      <w:lang w:val="en-GB"/>
                    </w:rPr>
                  </w:pPr>
                  <w:r w:rsidRPr="00AD3069">
                    <w:rPr>
                      <w:rFonts w:eastAsia="Times New Roman"/>
                      <w:b/>
                      <w:iCs/>
                      <w:lang w:val="en-US"/>
                    </w:rPr>
                    <w:t>EN 13317_[2018]</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3927A8" w:rsidRPr="00A53C84" w:rsidRDefault="003927A8" w:rsidP="000162FE">
                  <w:pPr>
                    <w:keepNext/>
                    <w:keepLines/>
                    <w:suppressAutoHyphens/>
                    <w:ind w:hanging="22"/>
                    <w:jc w:val="center"/>
                    <w:rPr>
                      <w:rFonts w:eastAsia="Times New Roman"/>
                      <w:bCs/>
                      <w:lang w:val="en-GB"/>
                    </w:rPr>
                  </w:pPr>
                  <w:r w:rsidRPr="00A53C84">
                    <w:rPr>
                      <w:rFonts w:eastAsia="Times New Roman"/>
                      <w:bCs/>
                      <w:lang w:val="en-GB"/>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3927A8" w:rsidRPr="00A53C84" w:rsidRDefault="003927A8" w:rsidP="000162FE">
                  <w:pPr>
                    <w:keepNext/>
                    <w:keepLines/>
                    <w:suppressAutoHyphens/>
                    <w:ind w:hanging="22"/>
                    <w:jc w:val="center"/>
                    <w:rPr>
                      <w:rFonts w:eastAsia="Times New Roman"/>
                      <w:bCs/>
                      <w:highlight w:val="yellow"/>
                      <w:lang w:val="en-GB"/>
                    </w:rPr>
                  </w:pPr>
                </w:p>
              </w:tc>
            </w:tr>
            <w:tr w:rsidR="003927A8" w:rsidRPr="00AD3069" w:rsidTr="00FB3E31">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927A8" w:rsidRPr="00A53C84" w:rsidRDefault="003927A8" w:rsidP="000162FE">
                  <w:pPr>
                    <w:keepNext/>
                    <w:keepLines/>
                    <w:suppressAutoHyphens/>
                    <w:jc w:val="center"/>
                    <w:rPr>
                      <w:rFonts w:eastAsia="Times New Roman"/>
                      <w:bCs/>
                      <w:lang w:val="en-GB"/>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rsidR="003927A8" w:rsidRPr="00A53C84" w:rsidRDefault="003927A8" w:rsidP="000162FE">
                  <w:pPr>
                    <w:keepNext/>
                    <w:keepLines/>
                    <w:suppressAutoHyphens/>
                    <w:jc w:val="center"/>
                    <w:rPr>
                      <w:rFonts w:eastAsia="Times New Roman"/>
                      <w:bCs/>
                      <w:lang w:val="en-GB"/>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rsidR="003927A8" w:rsidRPr="00A53C84" w:rsidRDefault="003927A8" w:rsidP="000162FE">
                  <w:pPr>
                    <w:keepNext/>
                    <w:keepLines/>
                    <w:tabs>
                      <w:tab w:val="left" w:pos="6663"/>
                    </w:tabs>
                    <w:suppressAutoHyphens/>
                    <w:jc w:val="center"/>
                    <w:rPr>
                      <w:rFonts w:eastAsia="Times New Roman"/>
                      <w:bCs/>
                      <w:lang w:val="en-GB"/>
                    </w:rPr>
                  </w:pPr>
                </w:p>
              </w:tc>
            </w:tr>
          </w:tbl>
          <w:p w:rsidR="003927A8" w:rsidRPr="00A53C84" w:rsidRDefault="003927A8" w:rsidP="000162FE">
            <w:pPr>
              <w:keepNext/>
              <w:keepLines/>
              <w:tabs>
                <w:tab w:val="left" w:pos="6663"/>
              </w:tabs>
              <w:suppressAutoHyphens/>
              <w:jc w:val="center"/>
              <w:rPr>
                <w:rFonts w:eastAsia="Times New Roman"/>
                <w:bCs/>
                <w:lang w:val="en-GB"/>
              </w:rPr>
            </w:pPr>
          </w:p>
        </w:tc>
      </w:tr>
    </w:tbl>
    <w:p w:rsidR="003927A8" w:rsidRPr="00A53C84" w:rsidRDefault="003927A8" w:rsidP="000162FE">
      <w:pPr>
        <w:suppressAutoHyphens/>
        <w:spacing w:line="240" w:lineRule="auto"/>
        <w:jc w:val="both"/>
        <w:rPr>
          <w:rFonts w:ascii="Calibri" w:eastAsia="Times New Roman" w:hAnsi="Calibri" w:cs="Arial"/>
          <w:szCs w:val="24"/>
          <w:lang w:val="en-US"/>
        </w:rPr>
      </w:pPr>
    </w:p>
    <w:p w:rsidR="003927A8" w:rsidRPr="00A53C84" w:rsidRDefault="003927A8" w:rsidP="000162FE">
      <w:pPr>
        <w:suppressAutoHyphens/>
        <w:spacing w:line="240" w:lineRule="auto"/>
        <w:jc w:val="both"/>
        <w:rPr>
          <w:rFonts w:ascii="Calibri" w:eastAsia="Times New Roman" w:hAnsi="Calibri" w:cs="Arial"/>
          <w:szCs w:val="24"/>
          <w:lang w:val="en-US"/>
        </w:rPr>
      </w:pPr>
    </w:p>
    <w:p w:rsidR="003927A8" w:rsidRPr="00A53C84" w:rsidRDefault="003927A8" w:rsidP="000162FE">
      <w:pPr>
        <w:keepNext/>
        <w:keepLines/>
        <w:tabs>
          <w:tab w:val="right" w:pos="851"/>
        </w:tabs>
        <w:suppressAutoHyphens/>
        <w:spacing w:before="240" w:after="120" w:line="240" w:lineRule="exact"/>
        <w:ind w:left="1134" w:right="1134" w:hanging="1134"/>
        <w:rPr>
          <w:rFonts w:eastAsia="Times New Roman"/>
          <w:b/>
          <w:lang w:val="en-GB"/>
        </w:rPr>
      </w:pPr>
      <w:r w:rsidRPr="00A53C84">
        <w:rPr>
          <w:rFonts w:eastAsia="Times New Roman"/>
          <w:b/>
          <w:lang w:val="en-GB"/>
        </w:rPr>
        <w:t>WIs of General purpose standards reaching soon publication (reference of standards in RIDADR)</w:t>
      </w:r>
    </w:p>
    <w:p w:rsidR="003927A8" w:rsidRDefault="003927A8" w:rsidP="000162FE">
      <w:pPr>
        <w:pStyle w:val="SingleTxtG"/>
        <w:kinsoku/>
        <w:overflowPunct/>
        <w:autoSpaceDE/>
        <w:autoSpaceDN/>
        <w:adjustRightInd/>
        <w:snapToGrid/>
        <w:rPr>
          <w:rFonts w:eastAsia="Times New Roman"/>
          <w:lang w:val="en-GB"/>
        </w:rPr>
      </w:pPr>
      <w:r w:rsidRPr="00A53C84">
        <w:rPr>
          <w:rFonts w:eastAsia="Times New Roman"/>
          <w:lang w:val="en-GB"/>
        </w:rPr>
        <w:t>None identified</w:t>
      </w:r>
    </w:p>
    <w:p w:rsidR="003927A8" w:rsidRPr="00A53C84" w:rsidRDefault="003927A8" w:rsidP="000162FE">
      <w:pPr>
        <w:pStyle w:val="SingleTxtG"/>
        <w:spacing w:before="240" w:after="0"/>
        <w:jc w:val="center"/>
        <w:rPr>
          <w:u w:val="single"/>
        </w:rPr>
      </w:pPr>
      <w:r>
        <w:rPr>
          <w:u w:val="single"/>
        </w:rPr>
        <w:tab/>
      </w:r>
      <w:r>
        <w:rPr>
          <w:u w:val="single"/>
        </w:rPr>
        <w:tab/>
      </w:r>
      <w:r>
        <w:rPr>
          <w:u w:val="single"/>
        </w:rPr>
        <w:tab/>
      </w:r>
    </w:p>
    <w:p w:rsidR="003927A8" w:rsidRDefault="003927A8" w:rsidP="000162FE">
      <w:pPr>
        <w:suppressAutoHyphens/>
      </w:pPr>
    </w:p>
    <w:p w:rsidR="003927A8" w:rsidRDefault="003927A8" w:rsidP="000162FE">
      <w:pPr>
        <w:suppressAutoHyphens/>
        <w:rPr>
          <w:lang w:val="en-US"/>
        </w:rPr>
      </w:pPr>
    </w:p>
    <w:p w:rsidR="003927A8" w:rsidRDefault="003927A8" w:rsidP="000162FE">
      <w:pPr>
        <w:suppressAutoHyphens/>
        <w:rPr>
          <w:lang w:val="en-US"/>
        </w:rPr>
      </w:pPr>
    </w:p>
    <w:p w:rsidR="003927A8" w:rsidRPr="00DB783F" w:rsidRDefault="003927A8" w:rsidP="000162FE">
      <w:pPr>
        <w:suppressAutoHyphens/>
        <w:rPr>
          <w:lang w:val="en-US"/>
        </w:rPr>
      </w:pPr>
    </w:p>
    <w:sectPr w:rsidR="003927A8" w:rsidRPr="00DB783F" w:rsidSect="003927A8">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31" w:rsidRPr="00A312BC" w:rsidRDefault="00FB3E31" w:rsidP="00A312BC"/>
  </w:endnote>
  <w:endnote w:type="continuationSeparator" w:id="0">
    <w:p w:rsidR="00FB3E31" w:rsidRPr="00A312BC" w:rsidRDefault="00FB3E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1F4DCE" w:rsidRDefault="00FB3E31">
    <w:pPr>
      <w:pStyle w:val="Footer"/>
    </w:pPr>
    <w:r w:rsidRPr="001F4DCE">
      <w:rPr>
        <w:b/>
        <w:sz w:val="18"/>
      </w:rPr>
      <w:fldChar w:fldCharType="begin"/>
    </w:r>
    <w:r w:rsidRPr="001F4DCE">
      <w:rPr>
        <w:b/>
        <w:sz w:val="18"/>
      </w:rPr>
      <w:instrText xml:space="preserve"> PAGE  \* MERGEFORMAT </w:instrText>
    </w:r>
    <w:r w:rsidRPr="001F4DCE">
      <w:rPr>
        <w:b/>
        <w:sz w:val="18"/>
      </w:rPr>
      <w:fldChar w:fldCharType="separate"/>
    </w:r>
    <w:r w:rsidR="006F6C89">
      <w:rPr>
        <w:b/>
        <w:noProof/>
        <w:sz w:val="18"/>
      </w:rPr>
      <w:t>2</w:t>
    </w:r>
    <w:r w:rsidRPr="001F4DCE">
      <w:rPr>
        <w:b/>
        <w:sz w:val="18"/>
      </w:rPr>
      <w:fldChar w:fldCharType="end"/>
    </w:r>
    <w:r>
      <w:rPr>
        <w:b/>
        <w:sz w:val="18"/>
      </w:rPr>
      <w:tab/>
    </w:r>
    <w:r>
      <w:t>GE.17-23063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1F4DCE" w:rsidRDefault="00FB3E31" w:rsidP="001F4DCE">
    <w:pPr>
      <w:pStyle w:val="Footer"/>
      <w:tabs>
        <w:tab w:val="clear" w:pos="9639"/>
        <w:tab w:val="right" w:pos="9638"/>
      </w:tabs>
      <w:rPr>
        <w:b/>
        <w:sz w:val="18"/>
      </w:rPr>
    </w:pPr>
    <w:r>
      <w:t>GE.17-23063</w:t>
    </w:r>
    <w:r>
      <w:tab/>
    </w:r>
    <w:r w:rsidRPr="001F4DCE">
      <w:rPr>
        <w:b/>
        <w:sz w:val="18"/>
      </w:rPr>
      <w:fldChar w:fldCharType="begin"/>
    </w:r>
    <w:r w:rsidRPr="001F4DCE">
      <w:rPr>
        <w:b/>
        <w:sz w:val="18"/>
      </w:rPr>
      <w:instrText xml:space="preserve"> PAGE  \* MERGEFORMAT </w:instrText>
    </w:r>
    <w:r w:rsidRPr="001F4DCE">
      <w:rPr>
        <w:b/>
        <w:sz w:val="18"/>
      </w:rPr>
      <w:fldChar w:fldCharType="separate"/>
    </w:r>
    <w:r>
      <w:rPr>
        <w:b/>
        <w:noProof/>
        <w:sz w:val="18"/>
      </w:rPr>
      <w:t>3</w:t>
    </w:r>
    <w:r w:rsidRPr="001F4D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1F4DCE" w:rsidRDefault="00FB3E31" w:rsidP="001F4DCE">
    <w:pPr>
      <w:spacing w:before="120" w:line="240" w:lineRule="auto"/>
    </w:pPr>
    <w:r>
      <w:t>GE.</w:t>
    </w:r>
    <w:r>
      <w:rPr>
        <w:b/>
        <w:noProof/>
        <w:lang w:eastAsia="ru-RU"/>
      </w:rPr>
      <w:drawing>
        <wp:anchor distT="0" distB="0" distL="114300" distR="114300" simplePos="0" relativeHeight="251658240" behindDoc="0" locked="0" layoutInCell="1" allowOverlap="1" wp14:anchorId="1B3B8BFF" wp14:editId="5676745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17-23063  (R)</w:t>
    </w:r>
    <w:r>
      <w:rPr>
        <w:lang w:val="en-US"/>
      </w:rPr>
      <w:t xml:space="preserve">  120118  150118</w:t>
    </w:r>
    <w:r>
      <w:br/>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sidRPr="001F4DCE">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195A7BD0" wp14:editId="3F4C893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8/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3927A8" w:rsidRDefault="00FB3E31" w:rsidP="003927A8">
    <w:pPr>
      <w:pStyle w:val="Footer"/>
    </w:pPr>
    <w:r>
      <w:rPr>
        <w:noProof/>
        <w:w w:val="100"/>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5" name="Поле 5"/>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3E31" w:rsidRPr="001F4DCE" w:rsidRDefault="00FB3E31" w:rsidP="003927A8">
                          <w:pPr>
                            <w:pStyle w:val="Footer"/>
                          </w:pPr>
                          <w:r w:rsidRPr="001F4DCE">
                            <w:rPr>
                              <w:b/>
                              <w:sz w:val="18"/>
                            </w:rPr>
                            <w:fldChar w:fldCharType="begin"/>
                          </w:r>
                          <w:r w:rsidRPr="001F4DCE">
                            <w:rPr>
                              <w:b/>
                              <w:sz w:val="18"/>
                            </w:rPr>
                            <w:instrText xml:space="preserve"> PAGE  \* MERGEFORMAT </w:instrText>
                          </w:r>
                          <w:r w:rsidRPr="001F4DCE">
                            <w:rPr>
                              <w:b/>
                              <w:sz w:val="18"/>
                            </w:rPr>
                            <w:fldChar w:fldCharType="separate"/>
                          </w:r>
                          <w:r w:rsidR="006F6C89">
                            <w:rPr>
                              <w:b/>
                              <w:noProof/>
                              <w:sz w:val="18"/>
                            </w:rPr>
                            <w:t>4</w:t>
                          </w:r>
                          <w:r w:rsidRPr="001F4DCE">
                            <w:rPr>
                              <w:b/>
                              <w:sz w:val="18"/>
                            </w:rPr>
                            <w:fldChar w:fldCharType="end"/>
                          </w:r>
                          <w:r>
                            <w:rPr>
                              <w:b/>
                              <w:sz w:val="18"/>
                            </w:rPr>
                            <w:tab/>
                          </w:r>
                          <w:r>
                            <w:t>GE.17-23063</w:t>
                          </w:r>
                        </w:p>
                        <w:p w:rsidR="00FB3E31" w:rsidRDefault="00FB3E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4pt;margin-top:0;width:17.25pt;height:482.2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" fillcolor="#4f81bd [3204]" stroked="f" strokeweight=".5pt">
              <v:fill opacity="0"/>
              <v:stroke joinstyle="round"/>
              <v:textbox style="layout-flow:vertical" inset="0,0,0,0">
                <w:txbxContent>
                  <w:p w:rsidR="00FB3E31" w:rsidRPr="001F4DCE" w:rsidRDefault="00FB3E31" w:rsidP="003927A8">
                    <w:pPr>
                      <w:pStyle w:val="Footer"/>
                    </w:pPr>
                    <w:r w:rsidRPr="001F4DCE">
                      <w:rPr>
                        <w:b/>
                        <w:sz w:val="18"/>
                      </w:rPr>
                      <w:fldChar w:fldCharType="begin"/>
                    </w:r>
                    <w:r w:rsidRPr="001F4DCE">
                      <w:rPr>
                        <w:b/>
                        <w:sz w:val="18"/>
                      </w:rPr>
                      <w:instrText xml:space="preserve"> PAGE  \* MERGEFORMAT </w:instrText>
                    </w:r>
                    <w:r w:rsidRPr="001F4DCE">
                      <w:rPr>
                        <w:b/>
                        <w:sz w:val="18"/>
                      </w:rPr>
                      <w:fldChar w:fldCharType="separate"/>
                    </w:r>
                    <w:r w:rsidR="006F6C89">
                      <w:rPr>
                        <w:b/>
                        <w:noProof/>
                        <w:sz w:val="18"/>
                      </w:rPr>
                      <w:t>4</w:t>
                    </w:r>
                    <w:r w:rsidRPr="001F4DCE">
                      <w:rPr>
                        <w:b/>
                        <w:sz w:val="18"/>
                      </w:rPr>
                      <w:fldChar w:fldCharType="end"/>
                    </w:r>
                    <w:r>
                      <w:rPr>
                        <w:b/>
                        <w:sz w:val="18"/>
                      </w:rPr>
                      <w:tab/>
                    </w:r>
                    <w:r>
                      <w:t>GE.17-23063</w:t>
                    </w:r>
                  </w:p>
                  <w:p w:rsidR="00FB3E31" w:rsidRDefault="00FB3E3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3927A8" w:rsidRDefault="00FB3E31" w:rsidP="003927A8">
    <w:pPr>
      <w:pStyle w:val="Footer"/>
    </w:pPr>
    <w:r>
      <w:rPr>
        <w:noProof/>
        <w:w w:val="100"/>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7" name="Поле 7"/>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3E31" w:rsidRPr="001F4DCE" w:rsidRDefault="00FB3E31" w:rsidP="003927A8">
                          <w:pPr>
                            <w:pStyle w:val="Footer"/>
                            <w:tabs>
                              <w:tab w:val="clear" w:pos="9639"/>
                              <w:tab w:val="right" w:pos="9638"/>
                            </w:tabs>
                            <w:rPr>
                              <w:b/>
                              <w:sz w:val="18"/>
                            </w:rPr>
                          </w:pPr>
                          <w:r>
                            <w:t>GE.17-23063</w:t>
                          </w:r>
                          <w:r>
                            <w:tab/>
                          </w:r>
                          <w:r w:rsidRPr="001F4DCE">
                            <w:rPr>
                              <w:b/>
                              <w:sz w:val="18"/>
                            </w:rPr>
                            <w:fldChar w:fldCharType="begin"/>
                          </w:r>
                          <w:r w:rsidRPr="001F4DCE">
                            <w:rPr>
                              <w:b/>
                              <w:sz w:val="18"/>
                            </w:rPr>
                            <w:instrText xml:space="preserve"> PAGE  \* MERGEFORMAT </w:instrText>
                          </w:r>
                          <w:r w:rsidRPr="001F4DCE">
                            <w:rPr>
                              <w:b/>
                              <w:sz w:val="18"/>
                            </w:rPr>
                            <w:fldChar w:fldCharType="separate"/>
                          </w:r>
                          <w:r w:rsidR="006F6C89">
                            <w:rPr>
                              <w:b/>
                              <w:noProof/>
                              <w:sz w:val="18"/>
                            </w:rPr>
                            <w:t>3</w:t>
                          </w:r>
                          <w:r w:rsidRPr="001F4DCE">
                            <w:rPr>
                              <w:b/>
                              <w:sz w:val="18"/>
                            </w:rPr>
                            <w:fldChar w:fldCharType="end"/>
                          </w:r>
                        </w:p>
                        <w:p w:rsidR="00FB3E31" w:rsidRDefault="00FB3E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34pt;margin-top:0;width:17.25pt;height:482.2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" fillcolor="#4f81bd [3204]" stroked="f" strokeweight=".5pt">
              <v:fill opacity="0"/>
              <v:stroke joinstyle="round"/>
              <v:textbox style="layout-flow:vertical" inset="0,0,0,0">
                <w:txbxContent>
                  <w:p w:rsidR="00FB3E31" w:rsidRPr="001F4DCE" w:rsidRDefault="00FB3E31" w:rsidP="003927A8">
                    <w:pPr>
                      <w:pStyle w:val="Footer"/>
                      <w:tabs>
                        <w:tab w:val="clear" w:pos="9639"/>
                        <w:tab w:val="right" w:pos="9638"/>
                      </w:tabs>
                      <w:rPr>
                        <w:b/>
                        <w:sz w:val="18"/>
                      </w:rPr>
                    </w:pPr>
                    <w:r>
                      <w:t>GE.17-23063</w:t>
                    </w:r>
                    <w:r>
                      <w:tab/>
                    </w:r>
                    <w:r w:rsidRPr="001F4DCE">
                      <w:rPr>
                        <w:b/>
                        <w:sz w:val="18"/>
                      </w:rPr>
                      <w:fldChar w:fldCharType="begin"/>
                    </w:r>
                    <w:r w:rsidRPr="001F4DCE">
                      <w:rPr>
                        <w:b/>
                        <w:sz w:val="18"/>
                      </w:rPr>
                      <w:instrText xml:space="preserve"> PAGE  \* MERGEFORMAT </w:instrText>
                    </w:r>
                    <w:r w:rsidRPr="001F4DCE">
                      <w:rPr>
                        <w:b/>
                        <w:sz w:val="18"/>
                      </w:rPr>
                      <w:fldChar w:fldCharType="separate"/>
                    </w:r>
                    <w:r w:rsidR="006F6C89">
                      <w:rPr>
                        <w:b/>
                        <w:noProof/>
                        <w:sz w:val="18"/>
                      </w:rPr>
                      <w:t>3</w:t>
                    </w:r>
                    <w:r w:rsidRPr="001F4DCE">
                      <w:rPr>
                        <w:b/>
                        <w:sz w:val="18"/>
                      </w:rPr>
                      <w:fldChar w:fldCharType="end"/>
                    </w:r>
                  </w:p>
                  <w:p w:rsidR="00FB3E31" w:rsidRDefault="00FB3E3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31" w:rsidRPr="001075E9" w:rsidRDefault="00FB3E31" w:rsidP="001075E9">
      <w:pPr>
        <w:tabs>
          <w:tab w:val="right" w:pos="2155"/>
        </w:tabs>
        <w:spacing w:after="80" w:line="240" w:lineRule="auto"/>
        <w:ind w:left="680"/>
        <w:rPr>
          <w:u w:val="single"/>
        </w:rPr>
      </w:pPr>
      <w:r>
        <w:rPr>
          <w:u w:val="single"/>
        </w:rPr>
        <w:tab/>
      </w:r>
    </w:p>
  </w:footnote>
  <w:footnote w:type="continuationSeparator" w:id="0">
    <w:p w:rsidR="00FB3E31" w:rsidRDefault="00FB3E31" w:rsidP="00407B78">
      <w:pPr>
        <w:tabs>
          <w:tab w:val="right" w:pos="2155"/>
        </w:tabs>
        <w:spacing w:after="80"/>
        <w:ind w:left="680"/>
        <w:rPr>
          <w:u w:val="single"/>
        </w:rPr>
      </w:pPr>
      <w:r>
        <w:rPr>
          <w:u w:val="single"/>
        </w:rPr>
        <w:tab/>
      </w:r>
    </w:p>
  </w:footnote>
  <w:footnote w:id="1">
    <w:p w:rsidR="00FB3E31" w:rsidRPr="00A86C90" w:rsidRDefault="00FB3E31" w:rsidP="001F4DCE">
      <w:pPr>
        <w:pStyle w:val="FootnoteText"/>
        <w:rPr>
          <w:lang w:val="ru-RU"/>
        </w:rPr>
      </w:pPr>
      <w:r>
        <w:rPr>
          <w:lang w:val="ru-RU"/>
        </w:rPr>
        <w:tab/>
        <w:t xml:space="preserve">* </w:t>
      </w:r>
      <w:r>
        <w:rPr>
          <w:lang w:val="ru-RU"/>
        </w:rPr>
        <w:tab/>
        <w:t>В соответствии с проектом программы работы Комитета по внутреннему транспорту на 2018–2019 годы (ECE/TRANS/WP.15/237, приложение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1F4DCE" w:rsidRDefault="006F6C89">
    <w:pPr>
      <w:pStyle w:val="Header"/>
    </w:pPr>
    <w:r>
      <w:fldChar w:fldCharType="begin"/>
    </w:r>
    <w:r>
      <w:instrText xml:space="preserve"> TITLE  \* MERGEFORMAT </w:instrText>
    </w:r>
    <w:r>
      <w:fldChar w:fldCharType="separate"/>
    </w:r>
    <w:r w:rsidR="00423E64">
      <w:t>ECE/TRANS/WP.15/AC.1/2018/7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1F4DCE" w:rsidRDefault="006F6C89" w:rsidP="001F4DCE">
    <w:pPr>
      <w:pStyle w:val="Header"/>
      <w:jc w:val="right"/>
    </w:pPr>
    <w:r>
      <w:fldChar w:fldCharType="begin"/>
    </w:r>
    <w:r>
      <w:instrText xml:space="preserve"> TITLE  \* MERGEFORMAT </w:instrText>
    </w:r>
    <w:r>
      <w:fldChar w:fldCharType="separate"/>
    </w:r>
    <w:r w:rsidR="00423E64">
      <w:t>ECE/TRANS/WP.15/AC.1/2018/7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Default="00FB3E31" w:rsidP="001F4DC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3927A8" w:rsidRDefault="00FB3E31" w:rsidP="003927A8">
    <w:r>
      <w:rPr>
        <w:noProof/>
        <w:w w:val="100"/>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9075" cy="6124575"/>
              <wp:effectExtent l="0" t="0" r="0" b="0"/>
              <wp:wrapNone/>
              <wp:docPr id="4" name="Поле 4"/>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3E31" w:rsidRPr="001F4DCE" w:rsidRDefault="006F6C89" w:rsidP="003927A8">
                          <w:pPr>
                            <w:pStyle w:val="Header"/>
                          </w:pPr>
                          <w:r>
                            <w:fldChar w:fldCharType="begin"/>
                          </w:r>
                          <w:r>
                            <w:instrText xml:space="preserve"> TITLE  \* MERGEFORMAT </w:instrText>
                          </w:r>
                          <w:r>
                            <w:fldChar w:fldCharType="separate"/>
                          </w:r>
                          <w:r w:rsidR="00423E64">
                            <w:t>ECE/TRANS/WP.15/AC.1/2018/7</w:t>
                          </w:r>
                          <w:r>
                            <w:fldChar w:fldCharType="end"/>
                          </w:r>
                        </w:p>
                        <w:p w:rsidR="00FB3E31" w:rsidRDefault="00FB3E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782.35pt;margin-top:0;width:17.25pt;height:482.25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" fillcolor="#4f81bd [3204]" stroked="f" strokeweight=".5pt">
              <v:fill opacity="0"/>
              <v:stroke joinstyle="round"/>
              <v:textbox style="layout-flow:vertical" inset="0,0,0,0">
                <w:txbxContent>
                  <w:p w:rsidR="00FB3E31" w:rsidRPr="001F4DCE" w:rsidRDefault="006F6C89" w:rsidP="003927A8">
                    <w:pPr>
                      <w:pStyle w:val="Header"/>
                    </w:pPr>
                    <w:r>
                      <w:fldChar w:fldCharType="begin"/>
                    </w:r>
                    <w:r>
                      <w:instrText xml:space="preserve"> TITLE  \* MERGEFORMAT </w:instrText>
                    </w:r>
                    <w:r>
                      <w:fldChar w:fldCharType="separate"/>
                    </w:r>
                    <w:r w:rsidR="00423E64">
                      <w:t>ECE/TRANS/WP.15/AC.1/2018/7</w:t>
                    </w:r>
                    <w:r>
                      <w:fldChar w:fldCharType="end"/>
                    </w:r>
                  </w:p>
                  <w:p w:rsidR="00FB3E31" w:rsidRDefault="00FB3E3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1" w:rsidRPr="003927A8" w:rsidRDefault="00FB3E31" w:rsidP="003927A8">
    <w:r>
      <w:rPr>
        <w:noProof/>
        <w:w w:val="100"/>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9075" cy="612457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3E31" w:rsidRPr="001F4DCE" w:rsidRDefault="006F6C89" w:rsidP="003927A8">
                          <w:pPr>
                            <w:pStyle w:val="Header"/>
                            <w:jc w:val="right"/>
                          </w:pPr>
                          <w:r>
                            <w:fldChar w:fldCharType="begin"/>
                          </w:r>
                          <w:r>
                            <w:instrText xml:space="preserve"> TITLE  \* MERGEFORMAT </w:instrText>
                          </w:r>
                          <w:r>
                            <w:fldChar w:fldCharType="separate"/>
                          </w:r>
                          <w:r w:rsidR="00423E64">
                            <w:t>ECE/TRANS/WP.15/AC.1/2018/7</w:t>
                          </w:r>
                          <w:r>
                            <w:fldChar w:fldCharType="end"/>
                          </w:r>
                        </w:p>
                        <w:p w:rsidR="00FB3E31" w:rsidRDefault="00FB3E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782.35pt;margin-top:0;width:17.25pt;height:482.25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" fillcolor="#4f81bd [3204]" stroked="f" strokeweight=".5pt">
              <v:fill opacity="0"/>
              <v:path arrowok="t"/>
              <v:textbox style="layout-flow:vertical" inset="0,0,0,0">
                <w:txbxContent>
                  <w:p w:rsidR="00FB3E31" w:rsidRPr="001F4DCE" w:rsidRDefault="006F6C89" w:rsidP="003927A8">
                    <w:pPr>
                      <w:pStyle w:val="Header"/>
                      <w:jc w:val="right"/>
                    </w:pPr>
                    <w:r>
                      <w:fldChar w:fldCharType="begin"/>
                    </w:r>
                    <w:r>
                      <w:instrText xml:space="preserve"> TITLE  \* MERGEFORMAT </w:instrText>
                    </w:r>
                    <w:r>
                      <w:fldChar w:fldCharType="separate"/>
                    </w:r>
                    <w:r w:rsidR="00423E64">
                      <w:t>ECE/TRANS/WP.15/AC.1/2018/7</w:t>
                    </w:r>
                    <w:r>
                      <w:fldChar w:fldCharType="end"/>
                    </w:r>
                  </w:p>
                  <w:p w:rsidR="00FB3E31" w:rsidRDefault="00FB3E3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7"/>
    <w:rsid w:val="000162FE"/>
    <w:rsid w:val="00033EE1"/>
    <w:rsid w:val="00042B72"/>
    <w:rsid w:val="000558BD"/>
    <w:rsid w:val="0005636B"/>
    <w:rsid w:val="000B57E7"/>
    <w:rsid w:val="000B6373"/>
    <w:rsid w:val="000E4E5B"/>
    <w:rsid w:val="000F09DF"/>
    <w:rsid w:val="000F61B2"/>
    <w:rsid w:val="001075E9"/>
    <w:rsid w:val="00131E56"/>
    <w:rsid w:val="0014152F"/>
    <w:rsid w:val="00180183"/>
    <w:rsid w:val="0018024D"/>
    <w:rsid w:val="0018649F"/>
    <w:rsid w:val="00196389"/>
    <w:rsid w:val="001B3EF6"/>
    <w:rsid w:val="001C7A89"/>
    <w:rsid w:val="001F4DC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27A8"/>
    <w:rsid w:val="0039550B"/>
    <w:rsid w:val="003958D0"/>
    <w:rsid w:val="003A0D43"/>
    <w:rsid w:val="003A48CE"/>
    <w:rsid w:val="003B00E5"/>
    <w:rsid w:val="003C3600"/>
    <w:rsid w:val="00407B78"/>
    <w:rsid w:val="00423E64"/>
    <w:rsid w:val="00424203"/>
    <w:rsid w:val="00452493"/>
    <w:rsid w:val="00453318"/>
    <w:rsid w:val="00454AF2"/>
    <w:rsid w:val="00454E07"/>
    <w:rsid w:val="00472C5C"/>
    <w:rsid w:val="00485EFD"/>
    <w:rsid w:val="004E05B7"/>
    <w:rsid w:val="0050108D"/>
    <w:rsid w:val="00513081"/>
    <w:rsid w:val="00517901"/>
    <w:rsid w:val="00526683"/>
    <w:rsid w:val="005639C1"/>
    <w:rsid w:val="005709E0"/>
    <w:rsid w:val="00572E19"/>
    <w:rsid w:val="005961C8"/>
    <w:rsid w:val="005966F1"/>
    <w:rsid w:val="005B759C"/>
    <w:rsid w:val="005D7914"/>
    <w:rsid w:val="005E2B41"/>
    <w:rsid w:val="005F0B42"/>
    <w:rsid w:val="006077F9"/>
    <w:rsid w:val="006345DB"/>
    <w:rsid w:val="00640F49"/>
    <w:rsid w:val="006613E5"/>
    <w:rsid w:val="00680D03"/>
    <w:rsid w:val="00681A10"/>
    <w:rsid w:val="006A1ED8"/>
    <w:rsid w:val="006C2031"/>
    <w:rsid w:val="006D461A"/>
    <w:rsid w:val="006F35EE"/>
    <w:rsid w:val="006F6C89"/>
    <w:rsid w:val="007021FF"/>
    <w:rsid w:val="00712895"/>
    <w:rsid w:val="00734ACB"/>
    <w:rsid w:val="00757357"/>
    <w:rsid w:val="0076798C"/>
    <w:rsid w:val="00792497"/>
    <w:rsid w:val="00797786"/>
    <w:rsid w:val="00806737"/>
    <w:rsid w:val="0081220F"/>
    <w:rsid w:val="00825F8D"/>
    <w:rsid w:val="00834B71"/>
    <w:rsid w:val="0086445C"/>
    <w:rsid w:val="00866B2E"/>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21528"/>
    <w:rsid w:val="00A312BC"/>
    <w:rsid w:val="00A84021"/>
    <w:rsid w:val="00A84D35"/>
    <w:rsid w:val="00A917B3"/>
    <w:rsid w:val="00AA78C7"/>
    <w:rsid w:val="00AB4B51"/>
    <w:rsid w:val="00AD3069"/>
    <w:rsid w:val="00B10CC7"/>
    <w:rsid w:val="00B36DF7"/>
    <w:rsid w:val="00B539E7"/>
    <w:rsid w:val="00B62458"/>
    <w:rsid w:val="00BC18B2"/>
    <w:rsid w:val="00BD33EE"/>
    <w:rsid w:val="00BE1CC7"/>
    <w:rsid w:val="00C106D6"/>
    <w:rsid w:val="00C119AE"/>
    <w:rsid w:val="00C57EEF"/>
    <w:rsid w:val="00C60F0C"/>
    <w:rsid w:val="00C805C9"/>
    <w:rsid w:val="00C92939"/>
    <w:rsid w:val="00CA1679"/>
    <w:rsid w:val="00CB151C"/>
    <w:rsid w:val="00CE5A1A"/>
    <w:rsid w:val="00CF55F6"/>
    <w:rsid w:val="00D33D63"/>
    <w:rsid w:val="00D5253A"/>
    <w:rsid w:val="00D90028"/>
    <w:rsid w:val="00D90138"/>
    <w:rsid w:val="00DB783F"/>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3175"/>
    <w:rsid w:val="00F94155"/>
    <w:rsid w:val="00F9783F"/>
    <w:rsid w:val="00FB3E31"/>
    <w:rsid w:val="00FC377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C86FDF-15AF-4D6F-AC7E-BC94934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3927A8"/>
    <w:pPr>
      <w:suppressAutoHyphens/>
      <w:kinsoku w:val="0"/>
      <w:overflowPunct w:val="0"/>
      <w:autoSpaceDE w:val="0"/>
      <w:autoSpaceDN w:val="0"/>
      <w:adjustRightInd w:val="0"/>
      <w:snapToGrid w:val="0"/>
      <w:spacing w:after="120"/>
      <w:ind w:left="1134" w:right="1134"/>
      <w:jc w:val="both"/>
    </w:pPr>
    <w:rPr>
      <w:rFonts w:eastAsiaTheme="minorHAnsi" w:cs="Times New Roman"/>
      <w:spacing w:val="0"/>
      <w:w w:val="100"/>
      <w:kern w:val="0"/>
      <w:szCs w:val="20"/>
      <w:lang w:val="fr-CH" w:eastAsia="en-US"/>
    </w:rPr>
  </w:style>
  <w:style w:type="character" w:customStyle="1" w:styleId="SingleTxtGChar">
    <w:name w:val="_ Single Txt_G Char"/>
    <w:link w:val="SingleTxtG"/>
    <w:rsid w:val="003927A8"/>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teasdale@btinternet.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Words>
  <Characters>15004</Characters>
  <Application>Microsoft Office Word</Application>
  <DocSecurity>0</DocSecurity>
  <Lines>125</Lines>
  <Paragraphs>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ECE/TRANS/WP.15/AC.1/2018/7</vt:lpstr>
      <vt:lpstr>ECE/TRANS/WP.15/AC.1/2018/7</vt:lpstr>
      <vt:lpstr>A/</vt:lpstr>
    </vt:vector>
  </TitlesOfParts>
  <Company>DCM</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ECE/TRANS/WP.15/AC.1/2018/7</dc:title>
  <dc:subject/>
  <dc:creator>Ovchinnikova Olga</dc:creator>
  <cp:keywords/>
  <cp:lastModifiedBy>Christine Barrio-Champeau</cp:lastModifiedBy>
  <cp:revision>2</cp:revision>
  <cp:lastPrinted>2018-01-15T14:25:00Z</cp:lastPrinted>
  <dcterms:created xsi:type="dcterms:W3CDTF">2018-01-15T15:24:00Z</dcterms:created>
  <dcterms:modified xsi:type="dcterms:W3CDTF">2018-01-15T15:24:00Z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