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F37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F37E2" w:rsidP="00AF37E2">
            <w:pPr>
              <w:jc w:val="right"/>
            </w:pPr>
            <w:r w:rsidRPr="00AF37E2">
              <w:rPr>
                <w:sz w:val="40"/>
              </w:rPr>
              <w:t>ECE</w:t>
            </w:r>
            <w:r>
              <w:t>/TRANS/WP.15/AC.1/2018/31</w:t>
            </w:r>
          </w:p>
        </w:tc>
      </w:tr>
      <w:tr w:rsidR="002D5AAC" w:rsidRPr="00B87E8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F37E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F37E2" w:rsidRDefault="00AF37E2" w:rsidP="00AF37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June 2018</w:t>
            </w:r>
          </w:p>
          <w:p w:rsidR="00AF37E2" w:rsidRDefault="00AF37E2" w:rsidP="00AF37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F37E2" w:rsidRPr="008D53B6" w:rsidRDefault="00AF37E2" w:rsidP="00AF37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F37E2" w:rsidRPr="00FC1FD4" w:rsidRDefault="00AF37E2" w:rsidP="00AF37E2">
      <w:pPr>
        <w:spacing w:before="120"/>
        <w:rPr>
          <w:sz w:val="28"/>
          <w:szCs w:val="28"/>
        </w:rPr>
      </w:pPr>
      <w:r w:rsidRPr="00FC1FD4">
        <w:rPr>
          <w:sz w:val="28"/>
          <w:szCs w:val="28"/>
        </w:rPr>
        <w:t>Комитет по внутреннему транспорту</w:t>
      </w:r>
    </w:p>
    <w:p w:rsidR="00AF37E2" w:rsidRPr="00FC1FD4" w:rsidRDefault="00AF37E2" w:rsidP="00AF37E2">
      <w:pPr>
        <w:spacing w:before="120" w:after="120"/>
        <w:rPr>
          <w:b/>
          <w:bCs/>
          <w:sz w:val="24"/>
          <w:szCs w:val="24"/>
        </w:rPr>
      </w:pPr>
      <w:r w:rsidRPr="00FC1FD4">
        <w:rPr>
          <w:b/>
          <w:bCs/>
          <w:sz w:val="24"/>
          <w:szCs w:val="24"/>
        </w:rPr>
        <w:t>Рабочая группа по перевозкам опасных грузов</w:t>
      </w:r>
    </w:p>
    <w:p w:rsidR="00AF37E2" w:rsidRPr="00FC1FD4" w:rsidRDefault="00AF37E2" w:rsidP="00AF37E2">
      <w:pPr>
        <w:rPr>
          <w:b/>
          <w:bCs/>
        </w:rPr>
      </w:pPr>
      <w:r w:rsidRPr="00FC1FD4">
        <w:rPr>
          <w:b/>
          <w:bCs/>
        </w:rPr>
        <w:t>Совместное совещание Комиссии экспертов МПОГ и</w:t>
      </w:r>
    </w:p>
    <w:p w:rsidR="00AF37E2" w:rsidRPr="00FC1FD4" w:rsidRDefault="00AF37E2" w:rsidP="00AF37E2">
      <w:pPr>
        <w:rPr>
          <w:b/>
          <w:bCs/>
        </w:rPr>
      </w:pPr>
      <w:r w:rsidRPr="00FC1FD4">
        <w:rPr>
          <w:b/>
          <w:bCs/>
        </w:rPr>
        <w:t>Рабочей группы по перевозкам опасных грузов</w:t>
      </w:r>
    </w:p>
    <w:p w:rsidR="00AF37E2" w:rsidRPr="00FC1FD4" w:rsidRDefault="00AF37E2" w:rsidP="00AF37E2">
      <w:r>
        <w:t>Женева, 17–21 сентября 2018 года</w:t>
      </w:r>
    </w:p>
    <w:p w:rsidR="00AF37E2" w:rsidRPr="009A1829" w:rsidRDefault="00AF37E2" w:rsidP="00AF37E2">
      <w:r w:rsidRPr="009A1829">
        <w:t>Пункт 2 предварительной повестки дня</w:t>
      </w:r>
    </w:p>
    <w:p w:rsidR="00AF37E2" w:rsidRPr="00FC1FD4" w:rsidRDefault="00AF37E2" w:rsidP="00AF37E2">
      <w:pPr>
        <w:rPr>
          <w:b/>
          <w:bCs/>
        </w:rPr>
      </w:pPr>
      <w:r w:rsidRPr="00FC1FD4">
        <w:rPr>
          <w:b/>
          <w:bCs/>
        </w:rPr>
        <w:t>Цистерны</w:t>
      </w:r>
    </w:p>
    <w:p w:rsidR="00AF37E2" w:rsidRPr="00FC1FD4" w:rsidRDefault="00AF37E2" w:rsidP="00FA6786">
      <w:pPr>
        <w:pStyle w:val="HChGR"/>
        <w:rPr>
          <w:sz w:val="18"/>
          <w:szCs w:val="18"/>
        </w:rPr>
      </w:pPr>
      <w:r>
        <w:tab/>
      </w:r>
      <w:r>
        <w:tab/>
        <w:t>Цистерны из армированных волокном пластмасс (</w:t>
      </w:r>
      <w:proofErr w:type="spellStart"/>
      <w:r>
        <w:t>волокнита</w:t>
      </w:r>
      <w:proofErr w:type="spellEnd"/>
      <w:r>
        <w:t xml:space="preserve">) – кодирование цистерн </w:t>
      </w:r>
    </w:p>
    <w:p w:rsidR="00AF37E2" w:rsidRDefault="00AF37E2" w:rsidP="00AF37E2">
      <w:pPr>
        <w:pStyle w:val="H1G"/>
        <w:rPr>
          <w:b w:val="0"/>
          <w:sz w:val="20"/>
          <w:lang w:val="en-US"/>
        </w:rPr>
      </w:pPr>
      <w:r>
        <w:rPr>
          <w:lang w:val="ru-RU"/>
        </w:rPr>
        <w:tab/>
      </w:r>
      <w:r>
        <w:rPr>
          <w:lang w:val="ru-RU"/>
        </w:rPr>
        <w:tab/>
        <w:t>Передано правительством Нидерландов</w:t>
      </w:r>
      <w:r w:rsidRPr="00AF37E2">
        <w:rPr>
          <w:rStyle w:val="FootnoteReference"/>
          <w:b w:val="0"/>
          <w:sz w:val="20"/>
          <w:vertAlign w:val="baseline"/>
          <w:lang w:val="ru-RU"/>
        </w:rPr>
        <w:footnoteReference w:customMarkFollows="1" w:id="1"/>
        <w:t>*</w:t>
      </w:r>
      <w:r w:rsidRPr="00AF37E2">
        <w:rPr>
          <w:b w:val="0"/>
          <w:lang w:val="en-US"/>
        </w:rPr>
        <w:t xml:space="preserve"> </w:t>
      </w:r>
      <w:r w:rsidRPr="00AF37E2">
        <w:rPr>
          <w:rStyle w:val="FootnoteReference"/>
          <w:b w:val="0"/>
          <w:sz w:val="20"/>
          <w:vertAlign w:val="baseline"/>
          <w:lang w:val="ru-RU"/>
        </w:rPr>
        <w:footnoteReference w:customMarkFollows="1" w:id="2"/>
        <w:t>**</w:t>
      </w:r>
    </w:p>
    <w:p w:rsidR="00AF37E2" w:rsidRDefault="00AF37E2" w:rsidP="00AF37E2">
      <w:pPr>
        <w:rPr>
          <w:lang w:val="en-US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AF37E2" w:rsidRPr="00AF37E2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AF37E2" w:rsidRPr="00AF37E2" w:rsidRDefault="00AF37E2" w:rsidP="00850215">
            <w:pPr>
              <w:tabs>
                <w:tab w:val="left" w:pos="255"/>
              </w:tabs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AF37E2">
              <w:rPr>
                <w:rFonts w:ascii="Times New Roman" w:hAnsi="Times New Roman" w:cs="Times New Roman"/>
              </w:rPr>
              <w:tab/>
            </w:r>
            <w:r w:rsidRPr="00AF37E2">
              <w:rPr>
                <w:rFonts w:ascii="Times New Roman" w:hAnsi="Times New Roman" w:cs="Times New Roman"/>
                <w:i/>
                <w:sz w:val="24"/>
              </w:rPr>
              <w:t>Резюме</w:t>
            </w:r>
          </w:p>
        </w:tc>
      </w:tr>
      <w:tr w:rsidR="00AF37E2" w:rsidRPr="00AF37E2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AF37E2" w:rsidRPr="00B87E8E" w:rsidRDefault="00AF37E2" w:rsidP="00B87E8E">
            <w:pPr>
              <w:pStyle w:val="SingleTxtGR"/>
              <w:tabs>
                <w:tab w:val="clear" w:pos="3402"/>
                <w:tab w:val="left" w:pos="3684"/>
              </w:tabs>
              <w:ind w:left="3684" w:hanging="2550"/>
              <w:rPr>
                <w:rFonts w:ascii="Times New Roman" w:hAnsi="Times New Roman"/>
                <w:sz w:val="20"/>
              </w:rPr>
            </w:pPr>
            <w:r w:rsidRPr="00B87E8E">
              <w:rPr>
                <w:rFonts w:ascii="Times New Roman" w:hAnsi="Times New Roman"/>
                <w:b/>
                <w:bCs/>
                <w:sz w:val="20"/>
              </w:rPr>
              <w:t>Существо предложения:</w:t>
            </w:r>
            <w:r w:rsidRPr="00B87E8E">
              <w:rPr>
                <w:rFonts w:ascii="Times New Roman" w:hAnsi="Times New Roman"/>
                <w:sz w:val="20"/>
              </w:rPr>
              <w:t xml:space="preserve"> </w:t>
            </w:r>
            <w:r w:rsidRPr="00B87E8E">
              <w:rPr>
                <w:rFonts w:ascii="Times New Roman" w:hAnsi="Times New Roman"/>
                <w:sz w:val="20"/>
              </w:rPr>
              <w:tab/>
              <w:t>Настоящее предложение отражает результаты обсуждения, которое состоялось в Рабочей группе по цистернам на сентябрьской сессии 2017 г</w:t>
            </w:r>
            <w:r w:rsidR="00B87E8E">
              <w:rPr>
                <w:rFonts w:ascii="Times New Roman" w:hAnsi="Times New Roman"/>
                <w:sz w:val="20"/>
              </w:rPr>
              <w:t>ода Совместного совещания МПОГ/</w:t>
            </w:r>
            <w:r w:rsidRPr="00B87E8E">
              <w:rPr>
                <w:rFonts w:ascii="Times New Roman" w:hAnsi="Times New Roman"/>
                <w:sz w:val="20"/>
              </w:rPr>
              <w:t xml:space="preserve">ДОПОГ/ВОПОГ и в ходе которого большинство экспертов выразили мнение, что в случае цистерн из </w:t>
            </w:r>
            <w:proofErr w:type="spellStart"/>
            <w:r w:rsidRPr="00B87E8E">
              <w:rPr>
                <w:rFonts w:ascii="Times New Roman" w:hAnsi="Times New Roman"/>
                <w:sz w:val="20"/>
              </w:rPr>
              <w:t>волокнита</w:t>
            </w:r>
            <w:proofErr w:type="spellEnd"/>
            <w:r w:rsidRPr="00B87E8E">
              <w:rPr>
                <w:rFonts w:ascii="Times New Roman" w:hAnsi="Times New Roman"/>
                <w:sz w:val="20"/>
              </w:rPr>
              <w:t xml:space="preserve"> код цистерны выполнял бы полезную функцию и что следует указывать код цистерны, назначенный веществу.</w:t>
            </w:r>
          </w:p>
        </w:tc>
      </w:tr>
      <w:tr w:rsidR="00AF37E2" w:rsidRPr="00AF37E2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AF37E2" w:rsidRPr="00B87E8E" w:rsidRDefault="00AF37E2" w:rsidP="00B87E8E">
            <w:pPr>
              <w:pStyle w:val="SingleTxtGR"/>
              <w:tabs>
                <w:tab w:val="clear" w:pos="3402"/>
                <w:tab w:val="left" w:pos="3684"/>
              </w:tabs>
              <w:ind w:left="3684" w:hanging="2550"/>
              <w:rPr>
                <w:rFonts w:ascii="Times New Roman" w:hAnsi="Times New Roman"/>
                <w:sz w:val="20"/>
              </w:rPr>
            </w:pPr>
            <w:r w:rsidRPr="00B87E8E">
              <w:rPr>
                <w:rFonts w:ascii="Times New Roman" w:hAnsi="Times New Roman"/>
                <w:b/>
                <w:bCs/>
                <w:sz w:val="20"/>
              </w:rPr>
              <w:t>Предлагаемое решение:</w:t>
            </w:r>
            <w:r w:rsidRPr="00B87E8E">
              <w:rPr>
                <w:rFonts w:ascii="Times New Roman" w:hAnsi="Times New Roman"/>
                <w:sz w:val="20"/>
              </w:rPr>
              <w:tab/>
              <w:t xml:space="preserve">Включить в пункт 6.9.6.1 новый третий подпункт, в раздел 4.4.2 – новый пункт и в подраздел 1.6.3.50 </w:t>
            </w:r>
            <w:r w:rsidR="00B87E8E" w:rsidRPr="00B87E8E">
              <w:rPr>
                <w:rFonts w:ascii="Times New Roman" w:hAnsi="Times New Roman"/>
                <w:sz w:val="20"/>
              </w:rPr>
              <w:t>–</w:t>
            </w:r>
            <w:r w:rsidRPr="00B87E8E">
              <w:rPr>
                <w:rFonts w:ascii="Times New Roman" w:hAnsi="Times New Roman"/>
                <w:sz w:val="20"/>
              </w:rPr>
              <w:t xml:space="preserve"> новую переходную меру.</w:t>
            </w:r>
          </w:p>
        </w:tc>
      </w:tr>
      <w:tr w:rsidR="00AF37E2" w:rsidRPr="00AF37E2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AF37E2" w:rsidRPr="00B87E8E" w:rsidRDefault="00AF37E2" w:rsidP="00B87E8E">
            <w:pPr>
              <w:pStyle w:val="SingleTxtGR"/>
              <w:tabs>
                <w:tab w:val="clear" w:pos="3402"/>
                <w:tab w:val="left" w:pos="3684"/>
              </w:tabs>
              <w:ind w:left="3684" w:hanging="2550"/>
              <w:rPr>
                <w:rFonts w:ascii="Times New Roman" w:hAnsi="Times New Roman"/>
                <w:sz w:val="20"/>
              </w:rPr>
            </w:pPr>
            <w:r w:rsidRPr="00B87E8E">
              <w:rPr>
                <w:rFonts w:ascii="Times New Roman" w:hAnsi="Times New Roman"/>
                <w:b/>
                <w:bCs/>
                <w:sz w:val="20"/>
              </w:rPr>
              <w:t>Справочные документы:</w:t>
            </w:r>
            <w:r w:rsidRPr="00B87E8E">
              <w:rPr>
                <w:rFonts w:ascii="Times New Roman" w:hAnsi="Times New Roman"/>
                <w:sz w:val="20"/>
              </w:rPr>
              <w:tab/>
              <w:t>Неофициальный документ INF.18 (сентябрь 2017 года) и ECE/TRANS/WP.15/AC.1/148/Add.2, пункты 28 и 29</w:t>
            </w:r>
          </w:p>
        </w:tc>
      </w:tr>
      <w:tr w:rsidR="00AF37E2" w:rsidRPr="00AF37E2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AF37E2" w:rsidRPr="00AF37E2" w:rsidRDefault="00AF37E2" w:rsidP="00850215">
            <w:pPr>
              <w:rPr>
                <w:rFonts w:ascii="Times New Roman" w:hAnsi="Times New Roman" w:cs="Times New Roman"/>
              </w:rPr>
            </w:pPr>
          </w:p>
        </w:tc>
      </w:tr>
    </w:tbl>
    <w:p w:rsidR="00AF37E2" w:rsidRDefault="00AF37E2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</w:rPr>
      </w:pPr>
      <w:r>
        <w:br w:type="page"/>
      </w:r>
    </w:p>
    <w:p w:rsidR="00AF37E2" w:rsidRPr="00FC1FD4" w:rsidRDefault="00AF37E2" w:rsidP="00FA6786">
      <w:pPr>
        <w:pStyle w:val="HChGR"/>
      </w:pPr>
      <w:r>
        <w:lastRenderedPageBreak/>
        <w:tab/>
      </w:r>
      <w:r>
        <w:tab/>
        <w:t>Введение</w:t>
      </w:r>
    </w:p>
    <w:p w:rsidR="00AF37E2" w:rsidRPr="00FC1FD4" w:rsidRDefault="00AF37E2" w:rsidP="00FA6786">
      <w:pPr>
        <w:pStyle w:val="SingleTxtGR"/>
      </w:pPr>
      <w:r>
        <w:t>1.</w:t>
      </w:r>
      <w:r>
        <w:tab/>
        <w:t>Код цистерны должен наноситься на съемные цистерны и контейнеры-цистерны из армированных волокном пластмасс (</w:t>
      </w:r>
      <w:proofErr w:type="spellStart"/>
      <w:r>
        <w:t>волокнита</w:t>
      </w:r>
      <w:proofErr w:type="spellEnd"/>
      <w:r>
        <w:t xml:space="preserve">). В случае встроенных цистерн из </w:t>
      </w:r>
      <w:proofErr w:type="spellStart"/>
      <w:r>
        <w:t>волокнита</w:t>
      </w:r>
      <w:proofErr w:type="spellEnd"/>
      <w:r>
        <w:t xml:space="preserve"> код цистерны должен указываться в свидетельстве ДОПОГ о допущении автоцистерны к перевозке.</w:t>
      </w:r>
    </w:p>
    <w:p w:rsidR="00AF37E2" w:rsidRPr="00FC1FD4" w:rsidRDefault="00AF37E2" w:rsidP="00FA6786">
      <w:pPr>
        <w:pStyle w:val="SingleTxtGR"/>
      </w:pPr>
      <w:r>
        <w:t>2.</w:t>
      </w:r>
      <w:r>
        <w:tab/>
        <w:t xml:space="preserve">Однако расчетное давление, указанное в коде цистерны, назначенном веществам, допущенным к перевозке, может ввести в заблуждение ответственного за наполнение, если фактическое расчетное давление цистерн из </w:t>
      </w:r>
      <w:proofErr w:type="spellStart"/>
      <w:r>
        <w:t>волокнита</w:t>
      </w:r>
      <w:proofErr w:type="spellEnd"/>
      <w:r>
        <w:t xml:space="preserve">, которое может быть ниже, указано в коде, нанесенном на цистерну. Это особенно актуально в случае коррозионных веществ класса 8, допущенных согласно разделу 4.4.1. </w:t>
      </w:r>
    </w:p>
    <w:p w:rsidR="00AF37E2" w:rsidRPr="00FC1FD4" w:rsidRDefault="00AF37E2" w:rsidP="00FA6786">
      <w:pPr>
        <w:pStyle w:val="SingleTxtGR"/>
      </w:pPr>
      <w:r>
        <w:t>3.</w:t>
      </w:r>
      <w:r>
        <w:tab/>
        <w:t>Настоящее предложение отражает результаты обсуждения, которое состоялось в Рабочей группе по цистернам на сентябрьской сессии 2017 года Совместного совещания МПОГ/ДОПОГ/ВОПОГ и в ходе которого большинство экспертов выразили мнение, что код цистерны выполнял бы полезную функцию и что следует указывать код цистерны, назначенный веществу.</w:t>
      </w:r>
    </w:p>
    <w:p w:rsidR="00AF37E2" w:rsidRPr="00FC1FD4" w:rsidRDefault="00AF37E2" w:rsidP="00FA6786">
      <w:pPr>
        <w:pStyle w:val="HChGR"/>
      </w:pPr>
      <w:r>
        <w:tab/>
      </w:r>
      <w:r>
        <w:tab/>
        <w:t>Предложения</w:t>
      </w:r>
    </w:p>
    <w:p w:rsidR="00AF37E2" w:rsidRPr="00B87E8E" w:rsidRDefault="00AF37E2" w:rsidP="00FA6786">
      <w:pPr>
        <w:pStyle w:val="H1GR"/>
        <w:rPr>
          <w:rStyle w:val="H1GChar"/>
          <w:b/>
          <w:lang w:val="ru-RU"/>
        </w:rPr>
      </w:pPr>
      <w:r>
        <w:tab/>
      </w:r>
      <w:r>
        <w:tab/>
        <w:t>Предложение 1</w:t>
      </w:r>
    </w:p>
    <w:p w:rsidR="00AF37E2" w:rsidRPr="00FC1FD4" w:rsidRDefault="00AF37E2" w:rsidP="00AF37E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 xml:space="preserve">В пункт 6.9.6.1 включить новый третий подпункт следующего содержания (новый текст напечатан </w:t>
      </w:r>
      <w:r>
        <w:rPr>
          <w:bCs/>
          <w:i/>
          <w:iCs/>
          <w:lang w:val="ru-RU"/>
        </w:rPr>
        <w:t>курсивом</w:t>
      </w:r>
      <w:r>
        <w:rPr>
          <w:bCs/>
          <w:lang w:val="ru-RU"/>
        </w:rPr>
        <w:t>):</w:t>
      </w:r>
    </w:p>
    <w:p w:rsidR="00AF37E2" w:rsidRPr="009A0511" w:rsidRDefault="00AF37E2" w:rsidP="00FA6786">
      <w:pPr>
        <w:pStyle w:val="SingleTxtGR"/>
        <w:ind w:left="2268" w:hanging="1134"/>
      </w:pPr>
      <w:r>
        <w:t>«6.9.6.1</w:t>
      </w:r>
      <w:r>
        <w:tab/>
      </w:r>
      <w:r w:rsidRPr="009A0511">
        <w:t xml:space="preserve">Требования подраздела 6.8.2.5 применяются к маркировке цистерн из </w:t>
      </w:r>
      <w:proofErr w:type="spellStart"/>
      <w:r w:rsidRPr="009A0511">
        <w:t>волокнита</w:t>
      </w:r>
      <w:proofErr w:type="spellEnd"/>
      <w:r w:rsidRPr="009A0511">
        <w:t xml:space="preserve"> со следующими изменениями: </w:t>
      </w:r>
    </w:p>
    <w:p w:rsidR="00AF37E2" w:rsidRPr="009A0511" w:rsidRDefault="00AF37E2" w:rsidP="00FA6786">
      <w:pPr>
        <w:pStyle w:val="SingleTxtGR"/>
        <w:ind w:left="2259"/>
      </w:pPr>
      <w:r w:rsidRPr="009A0511">
        <w:t>–</w:t>
      </w:r>
      <w:r w:rsidRPr="009A0511">
        <w:tab/>
        <w:t xml:space="preserve">табличка, прикрепляемая к цистерне, может быть также </w:t>
      </w:r>
      <w:proofErr w:type="spellStart"/>
      <w:r w:rsidRPr="009A0511">
        <w:t>припрессована</w:t>
      </w:r>
      <w:proofErr w:type="spellEnd"/>
      <w:r w:rsidRPr="009A0511">
        <w:t xml:space="preserve"> к корпусу или выполнена из подходящего пластмассового материала;</w:t>
      </w:r>
    </w:p>
    <w:p w:rsidR="00AF37E2" w:rsidRDefault="00AF37E2" w:rsidP="00FA6786">
      <w:pPr>
        <w:pStyle w:val="SingleTxtGR"/>
        <w:ind w:left="2259"/>
      </w:pPr>
      <w:r w:rsidRPr="009A0511">
        <w:t>–</w:t>
      </w:r>
      <w:r w:rsidRPr="009A0511">
        <w:tab/>
        <w:t>всегда должен указываться расчетный температурный интервал;</w:t>
      </w:r>
    </w:p>
    <w:p w:rsidR="00AF37E2" w:rsidRPr="00FA6786" w:rsidRDefault="00AF37E2" w:rsidP="00FA6786">
      <w:pPr>
        <w:pStyle w:val="SingleTxtGR"/>
        <w:ind w:left="2259"/>
        <w:rPr>
          <w:rStyle w:val="SingleTxtGChar"/>
          <w:lang w:val="ru-RU"/>
        </w:rPr>
      </w:pPr>
      <w:r w:rsidRPr="009A0511">
        <w:t>–</w:t>
      </w:r>
      <w:r w:rsidRPr="009A0511">
        <w:tab/>
      </w:r>
      <w:r w:rsidRPr="00FA6786">
        <w:rPr>
          <w:rStyle w:val="SingleTxtGChar"/>
          <w:i/>
          <w:iCs/>
          <w:lang w:val="ru-RU"/>
        </w:rPr>
        <w:t>код цистерны, наносимый на цистерну в соответствии с пунктом</w:t>
      </w:r>
      <w:r w:rsidR="00FA6786">
        <w:rPr>
          <w:rStyle w:val="SingleTxtGChar"/>
          <w:i/>
          <w:iCs/>
        </w:rPr>
        <w:t> </w:t>
      </w:r>
      <w:r w:rsidRPr="00FA6786">
        <w:rPr>
          <w:rStyle w:val="SingleTxtGChar"/>
          <w:i/>
          <w:iCs/>
          <w:lang w:val="ru-RU"/>
        </w:rPr>
        <w:t>6.8.2.5.2 [или указываемый в пункте 9.5 свидетельства ДОПОГ о допущении к перевозке, приведенного в подразделе 9.1.3.5 (только ДОПОГ)], должен соответствовать наивысшему по значению из кодов, присвоенных веществам, допущенным к перевозке, в свидетельстве об официальном утверждении типа.</w:t>
      </w:r>
      <w:r w:rsidRPr="00FA6786">
        <w:rPr>
          <w:rStyle w:val="SingleTxtGChar"/>
          <w:lang w:val="ru-RU"/>
        </w:rPr>
        <w:t>».</w:t>
      </w:r>
    </w:p>
    <w:p w:rsidR="00AF37E2" w:rsidRPr="00FC1FD4" w:rsidRDefault="00AF37E2" w:rsidP="00FA6786">
      <w:pPr>
        <w:pStyle w:val="H1GR"/>
      </w:pPr>
      <w:r>
        <w:tab/>
      </w:r>
      <w:r>
        <w:tab/>
        <w:t>Предложение 2</w:t>
      </w:r>
    </w:p>
    <w:p w:rsidR="00AF37E2" w:rsidRPr="00FC1FD4" w:rsidRDefault="00AF37E2" w:rsidP="00AF37E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 xml:space="preserve">В раздел 4.4.2 включить новый пункт следующего содержания (новый текст напечатан </w:t>
      </w:r>
      <w:r>
        <w:rPr>
          <w:bCs/>
          <w:i/>
          <w:iCs/>
          <w:lang w:val="ru-RU"/>
        </w:rPr>
        <w:t>курсивом</w:t>
      </w:r>
      <w:r>
        <w:rPr>
          <w:bCs/>
          <w:lang w:val="ru-RU"/>
        </w:rPr>
        <w:t>):</w:t>
      </w:r>
    </w:p>
    <w:p w:rsidR="00AF37E2" w:rsidRPr="00FC1FD4" w:rsidRDefault="00AF37E2" w:rsidP="00FA6786">
      <w:pPr>
        <w:pStyle w:val="SingleTxtGR"/>
        <w:ind w:left="2268" w:hanging="1134"/>
      </w:pPr>
      <w:r>
        <w:t>«</w:t>
      </w:r>
      <w:r w:rsidRPr="00FA6786">
        <w:rPr>
          <w:i/>
        </w:rPr>
        <w:t>4.4.2.4</w:t>
      </w:r>
      <w:r w:rsidRPr="00FA6786">
        <w:rPr>
          <w:i/>
        </w:rPr>
        <w:tab/>
        <w:t>Код цистерны, наносимый на съемную цистерну или контейнер-цистерну [или указываемый в пункте 9.5 свидетельства ДОПОГ о допущении к перевозке (только ДОПОГ)], может содержать более высокое значение расчетного давления, чем значение фактического расчетного давления цистерны, нанесенное на металлическую табличку.</w:t>
      </w:r>
      <w:r w:rsidRPr="00E817BA">
        <w:t>»</w:t>
      </w:r>
      <w:r>
        <w:t>.</w:t>
      </w:r>
    </w:p>
    <w:p w:rsidR="00AF37E2" w:rsidRPr="00FC1FD4" w:rsidRDefault="00AF37E2" w:rsidP="00FA6786">
      <w:pPr>
        <w:pStyle w:val="H1GR"/>
      </w:pPr>
      <w:r>
        <w:lastRenderedPageBreak/>
        <w:tab/>
      </w:r>
      <w:r>
        <w:tab/>
        <w:t>Предложение 3</w:t>
      </w:r>
    </w:p>
    <w:p w:rsidR="00AF37E2" w:rsidRPr="00FC1FD4" w:rsidRDefault="00AF37E2" w:rsidP="00AF37E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 xml:space="preserve">Включить следующую новую переходную меру в качестве пункта 1.6.3.xx (новый текст выделен </w:t>
      </w:r>
      <w:r>
        <w:rPr>
          <w:bCs/>
          <w:i/>
          <w:iCs/>
          <w:lang w:val="ru-RU"/>
        </w:rPr>
        <w:t>курсивом</w:t>
      </w:r>
      <w:r>
        <w:rPr>
          <w:bCs/>
          <w:lang w:val="ru-RU"/>
        </w:rPr>
        <w:t>):</w:t>
      </w:r>
    </w:p>
    <w:p w:rsidR="00AF37E2" w:rsidRPr="00FC1FD4" w:rsidRDefault="00AF37E2" w:rsidP="00FA6786">
      <w:pPr>
        <w:pStyle w:val="SingleTxtGR"/>
        <w:ind w:left="2268" w:hanging="1134"/>
      </w:pPr>
      <w:r>
        <w:t>«</w:t>
      </w:r>
      <w:r w:rsidRPr="00FA6786">
        <w:rPr>
          <w:i/>
        </w:rPr>
        <w:t>1.6.3.хх</w:t>
      </w:r>
      <w:r w:rsidRPr="00FA6786">
        <w:rPr>
          <w:i/>
        </w:rPr>
        <w:tab/>
        <w:t xml:space="preserve">Цистерны из </w:t>
      </w:r>
      <w:proofErr w:type="spellStart"/>
      <w:r w:rsidRPr="00FA6786">
        <w:rPr>
          <w:i/>
        </w:rPr>
        <w:t>волокнита</w:t>
      </w:r>
      <w:proofErr w:type="spellEnd"/>
      <w:r w:rsidRPr="00FA6786">
        <w:rPr>
          <w:i/>
        </w:rPr>
        <w:t>, изготовленные до 1 июля 2021 года в соответствии с требованиями, действующими до 31 декабря 2019 года, но не отвечающие, однако, требованиям пункта 6.8.2.5.2 или 6.9.6.1, касающимся нанесения кода цистерны, применяемым с 1 января 2021</w:t>
      </w:r>
      <w:r w:rsidR="00FA6786">
        <w:rPr>
          <w:i/>
          <w:lang w:val="en-US"/>
        </w:rPr>
        <w:t> </w:t>
      </w:r>
      <w:r w:rsidRPr="00FA6786">
        <w:rPr>
          <w:i/>
        </w:rPr>
        <w:t>года, могут по-прежнему маркироваться в соответствии с требованиями, применяемыми до 31 декабря 2020 года, до следующей периодической проверки после 1 июля 2021 года.</w:t>
      </w:r>
      <w:r>
        <w:t>».</w:t>
      </w:r>
    </w:p>
    <w:p w:rsidR="00AF37E2" w:rsidRPr="00263FE2" w:rsidRDefault="00AF37E2" w:rsidP="00FA6786">
      <w:pPr>
        <w:pStyle w:val="H1GR"/>
      </w:pPr>
      <w:r>
        <w:tab/>
      </w:r>
      <w:r>
        <w:tab/>
        <w:t>Обоснование</w:t>
      </w:r>
    </w:p>
    <w:p w:rsidR="00AF37E2" w:rsidRPr="00691434" w:rsidRDefault="00AF37E2" w:rsidP="00FA6786">
      <w:pPr>
        <w:pStyle w:val="SingleTxtGR"/>
      </w:pPr>
      <w:r>
        <w:t>4.</w:t>
      </w:r>
      <w:r>
        <w:tab/>
        <w:t xml:space="preserve">Согласно пункту 6.9.4.4.3, в официальное утверждение типа цистерн из </w:t>
      </w:r>
      <w:proofErr w:type="spellStart"/>
      <w:r>
        <w:t>волокнита</w:t>
      </w:r>
      <w:proofErr w:type="spellEnd"/>
      <w:r>
        <w:t xml:space="preserve"> требуется включать исчерпывающий перечень веществ, допущенных к перевозке. Указанный в нем код цистерны не имеет значения для установления соответствия между цистерной и веществом. Код цистерны можно было бы исключить как маркировку. Однако на предыдущей сессии Совместного совещания МПОГ/ДОПОГ/ВОПОГ было заявлено, что нанесение кода цистерны будет предпочтительным вариантом, так как отсутствие кода также может дезориентировать ответственных за наполнение. </w:t>
      </w:r>
    </w:p>
    <w:p w:rsidR="00AF37E2" w:rsidRPr="00691434" w:rsidRDefault="00AF37E2" w:rsidP="00FA6786">
      <w:pPr>
        <w:pStyle w:val="SingleTxtGR"/>
      </w:pPr>
      <w:r>
        <w:t>5.</w:t>
      </w:r>
      <w:r>
        <w:tab/>
        <w:t xml:space="preserve">Конструкция цистерн из </w:t>
      </w:r>
      <w:proofErr w:type="spellStart"/>
      <w:r>
        <w:t>волокнита</w:t>
      </w:r>
      <w:proofErr w:type="spellEnd"/>
      <w:r>
        <w:t xml:space="preserve"> должна рассчитываться на основе положений либо подпункта а), либо подпункта b) пункта 6.8.2.1.14. В этих случаях к перевозке допускаются вещества, у которых в коде цистерны, указанном в колонке 12 таблицы А раздела 3.2.1, имеется буква «G», обозначающая расчетное давление. Однако в соответствии с разделом 4.4.1 разрешается перевозка веществ, у которых давление паров не превышает 1,1 бар (абсолютное давление) и расчетное давление, указанное в коде цистерны, приведенном в колонке 12 таблицы А раздела 3.2.1, не превышает 4 бар. </w:t>
      </w:r>
    </w:p>
    <w:p w:rsidR="00AF37E2" w:rsidRPr="00FC1FD4" w:rsidRDefault="00AF37E2" w:rsidP="00FA6786">
      <w:pPr>
        <w:pStyle w:val="SingleTxtGR"/>
      </w:pPr>
      <w:r>
        <w:t>6.</w:t>
      </w:r>
      <w:r>
        <w:tab/>
        <w:t xml:space="preserve">Цистерны из </w:t>
      </w:r>
      <w:proofErr w:type="spellStart"/>
      <w:r>
        <w:t>волокнита</w:t>
      </w:r>
      <w:proofErr w:type="spellEnd"/>
      <w:r>
        <w:t xml:space="preserve"> для коррозионных веществ нередко имеют верхний слив и могут требовать слива под давлением. На практике давление опорожнения обычно составляет 2 бар, в результате чего расчетное давление (2,04 х 1,3)</w:t>
      </w:r>
      <w:r w:rsidRPr="00D40D1C">
        <w:t xml:space="preserve"> </w:t>
      </w:r>
      <w:r>
        <w:t>равно</w:t>
      </w:r>
      <w:r w:rsidR="00420DB0">
        <w:rPr>
          <w:lang w:val="en-US"/>
        </w:rPr>
        <w:t> </w:t>
      </w:r>
      <w:r>
        <w:t>2,65</w:t>
      </w:r>
      <w:r w:rsidR="00FA6786">
        <w:rPr>
          <w:lang w:val="en-US"/>
        </w:rPr>
        <w:t> </w:t>
      </w:r>
      <w:r>
        <w:t>бар.</w:t>
      </w:r>
    </w:p>
    <w:p w:rsidR="00AF37E2" w:rsidRPr="006C4C8F" w:rsidRDefault="00AF37E2" w:rsidP="00420DB0">
      <w:pPr>
        <w:pStyle w:val="SingleTxtGR"/>
      </w:pPr>
      <w:r>
        <w:t>7.</w:t>
      </w:r>
      <w:r>
        <w:tab/>
        <w:t xml:space="preserve">Ниже приводятся некоторые примеры широко распространенных веществ, перевозимых в цистернах из </w:t>
      </w:r>
      <w:proofErr w:type="spellStart"/>
      <w:r>
        <w:t>волокнита</w:t>
      </w:r>
      <w:proofErr w:type="spellEnd"/>
      <w:r>
        <w:t>:</w:t>
      </w:r>
    </w:p>
    <w:p w:rsidR="00AF37E2" w:rsidRPr="006C4C8F" w:rsidRDefault="00AF37E2" w:rsidP="00420DB0">
      <w:pPr>
        <w:pStyle w:val="SingleTxtGR"/>
      </w:pPr>
      <w:r>
        <w:tab/>
        <w:t>а)</w:t>
      </w:r>
      <w:r>
        <w:tab/>
        <w:t>№ ООН 1789 соляная кислота, код цистерны L4BN и никакого специального положения.</w:t>
      </w:r>
    </w:p>
    <w:p w:rsidR="00AF37E2" w:rsidRPr="006C4C8F" w:rsidRDefault="00AF37E2" w:rsidP="00420DB0">
      <w:pPr>
        <w:pStyle w:val="SingleTxtGR"/>
        <w:ind w:left="1701"/>
      </w:pPr>
      <w:r>
        <w:t xml:space="preserve">Согласно разделу 4.4.1, вещество под № ООН 1789 можно перевозить в цистернах из </w:t>
      </w:r>
      <w:proofErr w:type="spellStart"/>
      <w:r>
        <w:t>волокнита</w:t>
      </w:r>
      <w:proofErr w:type="spellEnd"/>
      <w:r>
        <w:t>, поскольку:</w:t>
      </w:r>
    </w:p>
    <w:p w:rsidR="00AF37E2" w:rsidRPr="006C4C8F" w:rsidRDefault="00420DB0" w:rsidP="00420DB0">
      <w:pPr>
        <w:pStyle w:val="SingleTxtGR"/>
        <w:ind w:left="2268" w:hanging="567"/>
      </w:pPr>
      <w:r w:rsidRPr="00420DB0">
        <w:t>–</w:t>
      </w:r>
      <w:r w:rsidR="00AF37E2">
        <w:tab/>
        <w:t>оно отнесено к классу 8, а перевозка веществ классов 3, 5.1, 6.1, 6.2, 8 или</w:t>
      </w:r>
      <w:r>
        <w:rPr>
          <w:lang w:val="en-US"/>
        </w:rPr>
        <w:t> </w:t>
      </w:r>
      <w:r w:rsidR="00AF37E2">
        <w:t>9 разрешается;</w:t>
      </w:r>
    </w:p>
    <w:p w:rsidR="00AF37E2" w:rsidRPr="006C4C8F" w:rsidRDefault="00420DB0" w:rsidP="00420DB0">
      <w:pPr>
        <w:pStyle w:val="SingleTxtGR"/>
        <w:ind w:left="2268" w:hanging="567"/>
      </w:pPr>
      <w:r w:rsidRPr="00420DB0">
        <w:t>–</w:t>
      </w:r>
      <w:r w:rsidR="00AF37E2">
        <w:tab/>
        <w:t>его разрешается перевозить в цистернах (оно имеет код цистерны);</w:t>
      </w:r>
    </w:p>
    <w:p w:rsidR="00AF37E2" w:rsidRPr="006C4C8F" w:rsidRDefault="00420DB0" w:rsidP="00420DB0">
      <w:pPr>
        <w:pStyle w:val="SingleTxtGR"/>
        <w:ind w:left="2268" w:hanging="567"/>
      </w:pPr>
      <w:r w:rsidRPr="00420DB0">
        <w:t>–</w:t>
      </w:r>
      <w:r w:rsidR="00AF37E2">
        <w:tab/>
        <w:t>давление паров этого вещества при 50° C не превышает 110 кПа (1,1 бар, абсолютное давление);</w:t>
      </w:r>
    </w:p>
    <w:p w:rsidR="00AF37E2" w:rsidRPr="006C4C8F" w:rsidRDefault="00420DB0" w:rsidP="00420DB0">
      <w:pPr>
        <w:pStyle w:val="SingleTxtGR"/>
        <w:ind w:left="2268" w:hanging="567"/>
      </w:pPr>
      <w:r w:rsidRPr="00420DB0">
        <w:t>–</w:t>
      </w:r>
      <w:r w:rsidR="00AF37E2">
        <w:tab/>
        <w:t>расчетное давление, указанное для этого вещества в части 2 кода цистерны, не превышает 4 бар.</w:t>
      </w:r>
    </w:p>
    <w:p w:rsidR="00AF37E2" w:rsidRPr="006C4C8F" w:rsidRDefault="00AF37E2" w:rsidP="00420DB0">
      <w:pPr>
        <w:pStyle w:val="SingleTxtGR"/>
        <w:ind w:left="1701"/>
      </w:pPr>
      <w:r>
        <w:t xml:space="preserve">Согласно пункту 6.9.2.8, соответствующее расчетное давление для цистерн из </w:t>
      </w:r>
      <w:proofErr w:type="spellStart"/>
      <w:r>
        <w:t>волокнита</w:t>
      </w:r>
      <w:proofErr w:type="spellEnd"/>
      <w:r>
        <w:t xml:space="preserve"> предписывается в пункте 6.8.2.1.14 а) или b).</w:t>
      </w:r>
    </w:p>
    <w:p w:rsidR="00AF37E2" w:rsidRPr="006C4C8F" w:rsidRDefault="00AF37E2" w:rsidP="00420DB0">
      <w:pPr>
        <w:pStyle w:val="SingleTxtGR"/>
        <w:ind w:left="1701"/>
      </w:pPr>
      <w:r>
        <w:t xml:space="preserve">Цистерна предназначена для слива под давлением 2 бар и имеет расчетное и испытательное давление (2,04 х 1,3) 2,65 бар. </w:t>
      </w:r>
    </w:p>
    <w:p w:rsidR="00AF37E2" w:rsidRPr="006C4C8F" w:rsidRDefault="00AF37E2" w:rsidP="00420DB0">
      <w:pPr>
        <w:pStyle w:val="SingleTxtGR"/>
        <w:ind w:left="1701"/>
      </w:pPr>
      <w:r>
        <w:lastRenderedPageBreak/>
        <w:t xml:space="preserve">В зависимости от конструкции цистерне может быть присвоен код </w:t>
      </w:r>
      <w:proofErr w:type="spellStart"/>
      <w:r>
        <w:t>LGxN</w:t>
      </w:r>
      <w:proofErr w:type="spellEnd"/>
      <w:r>
        <w:t xml:space="preserve"> или</w:t>
      </w:r>
      <w:r w:rsidR="00420DB0">
        <w:rPr>
          <w:lang w:val="en-US"/>
        </w:rPr>
        <w:t> </w:t>
      </w:r>
      <w:r>
        <w:t>L2.65xN. Ни код</w:t>
      </w:r>
      <w:r w:rsidRPr="00405980">
        <w:t xml:space="preserve"> </w:t>
      </w:r>
      <w:r>
        <w:t xml:space="preserve">цистерны </w:t>
      </w:r>
      <w:proofErr w:type="spellStart"/>
      <w:r>
        <w:t>LGxN</w:t>
      </w:r>
      <w:proofErr w:type="spellEnd"/>
      <w:r>
        <w:t xml:space="preserve">, ни код L2.65xN не сопоставимы с кодом цистерны L4BN, назначенным веществу под № ООН 1789. Данную проблему можно решить путем нанесения кода цистерны для этого вещества (или его исключения). </w:t>
      </w:r>
    </w:p>
    <w:p w:rsidR="00AF37E2" w:rsidRPr="006C4C8F" w:rsidRDefault="00AF37E2" w:rsidP="00420DB0">
      <w:pPr>
        <w:pStyle w:val="SingleTxtGR"/>
      </w:pPr>
      <w:r>
        <w:tab/>
        <w:t>b)</w:t>
      </w:r>
      <w:r>
        <w:tab/>
        <w:t>№ ООН 1791 гипохлорита раствор, код цистерны L4BV (+) и специальное положение (по цистернам) TE11. Применяется специальное положение TE11, касающееся предотвращения возникновения избыточного давления в результате разложения.</w:t>
      </w:r>
    </w:p>
    <w:p w:rsidR="00AF37E2" w:rsidRPr="006C4C8F" w:rsidRDefault="00AF37E2" w:rsidP="00420DB0">
      <w:pPr>
        <w:pStyle w:val="SingleTxtGR"/>
        <w:ind w:left="1701"/>
      </w:pPr>
      <w:r>
        <w:t xml:space="preserve">Вещество под № ООН 1791 является еще одним широко распространенным веществом, перевозимым в цистернах из </w:t>
      </w:r>
      <w:proofErr w:type="spellStart"/>
      <w:r>
        <w:t>волокнита</w:t>
      </w:r>
      <w:proofErr w:type="spellEnd"/>
      <w:r>
        <w:t xml:space="preserve"> в соответствии с разделом</w:t>
      </w:r>
      <w:r w:rsidR="00420DB0">
        <w:rPr>
          <w:lang w:val="en-US"/>
        </w:rPr>
        <w:t> </w:t>
      </w:r>
      <w:r>
        <w:t>4.4.1. Однако ему назначены код цистерны L4BV (+) и специальное положение ТЕ11, и возникает вопрос: можно ли будет перевозить данное вещество, когда будет нанесен код L4BN?</w:t>
      </w:r>
    </w:p>
    <w:p w:rsidR="00AF37E2" w:rsidRDefault="00AF37E2" w:rsidP="00420DB0">
      <w:pPr>
        <w:pStyle w:val="SingleTxtGR"/>
        <w:ind w:left="1701"/>
      </w:pPr>
      <w:r>
        <w:t>В пункте 4.3.4.1.3 последнее предложение первого абзаца гласит: «</w:t>
      </w:r>
      <w:r w:rsidRPr="00420DB0">
        <w:rPr>
          <w:i/>
        </w:rPr>
        <w:t>С должным учетом специальных положений, указанных в колонке 13 таблицы А главы 3.2, могут использоваться цистерны, отвечающие более жестким требованиям согласно положениям, приведенным после таблицы в пункте 4.3.4.1.2.</w:t>
      </w:r>
      <w:r>
        <w:t>». TE11</w:t>
      </w:r>
      <w:r w:rsidR="00775BFD">
        <w:rPr>
          <w:lang w:val="en-US"/>
        </w:rPr>
        <w:t> </w:t>
      </w:r>
      <w:r>
        <w:t xml:space="preserve">предписывает предотвращение проникновения посторонних веществ и возникновения </w:t>
      </w:r>
      <w:r w:rsidRPr="00D40D1C">
        <w:rPr>
          <w:u w:val="single"/>
        </w:rPr>
        <w:t>опасного</w:t>
      </w:r>
      <w:r>
        <w:t xml:space="preserve"> избыточного давления, что может быть достигнуто с помощью предохранительного клапана. Наличие предохранительного клапана также требуется согласно коду цистерны L4B</w:t>
      </w:r>
      <w:r w:rsidRPr="00D40D1C">
        <w:rPr>
          <w:b/>
          <w:bCs/>
          <w:u w:val="single"/>
        </w:rPr>
        <w:t>N</w:t>
      </w:r>
      <w:r>
        <w:t>.</w:t>
      </w:r>
    </w:p>
    <w:p w:rsidR="00E12C5F" w:rsidRPr="00AF37E2" w:rsidRDefault="00AF37E2" w:rsidP="00AF37E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AF37E2" w:rsidSect="00AF37E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242" w:rsidRPr="00A312BC" w:rsidRDefault="005F1242" w:rsidP="00A312BC"/>
  </w:endnote>
  <w:endnote w:type="continuationSeparator" w:id="0">
    <w:p w:rsidR="005F1242" w:rsidRPr="00A312BC" w:rsidRDefault="005F124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7E2" w:rsidRPr="00AF37E2" w:rsidRDefault="00AF37E2">
    <w:pPr>
      <w:pStyle w:val="Footer"/>
    </w:pPr>
    <w:r w:rsidRPr="00AF37E2">
      <w:rPr>
        <w:b/>
        <w:sz w:val="18"/>
      </w:rPr>
      <w:fldChar w:fldCharType="begin"/>
    </w:r>
    <w:r w:rsidRPr="00AF37E2">
      <w:rPr>
        <w:b/>
        <w:sz w:val="18"/>
      </w:rPr>
      <w:instrText xml:space="preserve"> PAGE  \* MERGEFORMAT </w:instrText>
    </w:r>
    <w:r w:rsidRPr="00AF37E2">
      <w:rPr>
        <w:b/>
        <w:sz w:val="18"/>
      </w:rPr>
      <w:fldChar w:fldCharType="separate"/>
    </w:r>
    <w:r w:rsidR="00A71E22">
      <w:rPr>
        <w:b/>
        <w:noProof/>
        <w:sz w:val="18"/>
      </w:rPr>
      <w:t>4</w:t>
    </w:r>
    <w:r w:rsidRPr="00AF37E2">
      <w:rPr>
        <w:b/>
        <w:sz w:val="18"/>
      </w:rPr>
      <w:fldChar w:fldCharType="end"/>
    </w:r>
    <w:r>
      <w:rPr>
        <w:b/>
        <w:sz w:val="18"/>
      </w:rPr>
      <w:tab/>
    </w:r>
    <w:r>
      <w:t>GE.18-10580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7E2" w:rsidRPr="00AF37E2" w:rsidRDefault="00AF37E2" w:rsidP="00AF37E2">
    <w:pPr>
      <w:pStyle w:val="Footer"/>
      <w:tabs>
        <w:tab w:val="clear" w:pos="9639"/>
        <w:tab w:val="right" w:pos="9638"/>
      </w:tabs>
      <w:rPr>
        <w:b/>
        <w:sz w:val="18"/>
      </w:rPr>
    </w:pPr>
    <w:r>
      <w:t>GE.18-10580</w:t>
    </w:r>
    <w:r>
      <w:tab/>
    </w:r>
    <w:r w:rsidRPr="00AF37E2">
      <w:rPr>
        <w:b/>
        <w:sz w:val="18"/>
      </w:rPr>
      <w:fldChar w:fldCharType="begin"/>
    </w:r>
    <w:r w:rsidRPr="00AF37E2">
      <w:rPr>
        <w:b/>
        <w:sz w:val="18"/>
      </w:rPr>
      <w:instrText xml:space="preserve"> PAGE  \* MERGEFORMAT </w:instrText>
    </w:r>
    <w:r w:rsidRPr="00AF37E2">
      <w:rPr>
        <w:b/>
        <w:sz w:val="18"/>
      </w:rPr>
      <w:fldChar w:fldCharType="separate"/>
    </w:r>
    <w:r w:rsidR="00A71E22">
      <w:rPr>
        <w:b/>
        <w:noProof/>
        <w:sz w:val="18"/>
      </w:rPr>
      <w:t>3</w:t>
    </w:r>
    <w:r w:rsidRPr="00AF37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AF37E2" w:rsidRDefault="00AF37E2" w:rsidP="00AF37E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18-10580  (R)</w:t>
    </w:r>
    <w:r>
      <w:rPr>
        <w:lang w:val="en-US"/>
      </w:rPr>
      <w:t xml:space="preserve">  110708  1</w:t>
    </w:r>
    <w:r w:rsidR="00B87E8E">
      <w:rPr>
        <w:lang w:val="en-US"/>
      </w:rPr>
      <w:t>2</w:t>
    </w:r>
    <w:r>
      <w:rPr>
        <w:lang w:val="en-US"/>
      </w:rPr>
      <w:t>0708</w:t>
    </w:r>
    <w:r>
      <w:br/>
    </w:r>
    <w:r w:rsidRPr="00AF37E2">
      <w:rPr>
        <w:rFonts w:ascii="C39T30Lfz" w:hAnsi="C39T30Lfz"/>
        <w:kern w:val="14"/>
        <w:sz w:val="56"/>
      </w:rPr>
      <w:t></w:t>
    </w:r>
    <w:r w:rsidRPr="00AF37E2">
      <w:rPr>
        <w:rFonts w:ascii="C39T30Lfz" w:hAnsi="C39T30Lfz"/>
        <w:kern w:val="14"/>
        <w:sz w:val="56"/>
      </w:rPr>
      <w:t></w:t>
    </w:r>
    <w:r w:rsidRPr="00AF37E2">
      <w:rPr>
        <w:rFonts w:ascii="C39T30Lfz" w:hAnsi="C39T30Lfz"/>
        <w:kern w:val="14"/>
        <w:sz w:val="56"/>
      </w:rPr>
      <w:t></w:t>
    </w:r>
    <w:r w:rsidRPr="00AF37E2">
      <w:rPr>
        <w:rFonts w:ascii="C39T30Lfz" w:hAnsi="C39T30Lfz"/>
        <w:kern w:val="14"/>
        <w:sz w:val="56"/>
      </w:rPr>
      <w:t></w:t>
    </w:r>
    <w:r w:rsidRPr="00AF37E2">
      <w:rPr>
        <w:rFonts w:ascii="C39T30Lfz" w:hAnsi="C39T30Lfz"/>
        <w:kern w:val="14"/>
        <w:sz w:val="56"/>
      </w:rPr>
      <w:t></w:t>
    </w:r>
    <w:r w:rsidRPr="00AF37E2">
      <w:rPr>
        <w:rFonts w:ascii="C39T30Lfz" w:hAnsi="C39T30Lfz"/>
        <w:kern w:val="14"/>
        <w:sz w:val="56"/>
      </w:rPr>
      <w:t></w:t>
    </w:r>
    <w:r w:rsidRPr="00AF37E2">
      <w:rPr>
        <w:rFonts w:ascii="C39T30Lfz" w:hAnsi="C39T30Lfz"/>
        <w:kern w:val="14"/>
        <w:sz w:val="56"/>
      </w:rPr>
      <w:t></w:t>
    </w:r>
    <w:r w:rsidRPr="00AF37E2">
      <w:rPr>
        <w:rFonts w:ascii="C39T30Lfz" w:hAnsi="C39T30Lfz"/>
        <w:kern w:val="14"/>
        <w:sz w:val="56"/>
      </w:rPr>
      <w:t></w:t>
    </w:r>
    <w:r w:rsidRPr="00AF37E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8/3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8/3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242" w:rsidRPr="001075E9" w:rsidRDefault="005F124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F1242" w:rsidRDefault="005F124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F37E2" w:rsidRPr="00AF37E2" w:rsidRDefault="00AF37E2">
      <w:pPr>
        <w:pStyle w:val="FootnoteText"/>
        <w:rPr>
          <w:sz w:val="20"/>
        </w:rPr>
      </w:pPr>
      <w:r>
        <w:tab/>
      </w:r>
      <w:r w:rsidRPr="00AF37E2">
        <w:rPr>
          <w:rStyle w:val="FootnoteReference"/>
          <w:sz w:val="20"/>
          <w:vertAlign w:val="baseline"/>
        </w:rPr>
        <w:t>*</w:t>
      </w:r>
      <w:r w:rsidRPr="00AF37E2">
        <w:rPr>
          <w:rStyle w:val="FootnoteReference"/>
          <w:vertAlign w:val="baseline"/>
        </w:rPr>
        <w:tab/>
      </w:r>
      <w:r>
        <w:t>В соответствии с программой работы Комитета по внутреннему транспорту на 2018–2019 годы (ECE/TRANS/2018/21/Add.1, направление деятельности 9 (9.2)).</w:t>
      </w:r>
    </w:p>
  </w:footnote>
  <w:footnote w:id="2">
    <w:p w:rsidR="00AF37E2" w:rsidRPr="00AF37E2" w:rsidRDefault="00AF37E2">
      <w:pPr>
        <w:pStyle w:val="FootnoteText"/>
        <w:rPr>
          <w:sz w:val="20"/>
        </w:rPr>
      </w:pPr>
      <w:r>
        <w:tab/>
      </w:r>
      <w:r w:rsidRPr="00AF37E2">
        <w:rPr>
          <w:rStyle w:val="FootnoteReference"/>
          <w:sz w:val="20"/>
          <w:vertAlign w:val="baseline"/>
        </w:rPr>
        <w:t>**</w:t>
      </w:r>
      <w:r w:rsidRPr="00AF37E2">
        <w:rPr>
          <w:rStyle w:val="FootnoteReference"/>
          <w:vertAlign w:val="baseline"/>
        </w:rPr>
        <w:tab/>
      </w:r>
      <w:r>
        <w:t>Распространено Межправительственной организацией по международным железнодорожным перевозкам (ОТИФ) под условным обозначением OTIF/RID/RC/2018/31.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7E2" w:rsidRPr="00AF37E2" w:rsidRDefault="00A71E22">
    <w:pPr>
      <w:pStyle w:val="Header"/>
    </w:pPr>
    <w:fldSimple w:instr=" TITLE  \* MERGEFORMAT ">
      <w:r>
        <w:t>ECE/TRANS/WP.15/AC.1/2018/31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7E2" w:rsidRPr="00AF37E2" w:rsidRDefault="00A71E22" w:rsidP="00AF37E2">
    <w:pPr>
      <w:pStyle w:val="Header"/>
      <w:jc w:val="right"/>
    </w:pPr>
    <w:fldSimple w:instr=" TITLE  \* MERGEFORMAT ">
      <w:r>
        <w:t>ECE/TRANS/WP.15/AC.1/2018/31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4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0DB0"/>
    <w:rsid w:val="00424203"/>
    <w:rsid w:val="00452493"/>
    <w:rsid w:val="0045319B"/>
    <w:rsid w:val="00453318"/>
    <w:rsid w:val="00454AF2"/>
    <w:rsid w:val="00454E07"/>
    <w:rsid w:val="00462722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5F12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5BFD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71E22"/>
    <w:rsid w:val="00A84021"/>
    <w:rsid w:val="00A84D35"/>
    <w:rsid w:val="00A917B3"/>
    <w:rsid w:val="00AB4B51"/>
    <w:rsid w:val="00AB4FD6"/>
    <w:rsid w:val="00AF37E2"/>
    <w:rsid w:val="00B10CC7"/>
    <w:rsid w:val="00B36DF7"/>
    <w:rsid w:val="00B539E7"/>
    <w:rsid w:val="00B62458"/>
    <w:rsid w:val="00B87E8E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678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C326DDB-FE72-4776-A117-BBD1954A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AF37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AF37E2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AF37E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rsid w:val="00AF37E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  <w:style w:type="character" w:customStyle="1" w:styleId="H1GChar">
    <w:name w:val="_ H_1_G Char"/>
    <w:link w:val="H1G"/>
    <w:rsid w:val="00AF37E2"/>
    <w:rPr>
      <w:b/>
      <w:sz w:val="24"/>
      <w:lang w:val="en-GB" w:eastAsia="en-US"/>
    </w:rPr>
  </w:style>
  <w:style w:type="character" w:customStyle="1" w:styleId="HChGChar">
    <w:name w:val="_ H _Ch_G Char"/>
    <w:link w:val="HChG"/>
    <w:rsid w:val="00AF37E2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qFormat/>
    <w:rsid w:val="00AF37E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779C3-A671-43DA-8FF2-A924A12C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6451</Characters>
  <Application>Microsoft Office Word</Application>
  <DocSecurity>0</DocSecurity>
  <Lines>131</Lines>
  <Paragraphs>58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ECE/TRANS/WP.15/AC.1/2018/31</vt:lpstr>
      <vt:lpstr>ECE/TRANS/WP.15/AC.1/2018/31</vt:lpstr>
      <vt:lpstr>A/</vt:lpstr>
    </vt:vector>
  </TitlesOfParts>
  <Company>DCM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ECE/TRANS/WP.15/AC.1/2018/31</dc:title>
  <dc:subject/>
  <dc:creator>Svetlana PROKOUDINA</dc:creator>
  <cp:keywords/>
  <cp:lastModifiedBy>Christine Barrio-Champeau</cp:lastModifiedBy>
  <cp:revision>2</cp:revision>
  <cp:lastPrinted>2018-07-12T06:37:00Z</cp:lastPrinted>
  <dcterms:created xsi:type="dcterms:W3CDTF">2018-07-23T13:07:00Z</dcterms:created>
  <dcterms:modified xsi:type="dcterms:W3CDTF">2018-07-23T13:07:00Z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