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23208C">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3208C" w:rsidP="0023208C">
            <w:pPr>
              <w:jc w:val="right"/>
            </w:pPr>
            <w:r w:rsidRPr="0023208C">
              <w:rPr>
                <w:sz w:val="40"/>
              </w:rPr>
              <w:t>ECE</w:t>
            </w:r>
            <w:r>
              <w:t>/TRANS/WP.15/AC.1/2018/23</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23208C" w:rsidP="00295CCA">
            <w:pPr>
              <w:spacing w:before="240"/>
            </w:pPr>
            <w:r>
              <w:t>Distr. générale</w:t>
            </w:r>
          </w:p>
          <w:p w:rsidR="0023208C" w:rsidRDefault="0023208C" w:rsidP="0023208C">
            <w:pPr>
              <w:spacing w:line="240" w:lineRule="exact"/>
            </w:pPr>
            <w:r>
              <w:t>27 juin 2018</w:t>
            </w:r>
          </w:p>
          <w:p w:rsidR="0023208C" w:rsidRDefault="0023208C" w:rsidP="0023208C">
            <w:pPr>
              <w:spacing w:line="240" w:lineRule="exact"/>
            </w:pPr>
            <w:r>
              <w:t>Français</w:t>
            </w:r>
          </w:p>
          <w:p w:rsidR="0023208C" w:rsidRPr="00DB58B5" w:rsidRDefault="0023208C" w:rsidP="0023208C">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23208C">
        <w:rPr>
          <w:b/>
          <w:sz w:val="28"/>
          <w:szCs w:val="28"/>
        </w:rPr>
        <w:t>’</w:t>
      </w:r>
      <w:r w:rsidRPr="000312C0">
        <w:rPr>
          <w:b/>
          <w:sz w:val="28"/>
          <w:szCs w:val="28"/>
        </w:rPr>
        <w:t>Europe</w:t>
      </w:r>
    </w:p>
    <w:p w:rsidR="0023208C" w:rsidRPr="00EB618A" w:rsidRDefault="0023208C" w:rsidP="0023208C">
      <w:pPr>
        <w:spacing w:before="120"/>
        <w:rPr>
          <w:sz w:val="40"/>
          <w:szCs w:val="28"/>
        </w:rPr>
      </w:pPr>
      <w:r w:rsidRPr="00EB618A">
        <w:rPr>
          <w:sz w:val="28"/>
          <w:lang w:val="fr-FR"/>
        </w:rPr>
        <w:t>Comité des transports intérieurs</w:t>
      </w:r>
    </w:p>
    <w:p w:rsidR="0023208C" w:rsidRPr="0023208C" w:rsidRDefault="0023208C" w:rsidP="0023208C">
      <w:pPr>
        <w:spacing w:before="120"/>
        <w:rPr>
          <w:b/>
          <w:sz w:val="24"/>
          <w:szCs w:val="24"/>
        </w:rPr>
      </w:pPr>
      <w:r w:rsidRPr="0023208C">
        <w:rPr>
          <w:b/>
          <w:bCs/>
          <w:sz w:val="24"/>
          <w:szCs w:val="24"/>
          <w:lang w:val="fr-FR"/>
        </w:rPr>
        <w:t>Groupe de travail des transports de marchandises dangereuses</w:t>
      </w:r>
    </w:p>
    <w:p w:rsidR="0023208C" w:rsidRPr="001270AE" w:rsidRDefault="0023208C" w:rsidP="0023208C">
      <w:pPr>
        <w:spacing w:before="120"/>
        <w:rPr>
          <w:b/>
        </w:rPr>
      </w:pPr>
      <w:r>
        <w:rPr>
          <w:b/>
          <w:bCs/>
          <w:lang w:val="fr-FR"/>
        </w:rPr>
        <w:t xml:space="preserve">Réunion commune de la Commission d’experts du RID et </w:t>
      </w:r>
      <w:r>
        <w:rPr>
          <w:b/>
          <w:bCs/>
          <w:lang w:val="fr-FR"/>
        </w:rPr>
        <w:br/>
        <w:t>du Groupe de travail des transports de marchandises dangereuses</w:t>
      </w:r>
    </w:p>
    <w:p w:rsidR="0023208C" w:rsidRPr="001270AE" w:rsidRDefault="0023208C" w:rsidP="0023208C">
      <w:r>
        <w:rPr>
          <w:lang w:val="fr-FR"/>
        </w:rPr>
        <w:t>Genève, 17-21 septembre 2018</w:t>
      </w:r>
    </w:p>
    <w:p w:rsidR="0023208C" w:rsidRPr="001270AE" w:rsidRDefault="0023208C" w:rsidP="0023208C">
      <w:r>
        <w:rPr>
          <w:lang w:val="fr-FR"/>
        </w:rPr>
        <w:t>Point 5 b) de l’ordre du jour provisoire</w:t>
      </w:r>
    </w:p>
    <w:p w:rsidR="0023208C" w:rsidRPr="001270AE" w:rsidRDefault="0023208C" w:rsidP="0023208C">
      <w:pPr>
        <w:rPr>
          <w:b/>
        </w:rPr>
      </w:pPr>
      <w:r>
        <w:rPr>
          <w:b/>
          <w:bCs/>
          <w:lang w:val="fr-FR"/>
        </w:rPr>
        <w:t>Propositions diverses d’amendements au RID/ADR/ADN :</w:t>
      </w:r>
    </w:p>
    <w:p w:rsidR="0023208C" w:rsidRPr="001270AE" w:rsidRDefault="0023208C" w:rsidP="0023208C">
      <w:pPr>
        <w:rPr>
          <w:b/>
          <w:bCs/>
        </w:rPr>
      </w:pPr>
      <w:r>
        <w:rPr>
          <w:b/>
          <w:bCs/>
          <w:lang w:val="fr-FR"/>
        </w:rPr>
        <w:t>nouvelles propositions</w:t>
      </w:r>
    </w:p>
    <w:p w:rsidR="0023208C" w:rsidRPr="001270AE" w:rsidRDefault="0023208C" w:rsidP="0023208C">
      <w:pPr>
        <w:pStyle w:val="HChG"/>
      </w:pPr>
      <w:r>
        <w:rPr>
          <w:lang w:val="fr-FR"/>
        </w:rPr>
        <w:tab/>
      </w:r>
      <w:r>
        <w:rPr>
          <w:lang w:val="fr-FR"/>
        </w:rPr>
        <w:tab/>
        <w:t>Transport d’objets contenant des PCB qui sont contaminés par des dioxines et des furanes</w:t>
      </w:r>
    </w:p>
    <w:p w:rsidR="0023208C" w:rsidRPr="00B470FB" w:rsidRDefault="0023208C" w:rsidP="0023208C">
      <w:pPr>
        <w:pStyle w:val="H1G"/>
      </w:pPr>
      <w:r>
        <w:rPr>
          <w:lang w:val="fr-FR"/>
        </w:rPr>
        <w:tab/>
      </w:r>
      <w:r>
        <w:rPr>
          <w:lang w:val="fr-FR"/>
        </w:rPr>
        <w:tab/>
        <w:t>Communication du Gouvernement de l’Allemagne</w:t>
      </w:r>
      <w:r w:rsidRPr="00BD5109">
        <w:rPr>
          <w:rStyle w:val="FootnoteReference"/>
          <w:b w:val="0"/>
          <w:sz w:val="20"/>
          <w:vertAlign w:val="baseline"/>
        </w:rPr>
        <w:footnoteReference w:customMarkFollows="1" w:id="2"/>
        <w:t>*</w:t>
      </w:r>
      <w:r w:rsidRPr="00BD5109">
        <w:rPr>
          <w:rStyle w:val="FootnoteReference"/>
          <w:b w:val="0"/>
          <w:position w:val="6"/>
          <w:sz w:val="20"/>
          <w:vertAlign w:val="baseline"/>
          <w:lang w:val="fr-FR"/>
        </w:rPr>
        <w:t>,</w:t>
      </w:r>
      <w:r w:rsidR="00BD5109">
        <w:rPr>
          <w:b w:val="0"/>
          <w:position w:val="6"/>
          <w:sz w:val="20"/>
          <w:lang w:val="fr-FR"/>
        </w:rPr>
        <w:t xml:space="preserve"> </w:t>
      </w:r>
      <w:r w:rsidR="00BD5109" w:rsidRPr="00BD5109">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3208C" w:rsidTr="00216E0F">
        <w:trPr>
          <w:jc w:val="center"/>
        </w:trPr>
        <w:tc>
          <w:tcPr>
            <w:tcW w:w="9637" w:type="dxa"/>
            <w:shd w:val="clear" w:color="auto" w:fill="auto"/>
          </w:tcPr>
          <w:p w:rsidR="0023208C" w:rsidRPr="000001E7" w:rsidRDefault="0023208C" w:rsidP="00216E0F">
            <w:pPr>
              <w:spacing w:before="240" w:after="120"/>
              <w:ind w:left="255"/>
              <w:rPr>
                <w:i/>
                <w:sz w:val="24"/>
              </w:rPr>
            </w:pPr>
            <w:r w:rsidRPr="000001E7">
              <w:rPr>
                <w:i/>
                <w:sz w:val="24"/>
              </w:rPr>
              <w:t>Résumé</w:t>
            </w:r>
          </w:p>
        </w:tc>
      </w:tr>
      <w:tr w:rsidR="0023208C" w:rsidTr="00216E0F">
        <w:trPr>
          <w:jc w:val="center"/>
        </w:trPr>
        <w:tc>
          <w:tcPr>
            <w:tcW w:w="9637" w:type="dxa"/>
            <w:shd w:val="clear" w:color="auto" w:fill="auto"/>
          </w:tcPr>
          <w:p w:rsidR="0023208C" w:rsidRPr="0023208C" w:rsidRDefault="0023208C" w:rsidP="00F43E8A">
            <w:pPr>
              <w:pStyle w:val="SingleTxtG"/>
              <w:ind w:left="3686" w:hanging="2552"/>
              <w:rPr>
                <w:lang w:val="fr-FR"/>
              </w:rPr>
            </w:pPr>
            <w:r>
              <w:rPr>
                <w:b/>
                <w:bCs/>
                <w:lang w:val="fr-FR"/>
              </w:rPr>
              <w:t>Résumé analytique :</w:t>
            </w:r>
            <w:r>
              <w:rPr>
                <w:lang w:val="fr-FR"/>
              </w:rPr>
              <w:t xml:space="preserve"> </w:t>
            </w:r>
            <w:r w:rsidR="00F43E8A">
              <w:rPr>
                <w:lang w:val="fr-FR"/>
              </w:rPr>
              <w:tab/>
            </w:r>
            <w:r>
              <w:rPr>
                <w:lang w:val="fr-FR"/>
              </w:rPr>
              <w:t>Conditions uniformes de transport des objets usagés contenant des PCB, notamment des condensateurs et des transformateurs, qui sont également contaminés par des matières de la classe 6.1 en raison de leur utilisation.</w:t>
            </w:r>
          </w:p>
        </w:tc>
      </w:tr>
      <w:tr w:rsidR="0023208C" w:rsidTr="00216E0F">
        <w:trPr>
          <w:jc w:val="center"/>
        </w:trPr>
        <w:tc>
          <w:tcPr>
            <w:tcW w:w="9637" w:type="dxa"/>
            <w:shd w:val="clear" w:color="auto" w:fill="auto"/>
          </w:tcPr>
          <w:p w:rsidR="0023208C" w:rsidRDefault="0023208C" w:rsidP="00F43E8A">
            <w:pPr>
              <w:pStyle w:val="SingleTxtG"/>
              <w:ind w:left="3686" w:hanging="2552"/>
              <w:rPr>
                <w:b/>
                <w:bCs/>
                <w:lang w:val="fr-FR"/>
              </w:rPr>
            </w:pPr>
            <w:r>
              <w:rPr>
                <w:b/>
                <w:bCs/>
                <w:lang w:val="fr-FR"/>
              </w:rPr>
              <w:t>Mesure à prendre :</w:t>
            </w:r>
            <w:r w:rsidR="00F43E8A">
              <w:rPr>
                <w:lang w:val="fr-FR"/>
              </w:rPr>
              <w:tab/>
            </w:r>
            <w:r>
              <w:rPr>
                <w:lang w:val="fr-FR"/>
              </w:rPr>
              <w:t>Modification du paragraphe 2.1.3.4.2.</w:t>
            </w:r>
          </w:p>
        </w:tc>
      </w:tr>
      <w:tr w:rsidR="0023208C" w:rsidTr="00216E0F">
        <w:trPr>
          <w:jc w:val="center"/>
        </w:trPr>
        <w:tc>
          <w:tcPr>
            <w:tcW w:w="9637" w:type="dxa"/>
            <w:shd w:val="clear" w:color="auto" w:fill="auto"/>
          </w:tcPr>
          <w:p w:rsidR="0023208C" w:rsidRDefault="0023208C" w:rsidP="00F43E8A">
            <w:pPr>
              <w:pStyle w:val="SingleTxtG"/>
              <w:ind w:left="3686" w:hanging="2552"/>
              <w:rPr>
                <w:b/>
                <w:bCs/>
                <w:lang w:val="fr-FR"/>
              </w:rPr>
            </w:pPr>
            <w:r>
              <w:rPr>
                <w:b/>
                <w:bCs/>
                <w:lang w:val="fr-FR"/>
              </w:rPr>
              <w:t>Documents de référence :</w:t>
            </w:r>
            <w:r>
              <w:rPr>
                <w:lang w:val="fr-FR"/>
              </w:rPr>
              <w:t xml:space="preserve"> </w:t>
            </w:r>
            <w:r w:rsidR="00F43E8A">
              <w:rPr>
                <w:lang w:val="fr-FR"/>
              </w:rPr>
              <w:tab/>
            </w:r>
            <w:r>
              <w:rPr>
                <w:lang w:val="fr-FR"/>
              </w:rPr>
              <w:t>Aucun.</w:t>
            </w:r>
          </w:p>
        </w:tc>
      </w:tr>
      <w:tr w:rsidR="0023208C" w:rsidTr="00216E0F">
        <w:trPr>
          <w:jc w:val="center"/>
        </w:trPr>
        <w:tc>
          <w:tcPr>
            <w:tcW w:w="9637" w:type="dxa"/>
            <w:shd w:val="clear" w:color="auto" w:fill="auto"/>
          </w:tcPr>
          <w:p w:rsidR="0023208C" w:rsidRDefault="0023208C" w:rsidP="00216E0F"/>
        </w:tc>
      </w:tr>
    </w:tbl>
    <w:p w:rsidR="00F43E8A" w:rsidRPr="00F43E8A" w:rsidRDefault="00F43E8A" w:rsidP="00F43E8A">
      <w:pPr>
        <w:pStyle w:val="SingleTxtG"/>
        <w:rPr>
          <w:lang w:val="fr-FR"/>
        </w:rPr>
      </w:pPr>
    </w:p>
    <w:p w:rsidR="00303BC3" w:rsidRPr="0023208C" w:rsidRDefault="00F43E8A" w:rsidP="0023208C">
      <w:pPr>
        <w:pStyle w:val="HChG"/>
      </w:pPr>
      <w:r>
        <w:rPr>
          <w:lang w:val="fr-FR"/>
        </w:rPr>
        <w:br w:type="page"/>
      </w:r>
      <w:r w:rsidR="00CB294E" w:rsidRPr="0023208C">
        <w:rPr>
          <w:lang w:val="fr-FR"/>
        </w:rPr>
        <w:lastRenderedPageBreak/>
        <w:tab/>
      </w:r>
      <w:r w:rsidR="00CB294E" w:rsidRPr="0023208C">
        <w:rPr>
          <w:lang w:val="fr-FR"/>
        </w:rPr>
        <w:tab/>
        <w:t>Introduction</w:t>
      </w:r>
    </w:p>
    <w:p w:rsidR="00303BC3" w:rsidRPr="0023208C" w:rsidRDefault="00CB294E" w:rsidP="0023208C">
      <w:pPr>
        <w:pStyle w:val="SingleTxtG"/>
      </w:pPr>
      <w:r w:rsidRPr="0023208C">
        <w:rPr>
          <w:lang w:val="fr-FR"/>
        </w:rPr>
        <w:t>1.</w:t>
      </w:r>
      <w:r w:rsidRPr="0023208C">
        <w:rPr>
          <w:lang w:val="fr-FR"/>
        </w:rPr>
        <w:tab/>
        <w:t>L</w:t>
      </w:r>
      <w:r w:rsidR="0023208C">
        <w:rPr>
          <w:lang w:val="fr-FR"/>
        </w:rPr>
        <w:t>’</w:t>
      </w:r>
      <w:r w:rsidRPr="0023208C">
        <w:rPr>
          <w:lang w:val="fr-FR"/>
        </w:rPr>
        <w:t>instruction d</w:t>
      </w:r>
      <w:r w:rsidR="0023208C">
        <w:rPr>
          <w:lang w:val="fr-FR"/>
        </w:rPr>
        <w:t>’</w:t>
      </w:r>
      <w:r w:rsidRPr="0023208C">
        <w:rPr>
          <w:lang w:val="fr-FR"/>
        </w:rPr>
        <w:t>emballage P906 s</w:t>
      </w:r>
      <w:r w:rsidR="0023208C">
        <w:rPr>
          <w:lang w:val="fr-FR"/>
        </w:rPr>
        <w:t>’</w:t>
      </w:r>
      <w:r w:rsidRPr="0023208C">
        <w:rPr>
          <w:lang w:val="fr-FR"/>
        </w:rPr>
        <w:t>applique aux diphényles polychlorés (PCB), aux diphényles polyhalogénés, aux terphényles polyhalogénés et aux monométhyldiphénylméthanes halogénés relevant des</w:t>
      </w:r>
      <w:r w:rsidR="00BD5109">
        <w:rPr>
          <w:lang w:val="fr-FR"/>
        </w:rPr>
        <w:t xml:space="preserve"> </w:t>
      </w:r>
      <w:r w:rsidRPr="0023208C">
        <w:rPr>
          <w:lang w:val="fr-FR"/>
        </w:rPr>
        <w:t>numéros ONU 2315, 3151, 3152 et 3432. Pour ce qui est des objets contenant de telles matières, notamment les transformateurs ou les condensateurs, le</w:t>
      </w:r>
      <w:r w:rsidR="00BD5109">
        <w:rPr>
          <w:lang w:val="fr-FR"/>
        </w:rPr>
        <w:t xml:space="preserve"> point </w:t>
      </w:r>
      <w:r w:rsidRPr="0023208C">
        <w:rPr>
          <w:lang w:val="fr-FR"/>
        </w:rPr>
        <w:t>2) de l</w:t>
      </w:r>
      <w:r w:rsidR="0023208C">
        <w:rPr>
          <w:lang w:val="fr-FR"/>
        </w:rPr>
        <w:t>’</w:t>
      </w:r>
      <w:r w:rsidRPr="0023208C">
        <w:rPr>
          <w:lang w:val="fr-FR"/>
        </w:rPr>
        <w:t>instruction</w:t>
      </w:r>
      <w:r w:rsidR="00BD5109">
        <w:rPr>
          <w:lang w:val="fr-FR"/>
        </w:rPr>
        <w:t xml:space="preserve"> </w:t>
      </w:r>
      <w:r w:rsidRPr="0023208C">
        <w:rPr>
          <w:lang w:val="fr-FR"/>
        </w:rPr>
        <w:t>prévoit des options d</w:t>
      </w:r>
      <w:r w:rsidR="0023208C">
        <w:rPr>
          <w:lang w:val="fr-FR"/>
        </w:rPr>
        <w:t>’</w:t>
      </w:r>
      <w:r w:rsidRPr="0023208C">
        <w:rPr>
          <w:lang w:val="fr-FR"/>
        </w:rPr>
        <w:t>emballage spécifiques, parmi lesquelles l</w:t>
      </w:r>
      <w:r w:rsidR="0023208C">
        <w:rPr>
          <w:lang w:val="fr-FR"/>
        </w:rPr>
        <w:t>’</w:t>
      </w:r>
      <w:r w:rsidRPr="0023208C">
        <w:rPr>
          <w:lang w:val="fr-FR"/>
        </w:rPr>
        <w:t>utilisation d</w:t>
      </w:r>
      <w:r w:rsidR="0023208C">
        <w:rPr>
          <w:lang w:val="fr-FR"/>
        </w:rPr>
        <w:t>’</w:t>
      </w:r>
      <w:r w:rsidRPr="0023208C">
        <w:rPr>
          <w:lang w:val="fr-FR"/>
        </w:rPr>
        <w:t>emballages ne correspondant pas au modèle type approuvé et celle de bacs en métal pour transporter des objets sans emballage, ce qui permet également le transport d</w:t>
      </w:r>
      <w:r w:rsidR="0023208C">
        <w:rPr>
          <w:lang w:val="fr-FR"/>
        </w:rPr>
        <w:t>’</w:t>
      </w:r>
      <w:r w:rsidRPr="0023208C">
        <w:rPr>
          <w:lang w:val="fr-FR"/>
        </w:rPr>
        <w:t>appareils de grande taille.</w:t>
      </w:r>
    </w:p>
    <w:p w:rsidR="00303BC3" w:rsidRPr="0023208C" w:rsidRDefault="00CB294E" w:rsidP="0023208C">
      <w:pPr>
        <w:pStyle w:val="SingleTxtG"/>
      </w:pPr>
      <w:r w:rsidRPr="0023208C">
        <w:rPr>
          <w:lang w:val="fr-FR"/>
        </w:rPr>
        <w:t>2.</w:t>
      </w:r>
      <w:r w:rsidRPr="0023208C">
        <w:rPr>
          <w:lang w:val="fr-FR"/>
        </w:rPr>
        <w:tab/>
        <w:t>Ces options d</w:t>
      </w:r>
      <w:r w:rsidR="0023208C">
        <w:rPr>
          <w:lang w:val="fr-FR"/>
        </w:rPr>
        <w:t>’</w:t>
      </w:r>
      <w:r w:rsidRPr="0023208C">
        <w:rPr>
          <w:lang w:val="fr-FR"/>
        </w:rPr>
        <w:t>emballage sont particulièrement importantes pour le transport de déchets, car il existe toujours des appareils contenant des PCB qui doivent être éliminés, tant par les entreprises que par les ménages. Ces appareils sont remplis d</w:t>
      </w:r>
      <w:r w:rsidR="0023208C">
        <w:rPr>
          <w:lang w:val="fr-FR"/>
        </w:rPr>
        <w:t>’</w:t>
      </w:r>
      <w:r w:rsidRPr="0023208C">
        <w:rPr>
          <w:lang w:val="fr-FR"/>
        </w:rPr>
        <w:t>huile thermique chlorée.</w:t>
      </w:r>
      <w:r w:rsidR="00BD5109">
        <w:rPr>
          <w:lang w:val="fr-FR"/>
        </w:rPr>
        <w:t xml:space="preserve"> </w:t>
      </w:r>
      <w:r w:rsidRPr="0023208C">
        <w:rPr>
          <w:lang w:val="fr-FR"/>
        </w:rPr>
        <w:t>Outre des condensateurs et des transformateurs, il peut s</w:t>
      </w:r>
      <w:r w:rsidR="0023208C">
        <w:rPr>
          <w:lang w:val="fr-FR"/>
        </w:rPr>
        <w:t>’</w:t>
      </w:r>
      <w:r w:rsidRPr="0023208C">
        <w:rPr>
          <w:lang w:val="fr-FR"/>
        </w:rPr>
        <w:t>agir entre autres de radiateurs à huile ou de pistons hydrauliques utilisés dans le secteur minier. En raison de leur utilisation, ces appareils usagés sont également contaminés par des dibenzodioxines et des dibenzofuranes polyhalogénés de la classe 6.1.</w:t>
      </w:r>
    </w:p>
    <w:p w:rsidR="00303BC3" w:rsidRPr="0023208C" w:rsidRDefault="00CB294E" w:rsidP="0023208C">
      <w:pPr>
        <w:pStyle w:val="SingleTxtG"/>
      </w:pPr>
      <w:r w:rsidRPr="0023208C">
        <w:rPr>
          <w:lang w:val="fr-FR"/>
        </w:rPr>
        <w:t>3.</w:t>
      </w:r>
      <w:r w:rsidRPr="0023208C">
        <w:rPr>
          <w:lang w:val="fr-FR"/>
        </w:rPr>
        <w:tab/>
        <w:t>En Allemagne, le transport de ce type d</w:t>
      </w:r>
      <w:r w:rsidR="0023208C">
        <w:rPr>
          <w:lang w:val="fr-FR"/>
        </w:rPr>
        <w:t>’</w:t>
      </w:r>
      <w:r w:rsidRPr="0023208C">
        <w:rPr>
          <w:lang w:val="fr-FR"/>
        </w:rPr>
        <w:t>objets a jusqu</w:t>
      </w:r>
      <w:r w:rsidR="0023208C">
        <w:rPr>
          <w:lang w:val="fr-FR"/>
        </w:rPr>
        <w:t>’</w:t>
      </w:r>
      <w:r w:rsidRPr="0023208C">
        <w:rPr>
          <w:lang w:val="fr-FR"/>
        </w:rPr>
        <w:t>à présent été réalisé conformément à des dispositions nationales spécifiques.</w:t>
      </w:r>
      <w:r w:rsidR="00BD5109">
        <w:rPr>
          <w:lang w:val="fr-FR"/>
        </w:rPr>
        <w:t xml:space="preserve"> </w:t>
      </w:r>
      <w:r w:rsidRPr="0023208C">
        <w:rPr>
          <w:lang w:val="fr-FR"/>
        </w:rPr>
        <w:t>Elles prévoient que de tels appareils doivent toujours être classés comme toxiques (</w:t>
      </w:r>
      <w:r w:rsidR="00F43E8A" w:rsidRPr="00F43E8A">
        <w:rPr>
          <w:rFonts w:eastAsia="MS Mincho"/>
          <w:lang w:val="fr-FR"/>
        </w:rPr>
        <w:t>n</w:t>
      </w:r>
      <w:r w:rsidR="00F43E8A" w:rsidRPr="00F43E8A">
        <w:rPr>
          <w:rFonts w:eastAsia="MS Mincho"/>
          <w:vertAlign w:val="superscript"/>
          <w:lang w:val="fr-FR"/>
        </w:rPr>
        <w:t>o</w:t>
      </w:r>
      <w:r w:rsidR="00F43E8A">
        <w:rPr>
          <w:rFonts w:eastAsia="MS Mincho"/>
          <w:vertAlign w:val="superscript"/>
          <w:lang w:val="fr-FR"/>
        </w:rPr>
        <w:t>s</w:t>
      </w:r>
      <w:r w:rsidR="00F43E8A">
        <w:rPr>
          <w:lang w:val="fr-FR"/>
        </w:rPr>
        <w:t> </w:t>
      </w:r>
      <w:r w:rsidRPr="0023208C">
        <w:rPr>
          <w:lang w:val="fr-FR"/>
        </w:rPr>
        <w:t>ONU 2810 ou 2811), bien que des prescriptions d</w:t>
      </w:r>
      <w:r w:rsidR="0023208C">
        <w:rPr>
          <w:lang w:val="fr-FR"/>
        </w:rPr>
        <w:t>’</w:t>
      </w:r>
      <w:r w:rsidRPr="0023208C">
        <w:rPr>
          <w:lang w:val="fr-FR"/>
        </w:rPr>
        <w:t>emballage simplifiées soient également applicables.</w:t>
      </w:r>
      <w:r w:rsidR="00BD5109">
        <w:rPr>
          <w:lang w:val="fr-FR"/>
        </w:rPr>
        <w:t xml:space="preserve"> </w:t>
      </w:r>
      <w:r w:rsidRPr="0023208C">
        <w:rPr>
          <w:lang w:val="fr-FR"/>
        </w:rPr>
        <w:t>Un examen visant à déterminer si la réglementation nationale était toujours nécessaire a révélé que l</w:t>
      </w:r>
      <w:r w:rsidR="0023208C">
        <w:rPr>
          <w:lang w:val="fr-FR"/>
        </w:rPr>
        <w:t>’</w:t>
      </w:r>
      <w:r w:rsidRPr="0023208C">
        <w:rPr>
          <w:lang w:val="fr-FR"/>
        </w:rPr>
        <w:t>application exclusive du RID/ADR/ADN</w:t>
      </w:r>
      <w:r w:rsidR="00BD5109">
        <w:rPr>
          <w:lang w:val="fr-FR"/>
        </w:rPr>
        <w:t xml:space="preserve"> </w:t>
      </w:r>
      <w:r w:rsidRPr="0023208C">
        <w:rPr>
          <w:lang w:val="fr-FR"/>
        </w:rPr>
        <w:t>pourrait s</w:t>
      </w:r>
      <w:r w:rsidR="0023208C">
        <w:rPr>
          <w:lang w:val="fr-FR"/>
        </w:rPr>
        <w:t>’</w:t>
      </w:r>
      <w:r w:rsidRPr="0023208C">
        <w:rPr>
          <w:lang w:val="fr-FR"/>
        </w:rPr>
        <w:t>avérer</w:t>
      </w:r>
      <w:r w:rsidR="00BD5109">
        <w:rPr>
          <w:lang w:val="fr-FR"/>
        </w:rPr>
        <w:t xml:space="preserve"> </w:t>
      </w:r>
      <w:r w:rsidRPr="0023208C">
        <w:rPr>
          <w:lang w:val="fr-FR"/>
        </w:rPr>
        <w:t>problématique dans le cadre du transport de déchets. Il faut également supposer que ce type de transport peut être transfrontalier.</w:t>
      </w:r>
    </w:p>
    <w:p w:rsidR="00303BC3" w:rsidRPr="0023208C" w:rsidRDefault="00CB294E" w:rsidP="0023208C">
      <w:pPr>
        <w:pStyle w:val="SingleTxtG"/>
      </w:pPr>
      <w:r w:rsidRPr="0023208C">
        <w:rPr>
          <w:lang w:val="fr-FR"/>
        </w:rPr>
        <w:t>4.</w:t>
      </w:r>
      <w:r w:rsidRPr="0023208C">
        <w:rPr>
          <w:lang w:val="fr-FR"/>
        </w:rPr>
        <w:tab/>
        <w:t>Le paragraphe 2.1.3.4.2 du RID/ADR/ADN s</w:t>
      </w:r>
      <w:r w:rsidR="0023208C">
        <w:rPr>
          <w:lang w:val="fr-FR"/>
        </w:rPr>
        <w:t>’</w:t>
      </w:r>
      <w:r w:rsidRPr="0023208C">
        <w:rPr>
          <w:lang w:val="fr-FR"/>
        </w:rPr>
        <w:t>applique à la classification des appareils contenant des PCB. Il établit que les solutions et mélanges contenant une matière relevant des</w:t>
      </w:r>
      <w:r w:rsidR="00BD5109">
        <w:rPr>
          <w:lang w:val="fr-FR"/>
        </w:rPr>
        <w:t xml:space="preserve"> </w:t>
      </w:r>
      <w:r w:rsidRPr="0023208C">
        <w:rPr>
          <w:lang w:val="fr-FR"/>
        </w:rPr>
        <w:t>numéros</w:t>
      </w:r>
      <w:r>
        <w:rPr>
          <w:lang w:val="fr-FR"/>
        </w:rPr>
        <w:t> </w:t>
      </w:r>
      <w:r w:rsidRPr="0023208C">
        <w:rPr>
          <w:lang w:val="fr-FR"/>
        </w:rPr>
        <w:t>ONU 2315, 3151, 3152 ou 3432 doivent toujours être classés sous la même rubrique de la classe 9, à condition qu</w:t>
      </w:r>
      <w:r w:rsidR="0023208C">
        <w:rPr>
          <w:lang w:val="fr-FR"/>
        </w:rPr>
        <w:t>’</w:t>
      </w:r>
      <w:r w:rsidRPr="0023208C">
        <w:rPr>
          <w:lang w:val="fr-FR"/>
        </w:rPr>
        <w:t>ils ne contiennent pas en outre des composants dangereux autres que</w:t>
      </w:r>
      <w:r w:rsidR="00BD5109">
        <w:rPr>
          <w:lang w:val="fr-FR"/>
        </w:rPr>
        <w:t xml:space="preserve"> </w:t>
      </w:r>
      <w:r w:rsidRPr="0023208C">
        <w:rPr>
          <w:lang w:val="fr-FR"/>
        </w:rPr>
        <w:t>ceux du groupe d</w:t>
      </w:r>
      <w:r w:rsidR="0023208C">
        <w:rPr>
          <w:lang w:val="fr-FR"/>
        </w:rPr>
        <w:t>’</w:t>
      </w:r>
      <w:r w:rsidRPr="0023208C">
        <w:rPr>
          <w:lang w:val="fr-FR"/>
        </w:rPr>
        <w:t>emballage (GE)</w:t>
      </w:r>
      <w:r>
        <w:rPr>
          <w:lang w:val="fr-FR"/>
        </w:rPr>
        <w:t> </w:t>
      </w:r>
      <w:r w:rsidR="00F43E8A">
        <w:rPr>
          <w:lang w:val="fr-FR"/>
        </w:rPr>
        <w:t>III des classes </w:t>
      </w:r>
      <w:r w:rsidRPr="0023208C">
        <w:rPr>
          <w:lang w:val="fr-FR"/>
        </w:rPr>
        <w:t>3, 4.1, 4.2, 5.1, 6.1 ou 8, et qu</w:t>
      </w:r>
      <w:r w:rsidR="0023208C">
        <w:rPr>
          <w:lang w:val="fr-FR"/>
        </w:rPr>
        <w:t>’</w:t>
      </w:r>
      <w:r w:rsidRPr="0023208C">
        <w:rPr>
          <w:lang w:val="fr-FR"/>
        </w:rPr>
        <w:t>ils ne présentent pas les caractéristiques de danger indiquées</w:t>
      </w:r>
      <w:r w:rsidR="00BD5109">
        <w:rPr>
          <w:lang w:val="fr-FR"/>
        </w:rPr>
        <w:t xml:space="preserve"> </w:t>
      </w:r>
      <w:r w:rsidRPr="0023208C">
        <w:rPr>
          <w:lang w:val="fr-FR"/>
        </w:rPr>
        <w:t>au paragraphe 2.1.3.5.3. Cela signifie que les appareils qui comportent des matières contenant des PCB ne peuvent plus être affectés au</w:t>
      </w:r>
      <w:r w:rsidR="00BD5109">
        <w:rPr>
          <w:lang w:val="fr-FR"/>
        </w:rPr>
        <w:t xml:space="preserve"> </w:t>
      </w:r>
      <w:r w:rsidRPr="0023208C">
        <w:rPr>
          <w:lang w:val="fr-FR"/>
        </w:rPr>
        <w:t>numéro ONU 2315 s</w:t>
      </w:r>
      <w:r w:rsidR="0023208C">
        <w:rPr>
          <w:lang w:val="fr-FR"/>
        </w:rPr>
        <w:t>’</w:t>
      </w:r>
      <w:r w:rsidRPr="0023208C">
        <w:rPr>
          <w:lang w:val="fr-FR"/>
        </w:rPr>
        <w:t>ils sont également contaminés par des dibenzodioxines et des dibenzofuranes polyhalogénés qui peuvent être classés sous le</w:t>
      </w:r>
      <w:r w:rsidR="00BD5109">
        <w:rPr>
          <w:lang w:val="fr-FR"/>
        </w:rPr>
        <w:t xml:space="preserve"> </w:t>
      </w:r>
      <w:r w:rsidRPr="0023208C">
        <w:rPr>
          <w:lang w:val="fr-FR"/>
        </w:rPr>
        <w:t xml:space="preserve">numéro </w:t>
      </w:r>
      <w:r>
        <w:rPr>
          <w:lang w:val="fr-FR"/>
        </w:rPr>
        <w:t>ONU 2811, GE I ou GE </w:t>
      </w:r>
      <w:r w:rsidRPr="0023208C">
        <w:rPr>
          <w:lang w:val="fr-FR"/>
        </w:rPr>
        <w:t>II. Le secteur de la gestion des déchets a confirmé que la contamination peut atteindre un tel niveau.</w:t>
      </w:r>
    </w:p>
    <w:p w:rsidR="00303BC3" w:rsidRPr="0023208C" w:rsidRDefault="00CB294E" w:rsidP="0023208C">
      <w:pPr>
        <w:pStyle w:val="SingleTxtG"/>
      </w:pPr>
      <w:r w:rsidRPr="0023208C">
        <w:rPr>
          <w:lang w:val="fr-FR"/>
        </w:rPr>
        <w:t>5.</w:t>
      </w:r>
      <w:r w:rsidRPr="0023208C">
        <w:rPr>
          <w:lang w:val="fr-FR"/>
        </w:rPr>
        <w:tab/>
        <w:t>Il existe deux possibilités pour que</w:t>
      </w:r>
      <w:r w:rsidR="00BD5109">
        <w:rPr>
          <w:lang w:val="fr-FR"/>
        </w:rPr>
        <w:t xml:space="preserve"> </w:t>
      </w:r>
      <w:r w:rsidRPr="0023208C">
        <w:rPr>
          <w:lang w:val="fr-FR"/>
        </w:rPr>
        <w:t>des appareils usagés qui comportent des matières contenant des PCB qui sont également contaminés par des matières toxiques ou hautement toxiques puissent être transportés conformément aux règlements : la première consisterait à ajouter les options d</w:t>
      </w:r>
      <w:r w:rsidR="0023208C">
        <w:rPr>
          <w:lang w:val="fr-FR"/>
        </w:rPr>
        <w:t>’</w:t>
      </w:r>
      <w:r w:rsidRPr="0023208C">
        <w:rPr>
          <w:lang w:val="fr-FR"/>
        </w:rPr>
        <w:t>emballage telles qu</w:t>
      </w:r>
      <w:r w:rsidR="0023208C">
        <w:rPr>
          <w:lang w:val="fr-FR"/>
        </w:rPr>
        <w:t>’</w:t>
      </w:r>
      <w:r w:rsidRPr="0023208C">
        <w:rPr>
          <w:lang w:val="fr-FR"/>
        </w:rPr>
        <w:t>elles apparaissent dans l</w:t>
      </w:r>
      <w:r w:rsidR="0023208C">
        <w:rPr>
          <w:lang w:val="fr-FR"/>
        </w:rPr>
        <w:t>’</w:t>
      </w:r>
      <w:r w:rsidRPr="0023208C">
        <w:rPr>
          <w:lang w:val="fr-FR"/>
        </w:rPr>
        <w:t>instruction P906 aux instructions d</w:t>
      </w:r>
      <w:r w:rsidR="0023208C">
        <w:rPr>
          <w:lang w:val="fr-FR"/>
        </w:rPr>
        <w:t>’</w:t>
      </w:r>
      <w:r w:rsidRPr="0023208C">
        <w:rPr>
          <w:lang w:val="fr-FR"/>
        </w:rPr>
        <w:t>emballage P001 et P002, qui s</w:t>
      </w:r>
      <w:r w:rsidR="0023208C">
        <w:rPr>
          <w:lang w:val="fr-FR"/>
        </w:rPr>
        <w:t>’</w:t>
      </w:r>
      <w:r w:rsidRPr="0023208C">
        <w:rPr>
          <w:lang w:val="fr-FR"/>
        </w:rPr>
        <w:t>appliquent aux</w:t>
      </w:r>
      <w:r w:rsidR="00BD5109">
        <w:rPr>
          <w:lang w:val="fr-FR"/>
        </w:rPr>
        <w:t xml:space="preserve"> </w:t>
      </w:r>
      <w:r>
        <w:rPr>
          <w:lang w:val="fr-FR"/>
        </w:rPr>
        <w:t>numéros </w:t>
      </w:r>
      <w:r w:rsidRPr="0023208C">
        <w:rPr>
          <w:lang w:val="fr-FR"/>
        </w:rPr>
        <w:t>ONU 2810 et 2811. Cela impliquerait toutefois une affecta</w:t>
      </w:r>
      <w:r>
        <w:rPr>
          <w:lang w:val="fr-FR"/>
        </w:rPr>
        <w:t>tion à la classe 9 ou à la classe </w:t>
      </w:r>
      <w:r w:rsidRPr="0023208C">
        <w:rPr>
          <w:lang w:val="fr-FR"/>
        </w:rPr>
        <w:t>6.1 en fonction du niveau de contamination par les dibenzodioxines et les dibenzofuranes polyhalogénés, ce qui est difficilement réalisable dans le cas du transport de déchets. Il n</w:t>
      </w:r>
      <w:r w:rsidR="0023208C">
        <w:rPr>
          <w:lang w:val="fr-FR"/>
        </w:rPr>
        <w:t>’</w:t>
      </w:r>
      <w:r w:rsidRPr="0023208C">
        <w:rPr>
          <w:lang w:val="fr-FR"/>
        </w:rPr>
        <w:t>existe en effet pas de critère généralement applicable pour déterminer la toxicité et la toxicité par inhalation. On peut supposer que</w:t>
      </w:r>
      <w:r w:rsidR="00BD5109">
        <w:rPr>
          <w:lang w:val="fr-FR"/>
        </w:rPr>
        <w:t xml:space="preserve"> </w:t>
      </w:r>
      <w:r w:rsidRPr="0023208C">
        <w:rPr>
          <w:lang w:val="fr-FR"/>
        </w:rPr>
        <w:t>des appareils dont la contamination par des résidus toxiques n</w:t>
      </w:r>
      <w:r w:rsidR="0023208C">
        <w:rPr>
          <w:lang w:val="fr-FR"/>
        </w:rPr>
        <w:t>’</w:t>
      </w:r>
      <w:r w:rsidRPr="0023208C">
        <w:rPr>
          <w:lang w:val="fr-FR"/>
        </w:rPr>
        <w:t>a pas fait l</w:t>
      </w:r>
      <w:r w:rsidR="0023208C">
        <w:rPr>
          <w:lang w:val="fr-FR"/>
        </w:rPr>
        <w:t>’</w:t>
      </w:r>
      <w:r w:rsidRPr="0023208C">
        <w:rPr>
          <w:lang w:val="fr-FR"/>
        </w:rPr>
        <w:t>objet d</w:t>
      </w:r>
      <w:r w:rsidR="0023208C">
        <w:rPr>
          <w:lang w:val="fr-FR"/>
        </w:rPr>
        <w:t>’</w:t>
      </w:r>
      <w:r w:rsidRPr="0023208C">
        <w:rPr>
          <w:lang w:val="fr-FR"/>
        </w:rPr>
        <w:t>une évaluation individualisée sont déjà transportés c</w:t>
      </w:r>
      <w:r>
        <w:rPr>
          <w:lang w:val="fr-FR"/>
        </w:rPr>
        <w:t>omme des marchandises de classe </w:t>
      </w:r>
      <w:r w:rsidRPr="0023208C">
        <w:rPr>
          <w:lang w:val="fr-FR"/>
        </w:rPr>
        <w:t>9, conformément au</w:t>
      </w:r>
      <w:r w:rsidR="00BD5109">
        <w:rPr>
          <w:lang w:val="fr-FR"/>
        </w:rPr>
        <w:t xml:space="preserve"> </w:t>
      </w:r>
      <w:r>
        <w:rPr>
          <w:lang w:val="fr-FR"/>
        </w:rPr>
        <w:t>point </w:t>
      </w:r>
      <w:r w:rsidRPr="0023208C">
        <w:rPr>
          <w:lang w:val="fr-FR"/>
        </w:rPr>
        <w:t>2) de l</w:t>
      </w:r>
      <w:r w:rsidR="0023208C">
        <w:rPr>
          <w:lang w:val="fr-FR"/>
        </w:rPr>
        <w:t>’</w:t>
      </w:r>
      <w:r w:rsidRPr="0023208C">
        <w:rPr>
          <w:lang w:val="fr-FR"/>
        </w:rPr>
        <w:t xml:space="preserve">instruction P906. La deuxième possibilité est davantage axée sur la pratique et consisterait à modifier le </w:t>
      </w:r>
      <w:r>
        <w:rPr>
          <w:lang w:val="fr-FR"/>
        </w:rPr>
        <w:t>paragraphe </w:t>
      </w:r>
      <w:r w:rsidRPr="0023208C">
        <w:rPr>
          <w:lang w:val="fr-FR"/>
        </w:rPr>
        <w:t>2.1.3.4.2 du RID/ADR/ADN afin de préciser que ces appareils usagés doivent aussi être affectés aux</w:t>
      </w:r>
      <w:r w:rsidR="00BD5109">
        <w:rPr>
          <w:lang w:val="fr-FR"/>
        </w:rPr>
        <w:t xml:space="preserve"> </w:t>
      </w:r>
      <w:r w:rsidRPr="0023208C">
        <w:rPr>
          <w:lang w:val="fr-FR"/>
        </w:rPr>
        <w:t xml:space="preserve">numéros </w:t>
      </w:r>
      <w:r>
        <w:rPr>
          <w:lang w:val="fr-FR"/>
        </w:rPr>
        <w:t>ONU </w:t>
      </w:r>
      <w:r w:rsidRPr="0023208C">
        <w:rPr>
          <w:lang w:val="fr-FR"/>
        </w:rPr>
        <w:t>2315, 3151, 3152 ou 3432 s</w:t>
      </w:r>
      <w:r w:rsidR="0023208C">
        <w:rPr>
          <w:lang w:val="fr-FR"/>
        </w:rPr>
        <w:t>’</w:t>
      </w:r>
      <w:r w:rsidRPr="0023208C">
        <w:rPr>
          <w:lang w:val="fr-FR"/>
        </w:rPr>
        <w:t>ils sont également contaminés par des subst</w:t>
      </w:r>
      <w:r>
        <w:rPr>
          <w:lang w:val="fr-FR"/>
        </w:rPr>
        <w:t>ances relevant de la classe </w:t>
      </w:r>
      <w:r w:rsidRPr="0023208C">
        <w:rPr>
          <w:lang w:val="fr-FR"/>
        </w:rPr>
        <w:t>6.1, GE I ou II, et qu</w:t>
      </w:r>
      <w:r w:rsidR="0023208C">
        <w:rPr>
          <w:lang w:val="fr-FR"/>
        </w:rPr>
        <w:t>’</w:t>
      </w:r>
      <w:r w:rsidRPr="0023208C">
        <w:rPr>
          <w:lang w:val="fr-FR"/>
        </w:rPr>
        <w:t>ils ne doivent pas présenter les caractéristiques de danger indiquées</w:t>
      </w:r>
      <w:r w:rsidR="00BD5109">
        <w:rPr>
          <w:lang w:val="fr-FR"/>
        </w:rPr>
        <w:t xml:space="preserve"> </w:t>
      </w:r>
      <w:r w:rsidRPr="0023208C">
        <w:rPr>
          <w:lang w:val="fr-FR"/>
        </w:rPr>
        <w:t>aux alinéas</w:t>
      </w:r>
      <w:r>
        <w:rPr>
          <w:lang w:val="fr-FR"/>
        </w:rPr>
        <w:t> </w:t>
      </w:r>
      <w:r w:rsidRPr="0023208C">
        <w:rPr>
          <w:lang w:val="fr-FR"/>
        </w:rPr>
        <w:t>a) à g) et i) du</w:t>
      </w:r>
      <w:r w:rsidRPr="0023208C">
        <w:t xml:space="preserve"> </w:t>
      </w:r>
      <w:r>
        <w:rPr>
          <w:lang w:val="fr-FR"/>
        </w:rPr>
        <w:t>paragraphe </w:t>
      </w:r>
      <w:r w:rsidRPr="0023208C">
        <w:rPr>
          <w:lang w:val="fr-FR"/>
        </w:rPr>
        <w:t>2.1.3.5.3.</w:t>
      </w:r>
    </w:p>
    <w:p w:rsidR="00303BC3" w:rsidRPr="0023208C" w:rsidRDefault="00CB294E" w:rsidP="0023208C">
      <w:pPr>
        <w:pStyle w:val="HChG"/>
      </w:pPr>
      <w:r w:rsidRPr="0023208C">
        <w:rPr>
          <w:lang w:val="fr-FR"/>
        </w:rPr>
        <w:lastRenderedPageBreak/>
        <w:tab/>
      </w:r>
      <w:r w:rsidRPr="0023208C">
        <w:rPr>
          <w:lang w:val="fr-FR"/>
        </w:rPr>
        <w:tab/>
        <w:t>Proposition</w:t>
      </w:r>
    </w:p>
    <w:p w:rsidR="00303BC3" w:rsidRPr="0023208C" w:rsidRDefault="00CB294E" w:rsidP="0023208C">
      <w:pPr>
        <w:pStyle w:val="SingleTxtG"/>
        <w:keepNext/>
        <w:keepLines/>
      </w:pPr>
      <w:r w:rsidRPr="0023208C">
        <w:rPr>
          <w:lang w:val="fr-FR"/>
        </w:rPr>
        <w:t>6.</w:t>
      </w:r>
      <w:r w:rsidRPr="0023208C">
        <w:rPr>
          <w:lang w:val="fr-FR"/>
        </w:rPr>
        <w:tab/>
        <w:t xml:space="preserve">Ajouter la nouvelle phrase suivante à la fin du </w:t>
      </w:r>
      <w:r>
        <w:rPr>
          <w:lang w:val="fr-FR"/>
        </w:rPr>
        <w:t>paragraphe 2.1.3.4.2 </w:t>
      </w:r>
      <w:r w:rsidRPr="0023208C">
        <w:rPr>
          <w:lang w:val="fr-FR"/>
        </w:rPr>
        <w:t>:</w:t>
      </w:r>
    </w:p>
    <w:p w:rsidR="00303BC3" w:rsidRPr="0023208C" w:rsidRDefault="00CB294E" w:rsidP="0023208C">
      <w:pPr>
        <w:pStyle w:val="SingleTxtG"/>
        <w:keepNext/>
        <w:keepLines/>
      </w:pPr>
      <w:r w:rsidRPr="0023208C">
        <w:rPr>
          <w:lang w:val="fr-FR"/>
        </w:rPr>
        <w:t>« Les articles usagés, par exemple les transformateurs et les condensateurs, doivent toujours être classés sou</w:t>
      </w:r>
      <w:r>
        <w:rPr>
          <w:lang w:val="fr-FR"/>
        </w:rPr>
        <w:t>s la même rubrique de la classe </w:t>
      </w:r>
      <w:r w:rsidRPr="0023208C">
        <w:rPr>
          <w:lang w:val="fr-FR"/>
        </w:rPr>
        <w:t>9, à condition</w:t>
      </w:r>
      <w:r>
        <w:rPr>
          <w:lang w:val="fr-FR"/>
        </w:rPr>
        <w:t> </w:t>
      </w:r>
      <w:r w:rsidRPr="0023208C">
        <w:rPr>
          <w:lang w:val="fr-FR"/>
        </w:rPr>
        <w:t>:</w:t>
      </w:r>
    </w:p>
    <w:p w:rsidR="00303BC3" w:rsidRPr="0023208C" w:rsidRDefault="00CB294E" w:rsidP="0023208C">
      <w:pPr>
        <w:pStyle w:val="SingleTxtG"/>
        <w:keepNext/>
        <w:keepLines/>
      </w:pPr>
      <w:r w:rsidRPr="0023208C">
        <w:rPr>
          <w:lang w:val="fr-FR"/>
        </w:rPr>
        <w:t>–</w:t>
      </w:r>
      <w:r w:rsidRPr="0023208C">
        <w:rPr>
          <w:lang w:val="fr-FR"/>
        </w:rPr>
        <w:tab/>
        <w:t>qu</w:t>
      </w:r>
      <w:r w:rsidR="0023208C">
        <w:rPr>
          <w:lang w:val="fr-FR"/>
        </w:rPr>
        <w:t>’</w:t>
      </w:r>
      <w:r w:rsidRPr="0023208C">
        <w:rPr>
          <w:lang w:val="fr-FR"/>
        </w:rPr>
        <w:t>ils ne contiennent pas en outre de composants dangereux autres que des composants du groupe d</w:t>
      </w:r>
      <w:r w:rsidR="0023208C">
        <w:rPr>
          <w:lang w:val="fr-FR"/>
        </w:rPr>
        <w:t>’</w:t>
      </w:r>
      <w:r>
        <w:rPr>
          <w:lang w:val="fr-FR"/>
        </w:rPr>
        <w:t>emballage III des classes </w:t>
      </w:r>
      <w:r w:rsidRPr="0023208C">
        <w:rPr>
          <w:lang w:val="fr-FR"/>
        </w:rPr>
        <w:t xml:space="preserve">3, 4.1, 4.2, 4.3, 5.1 ou 8 ou </w:t>
      </w:r>
      <w:r>
        <w:rPr>
          <w:lang w:val="fr-FR"/>
        </w:rPr>
        <w:t>des composants de la classe 6.1 </w:t>
      </w:r>
      <w:r w:rsidRPr="0023208C">
        <w:rPr>
          <w:lang w:val="fr-FR"/>
        </w:rPr>
        <w:t>; et</w:t>
      </w:r>
    </w:p>
    <w:p w:rsidR="00303BC3" w:rsidRPr="0023208C" w:rsidRDefault="00CB294E" w:rsidP="0023208C">
      <w:pPr>
        <w:pStyle w:val="SingleTxtG"/>
        <w:keepNext/>
        <w:keepLines/>
      </w:pPr>
      <w:r w:rsidRPr="0023208C">
        <w:rPr>
          <w:lang w:val="fr-FR"/>
        </w:rPr>
        <w:t>–</w:t>
      </w:r>
      <w:r w:rsidRPr="0023208C">
        <w:rPr>
          <w:lang w:val="fr-FR"/>
        </w:rPr>
        <w:tab/>
        <w:t>qu</w:t>
      </w:r>
      <w:r w:rsidR="0023208C">
        <w:rPr>
          <w:lang w:val="fr-FR"/>
        </w:rPr>
        <w:t>’</w:t>
      </w:r>
      <w:r w:rsidRPr="0023208C">
        <w:rPr>
          <w:lang w:val="fr-FR"/>
        </w:rPr>
        <w:t xml:space="preserve">ils ne présentent pas les caractéristiques de danger indiquées aux </w:t>
      </w:r>
      <w:r>
        <w:rPr>
          <w:lang w:val="fr-FR"/>
        </w:rPr>
        <w:t>alinéas </w:t>
      </w:r>
      <w:r w:rsidRPr="0023208C">
        <w:rPr>
          <w:lang w:val="fr-FR"/>
        </w:rPr>
        <w:t>a) à g) et</w:t>
      </w:r>
      <w:r>
        <w:rPr>
          <w:lang w:val="fr-FR"/>
        </w:rPr>
        <w:t> </w:t>
      </w:r>
      <w:r w:rsidRPr="0023208C">
        <w:rPr>
          <w:lang w:val="fr-FR"/>
        </w:rPr>
        <w:t>i)</w:t>
      </w:r>
      <w:r>
        <w:rPr>
          <w:lang w:val="fr-FR"/>
        </w:rPr>
        <w:t xml:space="preserve"> du paragraphe </w:t>
      </w:r>
      <w:r w:rsidRPr="0023208C">
        <w:rPr>
          <w:lang w:val="fr-FR"/>
        </w:rPr>
        <w:t>2.1.3.5.3. »</w:t>
      </w:r>
      <w:r>
        <w:rPr>
          <w:lang w:val="fr-FR"/>
        </w:rPr>
        <w:t>.</w:t>
      </w:r>
    </w:p>
    <w:p w:rsidR="00446FE5" w:rsidRPr="0023208C" w:rsidRDefault="0023208C" w:rsidP="0023208C">
      <w:pPr>
        <w:pStyle w:val="SingleTxtG"/>
        <w:spacing w:before="240" w:after="0"/>
        <w:jc w:val="center"/>
        <w:rPr>
          <w:u w:val="single"/>
        </w:rPr>
      </w:pPr>
      <w:r>
        <w:rPr>
          <w:u w:val="single"/>
        </w:rPr>
        <w:tab/>
      </w:r>
      <w:r>
        <w:rPr>
          <w:u w:val="single"/>
        </w:rPr>
        <w:tab/>
      </w:r>
      <w:r>
        <w:rPr>
          <w:u w:val="single"/>
        </w:rPr>
        <w:tab/>
      </w:r>
    </w:p>
    <w:sectPr w:rsidR="00446FE5" w:rsidRPr="0023208C" w:rsidSect="002320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58" w:rsidRDefault="009C3758" w:rsidP="00F95C08">
      <w:pPr>
        <w:spacing w:line="240" w:lineRule="auto"/>
      </w:pPr>
    </w:p>
  </w:endnote>
  <w:endnote w:type="continuationSeparator" w:id="0">
    <w:p w:rsidR="009C3758" w:rsidRPr="00AC3823" w:rsidRDefault="009C3758" w:rsidP="00AC3823">
      <w:pPr>
        <w:pStyle w:val="Footer"/>
      </w:pPr>
    </w:p>
  </w:endnote>
  <w:endnote w:type="continuationNotice" w:id="1">
    <w:p w:rsidR="009C3758" w:rsidRDefault="009C37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C" w:rsidRPr="0023208C" w:rsidRDefault="0023208C" w:rsidP="0023208C">
    <w:pPr>
      <w:pStyle w:val="Footer"/>
      <w:tabs>
        <w:tab w:val="right" w:pos="9638"/>
      </w:tabs>
    </w:pPr>
    <w:r w:rsidRPr="0023208C">
      <w:rPr>
        <w:b/>
        <w:sz w:val="18"/>
      </w:rPr>
      <w:fldChar w:fldCharType="begin"/>
    </w:r>
    <w:r w:rsidRPr="0023208C">
      <w:rPr>
        <w:b/>
        <w:sz w:val="18"/>
      </w:rPr>
      <w:instrText xml:space="preserve"> PAGE  \* MERGEFORMAT </w:instrText>
    </w:r>
    <w:r w:rsidRPr="0023208C">
      <w:rPr>
        <w:b/>
        <w:sz w:val="18"/>
      </w:rPr>
      <w:fldChar w:fldCharType="separate"/>
    </w:r>
    <w:r w:rsidR="00A11727">
      <w:rPr>
        <w:b/>
        <w:noProof/>
        <w:sz w:val="18"/>
      </w:rPr>
      <w:t>2</w:t>
    </w:r>
    <w:r w:rsidRPr="0023208C">
      <w:rPr>
        <w:b/>
        <w:sz w:val="18"/>
      </w:rPr>
      <w:fldChar w:fldCharType="end"/>
    </w:r>
    <w:r>
      <w:rPr>
        <w:b/>
        <w:sz w:val="18"/>
      </w:rPr>
      <w:tab/>
    </w:r>
    <w:r>
      <w:t>GE.18-10563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C" w:rsidRPr="0023208C" w:rsidRDefault="0023208C" w:rsidP="0023208C">
    <w:pPr>
      <w:pStyle w:val="Footer"/>
      <w:tabs>
        <w:tab w:val="right" w:pos="9638"/>
      </w:tabs>
      <w:rPr>
        <w:b/>
        <w:sz w:val="18"/>
      </w:rPr>
    </w:pPr>
    <w:r>
      <w:t>GE.18-10563</w:t>
    </w:r>
    <w:r>
      <w:tab/>
    </w:r>
    <w:r w:rsidRPr="0023208C">
      <w:rPr>
        <w:b/>
        <w:sz w:val="18"/>
      </w:rPr>
      <w:fldChar w:fldCharType="begin"/>
    </w:r>
    <w:r w:rsidRPr="0023208C">
      <w:rPr>
        <w:b/>
        <w:sz w:val="18"/>
      </w:rPr>
      <w:instrText xml:space="preserve"> PAGE  \* MERGEFORMAT </w:instrText>
    </w:r>
    <w:r w:rsidRPr="0023208C">
      <w:rPr>
        <w:b/>
        <w:sz w:val="18"/>
      </w:rPr>
      <w:fldChar w:fldCharType="separate"/>
    </w:r>
    <w:r w:rsidR="00A11727">
      <w:rPr>
        <w:b/>
        <w:noProof/>
        <w:sz w:val="18"/>
      </w:rPr>
      <w:t>3</w:t>
    </w:r>
    <w:r w:rsidRPr="002320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23208C" w:rsidRDefault="0023208C" w:rsidP="0023208C">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18-10563  (F)    180718    300718</w:t>
    </w:r>
    <w:r>
      <w:rPr>
        <w:sz w:val="20"/>
      </w:rPr>
      <w:br/>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sidRPr="0023208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5/AC.1/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58" w:rsidRPr="00AC3823" w:rsidRDefault="009C3758" w:rsidP="00AC3823">
      <w:pPr>
        <w:pStyle w:val="Footer"/>
        <w:tabs>
          <w:tab w:val="right" w:pos="2155"/>
        </w:tabs>
        <w:spacing w:after="80" w:line="240" w:lineRule="atLeast"/>
        <w:ind w:left="680"/>
        <w:rPr>
          <w:u w:val="single"/>
        </w:rPr>
      </w:pPr>
      <w:r>
        <w:rPr>
          <w:u w:val="single"/>
        </w:rPr>
        <w:tab/>
      </w:r>
    </w:p>
  </w:footnote>
  <w:footnote w:type="continuationSeparator" w:id="0">
    <w:p w:rsidR="009C3758" w:rsidRPr="00AC3823" w:rsidRDefault="009C3758" w:rsidP="00AC3823">
      <w:pPr>
        <w:pStyle w:val="Footer"/>
        <w:tabs>
          <w:tab w:val="right" w:pos="2155"/>
        </w:tabs>
        <w:spacing w:after="80" w:line="240" w:lineRule="atLeast"/>
        <w:ind w:left="680"/>
        <w:rPr>
          <w:u w:val="single"/>
        </w:rPr>
      </w:pPr>
      <w:r>
        <w:rPr>
          <w:u w:val="single"/>
        </w:rPr>
        <w:tab/>
      </w:r>
    </w:p>
  </w:footnote>
  <w:footnote w:type="continuationNotice" w:id="1">
    <w:p w:rsidR="009C3758" w:rsidRPr="00AC3823" w:rsidRDefault="009C3758">
      <w:pPr>
        <w:spacing w:line="240" w:lineRule="auto"/>
        <w:rPr>
          <w:sz w:val="2"/>
          <w:szCs w:val="2"/>
        </w:rPr>
      </w:pPr>
    </w:p>
  </w:footnote>
  <w:footnote w:id="2">
    <w:p w:rsidR="0023208C" w:rsidRPr="0023208C" w:rsidRDefault="0023208C">
      <w:pPr>
        <w:pStyle w:val="FootnoteText"/>
      </w:pPr>
      <w:r>
        <w:rPr>
          <w:rStyle w:val="FootnoteReference"/>
        </w:rPr>
        <w:tab/>
      </w:r>
      <w:r w:rsidRPr="0023208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(ECE/TRANS/2018/21/Add.1, Module 9 (9.2)).</w:t>
      </w:r>
    </w:p>
  </w:footnote>
  <w:footnote w:id="3">
    <w:p w:rsidR="00BD5109" w:rsidRPr="00BD5109" w:rsidRDefault="00BD5109">
      <w:pPr>
        <w:pStyle w:val="FootnoteText"/>
      </w:pPr>
      <w:r>
        <w:rPr>
          <w:rStyle w:val="FootnoteReference"/>
        </w:rPr>
        <w:tab/>
      </w:r>
      <w:r w:rsidRPr="00BD5109">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OTIF/RID/RC/2018/23.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C" w:rsidRPr="0023208C" w:rsidRDefault="00A11727">
    <w:pPr>
      <w:pStyle w:val="Header"/>
    </w:pPr>
    <w:fldSimple w:instr=" TITLE  \* MERGEFORMAT ">
      <w:r>
        <w:t>ECE/TRANS/WP.15/AC.1/2018/23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C" w:rsidRPr="0023208C" w:rsidRDefault="00A11727" w:rsidP="0023208C">
    <w:pPr>
      <w:pStyle w:val="Header"/>
      <w:jc w:val="right"/>
    </w:pPr>
    <w:fldSimple w:instr=" TITLE  \* MERGEFORMAT ">
      <w:r>
        <w:t>ECE/TRANS/WP.15/AC.1/2018/23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58"/>
    <w:rsid w:val="00002227"/>
    <w:rsid w:val="00017F94"/>
    <w:rsid w:val="00023842"/>
    <w:rsid w:val="000334F9"/>
    <w:rsid w:val="0007796D"/>
    <w:rsid w:val="000B7790"/>
    <w:rsid w:val="000D3EE9"/>
    <w:rsid w:val="00111F2F"/>
    <w:rsid w:val="0013213C"/>
    <w:rsid w:val="001433FD"/>
    <w:rsid w:val="0014365E"/>
    <w:rsid w:val="001541D3"/>
    <w:rsid w:val="00176178"/>
    <w:rsid w:val="001F525A"/>
    <w:rsid w:val="00223272"/>
    <w:rsid w:val="0023208C"/>
    <w:rsid w:val="0024779E"/>
    <w:rsid w:val="002832AC"/>
    <w:rsid w:val="00295CCA"/>
    <w:rsid w:val="002D7C93"/>
    <w:rsid w:val="00441C3B"/>
    <w:rsid w:val="00446B0A"/>
    <w:rsid w:val="00446FE5"/>
    <w:rsid w:val="00452396"/>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705C8"/>
    <w:rsid w:val="009C1CF4"/>
    <w:rsid w:val="009C3758"/>
    <w:rsid w:val="00A11727"/>
    <w:rsid w:val="00A30353"/>
    <w:rsid w:val="00AA113A"/>
    <w:rsid w:val="00AC3823"/>
    <w:rsid w:val="00AE323C"/>
    <w:rsid w:val="00B00181"/>
    <w:rsid w:val="00B00B0D"/>
    <w:rsid w:val="00B765F7"/>
    <w:rsid w:val="00BA0CA9"/>
    <w:rsid w:val="00BD5109"/>
    <w:rsid w:val="00C02897"/>
    <w:rsid w:val="00CB294E"/>
    <w:rsid w:val="00CF3279"/>
    <w:rsid w:val="00D3439C"/>
    <w:rsid w:val="00DB1831"/>
    <w:rsid w:val="00DD3BFD"/>
    <w:rsid w:val="00DF6678"/>
    <w:rsid w:val="00EF2E22"/>
    <w:rsid w:val="00F43E8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4C1B7C-C6F9-4FDE-ABE8-463D9F70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23208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ECE/TRANS/WP.15/AC.1/2018/23</vt:lpstr>
      <vt:lpstr>ECE/TRANS/WP.15/AC.1/2018/23</vt:lpstr>
    </vt:vector>
  </TitlesOfParts>
  <Company>DCM</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ECE/TRANS/WP.15/AC.1/2018/23</dc:title>
  <dc:subject/>
  <dc:creator>ROY</dc:creator>
  <cp:keywords/>
  <cp:lastModifiedBy>Christine Barrio-Champeau</cp:lastModifiedBy>
  <cp:revision>2</cp:revision>
  <cp:lastPrinted>2018-07-30T12:36:00Z</cp:lastPrinted>
  <dcterms:created xsi:type="dcterms:W3CDTF">2018-07-30T13:13:00Z</dcterms:created>
  <dcterms:modified xsi:type="dcterms:W3CDTF">2018-07-30T13:13:00Z</dcterms:modified>
</cp:coreProperties>
</file>