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0415B">
        <w:trPr>
          <w:cantSplit/>
          <w:trHeight w:hRule="exact" w:val="851"/>
        </w:trPr>
        <w:tc>
          <w:tcPr>
            <w:tcW w:w="1276" w:type="dxa"/>
            <w:tcBorders>
              <w:bottom w:val="single" w:sz="4" w:space="0" w:color="auto"/>
            </w:tcBorders>
            <w:shd w:val="clear" w:color="auto" w:fill="auto"/>
            <w:vAlign w:val="bottom"/>
          </w:tcPr>
          <w:p w:rsidR="00B56E9C" w:rsidRDefault="00B56E9C" w:rsidP="00E0415B">
            <w:pPr>
              <w:spacing w:after="80"/>
            </w:pPr>
          </w:p>
        </w:tc>
        <w:tc>
          <w:tcPr>
            <w:tcW w:w="2268" w:type="dxa"/>
            <w:tcBorders>
              <w:bottom w:val="single" w:sz="4" w:space="0" w:color="auto"/>
            </w:tcBorders>
            <w:shd w:val="clear" w:color="auto" w:fill="auto"/>
            <w:vAlign w:val="bottom"/>
          </w:tcPr>
          <w:p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94A7C" w:rsidP="0003680C">
            <w:pPr>
              <w:jc w:val="right"/>
            </w:pPr>
            <w:r w:rsidRPr="00E0415B">
              <w:rPr>
                <w:sz w:val="40"/>
              </w:rPr>
              <w:t>ECE</w:t>
            </w:r>
            <w:r>
              <w:t>/ADN/</w:t>
            </w:r>
            <w:r w:rsidR="0003680C">
              <w:t>44</w:t>
            </w:r>
          </w:p>
        </w:tc>
      </w:tr>
      <w:tr w:rsidR="00B56E9C" w:rsidTr="00E0415B">
        <w:trPr>
          <w:cantSplit/>
          <w:trHeight w:hRule="exact" w:val="2835"/>
        </w:trPr>
        <w:tc>
          <w:tcPr>
            <w:tcW w:w="1276" w:type="dxa"/>
            <w:tcBorders>
              <w:top w:val="single" w:sz="4" w:space="0" w:color="auto"/>
              <w:bottom w:val="single" w:sz="12" w:space="0" w:color="auto"/>
            </w:tcBorders>
            <w:shd w:val="clear" w:color="auto" w:fill="auto"/>
          </w:tcPr>
          <w:p w:rsidR="00B56E9C" w:rsidRDefault="008920AD" w:rsidP="00E0415B">
            <w:pPr>
              <w:spacing w:before="120"/>
            </w:pPr>
            <w:r>
              <w:rPr>
                <w:noProof/>
                <w:lang w:val="en-US"/>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rsidR="00994A7C" w:rsidRDefault="00753FFB" w:rsidP="00E0415B">
            <w:pPr>
              <w:spacing w:before="240" w:line="240" w:lineRule="exact"/>
            </w:pPr>
            <w:r>
              <w:t>Distr.: G</w:t>
            </w:r>
            <w:r w:rsidR="00994A7C">
              <w:t>eneral</w:t>
            </w:r>
          </w:p>
          <w:p w:rsidR="00994A7C" w:rsidRDefault="00A63E08" w:rsidP="00E0415B">
            <w:pPr>
              <w:spacing w:line="240" w:lineRule="exact"/>
            </w:pPr>
            <w:r w:rsidRPr="00A63E08">
              <w:t>8</w:t>
            </w:r>
            <w:r w:rsidR="00C2541D" w:rsidRPr="00A63E08">
              <w:t xml:space="preserve"> February</w:t>
            </w:r>
            <w:r w:rsidR="00CC53BF" w:rsidRPr="00A63E08">
              <w:t xml:space="preserve"> 201</w:t>
            </w:r>
            <w:r w:rsidR="0003680C" w:rsidRPr="00A63E08">
              <w:t>8</w:t>
            </w:r>
          </w:p>
          <w:p w:rsidR="00994A7C" w:rsidRDefault="00994A7C" w:rsidP="00E0415B">
            <w:pPr>
              <w:spacing w:line="240" w:lineRule="exact"/>
            </w:pPr>
          </w:p>
          <w:p w:rsidR="00B56E9C" w:rsidRDefault="00994A7C" w:rsidP="00E0415B">
            <w:pPr>
              <w:spacing w:line="240" w:lineRule="exact"/>
            </w:pPr>
            <w:r>
              <w:t>Original: English</w:t>
            </w:r>
          </w:p>
        </w:tc>
      </w:tr>
    </w:tbl>
    <w:p w:rsidR="00442A83" w:rsidRDefault="00C96DF2" w:rsidP="00A63E08">
      <w:pPr>
        <w:spacing w:before="120" w:after="240"/>
        <w:rPr>
          <w:b/>
          <w:sz w:val="28"/>
          <w:szCs w:val="28"/>
        </w:rPr>
      </w:pPr>
      <w:r w:rsidRPr="00C70AAF">
        <w:rPr>
          <w:b/>
          <w:sz w:val="28"/>
          <w:szCs w:val="28"/>
        </w:rPr>
        <w:t>Economic Com</w:t>
      </w:r>
      <w:bookmarkStart w:id="0" w:name="_GoBack"/>
      <w:bookmarkEnd w:id="0"/>
      <w:r w:rsidRPr="00C70AAF">
        <w:rPr>
          <w:b/>
          <w:sz w:val="28"/>
          <w:szCs w:val="28"/>
        </w:rPr>
        <w:t>mission for Europe</w:t>
      </w:r>
    </w:p>
    <w:p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rsidR="00C70AAF" w:rsidRDefault="0003680C" w:rsidP="00C70AAF">
      <w:pPr>
        <w:spacing w:before="120"/>
        <w:rPr>
          <w:b/>
        </w:rPr>
      </w:pPr>
      <w:r>
        <w:rPr>
          <w:b/>
        </w:rPr>
        <w:t>Twentie</w:t>
      </w:r>
      <w:r w:rsidR="00CC53BF">
        <w:rPr>
          <w:b/>
        </w:rPr>
        <w:t>th</w:t>
      </w:r>
      <w:r w:rsidR="00C70AAF">
        <w:rPr>
          <w:b/>
        </w:rPr>
        <w:t xml:space="preserve"> session</w:t>
      </w:r>
    </w:p>
    <w:p w:rsidR="00C70AAF" w:rsidRDefault="00C70AAF" w:rsidP="00C70AAF">
      <w:r>
        <w:t xml:space="preserve">Geneva, </w:t>
      </w:r>
      <w:r w:rsidR="00691A01">
        <w:t>2</w:t>
      </w:r>
      <w:r w:rsidR="0003680C">
        <w:t>6</w:t>
      </w:r>
      <w:r w:rsidR="00691A01">
        <w:t xml:space="preserve"> January</w:t>
      </w:r>
      <w:r w:rsidR="00CC53BF">
        <w:t xml:space="preserve"> 201</w:t>
      </w:r>
      <w:r w:rsidR="0003680C">
        <w:t>8</w:t>
      </w:r>
    </w:p>
    <w:p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wentie</w:t>
      </w:r>
      <w:r w:rsidR="0003680C">
        <w:t>th</w:t>
      </w:r>
      <w:r w:rsidRPr="005413D0">
        <w:rPr>
          <w:lang w:val="en-US"/>
        </w:rPr>
        <w:t xml:space="preserve"> session</w:t>
      </w:r>
      <w:r w:rsidRPr="005413D0">
        <w:rPr>
          <w:rStyle w:val="FootnoteReference"/>
          <w:b w:val="0"/>
          <w:sz w:val="20"/>
          <w:vertAlign w:val="baseline"/>
          <w:lang w:val="en-US"/>
        </w:rPr>
        <w:footnoteReference w:customMarkFollows="1" w:id="2"/>
        <w:t>*</w:t>
      </w:r>
    </w:p>
    <w:p w:rsidR="005413D0" w:rsidRPr="00F8329C" w:rsidRDefault="00EE1CA2" w:rsidP="00265FC3">
      <w:pPr>
        <w:spacing w:after="120" w:line="200" w:lineRule="atLeast"/>
        <w:rPr>
          <w:sz w:val="28"/>
          <w:lang w:val="fr-FR"/>
        </w:rPr>
      </w:pPr>
      <w:r w:rsidRPr="00A540CE">
        <w:rPr>
          <w:sz w:val="28"/>
          <w:lang w:val="fr-CH"/>
        </w:rPr>
        <w:br w:type="page"/>
      </w:r>
      <w:r w:rsidR="005413D0" w:rsidRPr="00F8329C">
        <w:rPr>
          <w:sz w:val="28"/>
          <w:lang w:val="fr-FR"/>
        </w:rPr>
        <w:lastRenderedPageBreak/>
        <w:t>Contents</w:t>
      </w:r>
    </w:p>
    <w:p w:rsidR="005413D0" w:rsidRPr="00F8329C" w:rsidRDefault="005413D0" w:rsidP="005413D0">
      <w:pPr>
        <w:tabs>
          <w:tab w:val="right" w:pos="8929"/>
          <w:tab w:val="right" w:pos="9638"/>
        </w:tabs>
        <w:spacing w:after="120"/>
        <w:ind w:left="283"/>
        <w:rPr>
          <w:lang w:val="fr-FR"/>
        </w:rPr>
      </w:pPr>
      <w:r w:rsidRPr="00F8329C">
        <w:rPr>
          <w:i/>
          <w:sz w:val="18"/>
          <w:lang w:val="fr-FR"/>
        </w:rPr>
        <w:tab/>
      </w:r>
      <w:proofErr w:type="spellStart"/>
      <w:r w:rsidRPr="00F8329C">
        <w:rPr>
          <w:i/>
          <w:sz w:val="18"/>
          <w:lang w:val="fr-FR"/>
        </w:rPr>
        <w:t>Paragraphs</w:t>
      </w:r>
      <w:proofErr w:type="spellEnd"/>
      <w:r w:rsidRPr="00F8329C">
        <w:rPr>
          <w:i/>
          <w:sz w:val="18"/>
          <w:lang w:val="fr-FR"/>
        </w:rPr>
        <w:tab/>
        <w:t>Page</w:t>
      </w:r>
    </w:p>
    <w:p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DA2629" w:rsidRPr="00DA2629">
        <w:rPr>
          <w:lang w:val="fr-CH"/>
        </w:rPr>
        <w:t>1-3</w:t>
      </w:r>
      <w:r w:rsidR="00395554" w:rsidRPr="00DA2629">
        <w:rPr>
          <w:lang w:val="fr-CH"/>
        </w:rPr>
        <w:tab/>
      </w:r>
      <w:r w:rsidR="00DA2629" w:rsidRPr="00DA2629">
        <w:rPr>
          <w:lang w:val="fr-CH"/>
        </w:rPr>
        <w:t>3</w:t>
      </w:r>
    </w:p>
    <w:p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DA2629" w:rsidRPr="00DA2629">
        <w:rPr>
          <w:lang w:val="en-US"/>
        </w:rPr>
        <w:t>4</w:t>
      </w:r>
      <w:r w:rsidR="00BB2C2B" w:rsidRPr="00DA2629">
        <w:rPr>
          <w:lang w:val="en-US"/>
        </w:rPr>
        <w:tab/>
      </w:r>
      <w:r w:rsidR="00DA2629" w:rsidRPr="00DA2629">
        <w:rPr>
          <w:lang w:val="en-US"/>
        </w:rPr>
        <w:t>3</w:t>
      </w:r>
    </w:p>
    <w:p w:rsidR="00C04DF6" w:rsidRPr="00DA2629" w:rsidRDefault="00C04DF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en-US"/>
        </w:rPr>
        <w:tab/>
        <w:t>III</w:t>
      </w:r>
      <w:r w:rsidR="00895AC5" w:rsidRPr="00DA2629">
        <w:rPr>
          <w:lang w:val="en-US"/>
        </w:rPr>
        <w:t>.</w:t>
      </w:r>
      <w:r w:rsidR="00895AC5" w:rsidRPr="00DA2629">
        <w:rPr>
          <w:lang w:val="en-US"/>
        </w:rPr>
        <w:tab/>
        <w:t>Election of o</w:t>
      </w:r>
      <w:r w:rsidRPr="00DA2629">
        <w:rPr>
          <w:lang w:val="en-US"/>
        </w:rPr>
        <w:t>fficers for 201</w:t>
      </w:r>
      <w:r w:rsidR="0003680C" w:rsidRPr="00DA2629">
        <w:rPr>
          <w:lang w:val="en-US"/>
        </w:rPr>
        <w:t>8</w:t>
      </w:r>
      <w:r w:rsidRPr="00DA2629">
        <w:rPr>
          <w:lang w:val="en-US"/>
        </w:rPr>
        <w:t xml:space="preserve"> (agenda item 2)</w:t>
      </w:r>
      <w:r w:rsidR="00895AC5" w:rsidRPr="00DA2629">
        <w:rPr>
          <w:lang w:val="en-US"/>
        </w:rPr>
        <w:tab/>
      </w:r>
      <w:r w:rsidR="00895AC5" w:rsidRPr="00DA2629">
        <w:rPr>
          <w:lang w:val="en-US"/>
        </w:rPr>
        <w:tab/>
      </w:r>
      <w:r w:rsidR="00DA2629" w:rsidRPr="00DA2629">
        <w:rPr>
          <w:lang w:val="en-US"/>
        </w:rPr>
        <w:t>5</w:t>
      </w:r>
      <w:r w:rsidR="00C204B9" w:rsidRPr="00DA2629">
        <w:rPr>
          <w:lang w:val="en-US"/>
        </w:rPr>
        <w:tab/>
      </w:r>
      <w:r w:rsidR="00DA2629" w:rsidRPr="00DA2629">
        <w:rPr>
          <w:lang w:val="en-US"/>
        </w:rPr>
        <w:t>3</w:t>
      </w:r>
    </w:p>
    <w:p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9049AF" w:rsidRPr="00DA2629">
        <w:rPr>
          <w:lang w:val="en-US"/>
        </w:rPr>
        <w:t>IV</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95AC5" w:rsidRPr="00DA2629">
        <w:rPr>
          <w:snapToGrid w:val="0"/>
        </w:rPr>
        <w:t>3</w:t>
      </w:r>
      <w:r w:rsidR="00866275" w:rsidRPr="00DA2629">
        <w:rPr>
          <w:snapToGrid w:val="0"/>
        </w:rPr>
        <w:t>)</w:t>
      </w:r>
      <w:r w:rsidR="00866275" w:rsidRPr="00DA2629">
        <w:rPr>
          <w:snapToGrid w:val="0"/>
        </w:rPr>
        <w:tab/>
      </w:r>
      <w:r w:rsidR="00866275" w:rsidRPr="00DA2629">
        <w:rPr>
          <w:snapToGrid w:val="0"/>
        </w:rPr>
        <w:tab/>
      </w:r>
      <w:r w:rsidR="00DA2629" w:rsidRPr="00DA2629">
        <w:rPr>
          <w:snapToGrid w:val="0"/>
        </w:rPr>
        <w:t>6</w:t>
      </w:r>
      <w:r w:rsidR="00BB2C2B" w:rsidRPr="00DA2629">
        <w:rPr>
          <w:snapToGrid w:val="0"/>
        </w:rPr>
        <w:tab/>
      </w:r>
      <w:r w:rsidR="00DA2629" w:rsidRPr="00DA2629">
        <w:rPr>
          <w:snapToGrid w:val="0"/>
        </w:rPr>
        <w:t>3</w:t>
      </w:r>
    </w:p>
    <w:p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N (agenda item 4</w:t>
      </w:r>
      <w:r w:rsidR="00866275" w:rsidRPr="00DA2629">
        <w:t>)</w:t>
      </w:r>
      <w:r w:rsidR="00866275" w:rsidRPr="00DA2629">
        <w:tab/>
      </w:r>
      <w:r w:rsidR="00F71CF4" w:rsidRPr="00DA2629">
        <w:tab/>
      </w:r>
      <w:r w:rsidR="00DA2629" w:rsidRPr="00DA2629">
        <w:t>7-</w:t>
      </w:r>
      <w:r w:rsidR="00866275" w:rsidRPr="00DA2629">
        <w:tab/>
      </w:r>
      <w:r w:rsidR="00DA2629" w:rsidRPr="00DA2629">
        <w:t>3</w:t>
      </w:r>
    </w:p>
    <w:p w:rsidR="00E91B0A" w:rsidRPr="00DA2629"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F71CF4" w:rsidRPr="00DA2629">
        <w:rPr>
          <w:lang w:val="en-US"/>
        </w:rPr>
        <w:tab/>
      </w:r>
      <w:r w:rsidR="00DA2629" w:rsidRPr="00DA2629">
        <w:rPr>
          <w:lang w:val="en-US"/>
        </w:rPr>
        <w:t>7-9</w:t>
      </w:r>
      <w:r w:rsidRPr="00DA2629">
        <w:rPr>
          <w:lang w:val="en-US"/>
        </w:rPr>
        <w:tab/>
      </w:r>
      <w:r w:rsidR="00DA2629" w:rsidRPr="00DA2629">
        <w:rPr>
          <w:lang w:val="en-US"/>
        </w:rPr>
        <w:t>3</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derogations and equivalents</w:t>
      </w:r>
      <w:r w:rsidR="00F71CF4" w:rsidRPr="00DA2629">
        <w:tab/>
      </w:r>
      <w:r w:rsidR="00F71CF4" w:rsidRPr="00DA2629">
        <w:tab/>
      </w:r>
      <w:r w:rsidR="00DA2629" w:rsidRPr="00DA2629">
        <w:t>10-11</w:t>
      </w:r>
      <w:r w:rsidR="00E91B0A" w:rsidRPr="00DA2629">
        <w:tab/>
      </w:r>
      <w:r w:rsidR="00DA2629" w:rsidRPr="00DA2629">
        <w:t>4</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DA2629" w:rsidRPr="00DA2629">
        <w:t>12-16</w:t>
      </w:r>
      <w:r w:rsidR="00BB2C2B" w:rsidRPr="00DA2629">
        <w:tab/>
      </w:r>
      <w:r w:rsidR="00DA2629" w:rsidRPr="00DA2629">
        <w:t>4</w:t>
      </w:r>
    </w:p>
    <w:p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DA2629" w:rsidRPr="00DA2629">
        <w:t>17</w:t>
      </w:r>
      <w:r w:rsidR="00BB2C2B" w:rsidRPr="00DA2629">
        <w:tab/>
      </w:r>
      <w:r w:rsidR="00DA2629" w:rsidRPr="00DA2629">
        <w:t>5</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9049AF" w:rsidRPr="00DA2629">
        <w:rPr>
          <w:snapToGrid w:val="0"/>
        </w:rPr>
        <w:t>I</w:t>
      </w:r>
      <w:r w:rsidRPr="00DA2629">
        <w:rPr>
          <w:snapToGrid w:val="0"/>
        </w:rPr>
        <w:t>.</w:t>
      </w:r>
      <w:r w:rsidR="00E91B0A" w:rsidRPr="00DA2629">
        <w:rPr>
          <w:snapToGrid w:val="0"/>
        </w:rPr>
        <w:tab/>
        <w:t>Work of the Safety Committee</w:t>
      </w:r>
      <w:r w:rsidR="00E91B0A" w:rsidRPr="00DA2629">
        <w:rPr>
          <w:lang w:val="en-US"/>
        </w:rPr>
        <w:t xml:space="preserve"> </w:t>
      </w:r>
      <w:r w:rsidR="00895AC5" w:rsidRPr="00DA2629">
        <w:rPr>
          <w:lang w:val="en-US"/>
        </w:rPr>
        <w:t>(agenda item 5</w:t>
      </w:r>
      <w:r w:rsidR="009856EB" w:rsidRPr="00DA2629">
        <w:rPr>
          <w:lang w:val="en-US"/>
        </w:rPr>
        <w:t>)</w:t>
      </w:r>
      <w:r w:rsidR="009856EB" w:rsidRPr="00DA2629">
        <w:rPr>
          <w:lang w:val="en-US"/>
        </w:rPr>
        <w:tab/>
      </w:r>
      <w:r w:rsidR="009856EB" w:rsidRPr="00DA2629">
        <w:rPr>
          <w:lang w:val="en-US"/>
        </w:rPr>
        <w:tab/>
      </w:r>
      <w:r w:rsidR="00DA2629" w:rsidRPr="00DA2629">
        <w:rPr>
          <w:lang w:val="en-US"/>
        </w:rPr>
        <w:t>18-21</w:t>
      </w:r>
      <w:r w:rsidR="00BB2C2B" w:rsidRPr="00DA2629">
        <w:rPr>
          <w:lang w:val="en-US"/>
        </w:rPr>
        <w:tab/>
      </w:r>
      <w:r w:rsidR="00DA2629" w:rsidRPr="00DA2629">
        <w:rPr>
          <w:lang w:val="en-US"/>
        </w:rPr>
        <w:t>5</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9049AF" w:rsidRPr="00DA2629">
        <w:rPr>
          <w:snapToGrid w:val="0"/>
        </w:rPr>
        <w:t>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6</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22</w:t>
      </w:r>
      <w:r w:rsidR="00C204B9" w:rsidRPr="00DA2629">
        <w:rPr>
          <w:snapToGrid w:val="0"/>
        </w:rPr>
        <w:tab/>
      </w:r>
      <w:r w:rsidR="00DA2629" w:rsidRPr="00DA2629">
        <w:rPr>
          <w:snapToGrid w:val="0"/>
        </w:rPr>
        <w:t>5</w:t>
      </w:r>
    </w:p>
    <w:p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9049AF" w:rsidRPr="00DA2629">
        <w:rPr>
          <w:snapToGrid w:val="0"/>
        </w:rPr>
        <w:t>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95AC5" w:rsidRPr="00DA2629">
        <w:rPr>
          <w:snapToGrid w:val="0"/>
        </w:rPr>
        <w:t>7</w:t>
      </w:r>
      <w:r w:rsidRPr="00DA2629">
        <w:rPr>
          <w:snapToGrid w:val="0"/>
        </w:rPr>
        <w:t>)</w:t>
      </w:r>
      <w:r w:rsidR="009040F0" w:rsidRPr="00DA2629">
        <w:rPr>
          <w:snapToGrid w:val="0"/>
        </w:rPr>
        <w:tab/>
      </w:r>
      <w:r w:rsidR="009040F0" w:rsidRPr="00DA2629">
        <w:rPr>
          <w:snapToGrid w:val="0"/>
        </w:rPr>
        <w:tab/>
      </w:r>
      <w:r w:rsidR="00DA2629" w:rsidRPr="00DA2629">
        <w:rPr>
          <w:snapToGrid w:val="0"/>
        </w:rPr>
        <w:t>23-24</w:t>
      </w:r>
      <w:r w:rsidR="00395554" w:rsidRPr="00DA2629">
        <w:rPr>
          <w:snapToGrid w:val="0"/>
        </w:rPr>
        <w:tab/>
      </w:r>
      <w:r w:rsidR="00DA2629" w:rsidRPr="00DA2629">
        <w:rPr>
          <w:snapToGrid w:val="0"/>
        </w:rPr>
        <w:t>5</w:t>
      </w:r>
    </w:p>
    <w:p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t>IX</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Pr="00DA2629">
        <w:rPr>
          <w:snapToGrid w:val="0"/>
        </w:rPr>
        <w:t>8</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25</w:t>
      </w:r>
      <w:r w:rsidR="00BB2C2B" w:rsidRPr="00DA2629">
        <w:rPr>
          <w:snapToGrid w:val="0"/>
        </w:rPr>
        <w:tab/>
      </w:r>
      <w:r w:rsidR="00DA2629" w:rsidRPr="00DA2629">
        <w:rPr>
          <w:snapToGrid w:val="0"/>
        </w:rPr>
        <w:t>6</w:t>
      </w:r>
    </w:p>
    <w:p w:rsidR="00711563" w:rsidRPr="00DA2629" w:rsidRDefault="00711563" w:rsidP="009B4184">
      <w:pPr>
        <w:tabs>
          <w:tab w:val="right" w:pos="850"/>
          <w:tab w:val="left" w:pos="1134"/>
          <w:tab w:val="left" w:pos="1559"/>
          <w:tab w:val="left" w:pos="1984"/>
          <w:tab w:val="left" w:leader="dot" w:pos="7654"/>
          <w:tab w:val="right" w:pos="8929"/>
          <w:tab w:val="right" w:pos="9638"/>
        </w:tabs>
        <w:spacing w:after="120"/>
        <w:rPr>
          <w:snapToGrid w:val="0"/>
          <w:lang w:val="en-US"/>
        </w:rPr>
      </w:pPr>
      <w:r w:rsidRPr="00DA2629">
        <w:rPr>
          <w:snapToGrid w:val="0"/>
          <w:lang w:val="en-US"/>
        </w:rPr>
        <w:t>Annex</w:t>
      </w:r>
    </w:p>
    <w:p w:rsidR="00711563" w:rsidRPr="0003680C" w:rsidRDefault="00CC53BF" w:rsidP="00F34521">
      <w:pPr>
        <w:keepNext/>
        <w:keepLines/>
        <w:tabs>
          <w:tab w:val="right" w:pos="850"/>
          <w:tab w:val="left" w:pos="1134"/>
          <w:tab w:val="left" w:pos="1559"/>
          <w:tab w:val="left" w:pos="1984"/>
          <w:tab w:val="left" w:leader="dot" w:pos="8900"/>
          <w:tab w:val="right" w:pos="9638"/>
        </w:tabs>
        <w:spacing w:after="120"/>
        <w:ind w:left="1134" w:hanging="1134"/>
        <w:rPr>
          <w:snapToGrid w:val="0"/>
        </w:rPr>
      </w:pPr>
      <w:r w:rsidRPr="00DA2629">
        <w:rPr>
          <w:snapToGrid w:val="0"/>
        </w:rPr>
        <w:tab/>
      </w:r>
      <w:r w:rsidR="0008673F" w:rsidRPr="00DA2629">
        <w:rPr>
          <w:snapToGrid w:val="0"/>
        </w:rPr>
        <w:tab/>
      </w:r>
      <w:r w:rsidR="0003680C" w:rsidRPr="00DA2629">
        <w:rPr>
          <w:bCs/>
        </w:rPr>
        <w:t xml:space="preserve">Decision of the ADN Administrative Committee relating to the use of a dry aerosol </w:t>
      </w:r>
      <w:r w:rsidR="00C204B9" w:rsidRPr="00DA2629">
        <w:rPr>
          <w:bCs/>
        </w:rPr>
        <w:br/>
      </w:r>
      <w:r w:rsidR="0003680C" w:rsidRPr="00DA2629">
        <w:rPr>
          <w:bCs/>
        </w:rPr>
        <w:t xml:space="preserve">generating fire extinguisher system (Fire Pro) on the tank vessel </w:t>
      </w:r>
      <w:r w:rsidR="00F34521" w:rsidRPr="00F34521">
        <w:rPr>
          <w:bCs/>
        </w:rPr>
        <w:t>“</w:t>
      </w:r>
      <w:r w:rsidR="0003680C" w:rsidRPr="00DA2629">
        <w:rPr>
          <w:bCs/>
        </w:rPr>
        <w:t>Marconi</w:t>
      </w:r>
      <w:r w:rsidR="00F34521" w:rsidRPr="00F34521">
        <w:rPr>
          <w:bCs/>
        </w:rPr>
        <w:t>”</w:t>
      </w:r>
      <w:r w:rsidR="00711563" w:rsidRPr="00DA2629">
        <w:rPr>
          <w:snapToGrid w:val="0"/>
        </w:rPr>
        <w:tab/>
      </w:r>
      <w:r w:rsidR="00711563" w:rsidRPr="00DA2629">
        <w:rPr>
          <w:snapToGrid w:val="0"/>
        </w:rPr>
        <w:tab/>
      </w:r>
      <w:r w:rsidR="00DA2629" w:rsidRPr="00DA2629">
        <w:rPr>
          <w:snapToGrid w:val="0"/>
        </w:rPr>
        <w:t>7</w:t>
      </w:r>
    </w:p>
    <w:p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rsidR="00266FC6" w:rsidRPr="00A540CE" w:rsidRDefault="00266FC6" w:rsidP="00A540CE">
      <w:pPr>
        <w:pStyle w:val="SingleTxtG"/>
      </w:pPr>
      <w:r w:rsidRPr="00A540CE">
        <w:t>1.</w:t>
      </w:r>
      <w:r w:rsidRPr="00A540CE">
        <w:tab/>
        <w:t>The Administrative Committee of the European Agreement concerning the International Carriage of Dangerous Goods by In</w:t>
      </w:r>
      <w:r w:rsidR="003B2689" w:rsidRPr="00A540CE">
        <w:t>land Waterways</w:t>
      </w:r>
      <w:r w:rsidR="00AE51B7" w:rsidRPr="00A540CE">
        <w:t xml:space="preserve"> </w:t>
      </w:r>
      <w:r w:rsidR="004667B3">
        <w:t xml:space="preserve">(ADN) </w:t>
      </w:r>
      <w:r w:rsidR="00AE51B7" w:rsidRPr="00A540CE">
        <w:t xml:space="preserve">held its </w:t>
      </w:r>
      <w:r w:rsidR="00544BEB" w:rsidRPr="00A540CE">
        <w:t xml:space="preserve">twentieth </w:t>
      </w:r>
      <w:r w:rsidRPr="00A540CE">
        <w:t>session in Geneva</w:t>
      </w:r>
      <w:r w:rsidR="002802A6" w:rsidRPr="00A540CE">
        <w:t xml:space="preserve"> on</w:t>
      </w:r>
      <w:r w:rsidRPr="00A540CE">
        <w:t xml:space="preserve"> </w:t>
      </w:r>
      <w:r w:rsidR="00CC53BF" w:rsidRPr="00A540CE">
        <w:t>2</w:t>
      </w:r>
      <w:r w:rsidR="0003680C" w:rsidRPr="00A540CE">
        <w:t>6</w:t>
      </w:r>
      <w:r w:rsidRPr="00A540CE">
        <w:t xml:space="preserve"> </w:t>
      </w:r>
      <w:r w:rsidR="00AE51B7" w:rsidRPr="00A540CE">
        <w:t>January</w:t>
      </w:r>
      <w:r w:rsidRPr="00A540CE">
        <w:t xml:space="preserve"> 201</w:t>
      </w:r>
      <w:r w:rsidR="0003680C" w:rsidRPr="00A540CE">
        <w:t>8</w:t>
      </w:r>
      <w:r w:rsidRPr="00A540CE">
        <w:t xml:space="preserve">. Representatives of the following Contracting Parties took part in the work of the session: Austria, </w:t>
      </w:r>
      <w:r w:rsidR="00CC53BF" w:rsidRPr="00A540CE">
        <w:t>Belgium</w:t>
      </w:r>
      <w:r w:rsidR="00C22870" w:rsidRPr="00A540CE">
        <w:t xml:space="preserve">, </w:t>
      </w:r>
      <w:r w:rsidRPr="00A540CE">
        <w:t xml:space="preserve">Germany, </w:t>
      </w:r>
      <w:r w:rsidR="00CC53BF" w:rsidRPr="00A540CE">
        <w:t xml:space="preserve">Luxembourg, </w:t>
      </w:r>
      <w:r w:rsidRPr="00A540CE">
        <w:t>Netherlands, Romania, Russian Federation</w:t>
      </w:r>
      <w:r w:rsidR="00852F2B" w:rsidRPr="00A540CE">
        <w:t xml:space="preserve">, </w:t>
      </w:r>
      <w:r w:rsidR="00BF5B43" w:rsidRPr="00A540CE">
        <w:t>Slovakia</w:t>
      </w:r>
      <w:r w:rsidR="00C22870" w:rsidRPr="00A540CE">
        <w:t>, Switzerland</w:t>
      </w:r>
      <w:r w:rsidR="00852F2B" w:rsidRPr="00A540CE">
        <w:t xml:space="preserve"> and Ukraine</w:t>
      </w:r>
      <w:r w:rsidRPr="00A540CE">
        <w:t>.</w:t>
      </w:r>
    </w:p>
    <w:p w:rsidR="00266FC6" w:rsidRPr="00A540CE" w:rsidRDefault="00266FC6" w:rsidP="007576BD">
      <w:pPr>
        <w:pStyle w:val="SingleTxtG"/>
        <w:rPr>
          <w:snapToGrid w:val="0"/>
        </w:rPr>
      </w:pPr>
      <w:r w:rsidRPr="00A540CE">
        <w:t>2.</w:t>
      </w:r>
      <w:r w:rsidRPr="00A540CE">
        <w:tab/>
        <w:t xml:space="preserve">The Administrative Committee noted that </w:t>
      </w:r>
      <w:r w:rsidR="009922A5" w:rsidRPr="00A540CE">
        <w:t xml:space="preserve">the </w:t>
      </w:r>
      <w:r w:rsidR="004667B3" w:rsidRPr="00B24143">
        <w:t>representatives of Contracting Parties attending the session had been accredited</w:t>
      </w:r>
      <w:r w:rsidR="004667B3">
        <w:rPr>
          <w:snapToGrid w:val="0"/>
        </w:rPr>
        <w:t xml:space="preserve"> and </w:t>
      </w:r>
      <w:r w:rsidR="004667B3" w:rsidRPr="00B24143">
        <w:t xml:space="preserve">that the </w:t>
      </w:r>
      <w:r w:rsidR="00D73F51" w:rsidRPr="00A540CE">
        <w:t>quorum of not less than half of the Contracting Parties required for the purpose of taking decisions</w:t>
      </w:r>
      <w:r w:rsidR="00D73F51" w:rsidRPr="00A540CE">
        <w:rPr>
          <w:snapToGrid w:val="0"/>
        </w:rPr>
        <w:t xml:space="preserve"> </w:t>
      </w:r>
      <w:r w:rsidR="00EE388F" w:rsidRPr="00A540CE">
        <w:rPr>
          <w:snapToGrid w:val="0"/>
        </w:rPr>
        <w:t xml:space="preserve">had been </w:t>
      </w:r>
      <w:r w:rsidR="00D73F51" w:rsidRPr="00A540CE">
        <w:rPr>
          <w:snapToGrid w:val="0"/>
        </w:rPr>
        <w:t>reached</w:t>
      </w:r>
      <w:r w:rsidRPr="00A540CE">
        <w:rPr>
          <w:snapToGrid w:val="0"/>
        </w:rPr>
        <w:t>.</w:t>
      </w:r>
    </w:p>
    <w:p w:rsidR="00266FC6" w:rsidRPr="00A540CE" w:rsidRDefault="00266FC6" w:rsidP="007576BD">
      <w:pPr>
        <w:pStyle w:val="SingleTxtG"/>
        <w:rPr>
          <w:snapToGrid w:val="0"/>
        </w:rPr>
      </w:pPr>
      <w:r w:rsidRPr="00A540CE">
        <w:rPr>
          <w:snapToGrid w:val="0"/>
        </w:rPr>
        <w:t>3.</w:t>
      </w:r>
      <w:r w:rsidRPr="00A540CE">
        <w:rPr>
          <w:snapToGrid w:val="0"/>
        </w:rPr>
        <w:tab/>
        <w:t xml:space="preserve">In accordance with article 17, paragraph 2 of ADN, and following a decision by the Committee (ECE/ADN/2, para. 8), </w:t>
      </w:r>
      <w:r w:rsidR="00CC53BF" w:rsidRPr="00A540CE">
        <w:rPr>
          <w:snapToGrid w:val="0"/>
        </w:rPr>
        <w:t xml:space="preserve">a </w:t>
      </w:r>
      <w:r w:rsidR="00C22870" w:rsidRPr="00A540CE">
        <w:rPr>
          <w:snapToGrid w:val="0"/>
        </w:rPr>
        <w:t>representative</w:t>
      </w:r>
      <w:r w:rsidRPr="00A540CE">
        <w:rPr>
          <w:snapToGrid w:val="0"/>
        </w:rPr>
        <w:t xml:space="preserve"> of</w:t>
      </w:r>
      <w:r w:rsidR="00CC53BF" w:rsidRPr="00A540CE">
        <w:rPr>
          <w:snapToGrid w:val="0"/>
        </w:rPr>
        <w:t xml:space="preserve"> </w:t>
      </w:r>
      <w:r w:rsidR="00EE1CA2" w:rsidRPr="00A540CE">
        <w:rPr>
          <w:snapToGrid w:val="0"/>
        </w:rPr>
        <w:t xml:space="preserve">the Central Commission for the Navigation of the Rhine (CCNR) </w:t>
      </w:r>
      <w:r w:rsidRPr="00A540CE">
        <w:rPr>
          <w:snapToGrid w:val="0"/>
        </w:rPr>
        <w:t xml:space="preserve">took part in the session as </w:t>
      </w:r>
      <w:r w:rsidR="00C22870" w:rsidRPr="00A540CE">
        <w:rPr>
          <w:snapToGrid w:val="0"/>
        </w:rPr>
        <w:t>observer</w:t>
      </w:r>
      <w:r w:rsidRPr="00A540CE">
        <w:rPr>
          <w:snapToGrid w:val="0"/>
        </w:rPr>
        <w:t>.</w:t>
      </w:r>
    </w:p>
    <w:p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rsidR="00266FC6" w:rsidRPr="00266FC6" w:rsidRDefault="00266FC6" w:rsidP="00266FC6">
      <w:pPr>
        <w:pStyle w:val="SingleTxtG"/>
        <w:rPr>
          <w:snapToGrid w:val="0"/>
        </w:rPr>
      </w:pPr>
      <w:r w:rsidRPr="001903A2">
        <w:rPr>
          <w:i/>
          <w:snapToGrid w:val="0"/>
        </w:rPr>
        <w:t xml:space="preserve">Documents: </w:t>
      </w:r>
      <w:r w:rsidR="003300CF">
        <w:rPr>
          <w:snapToGrid w:val="0"/>
        </w:rPr>
        <w:t>ECE/ADN/</w:t>
      </w:r>
      <w:r w:rsidR="0003680C">
        <w:rPr>
          <w:snapToGrid w:val="0"/>
        </w:rPr>
        <w:t>43</w:t>
      </w:r>
      <w:r w:rsidRPr="00266FC6">
        <w:rPr>
          <w:snapToGrid w:val="0"/>
        </w:rPr>
        <w:t xml:space="preserve"> and Add.1</w:t>
      </w:r>
    </w:p>
    <w:p w:rsidR="00266FC6" w:rsidRPr="000C59E7" w:rsidRDefault="00266FC6" w:rsidP="000C59E7">
      <w:pPr>
        <w:pStyle w:val="SingleTxtG"/>
      </w:pPr>
      <w:r w:rsidRPr="000C59E7">
        <w:t>4.</w:t>
      </w:r>
      <w:r w:rsidRPr="000C59E7">
        <w:tab/>
        <w:t>The Administrative Committee adopted the agenda prepared by the secretariat.</w:t>
      </w:r>
    </w:p>
    <w:p w:rsidR="00C04DF6" w:rsidRPr="00A540CE" w:rsidRDefault="00791BE4" w:rsidP="007576BD">
      <w:pPr>
        <w:pStyle w:val="HChG"/>
        <w:rPr>
          <w:snapToGrid w:val="0"/>
        </w:rPr>
      </w:pPr>
      <w:r>
        <w:rPr>
          <w:snapToGrid w:val="0"/>
        </w:rPr>
        <w:tab/>
      </w:r>
      <w:r w:rsidR="00C04DF6" w:rsidRPr="00A540CE">
        <w:rPr>
          <w:snapToGrid w:val="0"/>
        </w:rPr>
        <w:t>I</w:t>
      </w:r>
      <w:r w:rsidR="00CD210A" w:rsidRPr="00A540CE">
        <w:rPr>
          <w:snapToGrid w:val="0"/>
        </w:rPr>
        <w:t>II.</w:t>
      </w:r>
      <w:r w:rsidR="00CD210A" w:rsidRPr="00A540CE">
        <w:rPr>
          <w:snapToGrid w:val="0"/>
        </w:rPr>
        <w:tab/>
        <w:t>Election of officers for 201</w:t>
      </w:r>
      <w:r w:rsidR="0003680C" w:rsidRPr="00A540CE">
        <w:rPr>
          <w:snapToGrid w:val="0"/>
        </w:rPr>
        <w:t>8</w:t>
      </w:r>
      <w:r w:rsidR="00C04DF6" w:rsidRPr="00A540CE">
        <w:rPr>
          <w:snapToGrid w:val="0"/>
        </w:rPr>
        <w:t xml:space="preserve"> (agenda item 2)</w:t>
      </w:r>
    </w:p>
    <w:p w:rsidR="00C04DF6" w:rsidRPr="000C59E7" w:rsidRDefault="00C04DF6" w:rsidP="000C59E7">
      <w:pPr>
        <w:pStyle w:val="SingleTxtG"/>
      </w:pPr>
      <w:r w:rsidRPr="000C59E7">
        <w:t>5.</w:t>
      </w:r>
      <w:r w:rsidRPr="000C59E7">
        <w:tab/>
        <w:t xml:space="preserve">On </w:t>
      </w:r>
      <w:r w:rsidR="00984C3D" w:rsidRPr="000C59E7">
        <w:t>a</w:t>
      </w:r>
      <w:r w:rsidRPr="000C59E7">
        <w:t xml:space="preserve"> proposal of the representative of </w:t>
      </w:r>
      <w:r w:rsidR="00EE3A2E" w:rsidRPr="000C59E7">
        <w:t>the Netherlands</w:t>
      </w:r>
      <w:r w:rsidR="00217DA2" w:rsidRPr="000C59E7">
        <w:t xml:space="preserve">, </w:t>
      </w:r>
      <w:r w:rsidRPr="000C59E7">
        <w:t xml:space="preserve">Mr. H. Rein (Germany) was elected Chairman </w:t>
      </w:r>
      <w:r w:rsidR="003B2689" w:rsidRPr="000C59E7">
        <w:t xml:space="preserve">and </w:t>
      </w:r>
      <w:r w:rsidRPr="000C59E7">
        <w:t xml:space="preserve">Mr. B. </w:t>
      </w:r>
      <w:proofErr w:type="spellStart"/>
      <w:r w:rsidRPr="000C59E7">
        <w:t>Birklhuber</w:t>
      </w:r>
      <w:proofErr w:type="spellEnd"/>
      <w:r w:rsidRPr="000C59E7">
        <w:t xml:space="preserve"> (Austria) was elected Vice-Chairman for </w:t>
      </w:r>
      <w:r w:rsidR="003B2689" w:rsidRPr="000C59E7">
        <w:t xml:space="preserve">the sessions in </w:t>
      </w:r>
      <w:r w:rsidR="006A486C" w:rsidRPr="000C59E7">
        <w:t>2018</w:t>
      </w:r>
      <w:r w:rsidRPr="000C59E7">
        <w:t>.</w:t>
      </w:r>
    </w:p>
    <w:p w:rsidR="00266FC6" w:rsidRPr="00266FC6" w:rsidRDefault="00C04DF6" w:rsidP="007576BD">
      <w:pPr>
        <w:pStyle w:val="HChG"/>
        <w:rPr>
          <w:snapToGrid w:val="0"/>
        </w:rPr>
      </w:pPr>
      <w:r w:rsidRPr="00A540CE">
        <w:rPr>
          <w:snapToGrid w:val="0"/>
        </w:rPr>
        <w:tab/>
      </w:r>
      <w:r w:rsidR="00266FC6" w:rsidRPr="00A540CE">
        <w:rPr>
          <w:snapToGrid w:val="0"/>
        </w:rPr>
        <w:t>I</w:t>
      </w:r>
      <w:r w:rsidRPr="00A540CE">
        <w:rPr>
          <w:snapToGrid w:val="0"/>
        </w:rPr>
        <w:t>V</w:t>
      </w:r>
      <w:r w:rsidR="00266FC6" w:rsidRPr="00A540CE">
        <w:rPr>
          <w:snapToGrid w:val="0"/>
        </w:rPr>
        <w:t>.</w:t>
      </w:r>
      <w:r w:rsidR="00266FC6" w:rsidRPr="00A540CE">
        <w:rPr>
          <w:snapToGrid w:val="0"/>
        </w:rPr>
        <w:tab/>
      </w:r>
      <w:r w:rsidR="00791BE4" w:rsidRPr="00A540CE">
        <w:rPr>
          <w:snapToGrid w:val="0"/>
        </w:rPr>
        <w:t>Status of the European</w:t>
      </w:r>
      <w:r w:rsidR="00791BE4" w:rsidRPr="00266FC6">
        <w:rPr>
          <w:snapToGrid w:val="0"/>
        </w:rPr>
        <w:t xml:space="preserve">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rsidR="00266FC6" w:rsidRPr="000C59E7" w:rsidRDefault="00895AC5" w:rsidP="000C59E7">
      <w:pPr>
        <w:pStyle w:val="SingleTxtG"/>
      </w:pPr>
      <w:r w:rsidRPr="000C59E7">
        <w:t>6</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18</w:t>
      </w:r>
      <w:r w:rsidR="00266FC6" w:rsidRPr="000C59E7">
        <w:t xml:space="preserve">: Austria, </w:t>
      </w:r>
      <w:r w:rsidR="003300CF" w:rsidRPr="000C59E7">
        <w:t xml:space="preserve">Belgium, </w:t>
      </w:r>
      <w:r w:rsidR="00266FC6" w:rsidRPr="000C59E7">
        <w:t xml:space="preserve">Bulgaria, Croatia, </w:t>
      </w:r>
      <w:r w:rsidR="005A1518" w:rsidRPr="000C59E7">
        <w:t xml:space="preserve">Czech Republic, </w:t>
      </w:r>
      <w:r w:rsidR="00266FC6" w:rsidRPr="000C59E7">
        <w:t xml:space="preserve">France, Germany, Hungary, Luxembourg, Republic of Moldova, Netherlands, </w:t>
      </w:r>
      <w:r w:rsidR="00BF5B43" w:rsidRPr="000C59E7">
        <w:t xml:space="preserve">Poland, </w:t>
      </w:r>
      <w:r w:rsidR="00266FC6" w:rsidRPr="000C59E7">
        <w:t xml:space="preserve">Romania, Russian Federation, </w:t>
      </w:r>
      <w:r w:rsidR="00AE51B7" w:rsidRPr="000C59E7">
        <w:t xml:space="preserve">Serbia, </w:t>
      </w:r>
      <w:r w:rsidR="00266FC6" w:rsidRPr="000C59E7">
        <w:t>Slovakia</w:t>
      </w:r>
      <w:r w:rsidR="005A1518" w:rsidRPr="000C59E7">
        <w:t>, Switzerland</w:t>
      </w:r>
      <w:r w:rsidR="00266FC6" w:rsidRPr="000C59E7">
        <w:t xml:space="preserve"> and Ukraine.</w:t>
      </w:r>
    </w:p>
    <w:p w:rsidR="00266FC6" w:rsidRDefault="00791BE4" w:rsidP="007576BD">
      <w:pPr>
        <w:pStyle w:val="HChG"/>
        <w:rPr>
          <w:snapToGrid w:val="0"/>
        </w:rPr>
      </w:pPr>
      <w:r>
        <w:rPr>
          <w:snapToGrid w:val="0"/>
        </w:rPr>
        <w:tab/>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rsidR="00266FC6" w:rsidRPr="00266FC6" w:rsidRDefault="00266FC6" w:rsidP="007576BD">
      <w:pPr>
        <w:pStyle w:val="H1G"/>
        <w:rPr>
          <w:snapToGrid w:val="0"/>
        </w:rPr>
      </w:pPr>
      <w:r w:rsidRPr="00266FC6">
        <w:rPr>
          <w:snapToGrid w:val="0"/>
        </w:rPr>
        <w:tab/>
        <w:t>A.</w:t>
      </w:r>
      <w:r w:rsidRPr="00266FC6">
        <w:rPr>
          <w:snapToGrid w:val="0"/>
        </w:rPr>
        <w:tab/>
      </w:r>
      <w:r w:rsidR="003300CF">
        <w:rPr>
          <w:snapToGrid w:val="0"/>
        </w:rPr>
        <w:t>C</w:t>
      </w:r>
      <w:r w:rsidRPr="00266FC6">
        <w:rPr>
          <w:snapToGrid w:val="0"/>
        </w:rPr>
        <w:t xml:space="preserve">lassification societies </w:t>
      </w:r>
    </w:p>
    <w:p w:rsidR="008A453B" w:rsidRPr="000C59E7" w:rsidRDefault="0003680C" w:rsidP="000C59E7">
      <w:pPr>
        <w:pStyle w:val="SingleTxtG"/>
      </w:pPr>
      <w:r w:rsidRPr="000C59E7">
        <w:tab/>
      </w:r>
      <w:r w:rsidR="007B0DC8" w:rsidRPr="000C59E7">
        <w:t>7</w:t>
      </w:r>
      <w:r w:rsidR="00F8329C" w:rsidRPr="000C59E7">
        <w:t>.</w:t>
      </w:r>
      <w:r w:rsidR="00F8329C" w:rsidRPr="000C59E7">
        <w:tab/>
      </w:r>
      <w:r w:rsidR="003D4000" w:rsidRPr="000C59E7">
        <w:t xml:space="preserve">The Administrative Committee </w:t>
      </w:r>
      <w:r w:rsidR="003300CF" w:rsidRPr="000C59E7">
        <w:t>noted that</w:t>
      </w:r>
      <w:r w:rsidR="00544BEB" w:rsidRPr="000C59E7">
        <w:t xml:space="preserve"> the </w:t>
      </w:r>
      <w:r w:rsidRPr="000C59E7">
        <w:t xml:space="preserve">Russian Maritime Register of Shipping </w:t>
      </w:r>
      <w:r w:rsidR="003300CF" w:rsidRPr="000C59E7">
        <w:t xml:space="preserve">had </w:t>
      </w:r>
      <w:r w:rsidR="00D722ED" w:rsidRPr="000C59E7">
        <w:t xml:space="preserve">submitted information to the Safety Committee at its thirty-second session regarding </w:t>
      </w:r>
      <w:r w:rsidR="003300CF" w:rsidRPr="000C59E7">
        <w:t xml:space="preserve">certification </w:t>
      </w:r>
      <w:r w:rsidRPr="000C59E7">
        <w:t xml:space="preserve">of compliance with ISO/IEC 17020:2012 </w:t>
      </w:r>
      <w:r w:rsidR="00544BEB" w:rsidRPr="000C59E7">
        <w:t>and references to ADN in the Russian Maritime Register of Shipping Class Rules (refer to informal documents INF.26 and INF.29)</w:t>
      </w:r>
      <w:r w:rsidRPr="000C59E7">
        <w:t>.</w:t>
      </w:r>
      <w:r w:rsidR="003300CF" w:rsidRPr="000C59E7">
        <w:t xml:space="preserve"> </w:t>
      </w:r>
      <w:r w:rsidR="00544BEB" w:rsidRPr="000C59E7">
        <w:t>It also noted that</w:t>
      </w:r>
      <w:r w:rsidR="00D722ED" w:rsidRPr="000C59E7">
        <w:t xml:space="preserve">, that in accordance with ECE/TRANS/WP.15/AC.2/60 paras. 24 and 25, the Russian River Register </w:t>
      </w:r>
      <w:r w:rsidR="00544BEB" w:rsidRPr="000C59E7">
        <w:t>had also submitted the list of references to AD</w:t>
      </w:r>
      <w:r w:rsidR="00D722ED" w:rsidRPr="000C59E7">
        <w:t>N</w:t>
      </w:r>
      <w:r w:rsidR="00544BEB" w:rsidRPr="000C59E7">
        <w:t xml:space="preserve"> in </w:t>
      </w:r>
      <w:r w:rsidR="00D722ED" w:rsidRPr="000C59E7">
        <w:t>its Class Rules</w:t>
      </w:r>
      <w:r w:rsidR="008A453B" w:rsidRPr="000C59E7">
        <w:t xml:space="preserve"> (refer to informal document INF.13)</w:t>
      </w:r>
      <w:r w:rsidR="00D722ED" w:rsidRPr="000C59E7">
        <w:t xml:space="preserve">. </w:t>
      </w:r>
    </w:p>
    <w:p w:rsidR="00544BEB" w:rsidRDefault="00A540CE" w:rsidP="0003680C">
      <w:pPr>
        <w:pStyle w:val="SingleTxtG"/>
      </w:pPr>
      <w:r>
        <w:lastRenderedPageBreak/>
        <w:t>8.</w:t>
      </w:r>
      <w:r>
        <w:tab/>
      </w:r>
      <w:r w:rsidR="008A453B">
        <w:t>However, n</w:t>
      </w:r>
      <w:r w:rsidR="00D722ED">
        <w:t>oting that due to the late availability of that information the Safety Committee had not had time to examine it in detail</w:t>
      </w:r>
      <w:r w:rsidR="008A453B">
        <w:t xml:space="preserve"> </w:t>
      </w:r>
      <w:r w:rsidR="008A453B" w:rsidRPr="00AF09CB">
        <w:t xml:space="preserve">(see ECE/TRANS/WP.15/AC.2/66, </w:t>
      </w:r>
      <w:r w:rsidR="00AF09CB" w:rsidRPr="00AF09CB">
        <w:t>paragraphs 30 and 31</w:t>
      </w:r>
      <w:r w:rsidR="008A453B" w:rsidRPr="00AF09CB">
        <w:t>)</w:t>
      </w:r>
      <w:r w:rsidR="00D722ED" w:rsidRPr="00AF09CB">
        <w:t xml:space="preserve">, the Administrative Committee invited the Safety Committee to consider these documents at its next session in August 2018 and forward its recommendations to the Administrative Committee </w:t>
      </w:r>
      <w:r w:rsidR="008A453B" w:rsidRPr="00AF09CB">
        <w:t xml:space="preserve">for consideration </w:t>
      </w:r>
      <w:r w:rsidR="00D722ED" w:rsidRPr="00AF09CB">
        <w:t>at its twenty</w:t>
      </w:r>
      <w:r w:rsidR="00D722ED">
        <w:t>-first session.</w:t>
      </w:r>
    </w:p>
    <w:p w:rsidR="005A1518" w:rsidRDefault="00A540CE" w:rsidP="007576BD">
      <w:pPr>
        <w:pStyle w:val="SingleTxtG"/>
        <w:rPr>
          <w:lang w:val="en-US"/>
        </w:rPr>
      </w:pPr>
      <w:r>
        <w:t>9.</w:t>
      </w:r>
      <w:r>
        <w:tab/>
      </w:r>
      <w:r w:rsidR="0003680C">
        <w:t>O</w:t>
      </w:r>
      <w:r w:rsidR="003300CF" w:rsidRPr="00A540CE">
        <w:t xml:space="preserve">ther </w:t>
      </w:r>
      <w:r w:rsidR="004667B3">
        <w:t>R</w:t>
      </w:r>
      <w:r w:rsidR="003300CF" w:rsidRPr="00A540CE">
        <w:t xml:space="preserve">ecommended </w:t>
      </w:r>
      <w:r w:rsidR="004667B3">
        <w:t>ADN C</w:t>
      </w:r>
      <w:r w:rsidR="003300CF" w:rsidRPr="00A540CE">
        <w:t xml:space="preserve">lassification </w:t>
      </w:r>
      <w:r w:rsidR="004667B3">
        <w:t>S</w:t>
      </w:r>
      <w:r w:rsidR="003300CF" w:rsidRPr="00A540CE">
        <w:t xml:space="preserve">ocieties were </w:t>
      </w:r>
      <w:r w:rsidR="007E7E29" w:rsidRPr="00A540CE">
        <w:t>requested</w:t>
      </w:r>
      <w:r w:rsidR="003300CF" w:rsidRPr="00A540CE">
        <w:t xml:space="preserve"> to provide such evidence as discussed during </w:t>
      </w:r>
      <w:r w:rsidR="0003680C">
        <w:t xml:space="preserve">past </w:t>
      </w:r>
      <w:r w:rsidR="003300CF" w:rsidRPr="006F28B1">
        <w:t>sessions of the Safety Committee (See ECE/TRANS/WP.15/AC.2/56, para</w:t>
      </w:r>
      <w:r w:rsidR="00CA36EF" w:rsidRPr="006F28B1">
        <w:t>s</w:t>
      </w:r>
      <w:r w:rsidR="003300CF" w:rsidRPr="006F28B1">
        <w:t xml:space="preserve">.33-36 and </w:t>
      </w:r>
      <w:r w:rsidR="00CA36EF" w:rsidRPr="006F28B1">
        <w:t>ECE/TRANS/WP.15/AC.2/58</w:t>
      </w:r>
      <w:r w:rsidR="003300CF" w:rsidRPr="006F28B1">
        <w:t xml:space="preserve"> paras </w:t>
      </w:r>
      <w:r w:rsidR="00CA36EF" w:rsidRPr="006F28B1">
        <w:t>16</w:t>
      </w:r>
      <w:r w:rsidR="003300CF" w:rsidRPr="006F28B1">
        <w:t>-</w:t>
      </w:r>
      <w:r w:rsidR="00CA36EF" w:rsidRPr="006F28B1">
        <w:t>18</w:t>
      </w:r>
      <w:r w:rsidR="003300CF" w:rsidRPr="006F28B1">
        <w:t>)</w:t>
      </w:r>
      <w:r w:rsidR="00354D2A">
        <w:t>.</w:t>
      </w:r>
      <w:r w:rsidR="008A453B">
        <w:t xml:space="preserve"> It was noted that t</w:t>
      </w:r>
      <w:r w:rsidR="005A1518">
        <w:t>he list</w:t>
      </w:r>
      <w:r w:rsidR="00D73F51">
        <w:t>s</w:t>
      </w:r>
      <w:r w:rsidR="005A1518">
        <w:t xml:space="preserve"> of recommended </w:t>
      </w:r>
      <w:r w:rsidR="00D73F51">
        <w:t xml:space="preserve">and recognised </w:t>
      </w:r>
      <w:r w:rsidR="005A1518">
        <w:t>classification societies w</w:t>
      </w:r>
      <w:r w:rsidR="00CE18F1">
        <w:t>ere</w:t>
      </w:r>
      <w:r w:rsidR="005A1518">
        <w:t xml:space="preserve"> </w:t>
      </w:r>
      <w:r w:rsidR="00D73F51">
        <w:t xml:space="preserve">available </w:t>
      </w:r>
      <w:r w:rsidR="005A1518">
        <w:t xml:space="preserve">on the </w:t>
      </w:r>
      <w:r w:rsidR="00D73F51">
        <w:t xml:space="preserve">secretariat's </w:t>
      </w:r>
      <w:r w:rsidR="005A1518">
        <w:t xml:space="preserve">website at the following </w:t>
      </w:r>
      <w:r w:rsidR="008A453B">
        <w:t>address</w:t>
      </w:r>
      <w:r w:rsidR="005A1518">
        <w:t xml:space="preserve">: </w:t>
      </w:r>
      <w:hyperlink r:id="rId9" w:history="1">
        <w:r w:rsidR="005A1518" w:rsidRPr="000F20CA">
          <w:rPr>
            <w:rStyle w:val="Hyperlink"/>
            <w:lang w:val="en-US"/>
          </w:rPr>
          <w:t>www.unece.org/trans/danger/publi/adn/adnclassifications.html</w:t>
        </w:r>
      </w:hyperlink>
      <w:r w:rsidR="005A1518" w:rsidRPr="000A2191">
        <w:rPr>
          <w:lang w:val="en-US"/>
        </w:rPr>
        <w:t>.</w:t>
      </w:r>
    </w:p>
    <w:p w:rsidR="00266FC6" w:rsidRPr="00266FC6" w:rsidRDefault="00266FC6" w:rsidP="007576BD">
      <w:pPr>
        <w:pStyle w:val="H1G"/>
        <w:rPr>
          <w:snapToGrid w:val="0"/>
        </w:rPr>
      </w:pPr>
      <w:r w:rsidRPr="00266FC6">
        <w:rPr>
          <w:snapToGrid w:val="0"/>
        </w:rPr>
        <w:tab/>
        <w:t>B.</w:t>
      </w:r>
      <w:r w:rsidRPr="00266FC6">
        <w:rPr>
          <w:snapToGrid w:val="0"/>
        </w:rPr>
        <w:tab/>
        <w:t xml:space="preserve">Special authorizations, derogations and </w:t>
      </w:r>
      <w:r w:rsidRPr="007576BD">
        <w:t>equivalents</w:t>
      </w:r>
    </w:p>
    <w:p w:rsidR="00F2267F" w:rsidRPr="00A540CE" w:rsidRDefault="00A540CE" w:rsidP="008D72A0">
      <w:pPr>
        <w:pStyle w:val="SingleTxtG"/>
        <w:rPr>
          <w:snapToGrid w:val="0"/>
          <w:lang w:val="en-US"/>
        </w:rPr>
      </w:pPr>
      <w:r w:rsidRPr="00774E3F">
        <w:rPr>
          <w:snapToGrid w:val="0"/>
          <w:lang w:val="en-US"/>
        </w:rPr>
        <w:t>10.</w:t>
      </w:r>
      <w:r w:rsidR="00F2267F" w:rsidRPr="00774E3F">
        <w:rPr>
          <w:snapToGrid w:val="0"/>
          <w:lang w:val="en-US"/>
        </w:rPr>
        <w:tab/>
        <w:t>The Administrative Committee endorsed</w:t>
      </w:r>
      <w:r w:rsidR="00217DA2" w:rsidRPr="00774E3F">
        <w:rPr>
          <w:snapToGrid w:val="0"/>
          <w:lang w:val="en-US"/>
        </w:rPr>
        <w:t xml:space="preserve"> the recommendation </w:t>
      </w:r>
      <w:r w:rsidR="00F2267F" w:rsidRPr="00774E3F">
        <w:rPr>
          <w:snapToGrid w:val="0"/>
          <w:lang w:val="en-US"/>
        </w:rPr>
        <w:t>of</w:t>
      </w:r>
      <w:r w:rsidR="00217DA2" w:rsidRPr="00774E3F">
        <w:rPr>
          <w:snapToGrid w:val="0"/>
          <w:lang w:val="en-US"/>
        </w:rPr>
        <w:t xml:space="preserve"> the Safety Co</w:t>
      </w:r>
      <w:r w:rsidR="00973BB5" w:rsidRPr="00774E3F">
        <w:rPr>
          <w:snapToGrid w:val="0"/>
          <w:lang w:val="en-US"/>
        </w:rPr>
        <w:t>mmittee (</w:t>
      </w:r>
      <w:r w:rsidR="00774E3F">
        <w:rPr>
          <w:snapToGrid w:val="0"/>
          <w:lang w:val="en-US"/>
        </w:rPr>
        <w:t xml:space="preserve">see </w:t>
      </w:r>
      <w:r w:rsidR="00973BB5" w:rsidRPr="00774E3F">
        <w:rPr>
          <w:snapToGrid w:val="0"/>
          <w:lang w:val="en-US"/>
        </w:rPr>
        <w:t>ECE/TRANS/WP.15/AC.2/</w:t>
      </w:r>
      <w:r w:rsidR="00067972" w:rsidRPr="00774E3F">
        <w:rPr>
          <w:snapToGrid w:val="0"/>
          <w:lang w:val="en-US"/>
        </w:rPr>
        <w:t>66</w:t>
      </w:r>
      <w:r w:rsidR="00217DA2" w:rsidRPr="00774E3F">
        <w:rPr>
          <w:snapToGrid w:val="0"/>
          <w:lang w:val="en-US"/>
        </w:rPr>
        <w:t>, para</w:t>
      </w:r>
      <w:r w:rsidR="00774E3F">
        <w:rPr>
          <w:snapToGrid w:val="0"/>
          <w:lang w:val="en-US"/>
        </w:rPr>
        <w:t>graph</w:t>
      </w:r>
      <w:r w:rsidR="00217DA2" w:rsidRPr="00774E3F">
        <w:rPr>
          <w:snapToGrid w:val="0"/>
          <w:lang w:val="en-US"/>
        </w:rPr>
        <w:t xml:space="preserve"> </w:t>
      </w:r>
      <w:r w:rsidR="00774E3F" w:rsidRPr="00774E3F">
        <w:rPr>
          <w:snapToGrid w:val="0"/>
          <w:lang w:val="en-US"/>
        </w:rPr>
        <w:t>10</w:t>
      </w:r>
      <w:r w:rsidR="00774E3F">
        <w:rPr>
          <w:snapToGrid w:val="0"/>
          <w:lang w:val="en-US"/>
        </w:rPr>
        <w:t>)</w:t>
      </w:r>
      <w:r w:rsidR="00217DA2" w:rsidRPr="00774E3F">
        <w:rPr>
          <w:snapToGrid w:val="0"/>
          <w:lang w:val="en-US"/>
        </w:rPr>
        <w:t xml:space="preserve"> </w:t>
      </w:r>
      <w:r w:rsidR="00510B81" w:rsidRPr="00774E3F">
        <w:rPr>
          <w:snapToGrid w:val="0"/>
          <w:lang w:val="en-US"/>
        </w:rPr>
        <w:t>authorizing</w:t>
      </w:r>
      <w:r w:rsidR="00217DA2" w:rsidRPr="00774E3F">
        <w:rPr>
          <w:snapToGrid w:val="0"/>
          <w:lang w:val="en-US"/>
        </w:rPr>
        <w:t xml:space="preserve"> the competent authority of </w:t>
      </w:r>
      <w:r w:rsidR="008D72A0" w:rsidRPr="00774E3F">
        <w:rPr>
          <w:snapToGrid w:val="0"/>
          <w:lang w:val="en-US"/>
        </w:rPr>
        <w:t>Serbia</w:t>
      </w:r>
      <w:r w:rsidR="00217DA2" w:rsidRPr="00774E3F">
        <w:rPr>
          <w:snapToGrid w:val="0"/>
          <w:lang w:val="en-US"/>
        </w:rPr>
        <w:t xml:space="preserve"> to issue, in accordance with 1.5.3.2, </w:t>
      </w:r>
      <w:r w:rsidR="00997BA9" w:rsidRPr="00774E3F">
        <w:rPr>
          <w:snapToGrid w:val="0"/>
          <w:lang w:val="en-US"/>
        </w:rPr>
        <w:t xml:space="preserve">a </w:t>
      </w:r>
      <w:r w:rsidR="00510B81" w:rsidRPr="00774E3F">
        <w:rPr>
          <w:snapToGrid w:val="0"/>
          <w:lang w:val="en-US"/>
        </w:rPr>
        <w:t xml:space="preserve">temporary </w:t>
      </w:r>
      <w:r w:rsidR="0085481A" w:rsidRPr="00774E3F">
        <w:rPr>
          <w:snapToGrid w:val="0"/>
          <w:lang w:val="en-US"/>
        </w:rPr>
        <w:t xml:space="preserve">derogation for the </w:t>
      </w:r>
      <w:r w:rsidR="004F5ACD" w:rsidRPr="00774E3F">
        <w:rPr>
          <w:snapToGrid w:val="0"/>
          <w:lang w:val="en-US"/>
        </w:rPr>
        <w:t xml:space="preserve">tank </w:t>
      </w:r>
      <w:r w:rsidR="0085481A" w:rsidRPr="00774E3F">
        <w:rPr>
          <w:snapToGrid w:val="0"/>
          <w:lang w:val="en-US"/>
        </w:rPr>
        <w:t xml:space="preserve">vessel </w:t>
      </w:r>
      <w:r w:rsidR="008D72A0" w:rsidRPr="00774E3F">
        <w:rPr>
          <w:snapToGrid w:val="0"/>
          <w:lang w:val="en-US"/>
        </w:rPr>
        <w:t>“Marconi”</w:t>
      </w:r>
      <w:r w:rsidR="00973BB5" w:rsidRPr="00774E3F">
        <w:rPr>
          <w:snapToGrid w:val="0"/>
          <w:lang w:val="en-US"/>
        </w:rPr>
        <w:t xml:space="preserve"> </w:t>
      </w:r>
      <w:r w:rsidR="00510B81" w:rsidRPr="00774E3F">
        <w:rPr>
          <w:snapToGrid w:val="0"/>
          <w:lang w:val="en-US"/>
        </w:rPr>
        <w:t>that would allow</w:t>
      </w:r>
      <w:r w:rsidR="0085481A" w:rsidRPr="00774E3F">
        <w:rPr>
          <w:snapToGrid w:val="0"/>
          <w:lang w:val="en-US"/>
        </w:rPr>
        <w:t xml:space="preserve"> </w:t>
      </w:r>
      <w:r w:rsidR="00973BB5" w:rsidRPr="00774E3F">
        <w:rPr>
          <w:snapToGrid w:val="0"/>
          <w:lang w:val="en-US"/>
        </w:rPr>
        <w:t>her</w:t>
      </w:r>
      <w:r w:rsidR="0085481A" w:rsidRPr="00774E3F">
        <w:rPr>
          <w:snapToGrid w:val="0"/>
          <w:lang w:val="en-US"/>
        </w:rPr>
        <w:t xml:space="preserve"> to use </w:t>
      </w:r>
      <w:r w:rsidR="008D72A0" w:rsidRPr="00774E3F">
        <w:rPr>
          <w:snapToGrid w:val="0"/>
          <w:lang w:val="en-US"/>
        </w:rPr>
        <w:t>a dry aerosol generating fire extinguisher system (Fire Pro)</w:t>
      </w:r>
      <w:r w:rsidR="00711563" w:rsidRPr="00774E3F">
        <w:rPr>
          <w:snapToGrid w:val="0"/>
          <w:lang w:val="en-US"/>
        </w:rPr>
        <w:t xml:space="preserve"> (see annex)</w:t>
      </w:r>
      <w:r w:rsidR="00F2267F" w:rsidRPr="00774E3F">
        <w:rPr>
          <w:snapToGrid w:val="0"/>
          <w:lang w:val="en-US"/>
        </w:rPr>
        <w:t>.</w:t>
      </w:r>
    </w:p>
    <w:p w:rsidR="00266FC6" w:rsidRPr="00266FC6" w:rsidRDefault="00A540CE" w:rsidP="007576BD">
      <w:pPr>
        <w:pStyle w:val="SingleTxtG"/>
        <w:rPr>
          <w:snapToGrid w:val="0"/>
          <w:lang w:val="en-US"/>
        </w:rPr>
      </w:pPr>
      <w:r>
        <w:rPr>
          <w:snapToGrid w:val="0"/>
          <w:lang w:val="en-US"/>
        </w:rPr>
        <w:t>11</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9856EB">
        <w:rPr>
          <w:snapToGrid w:val="0"/>
          <w:lang w:val="en-US"/>
        </w:rPr>
        <w:t xml:space="preserve"> </w:t>
      </w:r>
      <w:r w:rsidR="00B925A4" w:rsidRPr="00412E56">
        <w:rPr>
          <w:snapToGrid w:val="0"/>
          <w:lang w:val="en-US"/>
        </w:rPr>
        <w:t>http://</w:t>
      </w:r>
      <w:r w:rsidR="009856EB">
        <w:rPr>
          <w:snapToGrid w:val="0"/>
          <w:lang w:val="en-US"/>
        </w:rPr>
        <w:t>www.</w:t>
      </w:r>
      <w:r w:rsidR="00B925A4" w:rsidRPr="00412E56">
        <w:rPr>
          <w:snapToGrid w:val="0"/>
          <w:lang w:val="en-US"/>
        </w:rPr>
        <w:t>unece.org/trans</w:t>
      </w:r>
      <w:r w:rsidR="00B925A4">
        <w:rPr>
          <w:snapToGrid w:val="0"/>
          <w:lang w:val="en-US"/>
        </w:rPr>
        <w:t>/danger/danger.htm</w:t>
      </w:r>
      <w:r w:rsidR="00DC4B67">
        <w:rPr>
          <w:snapToGrid w:val="0"/>
          <w:lang w:val="en-US"/>
        </w:rPr>
        <w:t>.</w:t>
      </w:r>
    </w:p>
    <w:p w:rsidR="00266FC6" w:rsidRPr="00266FC6" w:rsidRDefault="00266FC6" w:rsidP="007576BD">
      <w:pPr>
        <w:pStyle w:val="H1G"/>
        <w:rPr>
          <w:snapToGrid w:val="0"/>
        </w:rPr>
      </w:pPr>
      <w:r w:rsidRPr="00266FC6">
        <w:rPr>
          <w:snapToGrid w:val="0"/>
        </w:rPr>
        <w:tab/>
        <w:t>C.</w:t>
      </w:r>
      <w:r w:rsidRPr="00266FC6">
        <w:rPr>
          <w:snapToGrid w:val="0"/>
        </w:rPr>
        <w:tab/>
        <w:t xml:space="preserve">Miscellaneous </w:t>
      </w:r>
      <w:r w:rsidRPr="007576BD">
        <w:t>notifications</w:t>
      </w:r>
    </w:p>
    <w:p w:rsidR="00266FC6" w:rsidRDefault="00A540CE" w:rsidP="007576BD">
      <w:pPr>
        <w:pStyle w:val="SingleTxtG"/>
        <w:rPr>
          <w:snapToGrid w:val="0"/>
        </w:rPr>
      </w:pPr>
      <w:r>
        <w:rPr>
          <w:snapToGrid w:val="0"/>
        </w:rPr>
        <w:t>12</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 xml:space="preserve">and </w:t>
      </w:r>
      <w:r w:rsidR="00217DA2">
        <w:rPr>
          <w:snapToGrid w:val="0"/>
        </w:rPr>
        <w:t xml:space="preserve">if </w:t>
      </w:r>
      <w:r w:rsidR="00C81C32">
        <w:rPr>
          <w:snapToGrid w:val="0"/>
        </w:rPr>
        <w:t xml:space="preserve">necessary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rsidR="00973BB5" w:rsidRDefault="00A540CE" w:rsidP="007576BD">
      <w:pPr>
        <w:pStyle w:val="SingleTxtG"/>
        <w:rPr>
          <w:snapToGrid w:val="0"/>
        </w:rPr>
      </w:pPr>
      <w:r>
        <w:rPr>
          <w:snapToGrid w:val="0"/>
        </w:rPr>
        <w:t>13</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 xml:space="preserve">is available on the secretariat’s website at </w:t>
      </w:r>
      <w:hyperlink r:id="rId10" w:history="1">
        <w:r w:rsidR="000744AB" w:rsidRPr="00697889">
          <w:rPr>
            <w:rStyle w:val="Hyperlink"/>
            <w:snapToGrid w:val="0"/>
          </w:rPr>
          <w:t>http://www.unece.org/trans/danger/danger.htm</w:t>
        </w:r>
      </w:hyperlink>
      <w:r w:rsidR="00973BB5">
        <w:rPr>
          <w:snapToGrid w:val="0"/>
        </w:rPr>
        <w:t>.</w:t>
      </w:r>
    </w:p>
    <w:p w:rsidR="000744AB" w:rsidRDefault="00A540CE" w:rsidP="007576BD">
      <w:pPr>
        <w:pStyle w:val="SingleTxtG"/>
      </w:pPr>
      <w:r>
        <w:rPr>
          <w:snapToGrid w:val="0"/>
        </w:rPr>
        <w:t>14</w:t>
      </w:r>
      <w:r w:rsidR="000744AB" w:rsidRPr="00520AEA">
        <w:rPr>
          <w:snapToGrid w:val="0"/>
        </w:rPr>
        <w:t>.</w:t>
      </w:r>
      <w:r w:rsidR="000744AB" w:rsidRPr="00520AEA">
        <w:rPr>
          <w:snapToGrid w:val="0"/>
        </w:rPr>
        <w:tab/>
      </w:r>
      <w:r w:rsidR="000744AB" w:rsidRPr="00520AEA">
        <w:t xml:space="preserve">Examination statistics </w:t>
      </w:r>
      <w:r w:rsidR="000744AB">
        <w:t>were provided by the government</w:t>
      </w:r>
      <w:r w:rsidR="000744AB" w:rsidRPr="00520AEA">
        <w:t xml:space="preserve"> </w:t>
      </w:r>
      <w:r w:rsidR="000744AB" w:rsidRPr="00520AEA">
        <w:rPr>
          <w:lang w:val="en-US"/>
        </w:rPr>
        <w:t>of</w:t>
      </w:r>
      <w:r w:rsidR="000744AB">
        <w:rPr>
          <w:lang w:val="en-US"/>
        </w:rPr>
        <w:t xml:space="preserve"> </w:t>
      </w:r>
      <w:r w:rsidR="006A486C">
        <w:rPr>
          <w:lang w:val="en-US"/>
        </w:rPr>
        <w:t>the Netherlands</w:t>
      </w:r>
      <w:r w:rsidR="000744AB" w:rsidRPr="00520AEA">
        <w:rPr>
          <w:b/>
          <w:i/>
        </w:rPr>
        <w:t>.</w:t>
      </w:r>
      <w:r w:rsidR="000744AB" w:rsidRPr="00520AEA">
        <w:rPr>
          <w:lang w:val="en-US"/>
        </w:rPr>
        <w:t xml:space="preserve"> </w:t>
      </w:r>
      <w:r w:rsidR="000744AB" w:rsidRPr="00520AEA">
        <w:rPr>
          <w:snapToGrid w:val="0"/>
          <w:lang w:val="en-US"/>
        </w:rPr>
        <w:t>A</w:t>
      </w:r>
      <w:proofErr w:type="spellStart"/>
      <w:r w:rsidR="000744AB" w:rsidRPr="00520AEA">
        <w:rPr>
          <w:snapToGrid w:val="0"/>
        </w:rPr>
        <w:t>s</w:t>
      </w:r>
      <w:proofErr w:type="spellEnd"/>
      <w:r w:rsidR="000744AB" w:rsidRPr="00520AEA">
        <w:rPr>
          <w:snapToGrid w:val="0"/>
        </w:rPr>
        <w:t xml:space="preserve"> noted by </w:t>
      </w:r>
      <w:r w:rsidR="000744AB" w:rsidRPr="00520AEA">
        <w:t xml:space="preserve">the ADN Safety </w:t>
      </w:r>
      <w:r w:rsidR="000744AB" w:rsidRPr="00774E3F">
        <w:t>Committee (see ECE/TRANS/WP.15/AC.2/</w:t>
      </w:r>
      <w:r w:rsidR="00067972" w:rsidRPr="00774E3F">
        <w:t>66</w:t>
      </w:r>
      <w:r w:rsidR="000744AB" w:rsidRPr="00774E3F">
        <w:t>, para</w:t>
      </w:r>
      <w:r w:rsidR="00774E3F" w:rsidRPr="00774E3F">
        <w:t>graphs 25</w:t>
      </w:r>
      <w:r w:rsidR="00B74C27" w:rsidRPr="006F28B1">
        <w:t>-</w:t>
      </w:r>
      <w:r w:rsidR="00774E3F" w:rsidRPr="00774E3F">
        <w:t>27</w:t>
      </w:r>
      <w:r w:rsidR="000744AB" w:rsidRPr="00774E3F">
        <w:t>),</w:t>
      </w:r>
      <w:r w:rsidR="000744AB" w:rsidRPr="00520AEA">
        <w:t xml:space="preserve"> e</w:t>
      </w:r>
      <w:r w:rsidR="000744AB">
        <w:t>xaminations statistics were considered extremely useful</w:t>
      </w:r>
      <w:r w:rsidR="004667B3">
        <w:t>.</w:t>
      </w:r>
      <w:r w:rsidR="00774E3F">
        <w:t xml:space="preserve"> I</w:t>
      </w:r>
      <w:r w:rsidR="000744AB" w:rsidRPr="00C41E37">
        <w:t xml:space="preserve">t was suggested that the statistics </w:t>
      </w:r>
      <w:r w:rsidR="004667B3" w:rsidRPr="00C41E37">
        <w:t xml:space="preserve">for all the Contracting Parties </w:t>
      </w:r>
      <w:r w:rsidR="000744AB" w:rsidRPr="00C41E37">
        <w:t>should be compiled by the secretariat in a single document. The</w:t>
      </w:r>
      <w:r w:rsidR="000744AB">
        <w:t xml:space="preserve"> Administrative Committee noted that the</w:t>
      </w:r>
      <w:r w:rsidR="000744AB" w:rsidRPr="00C41E37">
        <w:t xml:space="preserve"> </w:t>
      </w:r>
      <w:r w:rsidR="000744AB">
        <w:t xml:space="preserve">informal </w:t>
      </w:r>
      <w:r w:rsidR="000744AB" w:rsidRPr="00C41E37">
        <w:t>working group on the training of experts</w:t>
      </w:r>
      <w:r w:rsidR="000744AB">
        <w:t xml:space="preserve"> had been invited</w:t>
      </w:r>
      <w:r w:rsidR="000744AB" w:rsidRPr="00C41E37">
        <w:t xml:space="preserve"> to propose a standard format for such consolidation and a procedure for collecting the information</w:t>
      </w:r>
      <w:r w:rsidR="004667B3">
        <w:t xml:space="preserve"> </w:t>
      </w:r>
      <w:r w:rsidR="004667B3" w:rsidRPr="00C41E37">
        <w:t>periodically</w:t>
      </w:r>
      <w:r w:rsidR="000744AB" w:rsidRPr="00C41E37">
        <w:t>.</w:t>
      </w:r>
    </w:p>
    <w:p w:rsidR="000744AB" w:rsidRDefault="00A540CE" w:rsidP="000744AB">
      <w:pPr>
        <w:pStyle w:val="SingleTxtG"/>
      </w:pPr>
      <w:r>
        <w:rPr>
          <w:snapToGrid w:val="0"/>
        </w:rPr>
        <w:t>15.</w:t>
      </w:r>
      <w:r w:rsidR="006A486C">
        <w:rPr>
          <w:snapToGrid w:val="0"/>
        </w:rPr>
        <w:tab/>
      </w:r>
      <w:r w:rsidR="000744AB">
        <w:rPr>
          <w:snapToGrid w:val="0"/>
        </w:rPr>
        <w:t xml:space="preserve">It was </w:t>
      </w:r>
      <w:r w:rsidR="008A453B">
        <w:rPr>
          <w:snapToGrid w:val="0"/>
        </w:rPr>
        <w:t xml:space="preserve">also </w:t>
      </w:r>
      <w:r w:rsidR="000744AB">
        <w:rPr>
          <w:snapToGrid w:val="0"/>
        </w:rPr>
        <w:t>recalled that model expert certificates</w:t>
      </w:r>
      <w:r w:rsidR="000744AB">
        <w:rPr>
          <w:snapToGrid w:val="0"/>
          <w:lang w:val="en-US"/>
        </w:rPr>
        <w:t xml:space="preserve"> received by the secretariat were available on the UNECE website at the following link:</w:t>
      </w:r>
      <w:r w:rsidR="000744AB">
        <w:rPr>
          <w:snapToGrid w:val="0"/>
        </w:rPr>
        <w:t xml:space="preserve"> </w:t>
      </w:r>
      <w:r w:rsidR="000744AB" w:rsidRPr="00BE03E9">
        <w:rPr>
          <w:snapToGrid w:val="0"/>
        </w:rPr>
        <w:t>http://www.unece.org/trans/danger/publi/adn/model_expert_certificates.html</w:t>
      </w:r>
    </w:p>
    <w:p w:rsidR="000744AB" w:rsidRPr="00266FC6" w:rsidRDefault="00A540CE" w:rsidP="000744AB">
      <w:pPr>
        <w:pStyle w:val="SingleTxtG"/>
        <w:rPr>
          <w:snapToGrid w:val="0"/>
        </w:rPr>
      </w:pPr>
      <w:r>
        <w:rPr>
          <w:snapToGrid w:val="0"/>
        </w:rPr>
        <w:t>16</w:t>
      </w:r>
      <w:r w:rsidR="000744AB">
        <w:rPr>
          <w:snapToGrid w:val="0"/>
        </w:rPr>
        <w:t>.</w:t>
      </w:r>
      <w:r w:rsidR="000744AB">
        <w:rPr>
          <w:snapToGrid w:val="0"/>
        </w:rPr>
        <w:tab/>
        <w:t xml:space="preserve">Contracting Parties </w:t>
      </w:r>
      <w:r w:rsidR="008A453B">
        <w:rPr>
          <w:snapToGrid w:val="0"/>
        </w:rPr>
        <w:t xml:space="preserve">that have not yet done so, </w:t>
      </w:r>
      <w:r w:rsidR="000744AB">
        <w:rPr>
          <w:snapToGrid w:val="0"/>
        </w:rPr>
        <w:t xml:space="preserve">were reminded to send their model expert certificates and ADN examination statistics </w:t>
      </w:r>
      <w:r w:rsidR="008A453B">
        <w:rPr>
          <w:snapToGrid w:val="0"/>
        </w:rPr>
        <w:t>to the secretariat</w:t>
      </w:r>
      <w:r w:rsidR="000744AB">
        <w:t>.</w:t>
      </w:r>
    </w:p>
    <w:p w:rsidR="000865FA" w:rsidRPr="00266FC6" w:rsidRDefault="00791BE4" w:rsidP="007576BD">
      <w:pPr>
        <w:pStyle w:val="H1G"/>
        <w:rPr>
          <w:snapToGrid w:val="0"/>
        </w:rPr>
      </w:pPr>
      <w:r>
        <w:rPr>
          <w:snapToGrid w:val="0"/>
        </w:rPr>
        <w:lastRenderedPageBreak/>
        <w:tab/>
      </w:r>
      <w:r w:rsidR="000865FA">
        <w:rPr>
          <w:snapToGrid w:val="0"/>
        </w:rPr>
        <w:t>D.</w:t>
      </w:r>
      <w:r w:rsidR="000865FA">
        <w:rPr>
          <w:snapToGrid w:val="0"/>
        </w:rPr>
        <w:tab/>
      </w:r>
      <w:r w:rsidR="000865FA" w:rsidRPr="007576BD">
        <w:t>Other</w:t>
      </w:r>
      <w:r w:rsidR="000865FA">
        <w:rPr>
          <w:snapToGrid w:val="0"/>
        </w:rPr>
        <w:t xml:space="preserve"> matters</w:t>
      </w:r>
    </w:p>
    <w:p w:rsidR="00BD7C20" w:rsidRDefault="00D47439" w:rsidP="007576BD">
      <w:pPr>
        <w:pStyle w:val="SingleTxtG"/>
      </w:pPr>
      <w:r>
        <w:rPr>
          <w:snapToGrid w:val="0"/>
          <w:lang w:val="en-US"/>
        </w:rPr>
        <w:t>17</w:t>
      </w:r>
      <w:r w:rsidR="000865FA" w:rsidRPr="00266FC6">
        <w:rPr>
          <w:snapToGrid w:val="0"/>
          <w:lang w:val="en-US"/>
        </w:rPr>
        <w:t>.</w:t>
      </w:r>
      <w:r w:rsidR="000865FA" w:rsidRPr="00266FC6">
        <w:rPr>
          <w:snapToGrid w:val="0"/>
          <w:lang w:val="en-US"/>
        </w:rPr>
        <w:tab/>
      </w:r>
      <w:r w:rsidR="009040F0">
        <w:rPr>
          <w:snapToGrid w:val="0"/>
          <w:lang w:val="en-US"/>
        </w:rPr>
        <w:t xml:space="preserve">No other matters were raised </w:t>
      </w:r>
      <w:r w:rsidR="009040F0" w:rsidRPr="007576BD">
        <w:t>under</w:t>
      </w:r>
      <w:r w:rsidR="009040F0">
        <w:rPr>
          <w:snapToGrid w:val="0"/>
          <w:lang w:val="en-US"/>
        </w:rPr>
        <w:t xml:space="preserve"> this item</w:t>
      </w:r>
      <w:r w:rsidR="009040F0">
        <w:t>.</w:t>
      </w:r>
    </w:p>
    <w:p w:rsidR="00266FC6" w:rsidRPr="00266FC6" w:rsidRDefault="000865FA" w:rsidP="007576BD">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895AC5">
        <w:rPr>
          <w:snapToGrid w:val="0"/>
        </w:rPr>
        <w:t>5</w:t>
      </w:r>
      <w:r w:rsidR="00266FC6" w:rsidRPr="00266FC6">
        <w:rPr>
          <w:snapToGrid w:val="0"/>
        </w:rPr>
        <w:t>)</w:t>
      </w:r>
    </w:p>
    <w:p w:rsidR="00266FC6" w:rsidRPr="007576BD" w:rsidRDefault="00D47439" w:rsidP="007576BD">
      <w:pPr>
        <w:pStyle w:val="SingleTxtG"/>
      </w:pPr>
      <w:r w:rsidRPr="004B0649">
        <w:rPr>
          <w:snapToGrid w:val="0"/>
        </w:rPr>
        <w:t>18</w:t>
      </w:r>
      <w:r w:rsidR="00266FC6" w:rsidRPr="004B0649">
        <w:rPr>
          <w:snapToGrid w:val="0"/>
        </w:rPr>
        <w:t>.</w:t>
      </w:r>
      <w:r w:rsidR="00266FC6" w:rsidRPr="004B0649">
        <w:rPr>
          <w:snapToGrid w:val="0"/>
        </w:rPr>
        <w:tab/>
        <w:t xml:space="preserve">The </w:t>
      </w:r>
      <w:r w:rsidR="008A453B" w:rsidRPr="004B0649">
        <w:rPr>
          <w:snapToGrid w:val="0"/>
          <w:lang w:val="en-US"/>
        </w:rPr>
        <w:t xml:space="preserve">Administrative </w:t>
      </w:r>
      <w:r w:rsidR="00266FC6" w:rsidRPr="004B0649">
        <w:rPr>
          <w:snapToGrid w:val="0"/>
        </w:rPr>
        <w:t xml:space="preserve">Committee took note of the </w:t>
      </w:r>
      <w:r w:rsidR="003338E1" w:rsidRPr="004B0649">
        <w:rPr>
          <w:snapToGrid w:val="0"/>
        </w:rPr>
        <w:t xml:space="preserve">work of the </w:t>
      </w:r>
      <w:r w:rsidR="00266FC6" w:rsidRPr="004B0649">
        <w:rPr>
          <w:snapToGrid w:val="0"/>
        </w:rPr>
        <w:t xml:space="preserve">Safety Committee </w:t>
      </w:r>
      <w:r w:rsidR="003338E1" w:rsidRPr="004B0649">
        <w:rPr>
          <w:snapToGrid w:val="0"/>
        </w:rPr>
        <w:t xml:space="preserve">as reflected in the report </w:t>
      </w:r>
      <w:r w:rsidR="00266FC6" w:rsidRPr="004B0649">
        <w:rPr>
          <w:snapToGrid w:val="0"/>
        </w:rPr>
        <w:t xml:space="preserve">on its </w:t>
      </w:r>
      <w:r w:rsidR="003704A0" w:rsidRPr="004B0649">
        <w:rPr>
          <w:snapToGrid w:val="0"/>
        </w:rPr>
        <w:t>thirty-second</w:t>
      </w:r>
      <w:r w:rsidR="00D76943" w:rsidRPr="004B0649">
        <w:rPr>
          <w:snapToGrid w:val="0"/>
        </w:rPr>
        <w:t xml:space="preserve"> session</w:t>
      </w:r>
      <w:r w:rsidR="006D3588" w:rsidRPr="004B0649">
        <w:rPr>
          <w:snapToGrid w:val="0"/>
        </w:rPr>
        <w:t xml:space="preserve"> </w:t>
      </w:r>
      <w:r w:rsidR="00973BB5" w:rsidRPr="004B0649">
        <w:rPr>
          <w:snapToGrid w:val="0"/>
        </w:rPr>
        <w:t xml:space="preserve">held in Geneva from </w:t>
      </w:r>
      <w:r w:rsidR="003704A0" w:rsidRPr="004B0649">
        <w:rPr>
          <w:snapToGrid w:val="0"/>
        </w:rPr>
        <w:t>22</w:t>
      </w:r>
      <w:r w:rsidR="00973BB5" w:rsidRPr="004B0649">
        <w:rPr>
          <w:snapToGrid w:val="0"/>
        </w:rPr>
        <w:t>-</w:t>
      </w:r>
      <w:r w:rsidR="003704A0" w:rsidRPr="004B0649">
        <w:rPr>
          <w:snapToGrid w:val="0"/>
        </w:rPr>
        <w:t xml:space="preserve">26 </w:t>
      </w:r>
      <w:r w:rsidR="00973BB5" w:rsidRPr="004B0649">
        <w:rPr>
          <w:snapToGrid w:val="0"/>
        </w:rPr>
        <w:t xml:space="preserve">January </w:t>
      </w:r>
      <w:r w:rsidR="003704A0" w:rsidRPr="004B0649">
        <w:rPr>
          <w:snapToGrid w:val="0"/>
        </w:rPr>
        <w:t xml:space="preserve">2018 </w:t>
      </w:r>
      <w:r w:rsidR="006D3588" w:rsidRPr="00774E3F">
        <w:rPr>
          <w:snapToGrid w:val="0"/>
        </w:rPr>
        <w:t>(E</w:t>
      </w:r>
      <w:r w:rsidR="005A1518" w:rsidRPr="00774E3F">
        <w:rPr>
          <w:snapToGrid w:val="0"/>
        </w:rPr>
        <w:t>CE/TRANS/WP.15/AC.2/</w:t>
      </w:r>
      <w:r w:rsidR="00777106" w:rsidRPr="00774E3F">
        <w:rPr>
          <w:snapToGrid w:val="0"/>
        </w:rPr>
        <w:t xml:space="preserve">66 </w:t>
      </w:r>
      <w:r w:rsidR="00F829EF" w:rsidRPr="00774E3F">
        <w:rPr>
          <w:snapToGrid w:val="0"/>
        </w:rPr>
        <w:t>and Add.1</w:t>
      </w:r>
      <w:r w:rsidR="006D3588" w:rsidRPr="00774E3F">
        <w:rPr>
          <w:snapToGrid w:val="0"/>
        </w:rPr>
        <w:t>)</w:t>
      </w:r>
      <w:r w:rsidR="009040F0" w:rsidRPr="00774E3F">
        <w:rPr>
          <w:snapToGrid w:val="0"/>
        </w:rPr>
        <w:t xml:space="preserve">. </w:t>
      </w:r>
      <w:r w:rsidR="008A453B" w:rsidRPr="00774E3F">
        <w:rPr>
          <w:snapToGrid w:val="0"/>
        </w:rPr>
        <w:t>It noted</w:t>
      </w:r>
      <w:r w:rsidR="008A453B" w:rsidRPr="00531422">
        <w:rPr>
          <w:snapToGrid w:val="0"/>
        </w:rPr>
        <w:t xml:space="preserve"> that t</w:t>
      </w:r>
      <w:r w:rsidR="009040F0" w:rsidRPr="00531422">
        <w:rPr>
          <w:snapToGrid w:val="0"/>
        </w:rPr>
        <w:t>he Safety Committee had reviewed and checked all amendments to the Regulations annexed to</w:t>
      </w:r>
      <w:r w:rsidR="000B5848" w:rsidRPr="004B0649">
        <w:rPr>
          <w:snapToGrid w:val="0"/>
        </w:rPr>
        <w:t xml:space="preserve"> ADN it had proposed at its </w:t>
      </w:r>
      <w:r w:rsidR="00777106" w:rsidRPr="004B0649">
        <w:rPr>
          <w:snapToGrid w:val="0"/>
        </w:rPr>
        <w:t xml:space="preserve">2016 </w:t>
      </w:r>
      <w:r w:rsidR="000B5848" w:rsidRPr="004B0649">
        <w:rPr>
          <w:snapToGrid w:val="0"/>
        </w:rPr>
        <w:t xml:space="preserve">and </w:t>
      </w:r>
      <w:r w:rsidR="00777106" w:rsidRPr="004B0649">
        <w:rPr>
          <w:snapToGrid w:val="0"/>
        </w:rPr>
        <w:t xml:space="preserve">2017 </w:t>
      </w:r>
      <w:r w:rsidR="009040F0" w:rsidRPr="004B0649">
        <w:rPr>
          <w:snapToGrid w:val="0"/>
        </w:rPr>
        <w:t xml:space="preserve">sessions for entry into </w:t>
      </w:r>
      <w:r w:rsidR="000B5848" w:rsidRPr="004B0649">
        <w:rPr>
          <w:snapToGrid w:val="0"/>
        </w:rPr>
        <w:t xml:space="preserve">force on 1 January </w:t>
      </w:r>
      <w:r w:rsidR="00777106" w:rsidRPr="004B0649">
        <w:t>2019</w:t>
      </w:r>
      <w:r w:rsidR="008A453B" w:rsidRPr="004B0649">
        <w:t xml:space="preserve"> (</w:t>
      </w:r>
      <w:r w:rsidR="001E2C0E" w:rsidRPr="004B0649">
        <w:t>as</w:t>
      </w:r>
      <w:r w:rsidR="009040F0" w:rsidRPr="004B0649">
        <w:t xml:space="preserve"> consolidated by the secretariat in document ECE/ADN</w:t>
      </w:r>
      <w:r w:rsidR="000B5848" w:rsidRPr="004B0649">
        <w:t>/</w:t>
      </w:r>
      <w:r w:rsidR="00777106" w:rsidRPr="004B0649">
        <w:t>2018</w:t>
      </w:r>
      <w:r w:rsidR="001E2C0E" w:rsidRPr="004B0649">
        <w:t>/1</w:t>
      </w:r>
      <w:r w:rsidR="008A453B" w:rsidRPr="004B0649">
        <w:t>)</w:t>
      </w:r>
      <w:r w:rsidR="006F28B1" w:rsidRPr="004B0649">
        <w:t>,</w:t>
      </w:r>
      <w:r w:rsidR="001E2C0E" w:rsidRPr="004B0649">
        <w:t xml:space="preserve"> </w:t>
      </w:r>
      <w:r w:rsidR="009040F0" w:rsidRPr="004B0649">
        <w:t>had modified some of them</w:t>
      </w:r>
      <w:r w:rsidR="006F28B1" w:rsidRPr="004B0649">
        <w:t xml:space="preserve">, and had </w:t>
      </w:r>
      <w:r w:rsidR="009040F0" w:rsidRPr="004B0649">
        <w:t xml:space="preserve">proposed new amendments </w:t>
      </w:r>
      <w:r w:rsidR="008A453B" w:rsidRPr="004B0649">
        <w:t xml:space="preserve">and </w:t>
      </w:r>
      <w:r w:rsidR="000B5848" w:rsidRPr="004B0649">
        <w:t xml:space="preserve">corrections to ADN </w:t>
      </w:r>
      <w:r w:rsidR="00777106" w:rsidRPr="004B0649">
        <w:t>2017</w:t>
      </w:r>
      <w:r w:rsidR="009040F0" w:rsidRPr="004B0649">
        <w:t>. The Committ</w:t>
      </w:r>
      <w:r w:rsidR="001E2C0E" w:rsidRPr="004B0649">
        <w:t>ee adopted all these amendments</w:t>
      </w:r>
      <w:r w:rsidR="004B0649" w:rsidRPr="004B0649">
        <w:t xml:space="preserve"> and corrections, </w:t>
      </w:r>
      <w:r w:rsidR="001E2C0E" w:rsidRPr="004667B3">
        <w:t xml:space="preserve">as listed in </w:t>
      </w:r>
      <w:r w:rsidR="004B0649" w:rsidRPr="004667B3">
        <w:t xml:space="preserve">annexes </w:t>
      </w:r>
      <w:r w:rsidR="001E2C0E" w:rsidRPr="004667B3">
        <w:t xml:space="preserve">I </w:t>
      </w:r>
      <w:r w:rsidR="004B0649" w:rsidRPr="004667B3">
        <w:t xml:space="preserve">and II respectively, </w:t>
      </w:r>
      <w:r w:rsidR="001E2C0E" w:rsidRPr="004667B3">
        <w:t>of the report of the Safety Committee</w:t>
      </w:r>
      <w:r w:rsidR="00531422">
        <w:t>. The secretariat was requested to take the necessary steps to communicate the corrections to Contracting Parties in accordance with the usual procedure, so that the texts could be rectified as soon as possible.</w:t>
      </w:r>
      <w:r w:rsidR="004B0649">
        <w:t xml:space="preserve"> </w:t>
      </w:r>
    </w:p>
    <w:p w:rsidR="004C1DF0" w:rsidRDefault="00D47439" w:rsidP="007576BD">
      <w:pPr>
        <w:pStyle w:val="SingleTxtG"/>
      </w:pPr>
      <w:r>
        <w:t>19</w:t>
      </w:r>
      <w:r w:rsidR="004C1DF0" w:rsidRPr="007576BD">
        <w:t>.</w:t>
      </w:r>
      <w:r w:rsidR="004C1DF0" w:rsidRPr="007576BD">
        <w:tab/>
        <w:t xml:space="preserve">The </w:t>
      </w:r>
      <w:r w:rsidR="006F28B1">
        <w:rPr>
          <w:snapToGrid w:val="0"/>
          <w:lang w:val="en-US"/>
        </w:rPr>
        <w:t xml:space="preserve">Administrative </w:t>
      </w:r>
      <w:r w:rsidR="004C1DF0" w:rsidRPr="007576BD">
        <w:t xml:space="preserve">Committee requested the secretariat to prepare a consolidated list of all the </w:t>
      </w:r>
      <w:r w:rsidR="00FA6DE6" w:rsidRPr="007576BD">
        <w:t xml:space="preserve">proposed </w:t>
      </w:r>
      <w:r w:rsidR="004C1DF0" w:rsidRPr="007576BD">
        <w:t xml:space="preserve">amendments which it had adopted for entry into force on 1 January </w:t>
      </w:r>
      <w:r w:rsidR="00AD2DCE">
        <w:t>2019</w:t>
      </w:r>
      <w:r w:rsidR="00777106" w:rsidRPr="007576BD">
        <w:t xml:space="preserve"> </w:t>
      </w:r>
      <w:r w:rsidR="004C1DF0" w:rsidRPr="007576BD">
        <w:t>so that they could be made the subject of an official proposal to amend the ADN in accordance with the procedure set out in article 20. The notification would</w:t>
      </w:r>
      <w:r w:rsidR="004C1DF0" w:rsidRPr="009553B7">
        <w:t xml:space="preserve"> have to be </w:t>
      </w:r>
      <w:r w:rsidR="004C1DF0" w:rsidRPr="0090134D">
        <w:t xml:space="preserve">issued no later than 1 July </w:t>
      </w:r>
      <w:r w:rsidR="00777106" w:rsidRPr="0090134D">
        <w:t>201</w:t>
      </w:r>
      <w:r w:rsidR="00777106">
        <w:t>8</w:t>
      </w:r>
      <w:r w:rsidR="004C1DF0" w:rsidRPr="009553B7">
        <w:t>, wi</w:t>
      </w:r>
      <w:r w:rsidR="00FA6DE6">
        <w:t xml:space="preserve">th a reference to 1 January </w:t>
      </w:r>
      <w:r w:rsidR="00777106">
        <w:t>2019</w:t>
      </w:r>
      <w:r w:rsidR="00777106" w:rsidRPr="009553B7">
        <w:t xml:space="preserve"> </w:t>
      </w:r>
      <w:r w:rsidR="004C1DF0" w:rsidRPr="009553B7">
        <w:t>as the scheduled date of entry into force</w:t>
      </w:r>
      <w:r w:rsidR="004C1DF0">
        <w:t>.</w:t>
      </w:r>
    </w:p>
    <w:p w:rsidR="002E7A78" w:rsidRDefault="00D47439" w:rsidP="007576BD">
      <w:pPr>
        <w:pStyle w:val="SingleTxtG"/>
      </w:pPr>
      <w:r>
        <w:t>20</w:t>
      </w:r>
      <w:r w:rsidR="00A540CE">
        <w:t>.</w:t>
      </w:r>
      <w:r w:rsidR="00A540CE">
        <w:tab/>
        <w:t xml:space="preserve">It was noted that at its thirty-third session, the Safety Committee would only consider </w:t>
      </w:r>
      <w:r w:rsidR="002E7A78">
        <w:t xml:space="preserve">for </w:t>
      </w:r>
      <w:r w:rsidR="00A540CE">
        <w:t xml:space="preserve">adoption </w:t>
      </w:r>
      <w:r w:rsidR="002E7A78">
        <w:t xml:space="preserve">and </w:t>
      </w:r>
      <w:r w:rsidR="00A540CE">
        <w:t xml:space="preserve">entry into force on 1 January 2019, </w:t>
      </w:r>
      <w:r w:rsidR="002E7A78">
        <w:t xml:space="preserve">amendments and corrections to already adopted texts </w:t>
      </w:r>
      <w:r w:rsidR="00A540CE">
        <w:t xml:space="preserve">that would be necessary to ensure harmonization </w:t>
      </w:r>
      <w:r w:rsidR="002E7A78">
        <w:t xml:space="preserve">between ADR, RID and ADN, following the decisions taken by the Joint Meeting of the RID Committee of Experts and the Working Party on the Transport of Dangerous Goods at its spring session in March 2018 and the Working Party on the Transport of Dangerous Goods at its 103rd session in May 2018.  </w:t>
      </w:r>
    </w:p>
    <w:p w:rsidR="004C1DF0" w:rsidRDefault="00D47439" w:rsidP="007576BD">
      <w:pPr>
        <w:pStyle w:val="SingleTxtG"/>
        <w:rPr>
          <w:lang w:val="en-US"/>
        </w:rPr>
      </w:pPr>
      <w:r>
        <w:rPr>
          <w:lang w:val="en-US"/>
        </w:rPr>
        <w:t>21</w:t>
      </w:r>
      <w:r w:rsidR="004C1DF0" w:rsidRPr="006C61FF">
        <w:rPr>
          <w:lang w:val="en-US"/>
        </w:rPr>
        <w:t>.</w:t>
      </w:r>
      <w:r w:rsidR="004C1DF0" w:rsidRPr="006C61FF">
        <w:rPr>
          <w:lang w:val="en-US"/>
        </w:rPr>
        <w:tab/>
        <w:t xml:space="preserve">The </w:t>
      </w:r>
      <w:r w:rsidR="006F28B1">
        <w:rPr>
          <w:snapToGrid w:val="0"/>
          <w:lang w:val="en-US"/>
        </w:rPr>
        <w:t xml:space="preserve">Administrative </w:t>
      </w:r>
      <w:r w:rsidR="004C1DF0" w:rsidRPr="006C61FF">
        <w:rPr>
          <w:lang w:val="en-US"/>
        </w:rPr>
        <w:t xml:space="preserve">Committee </w:t>
      </w:r>
      <w:r w:rsidR="002E7A78">
        <w:rPr>
          <w:lang w:val="en-US"/>
        </w:rPr>
        <w:t>invited the UNECE and CCNR secretariats to continue to cooperate to ensure consistency of all linguistic versions of ADN 2019</w:t>
      </w:r>
      <w:r w:rsidR="00AD2DCE">
        <w:rPr>
          <w:lang w:val="en-US"/>
        </w:rPr>
        <w:t xml:space="preserve">. It also requested </w:t>
      </w:r>
      <w:r w:rsidR="002E7A78">
        <w:rPr>
          <w:lang w:val="en-US"/>
        </w:rPr>
        <w:t xml:space="preserve">the UNECE secretariat </w:t>
      </w:r>
      <w:r w:rsidR="004C1DF0" w:rsidRPr="006C61FF">
        <w:rPr>
          <w:lang w:val="en-US"/>
        </w:rPr>
        <w:t>to prepare the consolidat</w:t>
      </w:r>
      <w:r w:rsidR="000C59E7">
        <w:rPr>
          <w:lang w:val="en-US"/>
        </w:rPr>
        <w:t>ed text of ADN as modified on 1 </w:t>
      </w:r>
      <w:r w:rsidR="004C1DF0" w:rsidRPr="006C61FF">
        <w:rPr>
          <w:lang w:val="en-US"/>
        </w:rPr>
        <w:t xml:space="preserve">January </w:t>
      </w:r>
      <w:r w:rsidR="00777106" w:rsidRPr="006C61FF">
        <w:rPr>
          <w:lang w:val="en-US"/>
        </w:rPr>
        <w:t>201</w:t>
      </w:r>
      <w:r w:rsidR="00777106">
        <w:rPr>
          <w:lang w:val="en-US"/>
        </w:rPr>
        <w:t xml:space="preserve">9 </w:t>
      </w:r>
      <w:r w:rsidR="004C1DF0">
        <w:rPr>
          <w:lang w:val="en-US"/>
        </w:rPr>
        <w:t>as a United Nations publication</w:t>
      </w:r>
      <w:r w:rsidR="004C1DF0" w:rsidRPr="006C61FF">
        <w:rPr>
          <w:lang w:val="en-US"/>
        </w:rPr>
        <w:t xml:space="preserve"> and </w:t>
      </w:r>
      <w:r w:rsidR="004C1DF0">
        <w:rPr>
          <w:lang w:val="en-US"/>
        </w:rPr>
        <w:t xml:space="preserve">to </w:t>
      </w:r>
      <w:r w:rsidR="004C1DF0" w:rsidRPr="006C61FF">
        <w:rPr>
          <w:lang w:val="en-US"/>
        </w:rPr>
        <w:t xml:space="preserve">make it available in advance </w:t>
      </w:r>
      <w:r w:rsidR="000C59E7">
        <w:rPr>
          <w:lang w:val="en-US"/>
        </w:rPr>
        <w:t xml:space="preserve">of </w:t>
      </w:r>
      <w:r w:rsidR="008F7C2C">
        <w:rPr>
          <w:lang w:val="en-US"/>
        </w:rPr>
        <w:t>that date</w:t>
      </w:r>
      <w:r w:rsidR="00777106">
        <w:rPr>
          <w:lang w:val="en-US"/>
        </w:rPr>
        <w:t xml:space="preserve"> </w:t>
      </w:r>
      <w:r w:rsidR="004C1DF0" w:rsidRPr="006C61FF">
        <w:rPr>
          <w:lang w:val="en-US"/>
        </w:rPr>
        <w:t>so that countries c</w:t>
      </w:r>
      <w:r w:rsidR="004C1DF0">
        <w:rPr>
          <w:lang w:val="en-US"/>
        </w:rPr>
        <w:t xml:space="preserve">ould </w:t>
      </w:r>
      <w:r w:rsidR="004C1DF0" w:rsidRPr="006C61FF">
        <w:rPr>
          <w:lang w:val="en-US"/>
        </w:rPr>
        <w:t>organize themselves to implem</w:t>
      </w:r>
      <w:r w:rsidR="004C1DF0">
        <w:rPr>
          <w:lang w:val="en-US"/>
        </w:rPr>
        <w:t>e</w:t>
      </w:r>
      <w:r w:rsidR="004C1DF0" w:rsidRPr="006C61FF">
        <w:rPr>
          <w:lang w:val="en-US"/>
        </w:rPr>
        <w:t>nt the new prov</w:t>
      </w:r>
      <w:r w:rsidR="004C1DF0">
        <w:rPr>
          <w:lang w:val="en-US"/>
        </w:rPr>
        <w:t>i</w:t>
      </w:r>
      <w:r w:rsidR="004C1DF0" w:rsidRPr="006C61FF">
        <w:rPr>
          <w:lang w:val="en-US"/>
        </w:rPr>
        <w:t>sions.</w:t>
      </w:r>
    </w:p>
    <w:p w:rsidR="00266FC6" w:rsidRPr="00266FC6" w:rsidRDefault="00791BE4" w:rsidP="007576BD">
      <w:pPr>
        <w:pStyle w:val="HChG"/>
        <w:rPr>
          <w:snapToGrid w:val="0"/>
        </w:rPr>
      </w:pPr>
      <w:r>
        <w:rPr>
          <w:snapToGrid w:val="0"/>
        </w:rPr>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895AC5">
        <w:rPr>
          <w:snapToGrid w:val="0"/>
        </w:rPr>
        <w:t>6</w:t>
      </w:r>
      <w:r w:rsidR="00266FC6" w:rsidRPr="00266FC6">
        <w:rPr>
          <w:snapToGrid w:val="0"/>
        </w:rPr>
        <w:t>)</w:t>
      </w:r>
    </w:p>
    <w:p w:rsidR="00266FC6" w:rsidRPr="00A540CE" w:rsidRDefault="00D47439" w:rsidP="00A540CE">
      <w:pPr>
        <w:pStyle w:val="SingleTxtG"/>
      </w:pPr>
      <w:r>
        <w:t>22</w:t>
      </w:r>
      <w:r w:rsidR="00266FC6" w:rsidRPr="00A540CE">
        <w:t>.</w:t>
      </w:r>
      <w:r w:rsidR="00266FC6" w:rsidRPr="00A540CE">
        <w:tab/>
        <w:t xml:space="preserve">The </w:t>
      </w:r>
      <w:r w:rsidR="006F28B1" w:rsidRPr="00A540CE">
        <w:t xml:space="preserve">Administrative </w:t>
      </w:r>
      <w:r w:rsidR="00266FC6" w:rsidRPr="00A540CE">
        <w:t xml:space="preserve">Committee </w:t>
      </w:r>
      <w:r w:rsidR="004667B3" w:rsidRPr="00266FC6">
        <w:rPr>
          <w:snapToGrid w:val="0"/>
        </w:rPr>
        <w:t xml:space="preserve">noted that its next session </w:t>
      </w:r>
      <w:r w:rsidR="004667B3">
        <w:rPr>
          <w:snapToGrid w:val="0"/>
        </w:rPr>
        <w:t>was schedul</w:t>
      </w:r>
      <w:r w:rsidR="004667B3" w:rsidRPr="00002B21">
        <w:rPr>
          <w:snapToGrid w:val="0"/>
        </w:rPr>
        <w:t>ed to take place at</w:t>
      </w:r>
      <w:r w:rsidR="00F36F9F" w:rsidRPr="00A540CE">
        <w:t xml:space="preserve"> </w:t>
      </w:r>
      <w:r w:rsidR="00067972" w:rsidRPr="00A540CE">
        <w:t>12</w:t>
      </w:r>
      <w:r w:rsidR="00F36F9F" w:rsidRPr="00A540CE">
        <w:t>.</w:t>
      </w:r>
      <w:r w:rsidR="00354D2A" w:rsidRPr="00A540CE">
        <w:t>0</w:t>
      </w:r>
      <w:r w:rsidR="00067972" w:rsidRPr="00A540CE">
        <w:t xml:space="preserve">0 </w:t>
      </w:r>
      <w:r w:rsidR="00F36F9F" w:rsidRPr="00A540CE">
        <w:t xml:space="preserve">on </w:t>
      </w:r>
      <w:r w:rsidR="00777106" w:rsidRPr="00A540CE">
        <w:t>31 </w:t>
      </w:r>
      <w:r w:rsidR="002C6EC6" w:rsidRPr="00A540CE">
        <w:t>August</w:t>
      </w:r>
      <w:r w:rsidR="006C7EA4" w:rsidRPr="00A540CE">
        <w:t xml:space="preserve"> </w:t>
      </w:r>
      <w:r w:rsidR="00777106" w:rsidRPr="00A540CE">
        <w:t>2018</w:t>
      </w:r>
      <w:r w:rsidR="004667B3">
        <w:t xml:space="preserve"> </w:t>
      </w:r>
      <w:r w:rsidR="004667B3">
        <w:rPr>
          <w:snapToGrid w:val="0"/>
        </w:rPr>
        <w:t xml:space="preserve">and that the deadline for submission of documents </w:t>
      </w:r>
      <w:r w:rsidR="00CD2869">
        <w:rPr>
          <w:snapToGrid w:val="0"/>
        </w:rPr>
        <w:t>was 7 June </w:t>
      </w:r>
      <w:r w:rsidR="004667B3">
        <w:rPr>
          <w:snapToGrid w:val="0"/>
        </w:rPr>
        <w:t>2018</w:t>
      </w:r>
      <w:r w:rsidR="00F36F9F" w:rsidRPr="00A540CE">
        <w:t>.</w:t>
      </w:r>
      <w:r w:rsidR="004667B3">
        <w:t xml:space="preserve"> </w:t>
      </w:r>
    </w:p>
    <w:p w:rsidR="00266FC6" w:rsidRPr="00266FC6" w:rsidRDefault="00791BE4" w:rsidP="007576BD">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rsidR="004D60CC" w:rsidRDefault="00A540CE" w:rsidP="00507453">
      <w:pPr>
        <w:pStyle w:val="SingleTxtG"/>
        <w:rPr>
          <w:snapToGrid w:val="0"/>
        </w:rPr>
      </w:pPr>
      <w:r>
        <w:rPr>
          <w:snapToGrid w:val="0"/>
        </w:rPr>
        <w:tab/>
      </w:r>
      <w:r w:rsidR="00D47439">
        <w:rPr>
          <w:snapToGrid w:val="0"/>
        </w:rPr>
        <w:t>23</w:t>
      </w:r>
      <w:r w:rsidR="004D60CC">
        <w:rPr>
          <w:snapToGrid w:val="0"/>
        </w:rPr>
        <w:t>.</w:t>
      </w:r>
      <w:r w:rsidR="004D60CC">
        <w:rPr>
          <w:snapToGrid w:val="0"/>
        </w:rPr>
        <w:tab/>
      </w:r>
      <w:r w:rsidR="002E7A78">
        <w:rPr>
          <w:snapToGrid w:val="0"/>
        </w:rPr>
        <w:t xml:space="preserve">Noting that the secretary to the </w:t>
      </w:r>
      <w:r>
        <w:rPr>
          <w:snapToGrid w:val="0"/>
        </w:rPr>
        <w:t xml:space="preserve">Administrative </w:t>
      </w:r>
      <w:r w:rsidR="002E7A78">
        <w:rPr>
          <w:snapToGrid w:val="0"/>
        </w:rPr>
        <w:t xml:space="preserve">and Safety committees had retired on 30 November 2017, the Committee expressed its </w:t>
      </w:r>
      <w:r w:rsidR="00AD2DCE">
        <w:rPr>
          <w:snapToGrid w:val="0"/>
        </w:rPr>
        <w:t xml:space="preserve">appreciation for his expertise in the field of transport of dangerous goods and the work done over the past 25 years, and in particular for his leadership, involvement and dedication during the </w:t>
      </w:r>
      <w:r w:rsidR="00D47439">
        <w:rPr>
          <w:snapToGrid w:val="0"/>
        </w:rPr>
        <w:t xml:space="preserve">ADN development process and its </w:t>
      </w:r>
      <w:r w:rsidR="00AD2DCE">
        <w:rPr>
          <w:snapToGrid w:val="0"/>
        </w:rPr>
        <w:lastRenderedPageBreak/>
        <w:t xml:space="preserve">harmonization </w:t>
      </w:r>
      <w:r w:rsidR="00D47439">
        <w:rPr>
          <w:snapToGrid w:val="0"/>
        </w:rPr>
        <w:t xml:space="preserve">with </w:t>
      </w:r>
      <w:r w:rsidR="00AD2DCE">
        <w:rPr>
          <w:snapToGrid w:val="0"/>
        </w:rPr>
        <w:t>ADR</w:t>
      </w:r>
      <w:r w:rsidR="00D47439">
        <w:rPr>
          <w:snapToGrid w:val="0"/>
        </w:rPr>
        <w:t xml:space="preserve"> and</w:t>
      </w:r>
      <w:r w:rsidR="00AD2DCE">
        <w:rPr>
          <w:snapToGrid w:val="0"/>
        </w:rPr>
        <w:t xml:space="preserve"> RID. The Administrative Committee wished him </w:t>
      </w:r>
      <w:r w:rsidR="00D47439">
        <w:rPr>
          <w:snapToGrid w:val="0"/>
        </w:rPr>
        <w:t>every success</w:t>
      </w:r>
      <w:r w:rsidR="00AD2DCE">
        <w:rPr>
          <w:snapToGrid w:val="0"/>
        </w:rPr>
        <w:t xml:space="preserve"> in his new undertakings.</w:t>
      </w:r>
    </w:p>
    <w:p w:rsidR="00AD2DCE" w:rsidRPr="00266FC6" w:rsidRDefault="00D47439" w:rsidP="00A540CE">
      <w:pPr>
        <w:pStyle w:val="SingleTxtG"/>
        <w:rPr>
          <w:snapToGrid w:val="0"/>
        </w:rPr>
      </w:pPr>
      <w:r>
        <w:rPr>
          <w:snapToGrid w:val="0"/>
        </w:rPr>
        <w:t>24</w:t>
      </w:r>
      <w:r w:rsidR="00AD2DCE">
        <w:rPr>
          <w:snapToGrid w:val="0"/>
        </w:rPr>
        <w:t>.</w:t>
      </w:r>
      <w:r w:rsidR="00AD2DCE">
        <w:rPr>
          <w:snapToGrid w:val="0"/>
        </w:rPr>
        <w:tab/>
        <w:t xml:space="preserve">The Administrative Committee also noted that following Mr. </w:t>
      </w:r>
      <w:proofErr w:type="spellStart"/>
      <w:r w:rsidR="00AD2DCE">
        <w:rPr>
          <w:snapToGrid w:val="0"/>
        </w:rPr>
        <w:t>Kervella’s</w:t>
      </w:r>
      <w:proofErr w:type="spellEnd"/>
      <w:r w:rsidR="00AD2DCE">
        <w:rPr>
          <w:snapToGrid w:val="0"/>
        </w:rPr>
        <w:t xml:space="preserve"> retirement, </w:t>
      </w:r>
      <w:r>
        <w:rPr>
          <w:snapToGrid w:val="0"/>
        </w:rPr>
        <w:t xml:space="preserve">a post in the professional category remained vacant in a period of the biennium where the workload for the Dangerous Goods and Special Cargoes Section was significant, as it would have to ensure the timely preparation of the consolidated versions of ADR and ADN </w:t>
      </w:r>
      <w:r w:rsidR="008311B4">
        <w:rPr>
          <w:snapToGrid w:val="0"/>
        </w:rPr>
        <w:t>to reflect the entry into force of the amendments thereto</w:t>
      </w:r>
      <w:r>
        <w:rPr>
          <w:snapToGrid w:val="0"/>
        </w:rPr>
        <w:t xml:space="preserve"> on 1 January 2019. </w:t>
      </w:r>
      <w:r w:rsidR="008311B4">
        <w:rPr>
          <w:snapToGrid w:val="0"/>
        </w:rPr>
        <w:t xml:space="preserve">It was also noted that another post (P2) of the section would also become vacant on 5 February. </w:t>
      </w:r>
      <w:r>
        <w:rPr>
          <w:snapToGrid w:val="0"/>
        </w:rPr>
        <w:t>The Administrative Committee wished that all measures be taken in the secretariat to fill in the</w:t>
      </w:r>
      <w:r w:rsidR="008311B4">
        <w:rPr>
          <w:snapToGrid w:val="0"/>
        </w:rPr>
        <w:t>se</w:t>
      </w:r>
      <w:r>
        <w:rPr>
          <w:snapToGrid w:val="0"/>
        </w:rPr>
        <w:t xml:space="preserve"> vacant post</w:t>
      </w:r>
      <w:r w:rsidR="008311B4">
        <w:rPr>
          <w:snapToGrid w:val="0"/>
        </w:rPr>
        <w:t>s</w:t>
      </w:r>
      <w:r>
        <w:rPr>
          <w:snapToGrid w:val="0"/>
        </w:rPr>
        <w:t xml:space="preserve"> </w:t>
      </w:r>
      <w:r w:rsidR="008311B4">
        <w:rPr>
          <w:snapToGrid w:val="0"/>
        </w:rPr>
        <w:t>without delay</w:t>
      </w:r>
      <w:r>
        <w:rPr>
          <w:snapToGrid w:val="0"/>
        </w:rPr>
        <w:t xml:space="preserve"> to avoid disruption of services. </w:t>
      </w:r>
    </w:p>
    <w:p w:rsidR="00266FC6" w:rsidRPr="00266FC6" w:rsidRDefault="003C2398" w:rsidP="007576BD">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8</w:t>
      </w:r>
      <w:r w:rsidRPr="00266FC6">
        <w:rPr>
          <w:snapToGrid w:val="0"/>
        </w:rPr>
        <w:t>)</w:t>
      </w:r>
    </w:p>
    <w:p w:rsidR="00756D5E" w:rsidRDefault="00D47439" w:rsidP="007576BD">
      <w:pPr>
        <w:pStyle w:val="SingleTxtG"/>
        <w:rPr>
          <w:snapToGrid w:val="0"/>
        </w:rPr>
      </w:pPr>
      <w:r>
        <w:rPr>
          <w:snapToGrid w:val="0"/>
        </w:rPr>
        <w:t>25</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777106">
        <w:rPr>
          <w:snapToGrid w:val="0"/>
        </w:rPr>
        <w:t>twentieth</w:t>
      </w:r>
      <w:r w:rsidR="00777106" w:rsidRPr="00266FC6">
        <w:rPr>
          <w:snapToGrid w:val="0"/>
        </w:rPr>
        <w:t xml:space="preserve"> </w:t>
      </w:r>
      <w:r w:rsidR="00266FC6" w:rsidRPr="00266FC6">
        <w:rPr>
          <w:snapToGrid w:val="0"/>
        </w:rPr>
        <w:t>session on the basis of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rsidR="00C16BF1" w:rsidRPr="00C16BF1" w:rsidRDefault="00F2267F" w:rsidP="00F34521">
      <w:pPr>
        <w:pStyle w:val="HChG"/>
      </w:pPr>
      <w:r>
        <w:rPr>
          <w:snapToGrid w:val="0"/>
          <w:u w:val="single"/>
        </w:rPr>
        <w:br w:type="page"/>
      </w:r>
      <w:r w:rsidR="00723D14" w:rsidRPr="007576BD">
        <w:lastRenderedPageBreak/>
        <w:t>Annex</w:t>
      </w:r>
      <w:r w:rsidR="00723D14">
        <w:t xml:space="preserve"> </w:t>
      </w:r>
    </w:p>
    <w:p w:rsidR="00723D14" w:rsidRPr="0011357A" w:rsidRDefault="0000704F" w:rsidP="007576BD">
      <w:pPr>
        <w:pStyle w:val="HChG"/>
        <w:rPr>
          <w:b w:val="0"/>
        </w:rPr>
      </w:pPr>
      <w:r>
        <w:tab/>
      </w:r>
      <w:r>
        <w:tab/>
      </w:r>
      <w:r w:rsidR="00723D14" w:rsidRPr="0011357A">
        <w:t xml:space="preserve">Decision of the ADN Administrative Committee relating to the </w:t>
      </w:r>
      <w:r w:rsidR="00723D14">
        <w:t xml:space="preserve">use of a dry </w:t>
      </w:r>
      <w:r w:rsidR="00723D14" w:rsidRPr="007576BD">
        <w:t>aerosol</w:t>
      </w:r>
      <w:r w:rsidR="00723D14">
        <w:t xml:space="preserve"> fire extinguishing system</w:t>
      </w:r>
      <w:r w:rsidR="00777106">
        <w:t xml:space="preserve"> (Fire Pro)</w:t>
      </w:r>
      <w:r w:rsidR="00723D14">
        <w:t xml:space="preserve"> on the </w:t>
      </w:r>
      <w:r w:rsidR="00723D14" w:rsidRPr="0011357A">
        <w:t>tank vessel “</w:t>
      </w:r>
      <w:r w:rsidR="00777106">
        <w:t>Marconi</w:t>
      </w:r>
      <w:r w:rsidR="00723D14" w:rsidRPr="0011357A">
        <w:t>”</w:t>
      </w:r>
    </w:p>
    <w:p w:rsidR="00723D14" w:rsidRPr="0011357A" w:rsidRDefault="007576BD" w:rsidP="007576BD">
      <w:pPr>
        <w:pStyle w:val="H23G"/>
      </w:pPr>
      <w:r>
        <w:tab/>
      </w:r>
      <w:r>
        <w:tab/>
      </w:r>
      <w:r w:rsidR="00723D14">
        <w:t>Derogation No. 1/</w:t>
      </w:r>
      <w:r w:rsidR="00777106">
        <w:t xml:space="preserve">2018 </w:t>
      </w:r>
      <w:r w:rsidR="00723D14">
        <w:t xml:space="preserve">of </w:t>
      </w:r>
      <w:r w:rsidR="00777106">
        <w:t>26</w:t>
      </w:r>
      <w:r w:rsidR="00777106" w:rsidRPr="0011357A">
        <w:t xml:space="preserve"> </w:t>
      </w:r>
      <w:r w:rsidR="00723D14" w:rsidRPr="0011357A">
        <w:t xml:space="preserve">January </w:t>
      </w:r>
      <w:r w:rsidR="00777106" w:rsidRPr="0011357A">
        <w:t>201</w:t>
      </w:r>
      <w:r w:rsidR="00777106">
        <w:t>8</w:t>
      </w:r>
    </w:p>
    <w:p w:rsidR="00777106" w:rsidRPr="00A540CE" w:rsidRDefault="00777106" w:rsidP="00F34521">
      <w:pPr>
        <w:pStyle w:val="SingleTxtG"/>
        <w:rPr>
          <w:snapToGrid w:val="0"/>
        </w:rPr>
      </w:pPr>
      <w:r w:rsidRPr="00A540CE">
        <w:rPr>
          <w:snapToGrid w:val="0"/>
        </w:rPr>
        <w:t xml:space="preserve">The Competent authority of Serbia is authorized to issue an addition to the certificate of approval of the tank vessel </w:t>
      </w:r>
      <w:r w:rsidR="00F34521" w:rsidRPr="00F34521">
        <w:rPr>
          <w:snapToGrid w:val="0"/>
        </w:rPr>
        <w:t>“</w:t>
      </w:r>
      <w:r w:rsidRPr="00A540CE">
        <w:rPr>
          <w:snapToGrid w:val="0"/>
        </w:rPr>
        <w:t>Marconi</w:t>
      </w:r>
      <w:r w:rsidR="00F34521" w:rsidRPr="00F34521">
        <w:rPr>
          <w:snapToGrid w:val="0"/>
        </w:rPr>
        <w:t>”</w:t>
      </w:r>
      <w:r>
        <w:rPr>
          <w:snapToGrid w:val="0"/>
        </w:rPr>
        <w:t xml:space="preserve"> </w:t>
      </w:r>
      <w:r w:rsidRPr="00A540CE">
        <w:rPr>
          <w:snapToGrid w:val="0"/>
        </w:rPr>
        <w:t xml:space="preserve">for the use of a dry aerosol generating fire extinguisher system (Fire Pro). </w:t>
      </w:r>
    </w:p>
    <w:p w:rsidR="00777106" w:rsidRPr="00A540CE" w:rsidRDefault="00777106" w:rsidP="00A540CE">
      <w:pPr>
        <w:pStyle w:val="SingleTxtG"/>
        <w:rPr>
          <w:snapToGrid w:val="0"/>
        </w:rPr>
      </w:pPr>
      <w:r w:rsidRPr="00A540CE">
        <w:rPr>
          <w:snapToGrid w:val="0"/>
        </w:rPr>
        <w:t xml:space="preserve">Pursuant to paragraph 1.5.3.2 of the Regulations annexed to ADN, the above-mentioned vessel may deviate until 31 December 2018 from the requirement of paragraph 9.3.1.40.2.1, Extinguishing agent: The extinguishing agent is not listed in the paragraph. The vessel is equipped with a permanently fixed fire extinguisher agent of the dry aerosol generating fire extinguishing system (Fire Pro). </w:t>
      </w:r>
    </w:p>
    <w:p w:rsidR="00777106" w:rsidRPr="00A540CE" w:rsidRDefault="00777106" w:rsidP="00A540CE">
      <w:pPr>
        <w:pStyle w:val="SingleTxtG"/>
        <w:rPr>
          <w:snapToGrid w:val="0"/>
        </w:rPr>
      </w:pPr>
      <w:r w:rsidRPr="00A540CE">
        <w:rPr>
          <w:snapToGrid w:val="0"/>
        </w:rPr>
        <w:t>The Administrative Committee decides that the use of this dry aerosol generating fire extinguisher is sufficiently safe if the conditions set by the Central Commission for the Navigation of the Rhine (CCNR)</w:t>
      </w:r>
      <w:r>
        <w:rPr>
          <w:rStyle w:val="FootnoteReference"/>
          <w:snapToGrid w:val="0"/>
        </w:rPr>
        <w:footnoteReference w:id="3"/>
      </w:r>
      <w:r w:rsidRPr="00A540CE">
        <w:rPr>
          <w:snapToGrid w:val="0"/>
        </w:rPr>
        <w:t xml:space="preserve"> are met at all times. </w:t>
      </w:r>
    </w:p>
    <w:p w:rsidR="00777106" w:rsidRPr="00A540CE" w:rsidRDefault="00777106" w:rsidP="00A540CE">
      <w:pPr>
        <w:pStyle w:val="SingleTxtG"/>
        <w:rPr>
          <w:snapToGrid w:val="0"/>
        </w:rPr>
      </w:pPr>
      <w:r w:rsidRPr="00A540CE">
        <w:rPr>
          <w:snapToGrid w:val="0"/>
        </w:rPr>
        <w:t xml:space="preserve">The following condition shall also apply: </w:t>
      </w:r>
    </w:p>
    <w:p w:rsidR="00777106" w:rsidRPr="00A540CE" w:rsidRDefault="00777106" w:rsidP="00A540CE">
      <w:pPr>
        <w:pStyle w:val="SingleTxtG"/>
        <w:rPr>
          <w:snapToGrid w:val="0"/>
        </w:rPr>
      </w:pPr>
      <w:r w:rsidRPr="00A540CE">
        <w:rPr>
          <w:snapToGrid w:val="0"/>
        </w:rPr>
        <w:t xml:space="preserve">1. </w:t>
      </w:r>
      <w:r w:rsidR="00F755B2">
        <w:rPr>
          <w:snapToGrid w:val="0"/>
        </w:rPr>
        <w:tab/>
      </w:r>
      <w:r w:rsidRPr="00A540CE">
        <w:rPr>
          <w:snapToGrid w:val="0"/>
        </w:rPr>
        <w:t xml:space="preserve">All data related to use of the dry aerosol generating fire extinguisher system (Fire Pro) shall be collected by the carrier. The data shall be sent to the competent authority on request. </w:t>
      </w:r>
    </w:p>
    <w:p w:rsidR="00777106" w:rsidRPr="00A540CE" w:rsidRDefault="00777106" w:rsidP="00A540CE">
      <w:pPr>
        <w:pStyle w:val="SingleTxtG"/>
        <w:rPr>
          <w:snapToGrid w:val="0"/>
        </w:rPr>
      </w:pPr>
      <w:r w:rsidRPr="00A540CE">
        <w:rPr>
          <w:snapToGrid w:val="0"/>
        </w:rPr>
        <w:t xml:space="preserve">2. </w:t>
      </w:r>
      <w:r w:rsidR="00F755B2">
        <w:rPr>
          <w:snapToGrid w:val="0"/>
        </w:rPr>
        <w:tab/>
      </w:r>
      <w:r w:rsidRPr="00A540CE">
        <w:rPr>
          <w:snapToGrid w:val="0"/>
        </w:rPr>
        <w:t xml:space="preserve">After use of the permanently fixed fire extinguisher agent, an evaluation report shall be sent to UNECE secretariat for information of the Administrative Committee, including the operational data and the inspection report by the classification society which classed the vessel. </w:t>
      </w:r>
    </w:p>
    <w:p w:rsidR="006377CF" w:rsidRPr="006377CF" w:rsidRDefault="006377CF" w:rsidP="006377CF">
      <w:pPr>
        <w:tabs>
          <w:tab w:val="right" w:pos="1134"/>
          <w:tab w:val="left" w:pos="1701"/>
        </w:tabs>
        <w:spacing w:before="240"/>
        <w:ind w:left="1134" w:right="1134"/>
        <w:jc w:val="center"/>
        <w:rPr>
          <w:u w:val="single"/>
          <w:lang w:val="en-US"/>
        </w:rPr>
      </w:pPr>
      <w:r>
        <w:rPr>
          <w:rFonts w:eastAsia="Calibri"/>
          <w:u w:val="single"/>
          <w:lang w:val="en-US"/>
        </w:rPr>
        <w:tab/>
      </w:r>
      <w:r>
        <w:rPr>
          <w:rFonts w:eastAsia="Calibri"/>
          <w:u w:val="single"/>
          <w:lang w:val="en-US"/>
        </w:rPr>
        <w:tab/>
      </w:r>
      <w:r>
        <w:rPr>
          <w:rFonts w:eastAsia="Calibri"/>
          <w:u w:val="single"/>
          <w:lang w:val="en-US"/>
        </w:rPr>
        <w:tab/>
      </w:r>
    </w:p>
    <w:sectPr w:rsidR="006377CF" w:rsidRPr="006377CF" w:rsidSect="000D53B2">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60" w:rsidRDefault="00841860"/>
  </w:endnote>
  <w:endnote w:type="continuationSeparator" w:id="0">
    <w:p w:rsidR="00841860" w:rsidRDefault="00841860"/>
  </w:endnote>
  <w:endnote w:type="continuationNotice" w:id="1">
    <w:p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60" w:rsidRPr="000B175B" w:rsidRDefault="00841860" w:rsidP="000B175B">
      <w:pPr>
        <w:tabs>
          <w:tab w:val="right" w:pos="2155"/>
        </w:tabs>
        <w:spacing w:after="80"/>
        <w:ind w:left="680"/>
        <w:rPr>
          <w:u w:val="single"/>
        </w:rPr>
      </w:pPr>
      <w:r>
        <w:rPr>
          <w:u w:val="single"/>
        </w:rPr>
        <w:tab/>
      </w:r>
    </w:p>
  </w:footnote>
  <w:footnote w:type="continuationSeparator" w:id="0">
    <w:p w:rsidR="00841860" w:rsidRPr="00FC68B7" w:rsidRDefault="00841860" w:rsidP="00FC68B7">
      <w:pPr>
        <w:tabs>
          <w:tab w:val="left" w:pos="2155"/>
        </w:tabs>
        <w:spacing w:after="80"/>
        <w:ind w:left="680"/>
        <w:rPr>
          <w:u w:val="single"/>
        </w:rPr>
      </w:pPr>
      <w:r>
        <w:rPr>
          <w:u w:val="single"/>
        </w:rPr>
        <w:tab/>
      </w:r>
    </w:p>
  </w:footnote>
  <w:footnote w:type="continuationNotice" w:id="1">
    <w:p w:rsidR="00841860" w:rsidRDefault="00841860"/>
  </w:footnote>
  <w:footnote w:id="2">
    <w:p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03680C">
        <w:t>44</w:t>
      </w:r>
      <w:r>
        <w:t>.</w:t>
      </w:r>
    </w:p>
  </w:footnote>
  <w:footnote w:id="3">
    <w:p w:rsidR="00777106" w:rsidRPr="00777106" w:rsidRDefault="00777106">
      <w:pPr>
        <w:pStyle w:val="FootnoteText"/>
      </w:pPr>
      <w:r>
        <w:tab/>
      </w:r>
      <w:r>
        <w:rPr>
          <w:rStyle w:val="FootnoteReference"/>
        </w:rPr>
        <w:footnoteRef/>
      </w:r>
      <w:r>
        <w:t xml:space="preserve"> </w:t>
      </w:r>
      <w:r w:rsidRPr="00A540CE">
        <w:tab/>
      </w:r>
      <w:r>
        <w:t>Refer to informal document INF.3 submitted at the 28th session of the ADN Safety Committee available at: http://www.unece.org/fileadmin/DAM/trans/doc/2016/dgwp15ac2/WP15-AC2-28-inf03e.pdf and INF.30 submitted at the 29th session of the ADN Safety Committee available at: http://www.unece.org/fileadmin/DAM/trans/doc/2016/dgwp15ac2/WP15-AC2-29-inf30e.pdf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CC53BF">
    <w:pPr>
      <w:pStyle w:val="Header"/>
    </w:pPr>
    <w:r>
      <w:t>ECE/ADN/</w:t>
    </w:r>
    <w:r w:rsidR="000744AB">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CC53BF" w:rsidP="00994A7C">
    <w:pPr>
      <w:pStyle w:val="Header"/>
      <w:jc w:val="right"/>
    </w:pPr>
    <w:r>
      <w:t>ECE/ADN/</w:t>
    </w:r>
    <w:r w:rsidR="000744AB">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7"/>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0704F"/>
    <w:rsid w:val="000114D5"/>
    <w:rsid w:val="00016FC9"/>
    <w:rsid w:val="00026C8B"/>
    <w:rsid w:val="0003680C"/>
    <w:rsid w:val="000428CD"/>
    <w:rsid w:val="00045CAB"/>
    <w:rsid w:val="0004607B"/>
    <w:rsid w:val="00046B1F"/>
    <w:rsid w:val="00050F6B"/>
    <w:rsid w:val="00057E97"/>
    <w:rsid w:val="00067972"/>
    <w:rsid w:val="00072C8C"/>
    <w:rsid w:val="000733B5"/>
    <w:rsid w:val="000744AB"/>
    <w:rsid w:val="00081815"/>
    <w:rsid w:val="00083C0A"/>
    <w:rsid w:val="000865FA"/>
    <w:rsid w:val="0008673F"/>
    <w:rsid w:val="000931C0"/>
    <w:rsid w:val="000B0595"/>
    <w:rsid w:val="000B175B"/>
    <w:rsid w:val="000B1B56"/>
    <w:rsid w:val="000B3A0F"/>
    <w:rsid w:val="000B4CB8"/>
    <w:rsid w:val="000B4EF7"/>
    <w:rsid w:val="000B5848"/>
    <w:rsid w:val="000C2C03"/>
    <w:rsid w:val="000C2D2E"/>
    <w:rsid w:val="000C59E7"/>
    <w:rsid w:val="000C7C49"/>
    <w:rsid w:val="000D01E6"/>
    <w:rsid w:val="000D53B2"/>
    <w:rsid w:val="000E0415"/>
    <w:rsid w:val="000F5DC5"/>
    <w:rsid w:val="001103AA"/>
    <w:rsid w:val="0011666B"/>
    <w:rsid w:val="001300E9"/>
    <w:rsid w:val="001619C3"/>
    <w:rsid w:val="00165F3A"/>
    <w:rsid w:val="001903A2"/>
    <w:rsid w:val="001A6079"/>
    <w:rsid w:val="001B4B04"/>
    <w:rsid w:val="001C6663"/>
    <w:rsid w:val="001C7895"/>
    <w:rsid w:val="001D0C8C"/>
    <w:rsid w:val="001D0D04"/>
    <w:rsid w:val="001D1419"/>
    <w:rsid w:val="001D26DF"/>
    <w:rsid w:val="001D2A5B"/>
    <w:rsid w:val="001D3A03"/>
    <w:rsid w:val="001D7539"/>
    <w:rsid w:val="001E2C0E"/>
    <w:rsid w:val="001E7B67"/>
    <w:rsid w:val="00202DA8"/>
    <w:rsid w:val="00211E0B"/>
    <w:rsid w:val="00217DA2"/>
    <w:rsid w:val="00233D31"/>
    <w:rsid w:val="00234F46"/>
    <w:rsid w:val="00245230"/>
    <w:rsid w:val="002468C2"/>
    <w:rsid w:val="0024772E"/>
    <w:rsid w:val="002637FF"/>
    <w:rsid w:val="00265FC3"/>
    <w:rsid w:val="00266FC6"/>
    <w:rsid w:val="00267F5F"/>
    <w:rsid w:val="00272268"/>
    <w:rsid w:val="002802A6"/>
    <w:rsid w:val="002848A3"/>
    <w:rsid w:val="00286B4D"/>
    <w:rsid w:val="002A3F9D"/>
    <w:rsid w:val="002A6922"/>
    <w:rsid w:val="002A75EB"/>
    <w:rsid w:val="002B558A"/>
    <w:rsid w:val="002C6EC6"/>
    <w:rsid w:val="002D4643"/>
    <w:rsid w:val="002E64C8"/>
    <w:rsid w:val="002E7A78"/>
    <w:rsid w:val="002F175C"/>
    <w:rsid w:val="00301AA8"/>
    <w:rsid w:val="00302E18"/>
    <w:rsid w:val="00320B63"/>
    <w:rsid w:val="00320D37"/>
    <w:rsid w:val="003229D8"/>
    <w:rsid w:val="003300CF"/>
    <w:rsid w:val="003338E1"/>
    <w:rsid w:val="003340FA"/>
    <w:rsid w:val="003402A6"/>
    <w:rsid w:val="00352709"/>
    <w:rsid w:val="00354D2A"/>
    <w:rsid w:val="00355149"/>
    <w:rsid w:val="003619B5"/>
    <w:rsid w:val="00365763"/>
    <w:rsid w:val="003679F1"/>
    <w:rsid w:val="003704A0"/>
    <w:rsid w:val="00371178"/>
    <w:rsid w:val="00390588"/>
    <w:rsid w:val="00392E47"/>
    <w:rsid w:val="00395554"/>
    <w:rsid w:val="00395F5F"/>
    <w:rsid w:val="003A6810"/>
    <w:rsid w:val="003B2689"/>
    <w:rsid w:val="003C2398"/>
    <w:rsid w:val="003C2CC4"/>
    <w:rsid w:val="003C740B"/>
    <w:rsid w:val="003D4000"/>
    <w:rsid w:val="003D4B23"/>
    <w:rsid w:val="003E15FD"/>
    <w:rsid w:val="003F7C88"/>
    <w:rsid w:val="00402817"/>
    <w:rsid w:val="00410C89"/>
    <w:rsid w:val="00412E56"/>
    <w:rsid w:val="00414ABA"/>
    <w:rsid w:val="00422E03"/>
    <w:rsid w:val="0042500C"/>
    <w:rsid w:val="00426B9B"/>
    <w:rsid w:val="004313C6"/>
    <w:rsid w:val="00431ABC"/>
    <w:rsid w:val="004325CB"/>
    <w:rsid w:val="00436F31"/>
    <w:rsid w:val="00442A83"/>
    <w:rsid w:val="00445375"/>
    <w:rsid w:val="00445B90"/>
    <w:rsid w:val="0045495B"/>
    <w:rsid w:val="00464ED2"/>
    <w:rsid w:val="004663A4"/>
    <w:rsid w:val="004667B3"/>
    <w:rsid w:val="0048397A"/>
    <w:rsid w:val="00484D01"/>
    <w:rsid w:val="00485CBB"/>
    <w:rsid w:val="004861F3"/>
    <w:rsid w:val="004866B7"/>
    <w:rsid w:val="004B0649"/>
    <w:rsid w:val="004B22E3"/>
    <w:rsid w:val="004C0276"/>
    <w:rsid w:val="004C1DF0"/>
    <w:rsid w:val="004C2461"/>
    <w:rsid w:val="004C7462"/>
    <w:rsid w:val="004D02BA"/>
    <w:rsid w:val="004D60CC"/>
    <w:rsid w:val="004E76EC"/>
    <w:rsid w:val="004E77B2"/>
    <w:rsid w:val="004F5ACD"/>
    <w:rsid w:val="00504B2D"/>
    <w:rsid w:val="00507453"/>
    <w:rsid w:val="00510B81"/>
    <w:rsid w:val="0052136D"/>
    <w:rsid w:val="0052775E"/>
    <w:rsid w:val="00531422"/>
    <w:rsid w:val="005413D0"/>
    <w:rsid w:val="005420F2"/>
    <w:rsid w:val="00544BEB"/>
    <w:rsid w:val="005566B9"/>
    <w:rsid w:val="005628B6"/>
    <w:rsid w:val="005675EB"/>
    <w:rsid w:val="0057272F"/>
    <w:rsid w:val="005736A9"/>
    <w:rsid w:val="0058071B"/>
    <w:rsid w:val="0058432E"/>
    <w:rsid w:val="0058795F"/>
    <w:rsid w:val="00590F02"/>
    <w:rsid w:val="005941EC"/>
    <w:rsid w:val="0059724D"/>
    <w:rsid w:val="005A1518"/>
    <w:rsid w:val="005A17C1"/>
    <w:rsid w:val="005B0F71"/>
    <w:rsid w:val="005B3DB3"/>
    <w:rsid w:val="005B4E13"/>
    <w:rsid w:val="005C342F"/>
    <w:rsid w:val="005C5B3C"/>
    <w:rsid w:val="005E13B9"/>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2530"/>
    <w:rsid w:val="006A486C"/>
    <w:rsid w:val="006B60AB"/>
    <w:rsid w:val="006C058B"/>
    <w:rsid w:val="006C3589"/>
    <w:rsid w:val="006C7EA4"/>
    <w:rsid w:val="006D2474"/>
    <w:rsid w:val="006D3588"/>
    <w:rsid w:val="006D37AF"/>
    <w:rsid w:val="006D51D0"/>
    <w:rsid w:val="006D5FB9"/>
    <w:rsid w:val="006E564B"/>
    <w:rsid w:val="006E6875"/>
    <w:rsid w:val="006E7191"/>
    <w:rsid w:val="006E7DCE"/>
    <w:rsid w:val="006F28B1"/>
    <w:rsid w:val="006F5874"/>
    <w:rsid w:val="0070240C"/>
    <w:rsid w:val="00703577"/>
    <w:rsid w:val="00705894"/>
    <w:rsid w:val="00711563"/>
    <w:rsid w:val="007126BC"/>
    <w:rsid w:val="007155A8"/>
    <w:rsid w:val="00717EEF"/>
    <w:rsid w:val="00723D14"/>
    <w:rsid w:val="0072632A"/>
    <w:rsid w:val="007327D5"/>
    <w:rsid w:val="00746DB8"/>
    <w:rsid w:val="00747974"/>
    <w:rsid w:val="007511BB"/>
    <w:rsid w:val="00753FFB"/>
    <w:rsid w:val="00756D5E"/>
    <w:rsid w:val="007576BD"/>
    <w:rsid w:val="007629C8"/>
    <w:rsid w:val="0077047D"/>
    <w:rsid w:val="00774E3F"/>
    <w:rsid w:val="00777106"/>
    <w:rsid w:val="0078160F"/>
    <w:rsid w:val="00783E69"/>
    <w:rsid w:val="00791BE4"/>
    <w:rsid w:val="007A29A2"/>
    <w:rsid w:val="007A3296"/>
    <w:rsid w:val="007A3583"/>
    <w:rsid w:val="007A5935"/>
    <w:rsid w:val="007B0DC8"/>
    <w:rsid w:val="007B6BA5"/>
    <w:rsid w:val="007B73C2"/>
    <w:rsid w:val="007C3390"/>
    <w:rsid w:val="007C4F4B"/>
    <w:rsid w:val="007D17E4"/>
    <w:rsid w:val="007E01E9"/>
    <w:rsid w:val="007E63F3"/>
    <w:rsid w:val="007E7E29"/>
    <w:rsid w:val="007F5373"/>
    <w:rsid w:val="007F6611"/>
    <w:rsid w:val="00811920"/>
    <w:rsid w:val="0081206C"/>
    <w:rsid w:val="00813140"/>
    <w:rsid w:val="00815AD0"/>
    <w:rsid w:val="0082249A"/>
    <w:rsid w:val="008242D7"/>
    <w:rsid w:val="008257B1"/>
    <w:rsid w:val="008311B4"/>
    <w:rsid w:val="00832334"/>
    <w:rsid w:val="00835054"/>
    <w:rsid w:val="008378F6"/>
    <w:rsid w:val="00841860"/>
    <w:rsid w:val="00843767"/>
    <w:rsid w:val="00843FAC"/>
    <w:rsid w:val="00852F2B"/>
    <w:rsid w:val="0085481A"/>
    <w:rsid w:val="00857753"/>
    <w:rsid w:val="00857B4B"/>
    <w:rsid w:val="00866275"/>
    <w:rsid w:val="008679D9"/>
    <w:rsid w:val="00875E7A"/>
    <w:rsid w:val="008878DE"/>
    <w:rsid w:val="008920AD"/>
    <w:rsid w:val="00895AC5"/>
    <w:rsid w:val="0089757F"/>
    <w:rsid w:val="008979B1"/>
    <w:rsid w:val="008A453B"/>
    <w:rsid w:val="008A6B25"/>
    <w:rsid w:val="008A6C4F"/>
    <w:rsid w:val="008B2335"/>
    <w:rsid w:val="008B7C1C"/>
    <w:rsid w:val="008D4AF2"/>
    <w:rsid w:val="008D59CE"/>
    <w:rsid w:val="008D72A0"/>
    <w:rsid w:val="008E0678"/>
    <w:rsid w:val="008E54BF"/>
    <w:rsid w:val="008F31D2"/>
    <w:rsid w:val="008F7C2C"/>
    <w:rsid w:val="00902008"/>
    <w:rsid w:val="009040F0"/>
    <w:rsid w:val="009049AF"/>
    <w:rsid w:val="00904D53"/>
    <w:rsid w:val="0091544D"/>
    <w:rsid w:val="009223CA"/>
    <w:rsid w:val="00926E31"/>
    <w:rsid w:val="00940F93"/>
    <w:rsid w:val="00946CE5"/>
    <w:rsid w:val="00973BB5"/>
    <w:rsid w:val="009760F3"/>
    <w:rsid w:val="00976CFB"/>
    <w:rsid w:val="00984C3D"/>
    <w:rsid w:val="009856EB"/>
    <w:rsid w:val="00991A70"/>
    <w:rsid w:val="009922A5"/>
    <w:rsid w:val="00994A7C"/>
    <w:rsid w:val="00997BA9"/>
    <w:rsid w:val="009A0830"/>
    <w:rsid w:val="009A0E8D"/>
    <w:rsid w:val="009B26E7"/>
    <w:rsid w:val="009B4184"/>
    <w:rsid w:val="009C6FE7"/>
    <w:rsid w:val="00A00697"/>
    <w:rsid w:val="00A00A3F"/>
    <w:rsid w:val="00A01489"/>
    <w:rsid w:val="00A06965"/>
    <w:rsid w:val="00A21F62"/>
    <w:rsid w:val="00A3026E"/>
    <w:rsid w:val="00A338F1"/>
    <w:rsid w:val="00A35BE0"/>
    <w:rsid w:val="00A540CE"/>
    <w:rsid w:val="00A56D0E"/>
    <w:rsid w:val="00A63E08"/>
    <w:rsid w:val="00A72F22"/>
    <w:rsid w:val="00A7360F"/>
    <w:rsid w:val="00A742FB"/>
    <w:rsid w:val="00A748A6"/>
    <w:rsid w:val="00A769F4"/>
    <w:rsid w:val="00A776B4"/>
    <w:rsid w:val="00A80B52"/>
    <w:rsid w:val="00A94361"/>
    <w:rsid w:val="00AA293C"/>
    <w:rsid w:val="00AB25FB"/>
    <w:rsid w:val="00AD2DCE"/>
    <w:rsid w:val="00AE51B7"/>
    <w:rsid w:val="00AF09CB"/>
    <w:rsid w:val="00AF3335"/>
    <w:rsid w:val="00AF7EF5"/>
    <w:rsid w:val="00B00142"/>
    <w:rsid w:val="00B049CB"/>
    <w:rsid w:val="00B157BB"/>
    <w:rsid w:val="00B2157F"/>
    <w:rsid w:val="00B221CB"/>
    <w:rsid w:val="00B2324F"/>
    <w:rsid w:val="00B30179"/>
    <w:rsid w:val="00B421C1"/>
    <w:rsid w:val="00B43DCF"/>
    <w:rsid w:val="00B55C71"/>
    <w:rsid w:val="00B56E4A"/>
    <w:rsid w:val="00B56E9C"/>
    <w:rsid w:val="00B646FB"/>
    <w:rsid w:val="00B64B1F"/>
    <w:rsid w:val="00B6553F"/>
    <w:rsid w:val="00B74C27"/>
    <w:rsid w:val="00B77D05"/>
    <w:rsid w:val="00B81206"/>
    <w:rsid w:val="00B81E12"/>
    <w:rsid w:val="00B87D39"/>
    <w:rsid w:val="00B925A4"/>
    <w:rsid w:val="00BA2F41"/>
    <w:rsid w:val="00BB2C2B"/>
    <w:rsid w:val="00BC0545"/>
    <w:rsid w:val="00BC15E4"/>
    <w:rsid w:val="00BC3FA0"/>
    <w:rsid w:val="00BC74E9"/>
    <w:rsid w:val="00BD7C20"/>
    <w:rsid w:val="00BE00DC"/>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29A0"/>
    <w:rsid w:val="00C62BAA"/>
    <w:rsid w:val="00C62CB8"/>
    <w:rsid w:val="00C62D04"/>
    <w:rsid w:val="00C64629"/>
    <w:rsid w:val="00C70AAF"/>
    <w:rsid w:val="00C745C3"/>
    <w:rsid w:val="00C76E57"/>
    <w:rsid w:val="00C81C32"/>
    <w:rsid w:val="00C84455"/>
    <w:rsid w:val="00C96DF2"/>
    <w:rsid w:val="00CA36EF"/>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E2"/>
    <w:rsid w:val="00D43252"/>
    <w:rsid w:val="00D47439"/>
    <w:rsid w:val="00D47EEA"/>
    <w:rsid w:val="00D54124"/>
    <w:rsid w:val="00D573ED"/>
    <w:rsid w:val="00D722ED"/>
    <w:rsid w:val="00D73F51"/>
    <w:rsid w:val="00D75CB0"/>
    <w:rsid w:val="00D76943"/>
    <w:rsid w:val="00D773DF"/>
    <w:rsid w:val="00D95303"/>
    <w:rsid w:val="00D978C6"/>
    <w:rsid w:val="00DA2629"/>
    <w:rsid w:val="00DA3C1C"/>
    <w:rsid w:val="00DC05E9"/>
    <w:rsid w:val="00DC4B67"/>
    <w:rsid w:val="00DD50C9"/>
    <w:rsid w:val="00DE5D7A"/>
    <w:rsid w:val="00DF3659"/>
    <w:rsid w:val="00E0415B"/>
    <w:rsid w:val="00E046DF"/>
    <w:rsid w:val="00E25EE3"/>
    <w:rsid w:val="00E27346"/>
    <w:rsid w:val="00E278A9"/>
    <w:rsid w:val="00E32B26"/>
    <w:rsid w:val="00E42722"/>
    <w:rsid w:val="00E44450"/>
    <w:rsid w:val="00E71BC8"/>
    <w:rsid w:val="00E7260F"/>
    <w:rsid w:val="00E73BA9"/>
    <w:rsid w:val="00E73F5D"/>
    <w:rsid w:val="00E77E4E"/>
    <w:rsid w:val="00E91B0A"/>
    <w:rsid w:val="00E96630"/>
    <w:rsid w:val="00ED486D"/>
    <w:rsid w:val="00ED658A"/>
    <w:rsid w:val="00ED7A2A"/>
    <w:rsid w:val="00EE1CA2"/>
    <w:rsid w:val="00EE388F"/>
    <w:rsid w:val="00EE3A2E"/>
    <w:rsid w:val="00EF1D7F"/>
    <w:rsid w:val="00EF6151"/>
    <w:rsid w:val="00F02135"/>
    <w:rsid w:val="00F2267F"/>
    <w:rsid w:val="00F31E5F"/>
    <w:rsid w:val="00F34521"/>
    <w:rsid w:val="00F35FB5"/>
    <w:rsid w:val="00F36F9F"/>
    <w:rsid w:val="00F6100A"/>
    <w:rsid w:val="00F71CF4"/>
    <w:rsid w:val="00F755B2"/>
    <w:rsid w:val="00F77AC5"/>
    <w:rsid w:val="00F829EF"/>
    <w:rsid w:val="00F8329C"/>
    <w:rsid w:val="00F834AC"/>
    <w:rsid w:val="00F852E9"/>
    <w:rsid w:val="00F860EE"/>
    <w:rsid w:val="00F93781"/>
    <w:rsid w:val="00FA6DE6"/>
    <w:rsid w:val="00FB3B4C"/>
    <w:rsid w:val="00FB613B"/>
    <w:rsid w:val="00FC68B7"/>
    <w:rsid w:val="00FC68FA"/>
    <w:rsid w:val="00FD3F98"/>
    <w:rsid w:val="00FD5AED"/>
    <w:rsid w:val="00FE106A"/>
    <w:rsid w:val="00FE2B8B"/>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B5688CA"/>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trans/danger/danger.htm" TargetMode="External"/><Relationship Id="rId4" Type="http://schemas.openxmlformats.org/officeDocument/2006/relationships/settings" Target="settings.xml"/><Relationship Id="rId9" Type="http://schemas.openxmlformats.org/officeDocument/2006/relationships/hyperlink" Target="http://www.unece.org/trans/danger/publi/adn/adnclassific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3F58-82A3-4BAA-92E2-04FBFCE6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12814</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CRP.1/A.6</cp:lastModifiedBy>
  <cp:revision>20</cp:revision>
  <cp:lastPrinted>2018-02-07T07:06:00Z</cp:lastPrinted>
  <dcterms:created xsi:type="dcterms:W3CDTF">2018-01-30T15:38:00Z</dcterms:created>
  <dcterms:modified xsi:type="dcterms:W3CDTF">2018-02-07T15:41:00Z</dcterms:modified>
</cp:coreProperties>
</file>