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541A" w14:paraId="3B8F07DC" w14:textId="77777777" w:rsidTr="000216CC">
        <w:trPr>
          <w:trHeight w:val="851"/>
        </w:trPr>
        <w:tc>
          <w:tcPr>
            <w:tcW w:w="1259" w:type="dxa"/>
            <w:tcBorders>
              <w:top w:val="nil"/>
              <w:left w:val="nil"/>
              <w:bottom w:val="single" w:sz="4" w:space="0" w:color="auto"/>
              <w:right w:val="nil"/>
            </w:tcBorders>
            <w:shd w:val="clear" w:color="auto" w:fill="auto"/>
          </w:tcPr>
          <w:p w14:paraId="1E323097" w14:textId="77777777" w:rsidR="00446DE4" w:rsidRPr="0064541A"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067EC9BB" w14:textId="77777777" w:rsidR="00446DE4" w:rsidRPr="0064541A"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490DB93D" w14:textId="53E9D41E" w:rsidR="00FC215C" w:rsidRPr="0064541A" w:rsidRDefault="00FC215C" w:rsidP="00FC215C">
            <w:pPr>
              <w:jc w:val="right"/>
              <w:rPr>
                <w:b/>
                <w:sz w:val="40"/>
                <w:szCs w:val="40"/>
                <w:lang w:val="en-US"/>
              </w:rPr>
            </w:pPr>
            <w:r w:rsidRPr="0064541A">
              <w:rPr>
                <w:b/>
                <w:sz w:val="40"/>
                <w:szCs w:val="40"/>
                <w:lang w:val="en-US"/>
              </w:rPr>
              <w:t>UN/SCETDG/</w:t>
            </w:r>
            <w:r w:rsidR="00733FA4" w:rsidRPr="0064541A">
              <w:rPr>
                <w:b/>
                <w:sz w:val="40"/>
                <w:szCs w:val="40"/>
                <w:lang w:val="en-US"/>
              </w:rPr>
              <w:t>5</w:t>
            </w:r>
            <w:r w:rsidR="006522C0">
              <w:rPr>
                <w:b/>
                <w:sz w:val="40"/>
                <w:szCs w:val="40"/>
                <w:lang w:val="en-US"/>
              </w:rPr>
              <w:t>3</w:t>
            </w:r>
            <w:r w:rsidRPr="0064541A">
              <w:rPr>
                <w:b/>
                <w:sz w:val="40"/>
                <w:szCs w:val="40"/>
                <w:lang w:val="en-US"/>
              </w:rPr>
              <w:t>/INF.</w:t>
            </w:r>
            <w:r w:rsidR="00104778">
              <w:rPr>
                <w:b/>
                <w:sz w:val="40"/>
                <w:szCs w:val="40"/>
                <w:lang w:val="en-US"/>
              </w:rPr>
              <w:t>4</w:t>
            </w:r>
            <w:r w:rsidR="0091598C">
              <w:rPr>
                <w:b/>
                <w:sz w:val="40"/>
                <w:szCs w:val="40"/>
                <w:lang w:val="en-US"/>
              </w:rPr>
              <w:t>7</w:t>
            </w:r>
          </w:p>
          <w:p w14:paraId="2E883CBE" w14:textId="77777777" w:rsidR="000216CC" w:rsidRPr="0064541A" w:rsidRDefault="000216CC" w:rsidP="00497711">
            <w:pPr>
              <w:jc w:val="right"/>
              <w:rPr>
                <w:highlight w:val="yellow"/>
                <w:lang w:val="en-US"/>
              </w:rPr>
            </w:pPr>
          </w:p>
        </w:tc>
      </w:tr>
    </w:tbl>
    <w:tbl>
      <w:tblPr>
        <w:tblW w:w="9753" w:type="dxa"/>
        <w:tblLayout w:type="fixed"/>
        <w:tblLook w:val="04A0" w:firstRow="1" w:lastRow="0" w:firstColumn="1" w:lastColumn="0" w:noHBand="0" w:noVBand="1"/>
      </w:tblPr>
      <w:tblGrid>
        <w:gridCol w:w="108"/>
        <w:gridCol w:w="128"/>
        <w:gridCol w:w="8093"/>
        <w:gridCol w:w="1424"/>
      </w:tblGrid>
      <w:tr w:rsidR="00645A0B" w:rsidRPr="0064541A" w14:paraId="5C6EF4F5" w14:textId="77777777" w:rsidTr="00104778">
        <w:trPr>
          <w:gridBefore w:val="1"/>
          <w:wBefore w:w="108" w:type="dxa"/>
        </w:trPr>
        <w:tc>
          <w:tcPr>
            <w:tcW w:w="9645" w:type="dxa"/>
            <w:gridSpan w:val="3"/>
            <w:tcMar>
              <w:top w:w="142" w:type="dxa"/>
              <w:left w:w="108" w:type="dxa"/>
              <w:bottom w:w="142" w:type="dxa"/>
              <w:right w:w="108" w:type="dxa"/>
            </w:tcMar>
          </w:tcPr>
          <w:p w14:paraId="792D5DA8" w14:textId="47F6FA9E" w:rsidR="00645A0B" w:rsidRPr="0064541A" w:rsidRDefault="00645A0B" w:rsidP="006522C0">
            <w:pPr>
              <w:tabs>
                <w:tab w:val="right" w:pos="9214"/>
              </w:tabs>
              <w:rPr>
                <w:lang w:val="en-US"/>
              </w:rPr>
            </w:pPr>
            <w:r w:rsidRPr="0064541A">
              <w:rPr>
                <w:b/>
                <w:sz w:val="24"/>
                <w:szCs w:val="24"/>
                <w:lang w:val="en-US"/>
              </w:rPr>
              <w:t>Committee of Experts on the Transport of Dangerous Goods</w:t>
            </w:r>
            <w:r w:rsidRPr="0064541A">
              <w:rPr>
                <w:b/>
                <w:sz w:val="24"/>
                <w:szCs w:val="24"/>
                <w:lang w:val="en-US"/>
              </w:rPr>
              <w:tab/>
            </w:r>
            <w:r w:rsidRPr="0064541A">
              <w:rPr>
                <w:b/>
                <w:sz w:val="24"/>
                <w:szCs w:val="24"/>
                <w:lang w:val="en-US"/>
              </w:rPr>
              <w:br/>
              <w:t>and on the Globally Harmonized System of Classification</w:t>
            </w:r>
            <w:r w:rsidRPr="0064541A">
              <w:rPr>
                <w:b/>
                <w:sz w:val="24"/>
                <w:szCs w:val="24"/>
                <w:lang w:val="en-US"/>
              </w:rPr>
              <w:br/>
              <w:t>and Labelling of Chemicals</w:t>
            </w:r>
            <w:r w:rsidRPr="0064541A">
              <w:rPr>
                <w:b/>
                <w:lang w:val="en-US"/>
              </w:rPr>
              <w:tab/>
            </w:r>
            <w:r w:rsidR="0091598C">
              <w:rPr>
                <w:b/>
                <w:lang w:val="en-US"/>
              </w:rPr>
              <w:t>1</w:t>
            </w:r>
            <w:r w:rsidR="0046566C">
              <w:rPr>
                <w:b/>
                <w:lang w:val="en-US"/>
              </w:rPr>
              <w:t>9</w:t>
            </w:r>
            <w:r w:rsidR="0090305A" w:rsidRPr="0064541A">
              <w:rPr>
                <w:b/>
                <w:lang w:val="en-US"/>
              </w:rPr>
              <w:t xml:space="preserve"> </w:t>
            </w:r>
            <w:r w:rsidR="00B45E02">
              <w:rPr>
                <w:b/>
                <w:lang w:val="en-US"/>
              </w:rPr>
              <w:t>June</w:t>
            </w:r>
            <w:r w:rsidR="000E23BE" w:rsidRPr="0064541A">
              <w:rPr>
                <w:b/>
                <w:lang w:val="en-US"/>
              </w:rPr>
              <w:t xml:space="preserve"> 201</w:t>
            </w:r>
            <w:r w:rsidR="006522C0">
              <w:rPr>
                <w:b/>
                <w:lang w:val="en-US"/>
              </w:rPr>
              <w:t>8</w:t>
            </w:r>
          </w:p>
        </w:tc>
      </w:tr>
      <w:tr w:rsidR="00DF4533" w:rsidRPr="0064541A" w14:paraId="7C51974A" w14:textId="77777777" w:rsidTr="00104778">
        <w:trPr>
          <w:gridBefore w:val="1"/>
          <w:wBefore w:w="108" w:type="dxa"/>
          <w:trHeight w:val="1379"/>
        </w:trPr>
        <w:tc>
          <w:tcPr>
            <w:tcW w:w="9645" w:type="dxa"/>
            <w:gridSpan w:val="3"/>
            <w:tcMar>
              <w:top w:w="57" w:type="dxa"/>
              <w:left w:w="108" w:type="dxa"/>
              <w:bottom w:w="0" w:type="dxa"/>
              <w:right w:w="108" w:type="dxa"/>
            </w:tcMar>
            <w:vAlign w:val="center"/>
          </w:tcPr>
          <w:p w14:paraId="27B84FD2" w14:textId="4CF40456" w:rsidR="00DF4533" w:rsidRPr="00850F40" w:rsidRDefault="00DF4533" w:rsidP="003C79AF">
            <w:pPr>
              <w:spacing w:before="120" w:after="240"/>
              <w:rPr>
                <w:b/>
                <w:lang w:val="en-US"/>
              </w:rPr>
            </w:pPr>
            <w:r w:rsidRPr="00850F40">
              <w:rPr>
                <w:b/>
                <w:lang w:val="en-US"/>
              </w:rPr>
              <w:t xml:space="preserve">Sub-Committee of Experts on the Transport of Dangerous Goods </w:t>
            </w:r>
          </w:p>
          <w:p w14:paraId="64DAE595" w14:textId="2281AA71" w:rsidR="00DF4533" w:rsidRPr="00850F40" w:rsidRDefault="00DF4533" w:rsidP="003C79AF">
            <w:pPr>
              <w:ind w:left="34" w:hanging="34"/>
              <w:rPr>
                <w:b/>
                <w:lang w:val="en-US"/>
              </w:rPr>
            </w:pPr>
            <w:r w:rsidRPr="00850F40">
              <w:rPr>
                <w:b/>
                <w:lang w:val="en-US"/>
              </w:rPr>
              <w:t>Fifty-</w:t>
            </w:r>
            <w:r w:rsidR="006522C0">
              <w:rPr>
                <w:b/>
                <w:lang w:val="en-US"/>
              </w:rPr>
              <w:t>third</w:t>
            </w:r>
            <w:r w:rsidRPr="00850F40">
              <w:rPr>
                <w:b/>
                <w:lang w:val="en-US"/>
              </w:rPr>
              <w:t xml:space="preserve"> session</w:t>
            </w:r>
          </w:p>
          <w:p w14:paraId="3CA66B1B" w14:textId="3904E62A" w:rsidR="00DF4533" w:rsidRPr="00850F40" w:rsidRDefault="00F203A8" w:rsidP="003C79AF">
            <w:pPr>
              <w:tabs>
                <w:tab w:val="left" w:pos="-10"/>
                <w:tab w:val="left" w:pos="6361"/>
                <w:tab w:val="left" w:pos="6939"/>
              </w:tabs>
              <w:ind w:left="34" w:hanging="34"/>
              <w:outlineLvl w:val="0"/>
              <w:rPr>
                <w:bCs/>
                <w:lang w:val="en-US"/>
              </w:rPr>
            </w:pPr>
            <w:r w:rsidRPr="00850F40">
              <w:rPr>
                <w:bCs/>
                <w:lang w:val="en-US"/>
              </w:rPr>
              <w:t xml:space="preserve">Geneva, </w:t>
            </w:r>
            <w:r w:rsidR="006522C0">
              <w:t>25 June-4 July 2018</w:t>
            </w:r>
          </w:p>
          <w:p w14:paraId="5767CCD0" w14:textId="4722E1C0" w:rsidR="00DF4533" w:rsidRPr="00850F40" w:rsidRDefault="00DF4533" w:rsidP="003C79AF">
            <w:pPr>
              <w:tabs>
                <w:tab w:val="left" w:pos="-10"/>
              </w:tabs>
              <w:ind w:left="34" w:hanging="34"/>
              <w:rPr>
                <w:lang w:val="en-US"/>
              </w:rPr>
            </w:pPr>
            <w:r w:rsidRPr="00850F40">
              <w:rPr>
                <w:lang w:val="en-US"/>
              </w:rPr>
              <w:t xml:space="preserve">Item </w:t>
            </w:r>
            <w:r w:rsidR="00104778">
              <w:rPr>
                <w:lang w:val="en-US"/>
              </w:rPr>
              <w:t>6 (a</w:t>
            </w:r>
            <w:r w:rsidR="00850F40" w:rsidRPr="00850F40">
              <w:rPr>
                <w:lang w:val="en-US"/>
              </w:rPr>
              <w:t>)</w:t>
            </w:r>
            <w:r w:rsidRPr="00850F40">
              <w:rPr>
                <w:lang w:val="en-US"/>
              </w:rPr>
              <w:t xml:space="preserve"> of the provisional agenda</w:t>
            </w:r>
          </w:p>
          <w:p w14:paraId="442937E1" w14:textId="451EE053" w:rsidR="00DF4533" w:rsidRPr="00104778" w:rsidRDefault="00104778" w:rsidP="00850F40">
            <w:pPr>
              <w:spacing w:after="120"/>
              <w:rPr>
                <w:b/>
                <w:bCs/>
                <w:lang w:val="en-US"/>
              </w:rPr>
            </w:pPr>
            <w:r w:rsidRPr="00104778">
              <w:rPr>
                <w:b/>
                <w:bCs/>
              </w:rPr>
              <w:t xml:space="preserve">Miscellaneous proposals for amendments to the Model </w:t>
            </w:r>
            <w:r w:rsidRPr="00104778">
              <w:rPr>
                <w:b/>
                <w:bCs/>
              </w:rPr>
              <w:br/>
              <w:t>Regulations on the Transport of Dangerous Goods:</w:t>
            </w:r>
            <w:r w:rsidRPr="00104778">
              <w:rPr>
                <w:b/>
                <w:bCs/>
              </w:rPr>
              <w:br/>
              <w:t>Marking and labelling</w:t>
            </w:r>
          </w:p>
        </w:tc>
      </w:tr>
      <w:tr w:rsidR="00104778" w:rsidRPr="001F2F98" w14:paraId="3D70EE5F" w14:textId="77777777" w:rsidTr="00104778">
        <w:tblPrEx>
          <w:jc w:val="right"/>
          <w:tblCellMar>
            <w:left w:w="0" w:type="dxa"/>
            <w:right w:w="0" w:type="dxa"/>
          </w:tblCellMar>
          <w:tblLook w:val="00A0" w:firstRow="1" w:lastRow="0" w:firstColumn="1" w:lastColumn="0" w:noHBand="0" w:noVBand="0"/>
        </w:tblPrEx>
        <w:trPr>
          <w:gridAfter w:val="1"/>
          <w:wAfter w:w="1424" w:type="dxa"/>
          <w:jc w:val="right"/>
        </w:trPr>
        <w:tc>
          <w:tcPr>
            <w:tcW w:w="236" w:type="dxa"/>
            <w:gridSpan w:val="2"/>
            <w:tcMar>
              <w:top w:w="0" w:type="dxa"/>
              <w:left w:w="108" w:type="dxa"/>
              <w:bottom w:w="0" w:type="dxa"/>
              <w:right w:w="108" w:type="dxa"/>
            </w:tcMar>
          </w:tcPr>
          <w:p w14:paraId="19F78B2F" w14:textId="77777777" w:rsidR="00104778" w:rsidRPr="006C435B" w:rsidRDefault="00104778" w:rsidP="005B59C2">
            <w:pPr>
              <w:spacing w:after="200" w:line="231" w:lineRule="atLeast"/>
              <w:rPr>
                <w:sz w:val="28"/>
                <w:szCs w:val="28"/>
                <w:lang w:val="en-US" w:eastAsia="ru-RU"/>
              </w:rPr>
            </w:pPr>
          </w:p>
        </w:tc>
        <w:tc>
          <w:tcPr>
            <w:tcW w:w="8093" w:type="dxa"/>
            <w:tcMar>
              <w:top w:w="0" w:type="dxa"/>
              <w:left w:w="108" w:type="dxa"/>
              <w:bottom w:w="0" w:type="dxa"/>
              <w:right w:w="108" w:type="dxa"/>
            </w:tcMar>
          </w:tcPr>
          <w:p w14:paraId="48A357ED" w14:textId="0D7BCD39" w:rsidR="00104778" w:rsidRPr="00F6779E" w:rsidRDefault="00104778" w:rsidP="00104778">
            <w:pPr>
              <w:pStyle w:val="HChG"/>
              <w:ind w:left="930" w:hanging="930"/>
              <w:rPr>
                <w:lang w:eastAsia="ru-RU"/>
              </w:rPr>
            </w:pPr>
            <w:r>
              <w:rPr>
                <w:lang w:eastAsia="ru-RU"/>
              </w:rPr>
              <w:tab/>
            </w:r>
            <w:r>
              <w:rPr>
                <w:lang w:eastAsia="ru-RU"/>
              </w:rPr>
              <w:tab/>
            </w:r>
            <w:r w:rsidRPr="00F6779E">
              <w:rPr>
                <w:lang w:eastAsia="ru-RU"/>
              </w:rPr>
              <w:t xml:space="preserve">Proposal for </w:t>
            </w:r>
            <w:proofErr w:type="spellStart"/>
            <w:r w:rsidR="0046566C">
              <w:rPr>
                <w:lang w:val="fr-CH" w:eastAsia="ru-RU"/>
              </w:rPr>
              <w:t>amendment</w:t>
            </w:r>
            <w:proofErr w:type="spellEnd"/>
            <w:r w:rsidR="0046566C">
              <w:rPr>
                <w:lang w:val="fr-CH" w:eastAsia="ru-RU"/>
              </w:rPr>
              <w:t xml:space="preserve"> to 5.2.2.2.1.3 and 5.2.2.2.1.5</w:t>
            </w:r>
            <w:r w:rsidRPr="006C435B">
              <w:rPr>
                <w:lang w:eastAsia="ru-RU"/>
              </w:rPr>
              <w:t> </w:t>
            </w:r>
            <w:r w:rsidRPr="006C435B">
              <w:t>UN Model Regulations</w:t>
            </w:r>
          </w:p>
        </w:tc>
      </w:tr>
    </w:tbl>
    <w:p w14:paraId="2998DEBB" w14:textId="77ACC081" w:rsidR="00104778" w:rsidRPr="00B5758B" w:rsidRDefault="00104778" w:rsidP="00104778">
      <w:pPr>
        <w:pStyle w:val="H1G"/>
        <w:ind w:firstLine="0"/>
        <w:rPr>
          <w:lang w:val="en-US" w:eastAsia="ru-RU"/>
        </w:rPr>
      </w:pPr>
      <w:r>
        <w:rPr>
          <w:lang w:val="en-US" w:eastAsia="ru-RU"/>
        </w:rPr>
        <w:tab/>
      </w:r>
      <w:r w:rsidRPr="00B5758B">
        <w:rPr>
          <w:lang w:val="en-US" w:eastAsia="ru-RU"/>
        </w:rPr>
        <w:t xml:space="preserve">Transmitted by </w:t>
      </w:r>
      <w:r w:rsidR="0046566C">
        <w:rPr>
          <w:lang w:val="en-US" w:eastAsia="ru-RU"/>
        </w:rPr>
        <w:t>the expert of the</w:t>
      </w:r>
      <w:r w:rsidRPr="00B5758B">
        <w:rPr>
          <w:lang w:val="en-US" w:eastAsia="ru-RU"/>
        </w:rPr>
        <w:t xml:space="preserve"> Russian Federation</w:t>
      </w:r>
    </w:p>
    <w:p w14:paraId="2D217B9C" w14:textId="50833BA5" w:rsidR="00104778" w:rsidRPr="00B5758B" w:rsidRDefault="00104778" w:rsidP="00104778">
      <w:pPr>
        <w:pStyle w:val="HChG"/>
        <w:rPr>
          <w:lang w:eastAsia="ru-RU"/>
        </w:rPr>
      </w:pPr>
      <w:r>
        <w:rPr>
          <w:lang w:eastAsia="ru-RU"/>
        </w:rPr>
        <w:tab/>
      </w:r>
      <w:r>
        <w:rPr>
          <w:lang w:eastAsia="ru-RU"/>
        </w:rPr>
        <w:tab/>
      </w:r>
      <w:r w:rsidRPr="00B5758B">
        <w:rPr>
          <w:lang w:eastAsia="ru-RU"/>
        </w:rPr>
        <w:t>Introduction</w:t>
      </w:r>
    </w:p>
    <w:p w14:paraId="788FD162" w14:textId="73167A67" w:rsidR="00104778" w:rsidRDefault="00104778" w:rsidP="00104778">
      <w:pPr>
        <w:pStyle w:val="SingleTxtG"/>
        <w:numPr>
          <w:ilvl w:val="0"/>
          <w:numId w:val="24"/>
        </w:numPr>
        <w:ind w:left="1134" w:firstLine="0"/>
      </w:pPr>
      <w:r>
        <w:t>As is known, the label according to the model No. 9A "Lithium batteries and elements" first appeared in the 19th edition of the UN Model Regulations (2015).</w:t>
      </w:r>
    </w:p>
    <w:p w14:paraId="406081E8" w14:textId="6C5932DD" w:rsidR="00104778" w:rsidRDefault="00104778" w:rsidP="00104778">
      <w:pPr>
        <w:pStyle w:val="SingleTxtG"/>
        <w:numPr>
          <w:ilvl w:val="0"/>
          <w:numId w:val="24"/>
        </w:numPr>
        <w:ind w:left="1134" w:firstLine="0"/>
      </w:pPr>
      <w:r>
        <w:t xml:space="preserve">The emergence of the label of hazard model No. 9A was reflected in particular paragraphs 5.2.2.2.2 and 5.2.2.2.1.3, than somewhat violating the logic of the statement of prescriptions in this </w:t>
      </w:r>
      <w:r>
        <w:tab/>
        <w:t xml:space="preserve">paragraph.  In the second sentence of paragraph 5.2.2.2.1.3  for some unknown reason separate data of the upper and lower half of the symbol of the label model № 9A are described, which are </w:t>
      </w:r>
      <w:r>
        <w:tab/>
        <w:t>then completely duplicated in paragraph 5.2.2.2.2 and twice indicated the order of  the location of the numbers of the class "9" at the bottom of the of the label:</w:t>
      </w:r>
    </w:p>
    <w:p w14:paraId="146741DF" w14:textId="3DC9EC4B" w:rsidR="00104778" w:rsidRPr="0046566C" w:rsidRDefault="00104778" w:rsidP="00104778">
      <w:pPr>
        <w:pStyle w:val="SingleTxtG"/>
        <w:ind w:left="1701"/>
        <w:rPr>
          <w:lang w:val="fr-CH"/>
        </w:rPr>
      </w:pPr>
      <w:r w:rsidRPr="001521BA">
        <w:rPr>
          <w:b/>
        </w:rPr>
        <w:t>«5.2.2.2.1.3</w:t>
      </w:r>
      <w:r w:rsidRPr="001521BA">
        <w:t xml:space="preserve"> </w:t>
      </w:r>
      <w:r w:rsidRPr="001521BA">
        <w:tab/>
        <w:t xml:space="preserve">With the exception of labels for divisions 1.4, 1.5 and 1.6 of Class 1, the upper half of the label shall contain the pictorial symbol and the lower half shall contain the class or division number 1, 2, 3, 4. 5.1, 5.2, 6, 7, 8 or </w:t>
      </w:r>
      <w:r w:rsidRPr="0046566C">
        <w:rPr>
          <w:b/>
          <w:bCs/>
        </w:rPr>
        <w:t>9</w:t>
      </w:r>
      <w:r w:rsidRPr="001521BA">
        <w:t xml:space="preserve"> as appropriate. </w:t>
      </w:r>
      <w:r w:rsidRPr="0046566C">
        <w:rPr>
          <w:b/>
          <w:bCs/>
        </w:rPr>
        <w:t>However, for label model № 9A</w:t>
      </w:r>
      <w:r w:rsidRPr="001521BA">
        <w:t xml:space="preserve">, the upper half of the label shall only contain the seven vertical stripes of the symbol and lower half shall contain the group of batteries of the symbol and the </w:t>
      </w:r>
      <w:r w:rsidRPr="0046566C">
        <w:rPr>
          <w:b/>
          <w:bCs/>
        </w:rPr>
        <w:t>class number</w:t>
      </w:r>
      <w:r w:rsidRPr="001521BA">
        <w:t xml:space="preserve">. </w:t>
      </w:r>
      <w:r w:rsidRPr="0046566C">
        <w:rPr>
          <w:b/>
          <w:bCs/>
        </w:rPr>
        <w:t>Except for label model № 9A,</w:t>
      </w:r>
      <w:r w:rsidRPr="001521BA">
        <w:t xml:space="preserve"> the label may include such text as the UN number, or words describing the hazard class (e.g. «flammable») in accordance with 5.2.2.2.1.5 provided that the text does not obscure or detract from the other required label elements.</w:t>
      </w:r>
      <w:r w:rsidR="0046566C">
        <w:rPr>
          <w:lang w:val="fr-CH"/>
        </w:rPr>
        <w:t>».</w:t>
      </w:r>
    </w:p>
    <w:p w14:paraId="14451CEA" w14:textId="014961EF" w:rsidR="00104778" w:rsidRDefault="00104778" w:rsidP="00104778">
      <w:pPr>
        <w:pStyle w:val="SingleTxtG"/>
        <w:numPr>
          <w:ilvl w:val="0"/>
          <w:numId w:val="24"/>
        </w:numPr>
        <w:ind w:left="1134" w:firstLine="0"/>
        <w:rPr>
          <w:color w:val="000000"/>
          <w:lang w:eastAsia="ru-RU"/>
        </w:rPr>
      </w:pPr>
      <w:r w:rsidRPr="00BE3787">
        <w:rPr>
          <w:color w:val="000000"/>
          <w:lang w:eastAsia="ru-RU"/>
        </w:rPr>
        <w:t xml:space="preserve">As for paragraph 5.2.2.2.1.5, it states that “on </w:t>
      </w:r>
      <w:r w:rsidRPr="00BE3787">
        <w:t>labels other than those for material of Class 7, the optional insertion of any text (other than the class or division number) in the space below the symbol shall be confined to particulars indicating the nature of the hazard and precautions to be taken in handing.</w:t>
      </w:r>
      <w:r w:rsidRPr="00BE3787">
        <w:rPr>
          <w:color w:val="000000"/>
          <w:lang w:eastAsia="ru-RU"/>
        </w:rPr>
        <w:t xml:space="preserve"> For label 9A, no text other than the class mark shall be included in the bottom part of the label</w:t>
      </w:r>
      <w:r w:rsidRPr="00BE3787">
        <w:t>”.</w:t>
      </w:r>
      <w:r w:rsidRPr="00BE3787">
        <w:rPr>
          <w:color w:val="000000"/>
          <w:lang w:eastAsia="ru-RU"/>
        </w:rPr>
        <w:t xml:space="preserve"> That is, in brackets we are talking about the </w:t>
      </w:r>
      <w:r w:rsidRPr="00BE3787">
        <w:t>labels</w:t>
      </w:r>
      <w:r w:rsidRPr="00BE3787">
        <w:rPr>
          <w:color w:val="000000"/>
          <w:lang w:eastAsia="ru-RU"/>
        </w:rPr>
        <w:t xml:space="preserve"> of class 7, having the upper and lower half of the symbol, which physically will not allow them to put any optional text under the symbol (the type of </w:t>
      </w:r>
      <w:r w:rsidRPr="00BE3787">
        <w:t>hazard</w:t>
      </w:r>
      <w:r w:rsidRPr="00BE3787">
        <w:rPr>
          <w:color w:val="000000"/>
          <w:lang w:eastAsia="ru-RU"/>
        </w:rPr>
        <w:t xml:space="preserve"> and precautionary measures that must be observed when handling the cargo, UN number): </w:t>
      </w:r>
    </w:p>
    <w:p w14:paraId="773EBFA6" w14:textId="035CAC11" w:rsidR="00104778" w:rsidRDefault="00104778" w:rsidP="00104778">
      <w:pPr>
        <w:pStyle w:val="SingleTxtG"/>
        <w:rPr>
          <w:color w:val="000000"/>
          <w:lang w:eastAsia="ru-RU"/>
        </w:rPr>
      </w:pPr>
    </w:p>
    <w:p w14:paraId="1541C0F9" w14:textId="3283D320" w:rsidR="00104778" w:rsidRDefault="00104778" w:rsidP="00104778">
      <w:pPr>
        <w:pStyle w:val="SingleTxtG"/>
        <w:rPr>
          <w:color w:val="000000"/>
          <w:lang w:eastAsia="ru-RU"/>
        </w:rPr>
      </w:pPr>
    </w:p>
    <w:p w14:paraId="064730BF" w14:textId="29F77BD3" w:rsidR="00104778" w:rsidRDefault="00104778" w:rsidP="00104778">
      <w:pPr>
        <w:pStyle w:val="SingleTxtG"/>
        <w:rPr>
          <w:color w:val="000000"/>
          <w:lang w:eastAsia="ru-RU"/>
        </w:rPr>
      </w:pPr>
    </w:p>
    <w:p w14:paraId="744FB194" w14:textId="58FEDFF6" w:rsidR="00104778" w:rsidRDefault="00104778" w:rsidP="00104778">
      <w:pPr>
        <w:pStyle w:val="SingleTxtG"/>
        <w:rPr>
          <w:color w:val="000000"/>
          <w:lang w:eastAsia="ru-RU"/>
        </w:rPr>
      </w:pPr>
      <w:r w:rsidRPr="001E1212">
        <w:rPr>
          <w:rFonts w:cs="Arial"/>
          <w:noProof/>
          <w:color w:val="000000"/>
          <w:sz w:val="24"/>
          <w:szCs w:val="24"/>
          <w:lang w:val="ru-RU" w:eastAsia="ru-RU"/>
        </w:rPr>
        <w:lastRenderedPageBreak/>
        <w:drawing>
          <wp:inline distT="0" distB="0" distL="0" distR="0" wp14:anchorId="44E2C5E5" wp14:editId="4ACEC0C0">
            <wp:extent cx="3374390" cy="4825161"/>
            <wp:effectExtent l="0" t="127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36536" t="14522" r="35713" b="4412"/>
                    <a:stretch>
                      <a:fillRect/>
                    </a:stretch>
                  </pic:blipFill>
                  <pic:spPr bwMode="auto">
                    <a:xfrm rot="5400000">
                      <a:off x="0" y="0"/>
                      <a:ext cx="3379688" cy="4832737"/>
                    </a:xfrm>
                    <a:prstGeom prst="rect">
                      <a:avLst/>
                    </a:prstGeom>
                    <a:noFill/>
                    <a:ln w="9525">
                      <a:noFill/>
                      <a:miter lim="800000"/>
                      <a:headEnd/>
                      <a:tailEnd/>
                    </a:ln>
                  </pic:spPr>
                </pic:pic>
              </a:graphicData>
            </a:graphic>
          </wp:inline>
        </w:drawing>
      </w:r>
    </w:p>
    <w:p w14:paraId="66865675" w14:textId="5E8D78D9" w:rsidR="00104778" w:rsidRPr="001E1212" w:rsidRDefault="00104778" w:rsidP="00104778">
      <w:pPr>
        <w:pStyle w:val="SingleTxtG"/>
        <w:numPr>
          <w:ilvl w:val="0"/>
          <w:numId w:val="24"/>
        </w:numPr>
        <w:ind w:left="1134" w:firstLine="0"/>
        <w:rPr>
          <w:lang w:eastAsia="ru-RU"/>
        </w:rPr>
      </w:pPr>
      <w:r w:rsidRPr="001E1212">
        <w:rPr>
          <w:lang w:eastAsia="ru-RU"/>
        </w:rPr>
        <w:t>Thus, the new sign 9A completely falls under the criteria of paragraph</w:t>
      </w:r>
      <w:r>
        <w:rPr>
          <w:lang w:eastAsia="ru-RU"/>
        </w:rPr>
        <w:t xml:space="preserve"> 5.2.2.2.1.5 - that is, it has </w:t>
      </w:r>
      <w:r w:rsidRPr="001E1212">
        <w:rPr>
          <w:lang w:eastAsia="ru-RU"/>
        </w:rPr>
        <w:t xml:space="preserve">the upper and lower half of the symbol, which physically will not allow any optional text to be </w:t>
      </w:r>
      <w:r w:rsidRPr="001E1212">
        <w:rPr>
          <w:lang w:eastAsia="ru-RU"/>
        </w:rPr>
        <w:tab/>
        <w:t xml:space="preserve">placed on it under the symbol (the type of </w:t>
      </w:r>
      <w:r w:rsidRPr="001E1212">
        <w:t>the hazard</w:t>
      </w:r>
      <w:r w:rsidRPr="001E1212">
        <w:rPr>
          <w:lang w:eastAsia="ru-RU"/>
        </w:rPr>
        <w:t xml:space="preserve"> and precautions that are necessary comply </w:t>
      </w:r>
      <w:r w:rsidRPr="001E1212">
        <w:rPr>
          <w:lang w:eastAsia="ru-RU"/>
        </w:rPr>
        <w:tab/>
        <w:t>with the handling of goods, UN number).</w:t>
      </w:r>
    </w:p>
    <w:p w14:paraId="4AAFBE04" w14:textId="77777777" w:rsidR="00104778" w:rsidRPr="006A1D67" w:rsidRDefault="00104778" w:rsidP="00104778">
      <w:pPr>
        <w:pStyle w:val="HChG"/>
        <w:tabs>
          <w:tab w:val="clear" w:pos="851"/>
          <w:tab w:val="right" w:pos="1134"/>
        </w:tabs>
        <w:ind w:firstLine="0"/>
        <w:jc w:val="both"/>
        <w:rPr>
          <w:lang w:val="en-US"/>
        </w:rPr>
      </w:pPr>
      <w:r w:rsidRPr="006A1D67">
        <w:rPr>
          <w:lang w:val="en-US"/>
        </w:rPr>
        <w:t>Proposal</w:t>
      </w:r>
    </w:p>
    <w:p w14:paraId="11AE36AC" w14:textId="4D005C0E" w:rsidR="00104778" w:rsidRDefault="00104778" w:rsidP="00104778">
      <w:pPr>
        <w:pStyle w:val="SingleTxtG"/>
        <w:numPr>
          <w:ilvl w:val="0"/>
          <w:numId w:val="24"/>
        </w:numPr>
        <w:ind w:left="1134" w:firstLine="0"/>
        <w:rPr>
          <w:lang w:eastAsia="ru-RU"/>
        </w:rPr>
      </w:pPr>
      <w:r w:rsidRPr="00B32316">
        <w:rPr>
          <w:lang w:eastAsia="ru-RU"/>
        </w:rPr>
        <w:t>In order to exclude the repetition of the information in 5.2.2.2.1.3 and 5.2.2.2.2 and to exclude the violation of the requirements presentation structure in paragraphs 5.2.2.2.1.3 and 5.2.2.2.1.5, we propose that the text of paragraphs 5.2.2.2.1.3 and 5.2.2.2.1.5 shall be reworded as follows:</w:t>
      </w:r>
    </w:p>
    <w:p w14:paraId="7B06C4A9" w14:textId="77777777" w:rsidR="00104778" w:rsidRDefault="00104778" w:rsidP="00104778">
      <w:pPr>
        <w:pStyle w:val="SingleTxtG"/>
        <w:ind w:left="1701"/>
      </w:pPr>
      <w:r w:rsidRPr="00B32316">
        <w:rPr>
          <w:b/>
        </w:rPr>
        <w:t>«5.2.2.2.1.3</w:t>
      </w:r>
      <w:r w:rsidRPr="00C559EB">
        <w:t xml:space="preserve"> </w:t>
      </w:r>
      <w:r>
        <w:tab/>
      </w:r>
      <w:r w:rsidRPr="00C559EB">
        <w:t>With the exception of labels for divisions 1.4, 1.5 and 1.6 of Class 1, the upper half of the label shall contain the pictorial symbol and the</w:t>
      </w:r>
      <w:r>
        <w:t xml:space="preserve"> lower half</w:t>
      </w:r>
      <w:r w:rsidRPr="00C559EB">
        <w:t xml:space="preserve"> shall contain the class or division number 1, 2, 3, 4. 5.1, 5.2, 6, 7, 8 or 9</w:t>
      </w:r>
      <w:r w:rsidRPr="0046566C">
        <w:rPr>
          <w:b/>
          <w:bCs/>
        </w:rPr>
        <w:t>*</w:t>
      </w:r>
      <w:r w:rsidRPr="00C559EB">
        <w:t xml:space="preserve"> as appropriate. </w:t>
      </w:r>
      <w:r w:rsidRPr="00B32316">
        <w:rPr>
          <w:strike/>
        </w:rPr>
        <w:t>However, for label model № 9A, the upper half of the label shall only contain the seven vertical stripes of the symbol and lower half shall contain the group of batteries of the symbol and the class number</w:t>
      </w:r>
      <w:r>
        <w:t xml:space="preserve">. </w:t>
      </w:r>
      <w:r w:rsidRPr="00B32316">
        <w:rPr>
          <w:strike/>
        </w:rPr>
        <w:t>Except for label model № 9A,</w:t>
      </w:r>
      <w:r>
        <w:t xml:space="preserve"> Label may include such text as the UN number, or words describing the hazard class (e.g. </w:t>
      </w:r>
      <w:r w:rsidRPr="00272F4D">
        <w:t>«</w:t>
      </w:r>
      <w:r>
        <w:t>flammable</w:t>
      </w:r>
      <w:r w:rsidRPr="00272F4D">
        <w:t>»</w:t>
      </w:r>
      <w:r>
        <w:t>) in accordance with 5.2.2.2.1.5 provided that the text does not obscure or detract from the other required label elements.</w:t>
      </w:r>
      <w:r w:rsidRPr="00B32316">
        <w:t>»</w:t>
      </w:r>
    </w:p>
    <w:p w14:paraId="7B126E27" w14:textId="460D10C3" w:rsidR="00104778" w:rsidRPr="0046566C" w:rsidRDefault="00104778" w:rsidP="00104778">
      <w:pPr>
        <w:pStyle w:val="SingleTxtG"/>
        <w:rPr>
          <w:b/>
          <w:bCs/>
          <w:i/>
          <w:iCs/>
        </w:rPr>
      </w:pPr>
      <w:r w:rsidRPr="00104778">
        <w:rPr>
          <w:i/>
          <w:iCs/>
          <w:sz w:val="22"/>
          <w:szCs w:val="22"/>
          <w:lang w:val="en-US"/>
        </w:rPr>
        <w:tab/>
      </w:r>
      <w:r w:rsidRPr="0046566C">
        <w:rPr>
          <w:b/>
          <w:bCs/>
          <w:i/>
          <w:iCs/>
        </w:rPr>
        <w:t>*Symbol of label according to model No. 9A consists of the upper and lower halves (see 5.2.2.2.2).</w:t>
      </w:r>
    </w:p>
    <w:p w14:paraId="297A8C0E" w14:textId="3B114D88" w:rsidR="00104778" w:rsidRPr="00BE3787" w:rsidRDefault="00104778" w:rsidP="00104778">
      <w:pPr>
        <w:pStyle w:val="SingleTxtG"/>
        <w:ind w:left="1701"/>
      </w:pPr>
      <w:r w:rsidRPr="00B32316">
        <w:rPr>
          <w:b/>
        </w:rPr>
        <w:t>«5.2.2.2.1.5</w:t>
      </w:r>
      <w:r w:rsidRPr="00B32316">
        <w:t xml:space="preserve"> </w:t>
      </w:r>
      <w:r w:rsidRPr="00B32316">
        <w:tab/>
        <w:t xml:space="preserve">On labels other than those for material of Class 7 </w:t>
      </w:r>
      <w:r w:rsidRPr="00F11B66">
        <w:rPr>
          <w:b/>
          <w:bCs/>
        </w:rPr>
        <w:t>and</w:t>
      </w:r>
      <w:r w:rsidR="00F11B66">
        <w:rPr>
          <w:b/>
          <w:bCs/>
          <w:lang w:val="fr-CH"/>
        </w:rPr>
        <w:t xml:space="preserve"> label model No 9A</w:t>
      </w:r>
      <w:r w:rsidRPr="00B32316">
        <w:t xml:space="preserve">, the insertion of any text (other than the </w:t>
      </w:r>
      <w:r>
        <w:rPr>
          <w:lang w:val="ru-RU"/>
        </w:rPr>
        <w:t>с</w:t>
      </w:r>
      <w:r w:rsidRPr="00B32316">
        <w:t xml:space="preserve">lass </w:t>
      </w:r>
      <w:r w:rsidRPr="00464AD2">
        <w:t>or division</w:t>
      </w:r>
      <w:r w:rsidRPr="00B32316">
        <w:t xml:space="preserve"> </w:t>
      </w:r>
      <w:r>
        <w:t>number</w:t>
      </w:r>
      <w:r w:rsidRPr="00B32316">
        <w:t xml:space="preserve">) in the space below the symbol shall be confined to particulars indicating the nature of the </w:t>
      </w:r>
      <w:r>
        <w:t>hazard</w:t>
      </w:r>
      <w:r w:rsidRPr="00B32316">
        <w:t xml:space="preserve"> and precautions to be taken in handing.»</w:t>
      </w:r>
      <w:r>
        <w:t>.</w:t>
      </w:r>
    </w:p>
    <w:p w14:paraId="5D5BC7E1" w14:textId="378925BF" w:rsidR="00104778" w:rsidRPr="00464AD2" w:rsidRDefault="00104778" w:rsidP="00104778">
      <w:pPr>
        <w:pStyle w:val="HChG"/>
        <w:rPr>
          <w:lang w:eastAsia="ru-RU"/>
        </w:rPr>
      </w:pPr>
      <w:r>
        <w:rPr>
          <w:lang w:eastAsia="ru-RU"/>
        </w:rPr>
        <w:tab/>
      </w:r>
      <w:r>
        <w:rPr>
          <w:lang w:eastAsia="ru-RU"/>
        </w:rPr>
        <w:tab/>
      </w:r>
      <w:r w:rsidRPr="00464AD2">
        <w:rPr>
          <w:lang w:eastAsia="ru-RU"/>
        </w:rPr>
        <w:t>Justification</w:t>
      </w:r>
    </w:p>
    <w:p w14:paraId="250FF7EE" w14:textId="72DE3053" w:rsidR="00104778" w:rsidRDefault="00104778" w:rsidP="00F11B66">
      <w:pPr>
        <w:pStyle w:val="SingleTxtG"/>
        <w:numPr>
          <w:ilvl w:val="0"/>
          <w:numId w:val="24"/>
        </w:numPr>
        <w:ind w:left="1134" w:firstLine="0"/>
        <w:rPr>
          <w:lang w:eastAsia="ru-RU"/>
        </w:rPr>
      </w:pPr>
      <w:r w:rsidRPr="00464AD2">
        <w:rPr>
          <w:lang w:eastAsia="ru-RU"/>
        </w:rPr>
        <w:t>This amendment simplifies the correct interpretation of paragraphs 5.2.2.2.1.3 and 5.2.2.2.</w:t>
      </w:r>
      <w:r w:rsidRPr="006D3545">
        <w:rPr>
          <w:lang w:eastAsia="ru-RU"/>
        </w:rPr>
        <w:t>1.5</w:t>
      </w:r>
      <w:r w:rsidRPr="00464AD2">
        <w:rPr>
          <w:lang w:eastAsia="ru-RU"/>
        </w:rPr>
        <w:t>  and eliminates repetitive information in points  5.2.2.2.1.3</w:t>
      </w:r>
      <w:r>
        <w:rPr>
          <w:lang w:eastAsia="ru-RU"/>
        </w:rPr>
        <w:t xml:space="preserve"> and 5.2.2.2.2.</w:t>
      </w:r>
    </w:p>
    <w:p w14:paraId="70A71C3B" w14:textId="74F3B94A" w:rsidR="00104778" w:rsidRPr="00464AD2" w:rsidRDefault="00104778" w:rsidP="00104778">
      <w:pPr>
        <w:pStyle w:val="HChG"/>
        <w:rPr>
          <w:lang w:eastAsia="ru-RU"/>
        </w:rPr>
      </w:pPr>
      <w:r>
        <w:rPr>
          <w:lang w:eastAsia="ru-RU"/>
        </w:rPr>
        <w:lastRenderedPageBreak/>
        <w:tab/>
      </w:r>
      <w:r>
        <w:rPr>
          <w:lang w:eastAsia="ru-RU"/>
        </w:rPr>
        <w:tab/>
      </w:r>
      <w:r w:rsidRPr="00464AD2">
        <w:rPr>
          <w:lang w:eastAsia="ru-RU"/>
        </w:rPr>
        <w:t>Difficulties</w:t>
      </w:r>
    </w:p>
    <w:p w14:paraId="55F2FB2B" w14:textId="0FEDB608" w:rsidR="00104778" w:rsidRPr="00464AD2" w:rsidRDefault="00104778" w:rsidP="00F11B66">
      <w:pPr>
        <w:pStyle w:val="SingleTxtG"/>
        <w:numPr>
          <w:ilvl w:val="0"/>
          <w:numId w:val="24"/>
        </w:numPr>
        <w:ind w:left="1134" w:firstLine="0"/>
        <w:rPr>
          <w:lang w:eastAsia="ru-RU"/>
        </w:rPr>
      </w:pPr>
      <w:r w:rsidRPr="00464AD2">
        <w:rPr>
          <w:lang w:eastAsia="ru-RU"/>
        </w:rPr>
        <w:t>Any difficulty with ensuring the appli</w:t>
      </w:r>
      <w:r w:rsidR="00F11B66">
        <w:rPr>
          <w:lang w:eastAsia="ru-RU"/>
        </w:rPr>
        <w:t xml:space="preserve">cation of the amendment is not </w:t>
      </w:r>
      <w:bookmarkStart w:id="0" w:name="_GoBack"/>
      <w:bookmarkEnd w:id="0"/>
      <w:r w:rsidRPr="00464AD2">
        <w:rPr>
          <w:lang w:eastAsia="ru-RU"/>
        </w:rPr>
        <w:t>expected.</w:t>
      </w:r>
      <w:r w:rsidRPr="00EB2931">
        <w:t xml:space="preserve"> </w:t>
      </w:r>
      <w:r w:rsidRPr="00EB2931">
        <w:rPr>
          <w:lang w:eastAsia="ru-RU"/>
        </w:rPr>
        <w:t>After the adoption of this amendment, the text of the documents of the next level should be corrected.</w:t>
      </w:r>
    </w:p>
    <w:p w14:paraId="69FA12A6" w14:textId="095B0D24" w:rsidR="00104778" w:rsidRPr="00104778" w:rsidRDefault="00104778" w:rsidP="00104778">
      <w:pPr>
        <w:spacing w:before="240"/>
        <w:ind w:left="1134" w:right="1134"/>
        <w:jc w:val="center"/>
        <w:rPr>
          <w:rFonts w:cs="Arial"/>
          <w:sz w:val="24"/>
          <w:szCs w:val="24"/>
          <w:u w:val="single"/>
          <w:lang w:val="ru-RU"/>
        </w:rPr>
      </w:pPr>
      <w:r w:rsidRPr="00464AD2">
        <w:rPr>
          <w:rFonts w:cs="Arial"/>
          <w:color w:val="000000"/>
          <w:lang w:val="en-US" w:eastAsia="ru-RU"/>
        </w:rPr>
        <w:t> </w:t>
      </w:r>
      <w:r>
        <w:rPr>
          <w:rFonts w:cs="Arial"/>
          <w:color w:val="000000"/>
          <w:u w:val="single"/>
          <w:lang w:val="en-US" w:eastAsia="ru-RU"/>
        </w:rPr>
        <w:tab/>
      </w:r>
      <w:r>
        <w:rPr>
          <w:rFonts w:cs="Arial"/>
          <w:color w:val="000000"/>
          <w:u w:val="single"/>
          <w:lang w:val="en-US" w:eastAsia="ru-RU"/>
        </w:rPr>
        <w:tab/>
      </w:r>
      <w:r>
        <w:rPr>
          <w:rFonts w:cs="Arial"/>
          <w:color w:val="000000"/>
          <w:u w:val="single"/>
          <w:lang w:val="en-US" w:eastAsia="ru-RU"/>
        </w:rPr>
        <w:tab/>
      </w:r>
    </w:p>
    <w:p w14:paraId="39AA6B8F" w14:textId="77777777" w:rsidR="00104778" w:rsidRPr="001E1212" w:rsidRDefault="00104778" w:rsidP="00104778">
      <w:pPr>
        <w:rPr>
          <w:lang w:val="ru-RU"/>
        </w:rPr>
      </w:pPr>
    </w:p>
    <w:p w14:paraId="59ED0D16" w14:textId="77777777" w:rsidR="00104778" w:rsidRPr="001E1212" w:rsidRDefault="00104778" w:rsidP="00104778">
      <w:pPr>
        <w:pStyle w:val="HChG"/>
        <w:jc w:val="center"/>
        <w:rPr>
          <w:sz w:val="24"/>
          <w:szCs w:val="24"/>
          <w:u w:val="single"/>
          <w:lang w:val="ru-RU"/>
        </w:rPr>
      </w:pPr>
    </w:p>
    <w:p w14:paraId="539C0482" w14:textId="77777777" w:rsidR="00104778" w:rsidRPr="00104778" w:rsidRDefault="00104778" w:rsidP="00104778">
      <w:pPr>
        <w:rPr>
          <w:lang w:val="en-US"/>
        </w:rPr>
      </w:pPr>
    </w:p>
    <w:sectPr w:rsidR="00104778" w:rsidRPr="00104778" w:rsidSect="00DF45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0B5" w14:textId="77777777" w:rsidR="00BE667F" w:rsidRDefault="00BE667F"/>
  </w:endnote>
  <w:endnote w:type="continuationSeparator" w:id="0">
    <w:p w14:paraId="4EDBD121" w14:textId="77777777" w:rsidR="00BE667F" w:rsidRDefault="00BE667F"/>
  </w:endnote>
  <w:endnote w:type="continuationNotice" w:id="1">
    <w:p w14:paraId="36421EDB" w14:textId="77777777" w:rsidR="00BE667F" w:rsidRDefault="00BE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406059219"/>
      <w:docPartObj>
        <w:docPartGallery w:val="Page Numbers (Bottom of Page)"/>
        <w:docPartUnique/>
      </w:docPartObj>
    </w:sdtPr>
    <w:sdtEndPr>
      <w:rPr>
        <w:noProof/>
      </w:rPr>
    </w:sdtEndPr>
    <w:sdtContent>
      <w:p w14:paraId="399D7920" w14:textId="4E0FA103" w:rsidR="004F7E10" w:rsidRPr="004E074D" w:rsidRDefault="004F7E10">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F11B66">
          <w:rPr>
            <w:b/>
            <w:noProof/>
            <w:sz w:val="18"/>
            <w:szCs w:val="18"/>
          </w:rPr>
          <w:t>2</w:t>
        </w:r>
        <w:r w:rsidRPr="004E074D">
          <w:rPr>
            <w:b/>
            <w:noProof/>
            <w:sz w:val="18"/>
            <w:szCs w:val="18"/>
          </w:rPr>
          <w:fldChar w:fldCharType="end"/>
        </w:r>
      </w:p>
    </w:sdtContent>
  </w:sdt>
  <w:p w14:paraId="693CA075" w14:textId="77777777" w:rsidR="004F7E10" w:rsidRPr="004E074D" w:rsidRDefault="004F7E10">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805431604"/>
      <w:docPartObj>
        <w:docPartGallery w:val="Page Numbers (Bottom of Page)"/>
        <w:docPartUnique/>
      </w:docPartObj>
    </w:sdtPr>
    <w:sdtEndPr>
      <w:rPr>
        <w:noProof/>
      </w:rPr>
    </w:sdtEndPr>
    <w:sdtContent>
      <w:p w14:paraId="3C3DC690" w14:textId="109F9EE0" w:rsidR="004F7E10" w:rsidRPr="004E074D" w:rsidRDefault="004F7E10">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F11B66">
          <w:rPr>
            <w:b/>
            <w:noProof/>
            <w:sz w:val="18"/>
            <w:szCs w:val="18"/>
          </w:rPr>
          <w:t>3</w:t>
        </w:r>
        <w:r w:rsidRPr="004E074D">
          <w:rPr>
            <w:b/>
            <w:noProof/>
            <w:sz w:val="18"/>
            <w:szCs w:val="18"/>
          </w:rPr>
          <w:fldChar w:fldCharType="end"/>
        </w:r>
      </w:p>
    </w:sdtContent>
  </w:sdt>
  <w:p w14:paraId="28F74826" w14:textId="77777777" w:rsidR="004F7E10" w:rsidRDefault="004F7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67400669"/>
      <w:docPartObj>
        <w:docPartGallery w:val="Page Numbers (Bottom of Page)"/>
        <w:docPartUnique/>
      </w:docPartObj>
    </w:sdtPr>
    <w:sdtEndPr>
      <w:rPr>
        <w:noProof/>
      </w:rPr>
    </w:sdtEndPr>
    <w:sdtContent>
      <w:p w14:paraId="6EF99C03" w14:textId="4C5A2797" w:rsidR="004F7E10" w:rsidRPr="00B11781" w:rsidRDefault="004F7E10">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F11B66">
          <w:rPr>
            <w:b/>
            <w:noProof/>
            <w:sz w:val="18"/>
            <w:szCs w:val="18"/>
          </w:rPr>
          <w:t>1</w:t>
        </w:r>
        <w:r w:rsidRPr="00B11781">
          <w:rPr>
            <w:b/>
            <w:noProof/>
            <w:sz w:val="18"/>
            <w:szCs w:val="18"/>
          </w:rPr>
          <w:fldChar w:fldCharType="end"/>
        </w:r>
      </w:p>
    </w:sdtContent>
  </w:sdt>
  <w:p w14:paraId="78E32116" w14:textId="77777777" w:rsidR="004F7E10" w:rsidRPr="00B11781" w:rsidRDefault="004F7E10" w:rsidP="00F431E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C167" w14:textId="77777777" w:rsidR="00BE667F" w:rsidRPr="000B175B" w:rsidRDefault="00BE667F" w:rsidP="000B175B">
      <w:pPr>
        <w:tabs>
          <w:tab w:val="right" w:pos="2155"/>
        </w:tabs>
        <w:spacing w:after="80"/>
        <w:ind w:left="680"/>
        <w:rPr>
          <w:u w:val="single"/>
        </w:rPr>
      </w:pPr>
      <w:r>
        <w:rPr>
          <w:u w:val="single"/>
        </w:rPr>
        <w:tab/>
      </w:r>
    </w:p>
  </w:footnote>
  <w:footnote w:type="continuationSeparator" w:id="0">
    <w:p w14:paraId="46E7D469" w14:textId="77777777" w:rsidR="00BE667F" w:rsidRPr="00FC68B7" w:rsidRDefault="00BE667F" w:rsidP="00FC68B7">
      <w:pPr>
        <w:tabs>
          <w:tab w:val="left" w:pos="2155"/>
        </w:tabs>
        <w:spacing w:after="80"/>
        <w:ind w:left="680"/>
        <w:rPr>
          <w:u w:val="single"/>
        </w:rPr>
      </w:pPr>
      <w:r>
        <w:rPr>
          <w:u w:val="single"/>
        </w:rPr>
        <w:tab/>
      </w:r>
    </w:p>
  </w:footnote>
  <w:footnote w:type="continuationNotice" w:id="1">
    <w:p w14:paraId="2FC0E6CD" w14:textId="77777777" w:rsidR="00BE667F" w:rsidRDefault="00BE6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DCB4" w14:textId="3A782FAC" w:rsidR="004F7E10" w:rsidRPr="001215C0" w:rsidRDefault="004F7E10" w:rsidP="003C79AF">
    <w:pPr>
      <w:pBdr>
        <w:bottom w:val="single" w:sz="4" w:space="1" w:color="auto"/>
      </w:pBdr>
      <w:rPr>
        <w:b/>
        <w:sz w:val="18"/>
        <w:szCs w:val="18"/>
        <w:lang w:val="fr-CH"/>
      </w:rPr>
    </w:pPr>
    <w:r w:rsidRPr="001215C0">
      <w:rPr>
        <w:b/>
        <w:sz w:val="18"/>
        <w:szCs w:val="18"/>
        <w:lang w:val="fr-CH"/>
      </w:rPr>
      <w:t>UN/SCETDG/5</w:t>
    </w:r>
    <w:r w:rsidR="00DE3C8A">
      <w:rPr>
        <w:b/>
        <w:sz w:val="18"/>
        <w:szCs w:val="18"/>
        <w:lang w:val="fr-CH"/>
      </w:rPr>
      <w:t>3</w:t>
    </w:r>
    <w:r w:rsidRPr="001215C0">
      <w:rPr>
        <w:b/>
        <w:sz w:val="18"/>
        <w:szCs w:val="18"/>
        <w:lang w:val="fr-CH"/>
      </w:rPr>
      <w:t>/INF.</w:t>
    </w:r>
    <w:r w:rsidR="00104778">
      <w:rPr>
        <w:b/>
        <w:sz w:val="18"/>
        <w:szCs w:val="18"/>
        <w:lang w:val="fr-CH"/>
      </w:rPr>
      <w:t>4</w:t>
    </w:r>
    <w:r w:rsidR="0091598C">
      <w:rPr>
        <w:b/>
        <w:sz w:val="18"/>
        <w:szCs w:val="18"/>
        <w:lang w:val="fr-CH"/>
      </w:rPr>
      <w:t>7</w:t>
    </w:r>
  </w:p>
  <w:p w14:paraId="3ABAD363" w14:textId="77777777" w:rsidR="004F7E10" w:rsidRPr="004F7E10" w:rsidRDefault="004F7E10" w:rsidP="001215C0">
    <w:pPr>
      <w:pStyle w:val="Header"/>
      <w:pBdr>
        <w:bottom w:val="none" w:sz="0" w:space="0" w:color="auto"/>
      </w:pBd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85CA" w14:textId="6C41544E" w:rsidR="004F7E10" w:rsidRPr="002D75AB" w:rsidRDefault="003C79AF" w:rsidP="003C79AF">
    <w:pPr>
      <w:pStyle w:val="Header"/>
      <w:pBdr>
        <w:bottom w:val="single" w:sz="4" w:space="1" w:color="auto"/>
      </w:pBdr>
      <w:spacing w:after="240"/>
      <w:jc w:val="right"/>
    </w:pPr>
    <w:r>
      <w:rPr>
        <w:szCs w:val="18"/>
        <w:lang w:val="fr-CH"/>
      </w:rPr>
      <w:t>UN/SCETDG/5</w:t>
    </w:r>
    <w:r w:rsidR="00FA1118">
      <w:rPr>
        <w:szCs w:val="18"/>
        <w:lang w:val="fr-CH"/>
      </w:rPr>
      <w:t>3</w:t>
    </w:r>
    <w:r>
      <w:rPr>
        <w:szCs w:val="18"/>
        <w:lang w:val="fr-CH"/>
      </w:rPr>
      <w:t>/INF.</w:t>
    </w:r>
    <w:r w:rsidR="00104778">
      <w:rPr>
        <w:szCs w:val="18"/>
        <w:lang w:val="fr-CH"/>
      </w:rPr>
      <w:t>4</w:t>
    </w:r>
    <w:r w:rsidR="0091598C">
      <w:rPr>
        <w:szCs w:val="18"/>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41B1" w14:textId="77777777" w:rsidR="004F7E10" w:rsidRPr="00DF4533" w:rsidRDefault="004F7E10" w:rsidP="00DF45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532BAD"/>
    <w:multiLevelType w:val="hybridMultilevel"/>
    <w:tmpl w:val="7FF0A404"/>
    <w:lvl w:ilvl="0" w:tplc="CA3A96E4">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0EFE47DE"/>
    <w:multiLevelType w:val="hybridMultilevel"/>
    <w:tmpl w:val="4D2C1ABC"/>
    <w:lvl w:ilvl="0" w:tplc="697A03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4E7D50"/>
    <w:multiLevelType w:val="hybridMultilevel"/>
    <w:tmpl w:val="7318B89C"/>
    <w:lvl w:ilvl="0" w:tplc="EE22457C">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13029DF"/>
    <w:multiLevelType w:val="hybridMultilevel"/>
    <w:tmpl w:val="A44478A8"/>
    <w:lvl w:ilvl="0" w:tplc="0F301B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D431C4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F448C"/>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20"/>
  </w:num>
  <w:num w:numId="15">
    <w:abstractNumId w:val="22"/>
  </w:num>
  <w:num w:numId="16">
    <w:abstractNumId w:val="21"/>
  </w:num>
  <w:num w:numId="17">
    <w:abstractNumId w:val="18"/>
  </w:num>
  <w:num w:numId="18">
    <w:abstractNumId w:val="13"/>
  </w:num>
  <w:num w:numId="19">
    <w:abstractNumId w:val="11"/>
  </w:num>
  <w:num w:numId="20">
    <w:abstractNumId w:val="15"/>
  </w:num>
  <w:num w:numId="21">
    <w:abstractNumId w:val="17"/>
  </w:num>
  <w:num w:numId="22">
    <w:abstractNumId w:val="20"/>
  </w:num>
  <w:num w:numId="23">
    <w:abstractNumId w:val="16"/>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0EAF"/>
    <w:rsid w:val="000019B8"/>
    <w:rsid w:val="00004728"/>
    <w:rsid w:val="00006D38"/>
    <w:rsid w:val="00006FAE"/>
    <w:rsid w:val="00007091"/>
    <w:rsid w:val="000133C5"/>
    <w:rsid w:val="000146B7"/>
    <w:rsid w:val="00015F76"/>
    <w:rsid w:val="00017D24"/>
    <w:rsid w:val="000216CC"/>
    <w:rsid w:val="00026BCF"/>
    <w:rsid w:val="00043180"/>
    <w:rsid w:val="00046A06"/>
    <w:rsid w:val="000504CE"/>
    <w:rsid w:val="00050922"/>
    <w:rsid w:val="00050F6B"/>
    <w:rsid w:val="0005317C"/>
    <w:rsid w:val="00053492"/>
    <w:rsid w:val="00055A0A"/>
    <w:rsid w:val="00056084"/>
    <w:rsid w:val="0005710C"/>
    <w:rsid w:val="00060E7D"/>
    <w:rsid w:val="00063991"/>
    <w:rsid w:val="00063A0C"/>
    <w:rsid w:val="00064402"/>
    <w:rsid w:val="00067DE4"/>
    <w:rsid w:val="00067E6D"/>
    <w:rsid w:val="00072C8C"/>
    <w:rsid w:val="00073129"/>
    <w:rsid w:val="00074B14"/>
    <w:rsid w:val="00075F99"/>
    <w:rsid w:val="000764E5"/>
    <w:rsid w:val="00076A0A"/>
    <w:rsid w:val="00082CE1"/>
    <w:rsid w:val="00083598"/>
    <w:rsid w:val="00084632"/>
    <w:rsid w:val="00086270"/>
    <w:rsid w:val="00086FA7"/>
    <w:rsid w:val="00091046"/>
    <w:rsid w:val="00091419"/>
    <w:rsid w:val="00091CB3"/>
    <w:rsid w:val="00092776"/>
    <w:rsid w:val="000931C0"/>
    <w:rsid w:val="000934D4"/>
    <w:rsid w:val="000A2236"/>
    <w:rsid w:val="000A35F2"/>
    <w:rsid w:val="000A3A48"/>
    <w:rsid w:val="000A4C38"/>
    <w:rsid w:val="000A71B8"/>
    <w:rsid w:val="000B175B"/>
    <w:rsid w:val="000B303A"/>
    <w:rsid w:val="000B3A0F"/>
    <w:rsid w:val="000B4919"/>
    <w:rsid w:val="000B7AF2"/>
    <w:rsid w:val="000C1ED8"/>
    <w:rsid w:val="000C1F28"/>
    <w:rsid w:val="000C3D2E"/>
    <w:rsid w:val="000C5D4B"/>
    <w:rsid w:val="000C717F"/>
    <w:rsid w:val="000C76A2"/>
    <w:rsid w:val="000D0B8F"/>
    <w:rsid w:val="000D3980"/>
    <w:rsid w:val="000D481F"/>
    <w:rsid w:val="000D6D97"/>
    <w:rsid w:val="000D7830"/>
    <w:rsid w:val="000E0415"/>
    <w:rsid w:val="000E20B9"/>
    <w:rsid w:val="000E23BE"/>
    <w:rsid w:val="000F4FDC"/>
    <w:rsid w:val="000F52D6"/>
    <w:rsid w:val="000F6A20"/>
    <w:rsid w:val="001001A5"/>
    <w:rsid w:val="001039FD"/>
    <w:rsid w:val="00103BAB"/>
    <w:rsid w:val="0010461A"/>
    <w:rsid w:val="00104778"/>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5369F"/>
    <w:rsid w:val="00155A4B"/>
    <w:rsid w:val="00160406"/>
    <w:rsid w:val="00162D10"/>
    <w:rsid w:val="001633FB"/>
    <w:rsid w:val="00163A1B"/>
    <w:rsid w:val="00165735"/>
    <w:rsid w:val="00167786"/>
    <w:rsid w:val="00181019"/>
    <w:rsid w:val="001835BF"/>
    <w:rsid w:val="00184B86"/>
    <w:rsid w:val="001A02A4"/>
    <w:rsid w:val="001A24C9"/>
    <w:rsid w:val="001B35EE"/>
    <w:rsid w:val="001B4B04"/>
    <w:rsid w:val="001B6B72"/>
    <w:rsid w:val="001B6F2D"/>
    <w:rsid w:val="001B7DFB"/>
    <w:rsid w:val="001C2046"/>
    <w:rsid w:val="001C429D"/>
    <w:rsid w:val="001C6663"/>
    <w:rsid w:val="001C7895"/>
    <w:rsid w:val="001D26DF"/>
    <w:rsid w:val="001D2FDC"/>
    <w:rsid w:val="001D3123"/>
    <w:rsid w:val="001D3A88"/>
    <w:rsid w:val="001D45AC"/>
    <w:rsid w:val="001D4B2D"/>
    <w:rsid w:val="001D4E70"/>
    <w:rsid w:val="001D6BE5"/>
    <w:rsid w:val="001D7C70"/>
    <w:rsid w:val="001E790A"/>
    <w:rsid w:val="001E797C"/>
    <w:rsid w:val="001F448E"/>
    <w:rsid w:val="00202DB6"/>
    <w:rsid w:val="00206229"/>
    <w:rsid w:val="00211B12"/>
    <w:rsid w:val="00211E0B"/>
    <w:rsid w:val="0021481D"/>
    <w:rsid w:val="00221589"/>
    <w:rsid w:val="00221AC2"/>
    <w:rsid w:val="00224CD9"/>
    <w:rsid w:val="002309A7"/>
    <w:rsid w:val="00235381"/>
    <w:rsid w:val="00236EFA"/>
    <w:rsid w:val="00237785"/>
    <w:rsid w:val="00241178"/>
    <w:rsid w:val="00241466"/>
    <w:rsid w:val="002440E7"/>
    <w:rsid w:val="00247570"/>
    <w:rsid w:val="00253082"/>
    <w:rsid w:val="002565E2"/>
    <w:rsid w:val="00256979"/>
    <w:rsid w:val="00257C1E"/>
    <w:rsid w:val="00261B71"/>
    <w:rsid w:val="002621F5"/>
    <w:rsid w:val="00264EF7"/>
    <w:rsid w:val="002708B5"/>
    <w:rsid w:val="00270DDB"/>
    <w:rsid w:val="00271EF4"/>
    <w:rsid w:val="002725CA"/>
    <w:rsid w:val="00273A92"/>
    <w:rsid w:val="00277896"/>
    <w:rsid w:val="00277E2F"/>
    <w:rsid w:val="00280544"/>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D75AB"/>
    <w:rsid w:val="002E35BB"/>
    <w:rsid w:val="002E374E"/>
    <w:rsid w:val="002F323F"/>
    <w:rsid w:val="002F603E"/>
    <w:rsid w:val="002F68FD"/>
    <w:rsid w:val="002F7870"/>
    <w:rsid w:val="00303799"/>
    <w:rsid w:val="003107FA"/>
    <w:rsid w:val="0031227E"/>
    <w:rsid w:val="00313CC6"/>
    <w:rsid w:val="00315D73"/>
    <w:rsid w:val="00316FF9"/>
    <w:rsid w:val="00321716"/>
    <w:rsid w:val="003229D8"/>
    <w:rsid w:val="00327D0A"/>
    <w:rsid w:val="00330180"/>
    <w:rsid w:val="00335A74"/>
    <w:rsid w:val="003517C3"/>
    <w:rsid w:val="00355502"/>
    <w:rsid w:val="00356BC7"/>
    <w:rsid w:val="00357A20"/>
    <w:rsid w:val="00372F06"/>
    <w:rsid w:val="003858D6"/>
    <w:rsid w:val="00391647"/>
    <w:rsid w:val="003921E6"/>
    <w:rsid w:val="0039277A"/>
    <w:rsid w:val="00395FD7"/>
    <w:rsid w:val="00396F6A"/>
    <w:rsid w:val="003972E0"/>
    <w:rsid w:val="003A1DE7"/>
    <w:rsid w:val="003A1EC2"/>
    <w:rsid w:val="003A3E9C"/>
    <w:rsid w:val="003A415E"/>
    <w:rsid w:val="003A52D7"/>
    <w:rsid w:val="003A5A16"/>
    <w:rsid w:val="003B62FE"/>
    <w:rsid w:val="003C0657"/>
    <w:rsid w:val="003C18C9"/>
    <w:rsid w:val="003C2CC4"/>
    <w:rsid w:val="003C655D"/>
    <w:rsid w:val="003C78F2"/>
    <w:rsid w:val="003C79AF"/>
    <w:rsid w:val="003D25EC"/>
    <w:rsid w:val="003D4B23"/>
    <w:rsid w:val="003D5245"/>
    <w:rsid w:val="003F23A4"/>
    <w:rsid w:val="003F3127"/>
    <w:rsid w:val="003F5B52"/>
    <w:rsid w:val="0040160B"/>
    <w:rsid w:val="00403EC6"/>
    <w:rsid w:val="00406CD4"/>
    <w:rsid w:val="00407DB1"/>
    <w:rsid w:val="00430086"/>
    <w:rsid w:val="00430918"/>
    <w:rsid w:val="004325CB"/>
    <w:rsid w:val="004337AA"/>
    <w:rsid w:val="004354EE"/>
    <w:rsid w:val="00437F3F"/>
    <w:rsid w:val="00442365"/>
    <w:rsid w:val="0044416F"/>
    <w:rsid w:val="00446DE4"/>
    <w:rsid w:val="00450ACC"/>
    <w:rsid w:val="00452D10"/>
    <w:rsid w:val="00452F3A"/>
    <w:rsid w:val="00454036"/>
    <w:rsid w:val="004562AA"/>
    <w:rsid w:val="0046443A"/>
    <w:rsid w:val="004651DA"/>
    <w:rsid w:val="004653B3"/>
    <w:rsid w:val="004654C4"/>
    <w:rsid w:val="0046566C"/>
    <w:rsid w:val="00465AE3"/>
    <w:rsid w:val="0046668F"/>
    <w:rsid w:val="0046773D"/>
    <w:rsid w:val="0046788D"/>
    <w:rsid w:val="004801A8"/>
    <w:rsid w:val="0048304D"/>
    <w:rsid w:val="00484A9B"/>
    <w:rsid w:val="00490889"/>
    <w:rsid w:val="00492AF9"/>
    <w:rsid w:val="00494C77"/>
    <w:rsid w:val="004953B2"/>
    <w:rsid w:val="00496A1D"/>
    <w:rsid w:val="00497711"/>
    <w:rsid w:val="004A207B"/>
    <w:rsid w:val="004B2C9D"/>
    <w:rsid w:val="004B3B95"/>
    <w:rsid w:val="004B48E7"/>
    <w:rsid w:val="004B54B0"/>
    <w:rsid w:val="004B5939"/>
    <w:rsid w:val="004B5C97"/>
    <w:rsid w:val="004B73D6"/>
    <w:rsid w:val="004C0BB5"/>
    <w:rsid w:val="004C0CFB"/>
    <w:rsid w:val="004C39D0"/>
    <w:rsid w:val="004C4F1A"/>
    <w:rsid w:val="004C6D6D"/>
    <w:rsid w:val="004E074D"/>
    <w:rsid w:val="004E0C5D"/>
    <w:rsid w:val="004E1665"/>
    <w:rsid w:val="004E56B5"/>
    <w:rsid w:val="004F32CF"/>
    <w:rsid w:val="004F4240"/>
    <w:rsid w:val="004F77CD"/>
    <w:rsid w:val="004F7E10"/>
    <w:rsid w:val="00505EEB"/>
    <w:rsid w:val="00506778"/>
    <w:rsid w:val="00507CF1"/>
    <w:rsid w:val="00520D85"/>
    <w:rsid w:val="00522177"/>
    <w:rsid w:val="005230E8"/>
    <w:rsid w:val="00527910"/>
    <w:rsid w:val="005420F2"/>
    <w:rsid w:val="00542505"/>
    <w:rsid w:val="00546655"/>
    <w:rsid w:val="005475D4"/>
    <w:rsid w:val="005513A9"/>
    <w:rsid w:val="00555CDB"/>
    <w:rsid w:val="00555F0F"/>
    <w:rsid w:val="00557E4F"/>
    <w:rsid w:val="00561B6D"/>
    <w:rsid w:val="005624AA"/>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E6DAB"/>
    <w:rsid w:val="005F37AA"/>
    <w:rsid w:val="005F3A39"/>
    <w:rsid w:val="005F3E24"/>
    <w:rsid w:val="005F4826"/>
    <w:rsid w:val="005F589C"/>
    <w:rsid w:val="005F5C2F"/>
    <w:rsid w:val="005F5C79"/>
    <w:rsid w:val="005F7BB1"/>
    <w:rsid w:val="00602490"/>
    <w:rsid w:val="006029B0"/>
    <w:rsid w:val="00603E3C"/>
    <w:rsid w:val="006041A6"/>
    <w:rsid w:val="00611FC4"/>
    <w:rsid w:val="00612812"/>
    <w:rsid w:val="006176FB"/>
    <w:rsid w:val="006226AC"/>
    <w:rsid w:val="00626B06"/>
    <w:rsid w:val="00626B77"/>
    <w:rsid w:val="00626DE3"/>
    <w:rsid w:val="00626F74"/>
    <w:rsid w:val="006279AC"/>
    <w:rsid w:val="0063419C"/>
    <w:rsid w:val="00635381"/>
    <w:rsid w:val="00635DFD"/>
    <w:rsid w:val="00636986"/>
    <w:rsid w:val="00637542"/>
    <w:rsid w:val="00640963"/>
    <w:rsid w:val="00640B26"/>
    <w:rsid w:val="00641194"/>
    <w:rsid w:val="0064541A"/>
    <w:rsid w:val="00645A0B"/>
    <w:rsid w:val="006500BA"/>
    <w:rsid w:val="006506DB"/>
    <w:rsid w:val="006522C0"/>
    <w:rsid w:val="0066002B"/>
    <w:rsid w:val="00662121"/>
    <w:rsid w:val="006627FE"/>
    <w:rsid w:val="00662E09"/>
    <w:rsid w:val="00663318"/>
    <w:rsid w:val="00667788"/>
    <w:rsid w:val="006678CB"/>
    <w:rsid w:val="00667C6B"/>
    <w:rsid w:val="00670CF0"/>
    <w:rsid w:val="00675F87"/>
    <w:rsid w:val="00690CD6"/>
    <w:rsid w:val="006937F4"/>
    <w:rsid w:val="0069386C"/>
    <w:rsid w:val="006967DB"/>
    <w:rsid w:val="006A3932"/>
    <w:rsid w:val="006A63E3"/>
    <w:rsid w:val="006A7392"/>
    <w:rsid w:val="006B1C55"/>
    <w:rsid w:val="006C0D34"/>
    <w:rsid w:val="006C1397"/>
    <w:rsid w:val="006C251B"/>
    <w:rsid w:val="006C2F7E"/>
    <w:rsid w:val="006D26EA"/>
    <w:rsid w:val="006D3560"/>
    <w:rsid w:val="006D6ED0"/>
    <w:rsid w:val="006E36E7"/>
    <w:rsid w:val="006E3B65"/>
    <w:rsid w:val="006E4FFE"/>
    <w:rsid w:val="006E564B"/>
    <w:rsid w:val="006E6866"/>
    <w:rsid w:val="006F1A22"/>
    <w:rsid w:val="0070032B"/>
    <w:rsid w:val="00700730"/>
    <w:rsid w:val="007025C0"/>
    <w:rsid w:val="00707F04"/>
    <w:rsid w:val="00711637"/>
    <w:rsid w:val="00714F4F"/>
    <w:rsid w:val="00715844"/>
    <w:rsid w:val="0072444F"/>
    <w:rsid w:val="0072632A"/>
    <w:rsid w:val="00733FA4"/>
    <w:rsid w:val="00736E6A"/>
    <w:rsid w:val="00740324"/>
    <w:rsid w:val="00741401"/>
    <w:rsid w:val="00741DCE"/>
    <w:rsid w:val="00741F59"/>
    <w:rsid w:val="007427B7"/>
    <w:rsid w:val="0074697D"/>
    <w:rsid w:val="00747CCD"/>
    <w:rsid w:val="00752810"/>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2B8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0F40"/>
    <w:rsid w:val="00855E7F"/>
    <w:rsid w:val="0086107D"/>
    <w:rsid w:val="00862848"/>
    <w:rsid w:val="00864251"/>
    <w:rsid w:val="00864F0C"/>
    <w:rsid w:val="00865914"/>
    <w:rsid w:val="00867E90"/>
    <w:rsid w:val="00871FD5"/>
    <w:rsid w:val="0087494C"/>
    <w:rsid w:val="00881213"/>
    <w:rsid w:val="00895381"/>
    <w:rsid w:val="008979B1"/>
    <w:rsid w:val="008A0B75"/>
    <w:rsid w:val="008A1542"/>
    <w:rsid w:val="008A2128"/>
    <w:rsid w:val="008A6B25"/>
    <w:rsid w:val="008A6C4F"/>
    <w:rsid w:val="008A7679"/>
    <w:rsid w:val="008A7AB3"/>
    <w:rsid w:val="008B0105"/>
    <w:rsid w:val="008B1986"/>
    <w:rsid w:val="008B469C"/>
    <w:rsid w:val="008B65FB"/>
    <w:rsid w:val="008C2A40"/>
    <w:rsid w:val="008C3B3C"/>
    <w:rsid w:val="008C4283"/>
    <w:rsid w:val="008C74C3"/>
    <w:rsid w:val="008C7BF7"/>
    <w:rsid w:val="008D0F81"/>
    <w:rsid w:val="008D134F"/>
    <w:rsid w:val="008D3C75"/>
    <w:rsid w:val="008D6942"/>
    <w:rsid w:val="008E0E46"/>
    <w:rsid w:val="008E1DAE"/>
    <w:rsid w:val="008E295A"/>
    <w:rsid w:val="008E5C63"/>
    <w:rsid w:val="008F2D9A"/>
    <w:rsid w:val="008F44B8"/>
    <w:rsid w:val="008F504A"/>
    <w:rsid w:val="0090305A"/>
    <w:rsid w:val="00904EBC"/>
    <w:rsid w:val="009077B4"/>
    <w:rsid w:val="00910348"/>
    <w:rsid w:val="0091598C"/>
    <w:rsid w:val="00917A99"/>
    <w:rsid w:val="00923019"/>
    <w:rsid w:val="00924B63"/>
    <w:rsid w:val="00924E15"/>
    <w:rsid w:val="00925AA3"/>
    <w:rsid w:val="00935224"/>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E1560"/>
    <w:rsid w:val="009E1F95"/>
    <w:rsid w:val="009E47FC"/>
    <w:rsid w:val="009F0F06"/>
    <w:rsid w:val="009F369A"/>
    <w:rsid w:val="009F4FC5"/>
    <w:rsid w:val="009F755C"/>
    <w:rsid w:val="00A014D6"/>
    <w:rsid w:val="00A06982"/>
    <w:rsid w:val="00A06F1A"/>
    <w:rsid w:val="00A11695"/>
    <w:rsid w:val="00A128D7"/>
    <w:rsid w:val="00A1427D"/>
    <w:rsid w:val="00A235F1"/>
    <w:rsid w:val="00A25FF9"/>
    <w:rsid w:val="00A34B00"/>
    <w:rsid w:val="00A3777A"/>
    <w:rsid w:val="00A43D80"/>
    <w:rsid w:val="00A50077"/>
    <w:rsid w:val="00A505AA"/>
    <w:rsid w:val="00A53E92"/>
    <w:rsid w:val="00A54CA8"/>
    <w:rsid w:val="00A60196"/>
    <w:rsid w:val="00A6199C"/>
    <w:rsid w:val="00A622AF"/>
    <w:rsid w:val="00A65F4A"/>
    <w:rsid w:val="00A66636"/>
    <w:rsid w:val="00A67B16"/>
    <w:rsid w:val="00A70422"/>
    <w:rsid w:val="00A71119"/>
    <w:rsid w:val="00A72F22"/>
    <w:rsid w:val="00A744D7"/>
    <w:rsid w:val="00A748A6"/>
    <w:rsid w:val="00A74A46"/>
    <w:rsid w:val="00A75EC9"/>
    <w:rsid w:val="00A810D4"/>
    <w:rsid w:val="00A83538"/>
    <w:rsid w:val="00A8523D"/>
    <w:rsid w:val="00A879A4"/>
    <w:rsid w:val="00AA1BCA"/>
    <w:rsid w:val="00AA1D9A"/>
    <w:rsid w:val="00AA32EB"/>
    <w:rsid w:val="00AB382F"/>
    <w:rsid w:val="00AB4CF1"/>
    <w:rsid w:val="00AB75AE"/>
    <w:rsid w:val="00AC0B4A"/>
    <w:rsid w:val="00AC236C"/>
    <w:rsid w:val="00AC759B"/>
    <w:rsid w:val="00AC7E37"/>
    <w:rsid w:val="00AD0165"/>
    <w:rsid w:val="00AD34EE"/>
    <w:rsid w:val="00AD7C88"/>
    <w:rsid w:val="00AE45DE"/>
    <w:rsid w:val="00AF0878"/>
    <w:rsid w:val="00AF2F9D"/>
    <w:rsid w:val="00AF6710"/>
    <w:rsid w:val="00B013E6"/>
    <w:rsid w:val="00B02815"/>
    <w:rsid w:val="00B04866"/>
    <w:rsid w:val="00B04D66"/>
    <w:rsid w:val="00B10C19"/>
    <w:rsid w:val="00B1157C"/>
    <w:rsid w:val="00B11781"/>
    <w:rsid w:val="00B1501F"/>
    <w:rsid w:val="00B15321"/>
    <w:rsid w:val="00B16D04"/>
    <w:rsid w:val="00B22E1D"/>
    <w:rsid w:val="00B23B4A"/>
    <w:rsid w:val="00B26710"/>
    <w:rsid w:val="00B26B3C"/>
    <w:rsid w:val="00B30179"/>
    <w:rsid w:val="00B3317B"/>
    <w:rsid w:val="00B36C43"/>
    <w:rsid w:val="00B41384"/>
    <w:rsid w:val="00B430D0"/>
    <w:rsid w:val="00B4398E"/>
    <w:rsid w:val="00B45242"/>
    <w:rsid w:val="00B45E02"/>
    <w:rsid w:val="00B535B3"/>
    <w:rsid w:val="00B5392B"/>
    <w:rsid w:val="00B65556"/>
    <w:rsid w:val="00B7151B"/>
    <w:rsid w:val="00B71E2B"/>
    <w:rsid w:val="00B73DA8"/>
    <w:rsid w:val="00B74F7C"/>
    <w:rsid w:val="00B75E05"/>
    <w:rsid w:val="00B81E12"/>
    <w:rsid w:val="00B84AAC"/>
    <w:rsid w:val="00B90F54"/>
    <w:rsid w:val="00B91CC3"/>
    <w:rsid w:val="00B92A0C"/>
    <w:rsid w:val="00B93068"/>
    <w:rsid w:val="00B95488"/>
    <w:rsid w:val="00BA0F68"/>
    <w:rsid w:val="00BA14E4"/>
    <w:rsid w:val="00BA6DA5"/>
    <w:rsid w:val="00BB176D"/>
    <w:rsid w:val="00BB1E7F"/>
    <w:rsid w:val="00BB3B28"/>
    <w:rsid w:val="00BB5196"/>
    <w:rsid w:val="00BC0C09"/>
    <w:rsid w:val="00BC1AC9"/>
    <w:rsid w:val="00BC4BF8"/>
    <w:rsid w:val="00BC4C36"/>
    <w:rsid w:val="00BC5D32"/>
    <w:rsid w:val="00BC74E9"/>
    <w:rsid w:val="00BD109F"/>
    <w:rsid w:val="00BD4BDF"/>
    <w:rsid w:val="00BE0423"/>
    <w:rsid w:val="00BE1FF8"/>
    <w:rsid w:val="00BE50CA"/>
    <w:rsid w:val="00BE56D3"/>
    <w:rsid w:val="00BE618E"/>
    <w:rsid w:val="00BE6532"/>
    <w:rsid w:val="00BE667F"/>
    <w:rsid w:val="00BF479B"/>
    <w:rsid w:val="00BF4DE2"/>
    <w:rsid w:val="00BF65D7"/>
    <w:rsid w:val="00C0236F"/>
    <w:rsid w:val="00C0263F"/>
    <w:rsid w:val="00C03B44"/>
    <w:rsid w:val="00C13A85"/>
    <w:rsid w:val="00C15366"/>
    <w:rsid w:val="00C17F49"/>
    <w:rsid w:val="00C218A4"/>
    <w:rsid w:val="00C30546"/>
    <w:rsid w:val="00C36D37"/>
    <w:rsid w:val="00C4087B"/>
    <w:rsid w:val="00C414CE"/>
    <w:rsid w:val="00C430B5"/>
    <w:rsid w:val="00C45AA8"/>
    <w:rsid w:val="00C463DD"/>
    <w:rsid w:val="00C46D5B"/>
    <w:rsid w:val="00C537D5"/>
    <w:rsid w:val="00C62F76"/>
    <w:rsid w:val="00C63A69"/>
    <w:rsid w:val="00C66D78"/>
    <w:rsid w:val="00C745C3"/>
    <w:rsid w:val="00C8038E"/>
    <w:rsid w:val="00C81212"/>
    <w:rsid w:val="00C83F31"/>
    <w:rsid w:val="00C84FF1"/>
    <w:rsid w:val="00C85FEE"/>
    <w:rsid w:val="00C86C21"/>
    <w:rsid w:val="00C91180"/>
    <w:rsid w:val="00C93C11"/>
    <w:rsid w:val="00C94DDD"/>
    <w:rsid w:val="00C971F6"/>
    <w:rsid w:val="00CA049C"/>
    <w:rsid w:val="00CA381C"/>
    <w:rsid w:val="00CA74D3"/>
    <w:rsid w:val="00CB143B"/>
    <w:rsid w:val="00CB2158"/>
    <w:rsid w:val="00CB22C9"/>
    <w:rsid w:val="00CB6380"/>
    <w:rsid w:val="00CC0989"/>
    <w:rsid w:val="00CC4CA6"/>
    <w:rsid w:val="00CD0009"/>
    <w:rsid w:val="00CD160D"/>
    <w:rsid w:val="00CD30EE"/>
    <w:rsid w:val="00CD3225"/>
    <w:rsid w:val="00CD5093"/>
    <w:rsid w:val="00CE2F07"/>
    <w:rsid w:val="00CE34C7"/>
    <w:rsid w:val="00CE4083"/>
    <w:rsid w:val="00CE46BA"/>
    <w:rsid w:val="00CE4A8F"/>
    <w:rsid w:val="00CE6FAE"/>
    <w:rsid w:val="00CF6F32"/>
    <w:rsid w:val="00CF778D"/>
    <w:rsid w:val="00D00A82"/>
    <w:rsid w:val="00D034DC"/>
    <w:rsid w:val="00D0631B"/>
    <w:rsid w:val="00D06C3A"/>
    <w:rsid w:val="00D07C57"/>
    <w:rsid w:val="00D156C1"/>
    <w:rsid w:val="00D164BA"/>
    <w:rsid w:val="00D2031B"/>
    <w:rsid w:val="00D24F5F"/>
    <w:rsid w:val="00D25E8C"/>
    <w:rsid w:val="00D25FE2"/>
    <w:rsid w:val="00D27E89"/>
    <w:rsid w:val="00D37E80"/>
    <w:rsid w:val="00D4010A"/>
    <w:rsid w:val="00D43252"/>
    <w:rsid w:val="00D46231"/>
    <w:rsid w:val="00D477C4"/>
    <w:rsid w:val="00D5398D"/>
    <w:rsid w:val="00D5409C"/>
    <w:rsid w:val="00D55723"/>
    <w:rsid w:val="00D57C13"/>
    <w:rsid w:val="00D57FD9"/>
    <w:rsid w:val="00D610C1"/>
    <w:rsid w:val="00D658FA"/>
    <w:rsid w:val="00D730E3"/>
    <w:rsid w:val="00D742AC"/>
    <w:rsid w:val="00D753D8"/>
    <w:rsid w:val="00D75619"/>
    <w:rsid w:val="00D91304"/>
    <w:rsid w:val="00D91E0D"/>
    <w:rsid w:val="00D920D7"/>
    <w:rsid w:val="00D9274F"/>
    <w:rsid w:val="00D96248"/>
    <w:rsid w:val="00D96CC5"/>
    <w:rsid w:val="00D978C6"/>
    <w:rsid w:val="00D97B77"/>
    <w:rsid w:val="00DA332C"/>
    <w:rsid w:val="00DA5515"/>
    <w:rsid w:val="00DA6620"/>
    <w:rsid w:val="00DA67AD"/>
    <w:rsid w:val="00DB1A46"/>
    <w:rsid w:val="00DB22BD"/>
    <w:rsid w:val="00DB3EDA"/>
    <w:rsid w:val="00DC581A"/>
    <w:rsid w:val="00DD42A0"/>
    <w:rsid w:val="00DD6801"/>
    <w:rsid w:val="00DD764B"/>
    <w:rsid w:val="00DE236F"/>
    <w:rsid w:val="00DE3C8A"/>
    <w:rsid w:val="00DE3ECB"/>
    <w:rsid w:val="00DE4785"/>
    <w:rsid w:val="00DE7267"/>
    <w:rsid w:val="00DE7C9D"/>
    <w:rsid w:val="00DF0A4D"/>
    <w:rsid w:val="00DF1383"/>
    <w:rsid w:val="00DF1E54"/>
    <w:rsid w:val="00DF2D91"/>
    <w:rsid w:val="00DF3039"/>
    <w:rsid w:val="00DF3A04"/>
    <w:rsid w:val="00DF4518"/>
    <w:rsid w:val="00DF4533"/>
    <w:rsid w:val="00E0093C"/>
    <w:rsid w:val="00E01324"/>
    <w:rsid w:val="00E05B1C"/>
    <w:rsid w:val="00E07015"/>
    <w:rsid w:val="00E11783"/>
    <w:rsid w:val="00E130AB"/>
    <w:rsid w:val="00E1679E"/>
    <w:rsid w:val="00E239A0"/>
    <w:rsid w:val="00E34031"/>
    <w:rsid w:val="00E34E58"/>
    <w:rsid w:val="00E3560E"/>
    <w:rsid w:val="00E36838"/>
    <w:rsid w:val="00E36C10"/>
    <w:rsid w:val="00E40B76"/>
    <w:rsid w:val="00E42461"/>
    <w:rsid w:val="00E4443D"/>
    <w:rsid w:val="00E4670F"/>
    <w:rsid w:val="00E46745"/>
    <w:rsid w:val="00E52EB0"/>
    <w:rsid w:val="00E54352"/>
    <w:rsid w:val="00E5644E"/>
    <w:rsid w:val="00E5691C"/>
    <w:rsid w:val="00E631BA"/>
    <w:rsid w:val="00E64843"/>
    <w:rsid w:val="00E6613A"/>
    <w:rsid w:val="00E67F31"/>
    <w:rsid w:val="00E7260F"/>
    <w:rsid w:val="00E730D8"/>
    <w:rsid w:val="00E73EB3"/>
    <w:rsid w:val="00E77244"/>
    <w:rsid w:val="00E81230"/>
    <w:rsid w:val="00E84898"/>
    <w:rsid w:val="00E85016"/>
    <w:rsid w:val="00E8535A"/>
    <w:rsid w:val="00E864BE"/>
    <w:rsid w:val="00E90647"/>
    <w:rsid w:val="00E964B9"/>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4624"/>
    <w:rsid w:val="00F05283"/>
    <w:rsid w:val="00F07537"/>
    <w:rsid w:val="00F075EF"/>
    <w:rsid w:val="00F07E12"/>
    <w:rsid w:val="00F11B66"/>
    <w:rsid w:val="00F1200D"/>
    <w:rsid w:val="00F12DE6"/>
    <w:rsid w:val="00F138E5"/>
    <w:rsid w:val="00F14682"/>
    <w:rsid w:val="00F203A8"/>
    <w:rsid w:val="00F21360"/>
    <w:rsid w:val="00F23ADA"/>
    <w:rsid w:val="00F30A8A"/>
    <w:rsid w:val="00F34267"/>
    <w:rsid w:val="00F3574D"/>
    <w:rsid w:val="00F40295"/>
    <w:rsid w:val="00F40E75"/>
    <w:rsid w:val="00F412D3"/>
    <w:rsid w:val="00F4216E"/>
    <w:rsid w:val="00F42F33"/>
    <w:rsid w:val="00F431EA"/>
    <w:rsid w:val="00F444E3"/>
    <w:rsid w:val="00F44619"/>
    <w:rsid w:val="00F468F9"/>
    <w:rsid w:val="00F5039C"/>
    <w:rsid w:val="00F5087E"/>
    <w:rsid w:val="00F519D1"/>
    <w:rsid w:val="00F51BAB"/>
    <w:rsid w:val="00F5233F"/>
    <w:rsid w:val="00F52DB2"/>
    <w:rsid w:val="00F535BE"/>
    <w:rsid w:val="00F5413C"/>
    <w:rsid w:val="00F54674"/>
    <w:rsid w:val="00F64C95"/>
    <w:rsid w:val="00F72310"/>
    <w:rsid w:val="00F72514"/>
    <w:rsid w:val="00F736C5"/>
    <w:rsid w:val="00F75E96"/>
    <w:rsid w:val="00F841E1"/>
    <w:rsid w:val="00F9176C"/>
    <w:rsid w:val="00F96C1D"/>
    <w:rsid w:val="00FA00A0"/>
    <w:rsid w:val="00FA1118"/>
    <w:rsid w:val="00FA2C63"/>
    <w:rsid w:val="00FA38BB"/>
    <w:rsid w:val="00FA3FB7"/>
    <w:rsid w:val="00FB520A"/>
    <w:rsid w:val="00FB5A37"/>
    <w:rsid w:val="00FB7793"/>
    <w:rsid w:val="00FC18AA"/>
    <w:rsid w:val="00FC215C"/>
    <w:rsid w:val="00FC29AA"/>
    <w:rsid w:val="00FC5DF6"/>
    <w:rsid w:val="00FC68B7"/>
    <w:rsid w:val="00FD3C5D"/>
    <w:rsid w:val="00FD3E70"/>
    <w:rsid w:val="00FD3F04"/>
    <w:rsid w:val="00FD4128"/>
    <w:rsid w:val="00FD6B2B"/>
    <w:rsid w:val="00FE3EEA"/>
    <w:rsid w:val="00FE5882"/>
    <w:rsid w:val="00FF03BB"/>
    <w:rsid w:val="00FF071A"/>
    <w:rsid w:val="00FF51FB"/>
    <w:rsid w:val="00FF67F6"/>
    <w:rsid w:val="00FF7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AD1CC6"/>
  <w15:docId w15:val="{F1E27F30-A408-4F79-BEBF-233CF4E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paragraph" w:styleId="Caption">
    <w:name w:val="caption"/>
    <w:basedOn w:val="Normal"/>
    <w:next w:val="Normal"/>
    <w:unhideWhenUsed/>
    <w:qFormat/>
    <w:rsid w:val="006226A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59586788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2745-0645-4B30-BF52-F405B53B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10</TotalTime>
  <Pages>3</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2018-06-01T07:40:00Z</cp:lastPrinted>
  <dcterms:created xsi:type="dcterms:W3CDTF">2018-06-18T09:34:00Z</dcterms:created>
  <dcterms:modified xsi:type="dcterms:W3CDTF">2018-06-19T06:48:00Z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