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5404F953" w:rsidR="0048539B" w:rsidRPr="006500BA" w:rsidRDefault="0048539B" w:rsidP="00484F05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E85226">
              <w:t>63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1D02EA94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A6498B" w:rsidRPr="00A6498B">
              <w:t>27</w:t>
            </w:r>
            <w:r w:rsidR="00A6255C" w:rsidRPr="00A6498B">
              <w:t xml:space="preserve"> August</w:t>
            </w:r>
            <w:r w:rsidR="00A6255C">
              <w:t xml:space="preserve"> </w:t>
            </w:r>
            <w:r w:rsidR="00BC53AB" w:rsidRPr="00BC53AB">
              <w:t>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10953DE3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</w:t>
      </w:r>
      <w:r w:rsidR="00A6255C">
        <w:rPr>
          <w:b/>
        </w:rPr>
        <w:t>fourth</w:t>
      </w:r>
      <w:r>
        <w:rPr>
          <w:b/>
        </w:rPr>
        <w:t xml:space="preserve"> session</w:t>
      </w:r>
    </w:p>
    <w:p w14:paraId="6B349244" w14:textId="6BAB6B8C" w:rsidR="009D3AC0" w:rsidRPr="00420320" w:rsidRDefault="0048539B" w:rsidP="00A616D6">
      <w:pPr>
        <w:rPr>
          <w:b/>
        </w:rPr>
      </w:pPr>
      <w:r w:rsidRPr="006500BA">
        <w:t xml:space="preserve">Geneva, </w:t>
      </w:r>
      <w:r w:rsidR="00A6255C" w:rsidRPr="00A6255C">
        <w:t>26 November-4 December 2018</w:t>
      </w:r>
      <w:r w:rsidR="00A616D6">
        <w:br/>
      </w:r>
      <w:r w:rsidR="00A45011" w:rsidRPr="00420320">
        <w:t xml:space="preserve">Item </w:t>
      </w:r>
      <w:r w:rsidR="004F6F6E" w:rsidRPr="00420320">
        <w:t>6</w:t>
      </w:r>
      <w:r w:rsidR="009D3AC0" w:rsidRPr="00420320">
        <w:t xml:space="preserve"> of the provisional agenda</w:t>
      </w:r>
    </w:p>
    <w:p w14:paraId="5ADC3DE7" w14:textId="5DDDC788" w:rsidR="009D1575" w:rsidRDefault="00A54B5C" w:rsidP="00A616D6">
      <w:pPr>
        <w:pStyle w:val="HChG"/>
        <w:spacing w:before="0" w:line="240" w:lineRule="auto"/>
        <w:ind w:left="0" w:firstLine="0"/>
        <w:rPr>
          <w:sz w:val="20"/>
        </w:rPr>
      </w:pPr>
      <w:r w:rsidRPr="00420320">
        <w:rPr>
          <w:sz w:val="20"/>
        </w:rPr>
        <w:tab/>
      </w:r>
      <w:r w:rsidR="00A6255C" w:rsidRPr="00A6255C">
        <w:rPr>
          <w:sz w:val="20"/>
        </w:rPr>
        <w:t xml:space="preserve">New proposals for amendments to the Model Regulations </w:t>
      </w:r>
      <w:r w:rsidR="00E85226">
        <w:rPr>
          <w:sz w:val="20"/>
        </w:rPr>
        <w:br/>
      </w:r>
      <w:r w:rsidR="00A6255C" w:rsidRPr="00A6255C">
        <w:rPr>
          <w:sz w:val="20"/>
        </w:rPr>
        <w:t>on th</w:t>
      </w:r>
      <w:r w:rsidR="00A6255C">
        <w:rPr>
          <w:sz w:val="20"/>
        </w:rPr>
        <w:t>e Transport of Dangerous Goods</w:t>
      </w:r>
    </w:p>
    <w:p w14:paraId="4E3FA2DB" w14:textId="75DD99F0" w:rsidR="009D3AC0" w:rsidRPr="003C5896" w:rsidRDefault="009D1575" w:rsidP="00E85226">
      <w:pPr>
        <w:pStyle w:val="HChG"/>
        <w:spacing w:before="240" w:after="120"/>
      </w:pPr>
      <w:r w:rsidRPr="003C5896">
        <w:tab/>
      </w:r>
      <w:r w:rsidRPr="003C5896">
        <w:tab/>
      </w:r>
      <w:r w:rsidR="00D20FC2" w:rsidRPr="00420320">
        <w:t xml:space="preserve">Corrections to </w:t>
      </w:r>
      <w:r w:rsidR="00420320" w:rsidRPr="00420320">
        <w:t>UN</w:t>
      </w:r>
      <w:r w:rsidR="00420320">
        <w:t xml:space="preserve"> 2383 - </w:t>
      </w:r>
      <w:proofErr w:type="spellStart"/>
      <w:r w:rsidR="00420320">
        <w:t>Dipropylamine</w:t>
      </w:r>
      <w:proofErr w:type="spellEnd"/>
    </w:p>
    <w:p w14:paraId="7A578086" w14:textId="21272907" w:rsidR="00D938D5" w:rsidRPr="003C5896" w:rsidRDefault="009D3AC0" w:rsidP="00E85226">
      <w:pPr>
        <w:pStyle w:val="H1G"/>
        <w:spacing w:before="240" w:after="120"/>
      </w:pPr>
      <w:r w:rsidRPr="003C5896">
        <w:tab/>
      </w:r>
      <w:r w:rsidRPr="003C5896">
        <w:tab/>
      </w:r>
      <w:r w:rsidR="00D938D5" w:rsidRPr="003C5896">
        <w:t xml:space="preserve">Transmitted by the expert from </w:t>
      </w:r>
      <w:r w:rsidR="00A45011">
        <w:t>Germany</w:t>
      </w:r>
      <w:r w:rsidR="00A6498B">
        <w:rPr>
          <w:rStyle w:val="FootnoteReference"/>
        </w:rPr>
        <w:footnoteReference w:customMarkFollows="1" w:id="2"/>
        <w:t>*</w:t>
      </w:r>
    </w:p>
    <w:p w14:paraId="09EA9423" w14:textId="77777777" w:rsidR="00D938D5" w:rsidRPr="003C5896" w:rsidRDefault="00D938D5" w:rsidP="00E85226">
      <w:pPr>
        <w:pStyle w:val="HChG"/>
        <w:spacing w:before="240" w:after="120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50422C38" w14:textId="31F3E6BD" w:rsidR="00F7504F" w:rsidRPr="00C87910" w:rsidRDefault="00F5428E" w:rsidP="00F5428E">
      <w:pPr>
        <w:pStyle w:val="SingleTxtG"/>
      </w:pPr>
      <w:r w:rsidRPr="00C87910">
        <w:t>1.</w:t>
      </w:r>
      <w:r w:rsidRPr="00C87910">
        <w:tab/>
      </w:r>
      <w:r w:rsidR="00A6498B">
        <w:t>The Model R</w:t>
      </w:r>
      <w:r w:rsidR="00476BE4" w:rsidRPr="00C87910">
        <w:t>egulat</w:t>
      </w:r>
      <w:r w:rsidR="00280596" w:rsidRPr="00C87910">
        <w:t xml:space="preserve">ions list </w:t>
      </w:r>
      <w:proofErr w:type="spellStart"/>
      <w:r w:rsidR="00280596" w:rsidRPr="00C87910">
        <w:t>Dipropylamine</w:t>
      </w:r>
      <w:proofErr w:type="spellEnd"/>
      <w:r w:rsidR="00280596" w:rsidRPr="00C87910">
        <w:t xml:space="preserve"> under UN</w:t>
      </w:r>
      <w:r w:rsidR="00476BE4" w:rsidRPr="00C87910">
        <w:t xml:space="preserve"> No. 2383, class 3 with </w:t>
      </w:r>
      <w:r w:rsidR="00A6255C">
        <w:t xml:space="preserve">a </w:t>
      </w:r>
      <w:r w:rsidR="00476BE4" w:rsidRPr="00C87910">
        <w:t xml:space="preserve">subsidiary </w:t>
      </w:r>
      <w:r w:rsidR="00C87910" w:rsidRPr="00C87910">
        <w:t>hazard</w:t>
      </w:r>
      <w:r w:rsidR="00476BE4" w:rsidRPr="00C87910">
        <w:t xml:space="preserve"> for corrosivity. </w:t>
      </w:r>
    </w:p>
    <w:p w14:paraId="16F3B4F1" w14:textId="3F3A80F9" w:rsidR="00044E79" w:rsidRPr="00C87910" w:rsidRDefault="00F7504F" w:rsidP="00F5428E">
      <w:pPr>
        <w:pStyle w:val="SingleTxtG"/>
      </w:pPr>
      <w:r w:rsidRPr="00C87910">
        <w:t>2.</w:t>
      </w:r>
      <w:r w:rsidRPr="00C87910">
        <w:tab/>
      </w:r>
      <w:r w:rsidR="00476BE4" w:rsidRPr="00C87910">
        <w:t>According to the harmonised classification and labelling</w:t>
      </w:r>
      <w:r w:rsidR="00A6498B">
        <w:rPr>
          <w:rStyle w:val="FootnoteReference"/>
        </w:rPr>
        <w:footnoteReference w:customMarkFollows="1" w:id="3"/>
        <w:t>1</w:t>
      </w:r>
      <w:r w:rsidR="00476BE4" w:rsidRPr="00C87910">
        <w:t xml:space="preserve"> (CLP00) approved by the European Union, </w:t>
      </w:r>
      <w:proofErr w:type="spellStart"/>
      <w:r w:rsidR="00476BE4" w:rsidRPr="00C87910">
        <w:t>Dipropylamine</w:t>
      </w:r>
      <w:proofErr w:type="spellEnd"/>
      <w:r w:rsidR="00476BE4" w:rsidRPr="00C87910">
        <w:t xml:space="preserve"> (CAS-N</w:t>
      </w:r>
      <w:r w:rsidR="00E85226">
        <w:t>o</w:t>
      </w:r>
      <w:r w:rsidR="00476BE4" w:rsidRPr="00C87910">
        <w:t xml:space="preserve">. 142-84-7) causes severe skin burns and eye damage, is a highly flammable liquid and vapour, is harmful if swallowed, is harmful in contact with skin and is harmful if inhaled. Additionally, the classification provided by companies to </w:t>
      </w:r>
      <w:r w:rsidR="003B63CB">
        <w:t>the European Chemicals Agency (</w:t>
      </w:r>
      <w:r w:rsidR="00476BE4" w:rsidRPr="00C87910">
        <w:t>ECHA</w:t>
      </w:r>
      <w:r w:rsidR="003B63CB">
        <w:t>)</w:t>
      </w:r>
      <w:r w:rsidR="00476BE4" w:rsidRPr="00C87910">
        <w:t xml:space="preserve"> in REACH</w:t>
      </w:r>
      <w:r w:rsidR="003B63CB">
        <w:rPr>
          <w:rStyle w:val="FootnoteReference"/>
        </w:rPr>
        <w:footnoteReference w:customMarkFollows="1" w:id="4"/>
        <w:t>2</w:t>
      </w:r>
      <w:r w:rsidR="00476BE4" w:rsidRPr="00C87910">
        <w:t xml:space="preserve"> registrations identifies that this substance is toxic in contact with skin, is toxic if inhaled and causes serious eye damage.</w:t>
      </w:r>
    </w:p>
    <w:p w14:paraId="1B8D9B8F" w14:textId="77777777" w:rsidR="00280596" w:rsidRPr="00C87910" w:rsidRDefault="00D055F2" w:rsidP="00F5428E">
      <w:pPr>
        <w:pStyle w:val="SingleTxtG"/>
      </w:pPr>
      <w:r w:rsidRPr="00C87910">
        <w:t>3.</w:t>
      </w:r>
      <w:r w:rsidRPr="00C87910">
        <w:tab/>
      </w:r>
      <w:r w:rsidR="00280596" w:rsidRPr="00C87910">
        <w:t>Data from key studies submitted result in the following LD</w:t>
      </w:r>
      <w:r w:rsidR="00280596" w:rsidRPr="003B63CB">
        <w:rPr>
          <w:vertAlign w:val="subscript"/>
        </w:rPr>
        <w:t xml:space="preserve">50 </w:t>
      </w:r>
      <w:r w:rsidR="00280596" w:rsidRPr="00C87910">
        <w:t>values:</w:t>
      </w:r>
    </w:p>
    <w:p w14:paraId="1AC69AD0" w14:textId="473C358C" w:rsidR="00280596" w:rsidRPr="00C87910" w:rsidRDefault="00280596" w:rsidP="00280596">
      <w:pPr>
        <w:pStyle w:val="SingleTxtG"/>
        <w:ind w:left="0"/>
      </w:pPr>
      <w:r w:rsidRPr="00C87910">
        <w:tab/>
      </w:r>
      <w:r w:rsidRPr="00C87910">
        <w:tab/>
      </w:r>
      <w:r w:rsidRPr="00C87910">
        <w:tab/>
        <w:t>LD</w:t>
      </w:r>
      <w:r w:rsidRPr="003B63CB">
        <w:rPr>
          <w:vertAlign w:val="subscript"/>
        </w:rPr>
        <w:t>50</w:t>
      </w:r>
      <w:r w:rsidRPr="00C87910">
        <w:t xml:space="preserve"> oral = 495 mg/kg b</w:t>
      </w:r>
      <w:r w:rsidR="003B63CB">
        <w:t>odyweight</w:t>
      </w:r>
    </w:p>
    <w:p w14:paraId="4AB687D6" w14:textId="69CFE3AF" w:rsidR="00EA6918" w:rsidRPr="00C87910" w:rsidRDefault="00280596" w:rsidP="00280596">
      <w:pPr>
        <w:pStyle w:val="SingleTxtG"/>
        <w:ind w:left="0"/>
      </w:pPr>
      <w:r w:rsidRPr="00C87910">
        <w:tab/>
      </w:r>
      <w:r w:rsidRPr="00C87910">
        <w:tab/>
      </w:r>
      <w:r w:rsidRPr="00C87910">
        <w:tab/>
        <w:t>LD</w:t>
      </w:r>
      <w:r w:rsidRPr="003B63CB">
        <w:rPr>
          <w:vertAlign w:val="subscript"/>
        </w:rPr>
        <w:t>50</w:t>
      </w:r>
      <w:r w:rsidRPr="00C87910">
        <w:t xml:space="preserve"> inhalation = 4,4 mg/L for 4 hours (8,8 mg/L for 1 hour)</w:t>
      </w:r>
    </w:p>
    <w:p w14:paraId="779F0755" w14:textId="11320902" w:rsidR="00280596" w:rsidRPr="00C87910" w:rsidRDefault="00280596" w:rsidP="00280596">
      <w:pPr>
        <w:pStyle w:val="SingleTxtG"/>
        <w:ind w:left="0"/>
        <w:rPr>
          <w:lang w:val="de-DE"/>
        </w:rPr>
      </w:pPr>
      <w:r w:rsidRPr="00C87910">
        <w:tab/>
      </w:r>
      <w:r w:rsidRPr="00C87910">
        <w:tab/>
      </w:r>
      <w:r w:rsidRPr="00C87910">
        <w:tab/>
      </w:r>
      <w:r w:rsidRPr="00C87910">
        <w:rPr>
          <w:lang w:val="de-DE"/>
        </w:rPr>
        <w:t>LD</w:t>
      </w:r>
      <w:r w:rsidRPr="003B63CB">
        <w:rPr>
          <w:vertAlign w:val="subscript"/>
          <w:lang w:val="de-DE"/>
        </w:rPr>
        <w:t>50</w:t>
      </w:r>
      <w:r w:rsidRPr="00C87910">
        <w:rPr>
          <w:lang w:val="de-DE"/>
        </w:rPr>
        <w:t xml:space="preserve"> dermal = 925 mg/kg </w:t>
      </w:r>
      <w:proofErr w:type="spellStart"/>
      <w:r w:rsidRPr="00C87910">
        <w:rPr>
          <w:lang w:val="de-DE"/>
        </w:rPr>
        <w:t>b</w:t>
      </w:r>
      <w:r w:rsidR="003B63CB">
        <w:rPr>
          <w:lang w:val="de-DE"/>
        </w:rPr>
        <w:t>odyweight</w:t>
      </w:r>
      <w:proofErr w:type="spellEnd"/>
    </w:p>
    <w:p w14:paraId="56235548" w14:textId="1C079984" w:rsidR="00280596" w:rsidRDefault="003B63CB" w:rsidP="00280596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280596" w:rsidRPr="00C87910">
        <w:rPr>
          <w:lang w:val="en-US"/>
        </w:rPr>
        <w:t xml:space="preserve">According to 2.6.2.2.4.1 </w:t>
      </w:r>
      <w:r>
        <w:rPr>
          <w:lang w:val="en-US"/>
        </w:rPr>
        <w:t>in the Model Regulations</w:t>
      </w:r>
      <w:r w:rsidR="00280596" w:rsidRPr="00C87910">
        <w:rPr>
          <w:lang w:val="en-US"/>
        </w:rPr>
        <w:t xml:space="preserve"> the LD</w:t>
      </w:r>
      <w:r w:rsidR="00280596" w:rsidRPr="003B63CB">
        <w:rPr>
          <w:vertAlign w:val="subscript"/>
          <w:lang w:val="en-US"/>
        </w:rPr>
        <w:t>50</w:t>
      </w:r>
      <w:r w:rsidR="00280596" w:rsidRPr="00C87910">
        <w:rPr>
          <w:lang w:val="en-US"/>
        </w:rPr>
        <w:t xml:space="preserve"> value for dermal exposure require</w:t>
      </w:r>
      <w:r w:rsidR="00702967">
        <w:rPr>
          <w:lang w:val="en-US"/>
        </w:rPr>
        <w:t>s</w:t>
      </w:r>
      <w:r w:rsidR="00280596" w:rsidRPr="00C87910">
        <w:rPr>
          <w:lang w:val="en-US"/>
        </w:rPr>
        <w:t xml:space="preserve"> classification as toxic </w:t>
      </w:r>
      <w:r w:rsidR="00280596" w:rsidRPr="00C87910">
        <w:t xml:space="preserve">substance </w:t>
      </w:r>
      <w:r w:rsidR="00280596" w:rsidRPr="00C87910">
        <w:rPr>
          <w:lang w:val="en-US"/>
        </w:rPr>
        <w:t xml:space="preserve">(division 6.1). </w:t>
      </w:r>
    </w:p>
    <w:p w14:paraId="6A991D50" w14:textId="602790C4" w:rsidR="003B63CB" w:rsidRPr="00C87910" w:rsidRDefault="003B63CB" w:rsidP="00280596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For the data sheet for </w:t>
      </w:r>
      <w:proofErr w:type="spellStart"/>
      <w:r>
        <w:rPr>
          <w:lang w:val="en-US"/>
        </w:rPr>
        <w:t>Dipropylamine</w:t>
      </w:r>
      <w:proofErr w:type="spellEnd"/>
      <w:r>
        <w:rPr>
          <w:lang w:val="en-US"/>
        </w:rPr>
        <w:t xml:space="preserve"> refer to informal document INF.5.</w:t>
      </w:r>
    </w:p>
    <w:p w14:paraId="244BF41A" w14:textId="79BA45C0" w:rsidR="00353734" w:rsidRPr="00C87910" w:rsidRDefault="00353734" w:rsidP="001A356B">
      <w:pPr>
        <w:pStyle w:val="HChG"/>
        <w:spacing w:before="240" w:after="120"/>
        <w:ind w:left="1077" w:firstLine="0"/>
      </w:pPr>
      <w:r w:rsidRPr="00C87910">
        <w:lastRenderedPageBreak/>
        <w:t>Proposal</w:t>
      </w:r>
    </w:p>
    <w:p w14:paraId="588EE2F9" w14:textId="77777777" w:rsidR="003B63CB" w:rsidRDefault="003B63CB" w:rsidP="00C87910">
      <w:pPr>
        <w:pStyle w:val="SingleTxtG"/>
      </w:pPr>
      <w:r>
        <w:t>6</w:t>
      </w:r>
      <w:r w:rsidR="00D055F2" w:rsidRPr="00C87910">
        <w:t>.</w:t>
      </w:r>
      <w:r w:rsidR="00D055F2" w:rsidRPr="00C87910">
        <w:tab/>
      </w:r>
      <w:r w:rsidR="00A6255C">
        <w:t xml:space="preserve">Amend the dangerous goods list as follows: </w:t>
      </w:r>
    </w:p>
    <w:p w14:paraId="6851F871" w14:textId="0343BBF9" w:rsidR="000F225A" w:rsidRDefault="00A6255C" w:rsidP="003B63CB">
      <w:pPr>
        <w:pStyle w:val="SingleTxtG"/>
        <w:ind w:firstLine="567"/>
      </w:pPr>
      <w:r>
        <w:t xml:space="preserve">For </w:t>
      </w:r>
      <w:r w:rsidR="00E85226">
        <w:t xml:space="preserve">UN No. 2383 </w:t>
      </w:r>
      <w:proofErr w:type="spellStart"/>
      <w:r w:rsidR="00E85226">
        <w:t>Dipropylamine</w:t>
      </w:r>
      <w:proofErr w:type="spellEnd"/>
      <w:r>
        <w:t>, in column (4) insert</w:t>
      </w:r>
      <w:r w:rsidR="00577647" w:rsidRPr="00C87910">
        <w:t xml:space="preserve"> </w:t>
      </w:r>
      <w:r>
        <w:t>“6.1”.</w:t>
      </w:r>
      <w:r w:rsidR="00C87910" w:rsidRPr="00C87910">
        <w:t xml:space="preserve"> </w:t>
      </w:r>
    </w:p>
    <w:p w14:paraId="4E25DC12" w14:textId="7B77A722" w:rsidR="00A6255C" w:rsidRDefault="00D055F2" w:rsidP="00E85226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86A85" w14:textId="26655B63" w:rsidR="00A6255C" w:rsidRDefault="00A6255C">
      <w:pPr>
        <w:suppressAutoHyphens w:val="0"/>
        <w:spacing w:line="240" w:lineRule="auto"/>
        <w:rPr>
          <w:u w:val="single"/>
        </w:rPr>
      </w:pPr>
      <w:bookmarkStart w:id="0" w:name="_GoBack"/>
      <w:bookmarkEnd w:id="0"/>
    </w:p>
    <w:sectPr w:rsidR="00A6255C" w:rsidSect="00D938D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8AE3" w14:textId="77777777" w:rsidR="00307481" w:rsidRDefault="00307481"/>
  </w:endnote>
  <w:endnote w:type="continuationSeparator" w:id="0">
    <w:p w14:paraId="177210F5" w14:textId="77777777" w:rsidR="00307481" w:rsidRDefault="00307481"/>
  </w:endnote>
  <w:endnote w:type="continuationNotice" w:id="1">
    <w:p w14:paraId="60137F05" w14:textId="77777777" w:rsidR="00307481" w:rsidRDefault="00307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7DE97A2D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B85B07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B85B07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2372" w14:textId="77777777" w:rsidR="00307481" w:rsidRPr="000B175B" w:rsidRDefault="003074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D29D06" w14:textId="77777777" w:rsidR="00307481" w:rsidRPr="00FC68B7" w:rsidRDefault="003074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44E359" w14:textId="77777777" w:rsidR="00307481" w:rsidRDefault="00307481"/>
  </w:footnote>
  <w:footnote w:id="2">
    <w:p w14:paraId="765DAD7C" w14:textId="1B3FD647" w:rsidR="00A6498B" w:rsidRPr="00A6498B" w:rsidRDefault="00A6498B" w:rsidP="00A6498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  <w:footnote w:id="3">
    <w:p w14:paraId="4B7E7B91" w14:textId="475D954E" w:rsidR="00A6498B" w:rsidRPr="00A6498B" w:rsidRDefault="00A6498B" w:rsidP="00A6498B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  <w:t>Regulation (EC) No</w:t>
      </w:r>
      <w:r w:rsidR="003B63CB">
        <w:t xml:space="preserve"> 1272/2008 of the European Parliament and of the Council on the classification, labelling and packaging of substances and mixtures (CLP Regulation).</w:t>
      </w:r>
    </w:p>
  </w:footnote>
  <w:footnote w:id="4">
    <w:p w14:paraId="427295C4" w14:textId="35FCB974" w:rsidR="003B63CB" w:rsidRPr="003B63CB" w:rsidRDefault="003B63CB" w:rsidP="003B63CB">
      <w:pPr>
        <w:pStyle w:val="FootnoteText"/>
        <w:tabs>
          <w:tab w:val="left" w:pos="1418"/>
        </w:tabs>
        <w:rPr>
          <w:lang w:val="fr-CH"/>
        </w:rPr>
      </w:pPr>
      <w:r>
        <w:tab/>
      </w:r>
      <w:r>
        <w:tab/>
      </w:r>
      <w:r>
        <w:rPr>
          <w:rStyle w:val="FootnoteReference"/>
        </w:rPr>
        <w:t>2</w:t>
      </w:r>
      <w:r>
        <w:t xml:space="preserve"> </w:t>
      </w:r>
      <w:r>
        <w:tab/>
        <w:t>Regulations (EC) No 1970/2006 of the European Parliament and of the Council on the Registration, Authorisation and Restriction of chemicals (REACH).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630D68C1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D055F2">
      <w:t>/</w:t>
    </w:r>
    <w:r w:rsidR="003B63CB">
      <w:t>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75F6FE9C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44E79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570C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01C7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596"/>
    <w:rsid w:val="0028097F"/>
    <w:rsid w:val="00280C9A"/>
    <w:rsid w:val="00281563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41F2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326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B63CB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0320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6BE4"/>
    <w:rsid w:val="0047798C"/>
    <w:rsid w:val="00484F05"/>
    <w:rsid w:val="0048539B"/>
    <w:rsid w:val="004853F3"/>
    <w:rsid w:val="00486182"/>
    <w:rsid w:val="0049238A"/>
    <w:rsid w:val="004936EA"/>
    <w:rsid w:val="004949D0"/>
    <w:rsid w:val="004A0683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77647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01F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2967"/>
    <w:rsid w:val="007032EE"/>
    <w:rsid w:val="007044B5"/>
    <w:rsid w:val="00704BCD"/>
    <w:rsid w:val="00711902"/>
    <w:rsid w:val="00712121"/>
    <w:rsid w:val="007218CD"/>
    <w:rsid w:val="0072580D"/>
    <w:rsid w:val="0072632A"/>
    <w:rsid w:val="00733AAE"/>
    <w:rsid w:val="007364F9"/>
    <w:rsid w:val="00736A60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0DBE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35D"/>
    <w:rsid w:val="007F0B83"/>
    <w:rsid w:val="007F1818"/>
    <w:rsid w:val="007F272B"/>
    <w:rsid w:val="007F4FCD"/>
    <w:rsid w:val="007F6611"/>
    <w:rsid w:val="007F768B"/>
    <w:rsid w:val="0080154A"/>
    <w:rsid w:val="00805178"/>
    <w:rsid w:val="00814E2C"/>
    <w:rsid w:val="00816EDB"/>
    <w:rsid w:val="008175E9"/>
    <w:rsid w:val="0082035A"/>
    <w:rsid w:val="00820837"/>
    <w:rsid w:val="00820A38"/>
    <w:rsid w:val="0082328B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47A6B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E7EE4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37A"/>
    <w:rsid w:val="00A47FEB"/>
    <w:rsid w:val="00A51BA2"/>
    <w:rsid w:val="00A53F09"/>
    <w:rsid w:val="00A54B5C"/>
    <w:rsid w:val="00A570B9"/>
    <w:rsid w:val="00A616D6"/>
    <w:rsid w:val="00A6255C"/>
    <w:rsid w:val="00A6297A"/>
    <w:rsid w:val="00A630B9"/>
    <w:rsid w:val="00A63E4B"/>
    <w:rsid w:val="00A6498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CD8"/>
    <w:rsid w:val="00B609E2"/>
    <w:rsid w:val="00B6108E"/>
    <w:rsid w:val="00B64A3B"/>
    <w:rsid w:val="00B65789"/>
    <w:rsid w:val="00B712CD"/>
    <w:rsid w:val="00B72447"/>
    <w:rsid w:val="00B73980"/>
    <w:rsid w:val="00B73E97"/>
    <w:rsid w:val="00B77DD4"/>
    <w:rsid w:val="00B81E12"/>
    <w:rsid w:val="00B84F89"/>
    <w:rsid w:val="00B85B07"/>
    <w:rsid w:val="00B87468"/>
    <w:rsid w:val="00B87C21"/>
    <w:rsid w:val="00B916AF"/>
    <w:rsid w:val="00B9329E"/>
    <w:rsid w:val="00BA0EA4"/>
    <w:rsid w:val="00BA46E4"/>
    <w:rsid w:val="00BA6636"/>
    <w:rsid w:val="00BA6971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327E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3AD1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910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4B70"/>
    <w:rsid w:val="00CD41A4"/>
    <w:rsid w:val="00CD455E"/>
    <w:rsid w:val="00CD7BE6"/>
    <w:rsid w:val="00CE06EF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5F2"/>
    <w:rsid w:val="00D056CB"/>
    <w:rsid w:val="00D06632"/>
    <w:rsid w:val="00D076BD"/>
    <w:rsid w:val="00D11A2D"/>
    <w:rsid w:val="00D14D31"/>
    <w:rsid w:val="00D2031B"/>
    <w:rsid w:val="00D20FC2"/>
    <w:rsid w:val="00D21958"/>
    <w:rsid w:val="00D22716"/>
    <w:rsid w:val="00D228C0"/>
    <w:rsid w:val="00D25FE2"/>
    <w:rsid w:val="00D317BB"/>
    <w:rsid w:val="00D3344B"/>
    <w:rsid w:val="00D402E8"/>
    <w:rsid w:val="00D43252"/>
    <w:rsid w:val="00D4433A"/>
    <w:rsid w:val="00D44EAE"/>
    <w:rsid w:val="00D4733B"/>
    <w:rsid w:val="00D57D7E"/>
    <w:rsid w:val="00D606D7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4D3F"/>
    <w:rsid w:val="00DA67AD"/>
    <w:rsid w:val="00DB5D0F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60B0"/>
    <w:rsid w:val="00E470C5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4489"/>
    <w:rsid w:val="00E85226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A6918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5B7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504F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012C"/>
    <w:rsid w:val="00FC24D4"/>
    <w:rsid w:val="00FC348E"/>
    <w:rsid w:val="00FC3EDE"/>
    <w:rsid w:val="00FC68B7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A106B09"/>
  <w15:docId w15:val="{23774D0D-0AA2-4FE6-B7EF-1E574A8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DFC5-D127-489B-9C9D-576FDF15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57</TotalTime>
  <Pages>2</Pages>
  <Words>273</Words>
  <Characters>1515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2018-08-27T09:23:00Z</cp:lastPrinted>
  <dcterms:created xsi:type="dcterms:W3CDTF">2018-08-07T09:28:00Z</dcterms:created>
  <dcterms:modified xsi:type="dcterms:W3CDTF">2018-08-27T09:24:00Z</dcterms:modified>
</cp:coreProperties>
</file>