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C5139" w:rsidTr="00F01738">
        <w:trPr>
          <w:trHeight w:hRule="exact" w:val="851"/>
        </w:trPr>
        <w:tc>
          <w:tcPr>
            <w:tcW w:w="1276" w:type="dxa"/>
            <w:tcBorders>
              <w:bottom w:val="single" w:sz="4" w:space="0" w:color="auto"/>
            </w:tcBorders>
          </w:tcPr>
          <w:p w:rsidR="00132EA9" w:rsidRPr="00DB58B5" w:rsidRDefault="00132EA9" w:rsidP="00884962">
            <w:bookmarkStart w:id="0" w:name="_GoBack"/>
            <w:bookmarkEnd w:id="0"/>
          </w:p>
        </w:tc>
        <w:tc>
          <w:tcPr>
            <w:tcW w:w="2268" w:type="dxa"/>
            <w:tcBorders>
              <w:bottom w:val="single" w:sz="4" w:space="0" w:color="auto"/>
            </w:tcBorders>
            <w:vAlign w:val="bottom"/>
          </w:tcPr>
          <w:p w:rsidR="00132EA9" w:rsidRPr="009C5139" w:rsidRDefault="00132EA9" w:rsidP="00F01738">
            <w:pPr>
              <w:spacing w:after="80" w:line="300" w:lineRule="exact"/>
              <w:rPr>
                <w:sz w:val="28"/>
              </w:rPr>
            </w:pPr>
            <w:r w:rsidRPr="009C5139">
              <w:rPr>
                <w:sz w:val="28"/>
              </w:rPr>
              <w:t>Nations Unies</w:t>
            </w:r>
          </w:p>
        </w:tc>
        <w:tc>
          <w:tcPr>
            <w:tcW w:w="6095" w:type="dxa"/>
            <w:gridSpan w:val="2"/>
            <w:tcBorders>
              <w:bottom w:val="single" w:sz="4" w:space="0" w:color="auto"/>
            </w:tcBorders>
            <w:vAlign w:val="bottom"/>
          </w:tcPr>
          <w:p w:rsidR="00884962" w:rsidRPr="009C5139" w:rsidRDefault="00884962" w:rsidP="00884962">
            <w:pPr>
              <w:jc w:val="right"/>
              <w:rPr>
                <w:lang w:val="en-US"/>
              </w:rPr>
            </w:pPr>
            <w:r w:rsidRPr="009C5139">
              <w:rPr>
                <w:sz w:val="40"/>
                <w:lang w:val="en-US"/>
              </w:rPr>
              <w:t>ST</w:t>
            </w:r>
            <w:r w:rsidRPr="009C5139">
              <w:rPr>
                <w:lang w:val="en-US"/>
              </w:rPr>
              <w:t>/SG/AC.10/C.3/2018/62−</w:t>
            </w:r>
            <w:r w:rsidRPr="009C5139">
              <w:rPr>
                <w:sz w:val="40"/>
                <w:lang w:val="en-US"/>
              </w:rPr>
              <w:t>ST</w:t>
            </w:r>
            <w:r w:rsidRPr="009C5139">
              <w:rPr>
                <w:lang w:val="en-US"/>
              </w:rPr>
              <w:t>/SG/AC.10/C.4/2018/16</w:t>
            </w:r>
          </w:p>
        </w:tc>
      </w:tr>
      <w:tr w:rsidR="00132EA9" w:rsidRPr="009C5139" w:rsidTr="00F01738">
        <w:trPr>
          <w:trHeight w:hRule="exact" w:val="2835"/>
        </w:trPr>
        <w:tc>
          <w:tcPr>
            <w:tcW w:w="1276" w:type="dxa"/>
            <w:tcBorders>
              <w:top w:val="single" w:sz="4" w:space="0" w:color="auto"/>
              <w:bottom w:val="single" w:sz="12" w:space="0" w:color="auto"/>
            </w:tcBorders>
          </w:tcPr>
          <w:p w:rsidR="00132EA9" w:rsidRPr="009C5139" w:rsidRDefault="00132EA9" w:rsidP="00F01738">
            <w:pPr>
              <w:spacing w:before="120"/>
              <w:jc w:val="center"/>
            </w:pPr>
            <w:r w:rsidRPr="009C5139">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9C5139" w:rsidRDefault="00132EA9" w:rsidP="00F01738">
            <w:pPr>
              <w:spacing w:before="120" w:line="420" w:lineRule="exact"/>
              <w:rPr>
                <w:b/>
                <w:sz w:val="40"/>
                <w:szCs w:val="40"/>
              </w:rPr>
            </w:pPr>
            <w:r w:rsidRPr="009C5139">
              <w:rPr>
                <w:b/>
                <w:sz w:val="40"/>
                <w:szCs w:val="40"/>
              </w:rPr>
              <w:t>Secrétariat</w:t>
            </w:r>
          </w:p>
        </w:tc>
        <w:tc>
          <w:tcPr>
            <w:tcW w:w="2835" w:type="dxa"/>
            <w:tcBorders>
              <w:top w:val="single" w:sz="4" w:space="0" w:color="auto"/>
              <w:bottom w:val="single" w:sz="12" w:space="0" w:color="auto"/>
            </w:tcBorders>
          </w:tcPr>
          <w:p w:rsidR="00132EA9" w:rsidRPr="009C5139" w:rsidRDefault="00884962" w:rsidP="00F01738">
            <w:pPr>
              <w:spacing w:before="240"/>
            </w:pPr>
            <w:r w:rsidRPr="009C5139">
              <w:t>Distr. générale</w:t>
            </w:r>
          </w:p>
          <w:p w:rsidR="00884962" w:rsidRPr="009C5139" w:rsidRDefault="00884962" w:rsidP="00884962">
            <w:pPr>
              <w:spacing w:line="240" w:lineRule="exact"/>
            </w:pPr>
            <w:r w:rsidRPr="009C5139">
              <w:t>4 septembre 2018</w:t>
            </w:r>
          </w:p>
          <w:p w:rsidR="00884962" w:rsidRPr="009C5139" w:rsidRDefault="00884962" w:rsidP="00884962">
            <w:pPr>
              <w:spacing w:line="240" w:lineRule="exact"/>
            </w:pPr>
            <w:r w:rsidRPr="009C5139">
              <w:t>Français</w:t>
            </w:r>
          </w:p>
          <w:p w:rsidR="00884962" w:rsidRPr="009C5139" w:rsidRDefault="00884962" w:rsidP="00884962">
            <w:pPr>
              <w:spacing w:line="240" w:lineRule="exact"/>
            </w:pPr>
            <w:r w:rsidRPr="009C5139">
              <w:t>Original : anglais</w:t>
            </w:r>
          </w:p>
        </w:tc>
      </w:tr>
    </w:tbl>
    <w:p w:rsidR="007D6CFB" w:rsidRPr="009C5139" w:rsidRDefault="007D6CFB" w:rsidP="000305D3">
      <w:pPr>
        <w:spacing w:before="120"/>
        <w:rPr>
          <w:b/>
          <w:sz w:val="24"/>
          <w:szCs w:val="24"/>
        </w:rPr>
      </w:pPr>
      <w:r w:rsidRPr="009C5139">
        <w:rPr>
          <w:b/>
          <w:sz w:val="24"/>
          <w:szCs w:val="24"/>
        </w:rPr>
        <w:t>Comité d’experts du transport des marchandises dangereuses</w:t>
      </w:r>
      <w:r w:rsidR="00194479" w:rsidRPr="009C5139">
        <w:rPr>
          <w:b/>
          <w:sz w:val="24"/>
          <w:szCs w:val="24"/>
        </w:rPr>
        <w:t xml:space="preserve"> </w:t>
      </w:r>
      <w:r w:rsidRPr="009C5139">
        <w:rPr>
          <w:b/>
          <w:sz w:val="24"/>
          <w:szCs w:val="24"/>
        </w:rPr>
        <w:br/>
        <w:t>et du Système général harmonisé de classification</w:t>
      </w:r>
      <w:r w:rsidR="00194479" w:rsidRPr="009C5139">
        <w:rPr>
          <w:b/>
          <w:sz w:val="24"/>
          <w:szCs w:val="24"/>
        </w:rPr>
        <w:t xml:space="preserve"> </w:t>
      </w:r>
      <w:r w:rsidRPr="009C5139">
        <w:rPr>
          <w:b/>
          <w:sz w:val="24"/>
          <w:szCs w:val="24"/>
        </w:rPr>
        <w:br/>
        <w:t>et d’étiquetage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2"/>
        <w:gridCol w:w="4678"/>
      </w:tblGrid>
      <w:tr w:rsidR="007D6CFB" w:rsidRPr="009C5139" w:rsidTr="00194479">
        <w:tc>
          <w:tcPr>
            <w:tcW w:w="4962" w:type="dxa"/>
          </w:tcPr>
          <w:p w:rsidR="007D6CFB" w:rsidRPr="009C5139" w:rsidRDefault="007D6CFB" w:rsidP="009C3129">
            <w:pPr>
              <w:spacing w:before="120"/>
              <w:rPr>
                <w:b/>
              </w:rPr>
            </w:pPr>
            <w:r w:rsidRPr="009C5139">
              <w:rPr>
                <w:b/>
              </w:rPr>
              <w:t>Sous-Comité d’experts du transport</w:t>
            </w:r>
            <w:r w:rsidR="00194479" w:rsidRPr="009C5139">
              <w:rPr>
                <w:b/>
              </w:rPr>
              <w:t xml:space="preserve"> </w:t>
            </w:r>
            <w:r w:rsidRPr="009C5139">
              <w:rPr>
                <w:b/>
              </w:rPr>
              <w:br/>
              <w:t>des marchandises dangereuses</w:t>
            </w:r>
          </w:p>
        </w:tc>
        <w:tc>
          <w:tcPr>
            <w:tcW w:w="4678" w:type="dxa"/>
          </w:tcPr>
          <w:p w:rsidR="007D6CFB" w:rsidRPr="009C5139" w:rsidRDefault="007D6CFB" w:rsidP="009C3129">
            <w:pPr>
              <w:spacing w:before="120"/>
              <w:rPr>
                <w:b/>
              </w:rPr>
            </w:pPr>
            <w:r w:rsidRPr="009C5139">
              <w:rPr>
                <w:b/>
              </w:rPr>
              <w:t>Sous-Comité d’experts du Système général harmonisé de classification et d’étiquetage des produits chimiques</w:t>
            </w:r>
          </w:p>
        </w:tc>
      </w:tr>
      <w:tr w:rsidR="007D6CFB" w:rsidRPr="009C5139" w:rsidTr="00194479">
        <w:tc>
          <w:tcPr>
            <w:tcW w:w="4962" w:type="dxa"/>
          </w:tcPr>
          <w:p w:rsidR="007D6CFB" w:rsidRPr="009C5139" w:rsidRDefault="00217165" w:rsidP="009C3129">
            <w:pPr>
              <w:spacing w:before="120"/>
              <w:rPr>
                <w:b/>
              </w:rPr>
            </w:pPr>
            <w:r w:rsidRPr="009C5139">
              <w:rPr>
                <w:b/>
                <w:lang w:val="fr-FR"/>
              </w:rPr>
              <w:t>Cinquante-quatrième</w:t>
            </w:r>
            <w:r w:rsidR="007D6CFB" w:rsidRPr="009C5139">
              <w:rPr>
                <w:b/>
                <w:lang w:val="fr-FR"/>
              </w:rPr>
              <w:t xml:space="preserve"> </w:t>
            </w:r>
            <w:r w:rsidR="007D6CFB" w:rsidRPr="009C5139">
              <w:rPr>
                <w:b/>
              </w:rPr>
              <w:t>session</w:t>
            </w:r>
          </w:p>
        </w:tc>
        <w:tc>
          <w:tcPr>
            <w:tcW w:w="4678" w:type="dxa"/>
          </w:tcPr>
          <w:p w:rsidR="007D6CFB" w:rsidRPr="009C5139" w:rsidRDefault="00217165" w:rsidP="009C3129">
            <w:pPr>
              <w:spacing w:before="120"/>
              <w:rPr>
                <w:b/>
              </w:rPr>
            </w:pPr>
            <w:r w:rsidRPr="009C5139">
              <w:rPr>
                <w:b/>
                <w:lang w:val="fr-FR"/>
              </w:rPr>
              <w:t xml:space="preserve">Trente-sixième </w:t>
            </w:r>
            <w:r w:rsidR="007D6CFB" w:rsidRPr="009C5139">
              <w:rPr>
                <w:b/>
              </w:rPr>
              <w:t>session</w:t>
            </w:r>
          </w:p>
        </w:tc>
      </w:tr>
      <w:tr w:rsidR="007D6CFB" w:rsidRPr="009C5139" w:rsidTr="00194479">
        <w:tc>
          <w:tcPr>
            <w:tcW w:w="4962" w:type="dxa"/>
          </w:tcPr>
          <w:p w:rsidR="007D6CFB" w:rsidRPr="009C5139" w:rsidRDefault="007D6CFB" w:rsidP="009C3129">
            <w:r w:rsidRPr="009C5139">
              <w:t xml:space="preserve">Genève, </w:t>
            </w:r>
            <w:r w:rsidR="00217165" w:rsidRPr="009C5139">
              <w:rPr>
                <w:lang w:val="fr-FR"/>
              </w:rPr>
              <w:t>26 novembre</w:t>
            </w:r>
            <w:r w:rsidRPr="009C5139">
              <w:rPr>
                <w:lang w:val="fr-FR"/>
              </w:rPr>
              <w:t>-</w:t>
            </w:r>
            <w:r w:rsidR="00217165" w:rsidRPr="009C5139">
              <w:rPr>
                <w:lang w:val="fr-FR"/>
              </w:rPr>
              <w:t>4 décembre 2018</w:t>
            </w:r>
          </w:p>
          <w:p w:rsidR="007D6CFB" w:rsidRPr="009C5139" w:rsidRDefault="007D6CFB" w:rsidP="009C3129">
            <w:pPr>
              <w:rPr>
                <w:lang w:val="fr-FR"/>
              </w:rPr>
            </w:pPr>
            <w:r w:rsidRPr="009C5139">
              <w:t xml:space="preserve">Point </w:t>
            </w:r>
            <w:r w:rsidR="00217165" w:rsidRPr="009C5139">
              <w:rPr>
                <w:lang w:val="fr-FR"/>
              </w:rPr>
              <w:t>7</w:t>
            </w:r>
            <w:r w:rsidR="00F375C0" w:rsidRPr="009C5139">
              <w:rPr>
                <w:lang w:val="fr-FR"/>
              </w:rPr>
              <w:t xml:space="preserve"> </w:t>
            </w:r>
            <w:r w:rsidR="00217165" w:rsidRPr="009C5139">
              <w:rPr>
                <w:lang w:val="fr-FR"/>
              </w:rPr>
              <w:t>d) de l’ordre du jour provisoire</w:t>
            </w:r>
          </w:p>
          <w:p w:rsidR="007D6CFB" w:rsidRPr="009C5139" w:rsidRDefault="00217165" w:rsidP="00F375C0">
            <w:pPr>
              <w:rPr>
                <w:b/>
              </w:rPr>
            </w:pPr>
            <w:r w:rsidRPr="009C5139">
              <w:rPr>
                <w:b/>
                <w:lang w:val="fr-FR"/>
              </w:rPr>
              <w:t xml:space="preserve">Questions relatives au Système général harmonisé de classification et d’étiquetage des produits chimiques (SGH) : </w:t>
            </w:r>
            <w:r w:rsidR="00F375C0" w:rsidRPr="009C5139">
              <w:rPr>
                <w:b/>
                <w:lang w:val="fr-FR"/>
              </w:rPr>
              <w:t>u</w:t>
            </w:r>
            <w:r w:rsidRPr="009C5139">
              <w:rPr>
                <w:b/>
                <w:lang w:val="fr-FR"/>
              </w:rPr>
              <w:t>tilisation du Manuel d’épreuves et de critères dans le contexte du SGH</w:t>
            </w:r>
          </w:p>
        </w:tc>
        <w:tc>
          <w:tcPr>
            <w:tcW w:w="4678" w:type="dxa"/>
          </w:tcPr>
          <w:p w:rsidR="007D6CFB" w:rsidRPr="009C5139" w:rsidRDefault="007D6CFB" w:rsidP="009C3129">
            <w:r w:rsidRPr="009C5139">
              <w:t xml:space="preserve">Genève, </w:t>
            </w:r>
            <w:r w:rsidR="00217165" w:rsidRPr="009C5139">
              <w:rPr>
                <w:lang w:val="fr-FR"/>
              </w:rPr>
              <w:t>5-7 décembre 2018</w:t>
            </w:r>
          </w:p>
          <w:p w:rsidR="007D6CFB" w:rsidRPr="009C5139" w:rsidRDefault="007D6CFB" w:rsidP="009C3129">
            <w:r w:rsidRPr="009C5139">
              <w:t>Point 3 a) de l’ordre du jour provisoire</w:t>
            </w:r>
          </w:p>
          <w:p w:rsidR="007D6CFB" w:rsidRPr="009C5139" w:rsidRDefault="00217165" w:rsidP="00194479">
            <w:pPr>
              <w:rPr>
                <w:b/>
              </w:rPr>
            </w:pPr>
            <w:r w:rsidRPr="009C5139">
              <w:rPr>
                <w:b/>
                <w:lang w:val="fr-FR"/>
              </w:rPr>
              <w:t xml:space="preserve">Critères de classification et communication des dangers y relatifs : travaux du Sous-Comité d’experts du transport des marchandises dangereuses </w:t>
            </w:r>
            <w:r w:rsidR="00194479" w:rsidRPr="009C5139">
              <w:rPr>
                <w:b/>
                <w:lang w:val="fr-FR"/>
              </w:rPr>
              <w:br/>
            </w:r>
            <w:r w:rsidRPr="009C5139">
              <w:rPr>
                <w:b/>
                <w:lang w:val="fr-FR"/>
              </w:rPr>
              <w:t>sur des questions intéressant le Sous-Comité SGH</w:t>
            </w:r>
          </w:p>
        </w:tc>
      </w:tr>
    </w:tbl>
    <w:p w:rsidR="0091584C" w:rsidRPr="009C5139" w:rsidRDefault="00217165" w:rsidP="00E71997">
      <w:pPr>
        <w:pStyle w:val="HChG"/>
        <w:rPr>
          <w:lang w:val="fr-FR"/>
        </w:rPr>
      </w:pPr>
      <w:r w:rsidRPr="009C5139">
        <w:rPr>
          <w:lang w:val="fr-FR"/>
        </w:rPr>
        <w:tab/>
      </w:r>
      <w:r w:rsidRPr="009C5139">
        <w:rPr>
          <w:lang w:val="fr-FR"/>
        </w:rPr>
        <w:tab/>
        <w:t xml:space="preserve">Utilisation du Manuel d’épreuves et de critères </w:t>
      </w:r>
      <w:r w:rsidR="00E71997" w:rsidRPr="009C5139">
        <w:rPr>
          <w:lang w:val="fr-FR"/>
        </w:rPr>
        <w:br/>
      </w:r>
      <w:r w:rsidRPr="009C5139">
        <w:rPr>
          <w:lang w:val="fr-FR"/>
        </w:rPr>
        <w:t xml:space="preserve">dans le contexte du SGH </w:t>
      </w:r>
    </w:p>
    <w:p w:rsidR="0091584C" w:rsidRPr="009C5139" w:rsidRDefault="00217165" w:rsidP="00E71997">
      <w:pPr>
        <w:pStyle w:val="H1G"/>
        <w:rPr>
          <w:lang w:val="fr-FR"/>
        </w:rPr>
      </w:pPr>
      <w:r w:rsidRPr="009C5139">
        <w:rPr>
          <w:lang w:val="fr-FR"/>
        </w:rPr>
        <w:tab/>
      </w:r>
      <w:r w:rsidRPr="009C5139">
        <w:rPr>
          <w:lang w:val="fr-FR"/>
        </w:rPr>
        <w:tab/>
        <w:t>Communication du Président du Groupe de travail des explosifs relevant du Sous-Comité d’experts du transport des marchandises dangereuses (Sous-Comité TMD) au nom du Groupe de travail</w:t>
      </w:r>
      <w:r w:rsidR="00E71997" w:rsidRPr="009C5139">
        <w:rPr>
          <w:rStyle w:val="FootnoteReference"/>
          <w:b w:val="0"/>
          <w:sz w:val="20"/>
          <w:vertAlign w:val="baseline"/>
        </w:rPr>
        <w:footnoteReference w:customMarkFollows="1" w:id="2"/>
        <w:t>*</w:t>
      </w:r>
    </w:p>
    <w:p w:rsidR="0091584C" w:rsidRPr="009C5139" w:rsidRDefault="00217165" w:rsidP="00E71997">
      <w:pPr>
        <w:pStyle w:val="SingleTxtG"/>
        <w:rPr>
          <w:lang w:val="fr-FR"/>
        </w:rPr>
      </w:pPr>
      <w:r w:rsidRPr="009C5139">
        <w:rPr>
          <w:lang w:val="fr-FR"/>
        </w:rPr>
        <w:t>1.</w:t>
      </w:r>
      <w:r w:rsidRPr="009C5139">
        <w:rPr>
          <w:lang w:val="fr-FR"/>
        </w:rPr>
        <w:tab/>
        <w:t xml:space="preserve">Le présent document contient le projet de liste d’amendements à la troisième partie, sections 30 à 37 et sous-sections 38.1 et 38.2 de la sixième édition révisée du Manuel d’épreuves et de critères, y compris son Amendement 1, pour tenir compte de son utilisation dans le contexte du SGH, aux fins d’examen par les deux Sous-Comités. </w:t>
      </w:r>
    </w:p>
    <w:p w:rsidR="00884962" w:rsidRPr="009C5139" w:rsidRDefault="00217165" w:rsidP="00E71997">
      <w:pPr>
        <w:pStyle w:val="SingleTxtG"/>
      </w:pPr>
      <w:r w:rsidRPr="009C5139">
        <w:rPr>
          <w:lang w:val="fr-FR"/>
        </w:rPr>
        <w:t>2.</w:t>
      </w:r>
      <w:r w:rsidRPr="009C5139">
        <w:rPr>
          <w:lang w:val="fr-FR"/>
        </w:rPr>
        <w:tab/>
        <w:t>Pour des raisons pratiques, le texte de la troisième partie du Manuel d’épreuves et de critères avec suivi des propositions de modification fait l’objet du document INF.4, qui est en anglais seulement.</w:t>
      </w:r>
    </w:p>
    <w:p w:rsidR="0091584C" w:rsidRPr="009C5139" w:rsidRDefault="00E71997" w:rsidP="00456461">
      <w:pPr>
        <w:pStyle w:val="H1G"/>
      </w:pPr>
      <w:r w:rsidRPr="009C5139">
        <w:br w:type="page"/>
      </w:r>
      <w:r w:rsidR="00456461" w:rsidRPr="009C5139">
        <w:lastRenderedPageBreak/>
        <w:tab/>
      </w:r>
      <w:r w:rsidR="00456461" w:rsidRPr="009C5139">
        <w:tab/>
      </w:r>
      <w:r w:rsidR="00217165" w:rsidRPr="009C5139">
        <w:t>Table des matières générale</w:t>
      </w:r>
    </w:p>
    <w:p w:rsidR="0091584C" w:rsidRPr="009C5139" w:rsidRDefault="00217165" w:rsidP="00A0511A">
      <w:pPr>
        <w:pStyle w:val="SingleTxtG"/>
        <w:ind w:left="2268" w:hanging="1134"/>
      </w:pPr>
      <w:r w:rsidRPr="009C5139">
        <w:t>TROISIEME PARTIE :</w:t>
      </w:r>
      <w:r w:rsidRPr="009C5139">
        <w:tab/>
        <w:t>Titre :</w:t>
      </w:r>
    </w:p>
    <w:p w:rsidR="0091584C" w:rsidRPr="009C5139" w:rsidRDefault="00217165" w:rsidP="00607FE4">
      <w:pPr>
        <w:pStyle w:val="SingleTxtG"/>
        <w:ind w:left="2268"/>
      </w:pPr>
      <w:r w:rsidRPr="009C5139">
        <w:t xml:space="preserve">Remplacer « AUX CLASSE 2, CLASSE 3, CLASSE 4, DIVISION 5.1, CLASSE 8 ET CLASSE 9 » par « À DIFFÉRENTES CLASSES DE DANGER ». </w:t>
      </w:r>
    </w:p>
    <w:p w:rsidR="0091584C" w:rsidRPr="009C5139" w:rsidRDefault="00F375C0" w:rsidP="00A0511A">
      <w:pPr>
        <w:pStyle w:val="SingleTxtG"/>
        <w:ind w:left="2268" w:hanging="1134"/>
      </w:pPr>
      <w:r w:rsidRPr="009C5139">
        <w:t>Corps du texte </w:t>
      </w:r>
      <w:r w:rsidR="00217165" w:rsidRPr="009C5139">
        <w:t>:</w:t>
      </w:r>
    </w:p>
    <w:p w:rsidR="0091584C" w:rsidRPr="009C5139" w:rsidRDefault="00217165" w:rsidP="00A0511A">
      <w:pPr>
        <w:pStyle w:val="SingleTxtG"/>
        <w:ind w:left="2268" w:hanging="1134"/>
      </w:pPr>
      <w:r w:rsidRPr="009C5139">
        <w:t>31</w:t>
      </w:r>
      <w:r w:rsidR="00F375C0" w:rsidRPr="009C5139">
        <w:t>.</w:t>
      </w:r>
      <w:r w:rsidRPr="009C5139">
        <w:tab/>
      </w:r>
      <w:r w:rsidRPr="009C5139">
        <w:tab/>
        <w:t>Supprimer « DE LA CLASSE 2 ».</w:t>
      </w:r>
    </w:p>
    <w:p w:rsidR="00F375C0" w:rsidRPr="009C5139" w:rsidRDefault="00F375C0" w:rsidP="00A0511A">
      <w:pPr>
        <w:pStyle w:val="SingleTxtG"/>
        <w:ind w:left="2268" w:hanging="1134"/>
      </w:pPr>
      <w:r w:rsidRPr="009C5139">
        <w:t>32</w:t>
      </w:r>
      <w:r w:rsidR="007404A9" w:rsidRPr="009C5139">
        <w:t>.</w:t>
      </w:r>
      <w:r w:rsidRPr="009C5139">
        <w:tab/>
        <w:t>Supprimer « DE LA CLASSE 3 ».</w:t>
      </w:r>
    </w:p>
    <w:p w:rsidR="0091584C" w:rsidRPr="009C5139" w:rsidRDefault="00217165" w:rsidP="00A0511A">
      <w:pPr>
        <w:pStyle w:val="SingleTxtG"/>
        <w:ind w:left="2268" w:hanging="1134"/>
      </w:pPr>
      <w:r w:rsidRPr="009C5139">
        <w:t>33</w:t>
      </w:r>
      <w:r w:rsidR="00F375C0" w:rsidRPr="009C5139">
        <w:t>.</w:t>
      </w:r>
      <w:r w:rsidRPr="009C5139">
        <w:tab/>
      </w:r>
      <w:r w:rsidRPr="009C5139">
        <w:tab/>
        <w:t>Remplacer « À LA CLASSE 4 » par « AUX MATIÈRES SOLIDES INFLAMMABLES, AUX EXPLOSIFS DÉSENSIBILISÉS SOLIDES, AUX MATIÈRES SPONTANÉMENT INFLAMMABLES ET AUX MATIÈRES, QUI, AU CONTACT DE L’EAU, ÉMETTENT DES GAZ INFLAMMABLES ».</w:t>
      </w:r>
    </w:p>
    <w:p w:rsidR="0091584C" w:rsidRPr="009C5139" w:rsidRDefault="00217165" w:rsidP="00A0511A">
      <w:pPr>
        <w:pStyle w:val="SingleTxtG"/>
        <w:ind w:left="2268" w:hanging="1134"/>
      </w:pPr>
      <w:r w:rsidRPr="009C5139">
        <w:t>33.2</w:t>
      </w:r>
      <w:r w:rsidRPr="009C5139">
        <w:tab/>
      </w:r>
      <w:r w:rsidRPr="009C5139">
        <w:tab/>
        <w:t>Supprimer. L’ancienne section 33.2.1 devient la section 33.2 et les renvois sont modifiés en conséquence.</w:t>
      </w:r>
    </w:p>
    <w:p w:rsidR="0091584C" w:rsidRPr="009C5139" w:rsidRDefault="00217165" w:rsidP="00A0511A">
      <w:pPr>
        <w:pStyle w:val="SingleTxtG"/>
        <w:ind w:left="2268" w:hanging="1134"/>
      </w:pPr>
      <w:r w:rsidRPr="009C5139">
        <w:t>33.2.2</w:t>
      </w:r>
      <w:r w:rsidRPr="009C5139">
        <w:tab/>
        <w:t>Supprimer.</w:t>
      </w:r>
    </w:p>
    <w:p w:rsidR="0091584C" w:rsidRPr="009C5139" w:rsidRDefault="00217165" w:rsidP="00A0511A">
      <w:pPr>
        <w:pStyle w:val="SingleTxtG"/>
        <w:ind w:left="2268" w:hanging="1134"/>
      </w:pPr>
      <w:r w:rsidRPr="009C5139">
        <w:t>33.2.3</w:t>
      </w:r>
      <w:r w:rsidRPr="009C5139">
        <w:tab/>
        <w:t>Supprimer « </w:t>
      </w:r>
      <w:r w:rsidR="00890C10" w:rsidRPr="009C5139">
        <w:t xml:space="preserve">DE LA DIVISION </w:t>
      </w:r>
      <w:r w:rsidRPr="009C5139">
        <w:t>4.1 ». Cette section devient la section 3.3 et les renvois sont modifiés en conséquence.</w:t>
      </w:r>
    </w:p>
    <w:p w:rsidR="0091584C" w:rsidRPr="009C5139" w:rsidRDefault="00217165" w:rsidP="00A0511A">
      <w:pPr>
        <w:pStyle w:val="SingleTxtG"/>
        <w:ind w:left="2268" w:hanging="1134"/>
      </w:pPr>
      <w:r w:rsidRPr="009C5139">
        <w:t>33.3</w:t>
      </w:r>
      <w:r w:rsidRPr="009C5139">
        <w:tab/>
      </w:r>
      <w:r w:rsidRPr="009C5139">
        <w:tab/>
        <w:t>Supprimer.</w:t>
      </w:r>
    </w:p>
    <w:p w:rsidR="0091584C" w:rsidRPr="009C5139" w:rsidRDefault="00217165" w:rsidP="00A0511A">
      <w:pPr>
        <w:pStyle w:val="SingleTxtG"/>
        <w:ind w:left="2268" w:hanging="1134"/>
      </w:pPr>
      <w:r w:rsidRPr="009C5139">
        <w:t>33.3.1</w:t>
      </w:r>
      <w:r w:rsidRPr="009C5139">
        <w:tab/>
      </w:r>
      <w:r w:rsidRPr="009C5139">
        <w:rPr>
          <w:spacing w:val="-2"/>
        </w:rPr>
        <w:t>Ajouter « (MATIÈRES PYROPHORIQUES ET AUTO</w:t>
      </w:r>
      <w:r w:rsidR="00890C10" w:rsidRPr="009C5139">
        <w:rPr>
          <w:spacing w:val="-2"/>
        </w:rPr>
        <w:t>-</w:t>
      </w:r>
      <w:r w:rsidRPr="009C5139">
        <w:rPr>
          <w:spacing w:val="-2"/>
        </w:rPr>
        <w:t>ÉCHAUFFANTES)</w:t>
      </w:r>
      <w:r w:rsidRPr="009C5139">
        <w:t> » à la fin ; cette section devient la section 33.4 et les renvois sont modifiés en conséquence.</w:t>
      </w:r>
    </w:p>
    <w:p w:rsidR="0091584C" w:rsidRPr="009C5139" w:rsidRDefault="00217165" w:rsidP="00A0511A">
      <w:pPr>
        <w:pStyle w:val="SingleTxtG"/>
        <w:ind w:left="2268" w:hanging="1134"/>
      </w:pPr>
      <w:r w:rsidRPr="009C5139">
        <w:t>33.4</w:t>
      </w:r>
      <w:r w:rsidRPr="009C5139">
        <w:tab/>
      </w:r>
      <w:r w:rsidRPr="009C5139">
        <w:tab/>
        <w:t xml:space="preserve">Supprimer. La section 33.4.1 devient la section 33.5 et les renvois sont modifiés en conséquence. </w:t>
      </w:r>
    </w:p>
    <w:p w:rsidR="0091584C" w:rsidRPr="009C5139" w:rsidRDefault="00217165" w:rsidP="00A0511A">
      <w:pPr>
        <w:pStyle w:val="SingleTxtG"/>
        <w:ind w:left="2268" w:hanging="1134"/>
      </w:pPr>
      <w:r w:rsidRPr="009C5139">
        <w:t>34</w:t>
      </w:r>
      <w:r w:rsidR="00890C10" w:rsidRPr="009C5139">
        <w:t>.</w:t>
      </w:r>
      <w:r w:rsidRPr="009C5139">
        <w:tab/>
      </w:r>
      <w:r w:rsidRPr="009C5139">
        <w:tab/>
        <w:t>Supprimer « DE LA DIVISION 5.1 ».</w:t>
      </w:r>
    </w:p>
    <w:p w:rsidR="0091584C" w:rsidRPr="009C5139" w:rsidRDefault="00217165" w:rsidP="00A0511A">
      <w:pPr>
        <w:pStyle w:val="SingleTxtG"/>
        <w:ind w:left="2268" w:hanging="1134"/>
      </w:pPr>
      <w:r w:rsidRPr="009C5139">
        <w:t>36</w:t>
      </w:r>
      <w:r w:rsidR="00890C10" w:rsidRPr="009C5139">
        <w:t>.</w:t>
      </w:r>
      <w:r w:rsidRPr="009C5139">
        <w:tab/>
      </w:r>
      <w:r w:rsidRPr="009C5139">
        <w:tab/>
        <w:t>Supprimer « pour les procédures de classement, les méthodes d’épreuve et les critères relatifs à la classe 7 ».</w:t>
      </w:r>
    </w:p>
    <w:p w:rsidR="0091584C" w:rsidRPr="009C5139" w:rsidRDefault="00217165" w:rsidP="00A0511A">
      <w:pPr>
        <w:pStyle w:val="SingleTxtG"/>
        <w:ind w:left="2268" w:hanging="1134"/>
      </w:pPr>
      <w:r w:rsidRPr="009C5139">
        <w:t>37</w:t>
      </w:r>
      <w:r w:rsidR="00890C10" w:rsidRPr="009C5139">
        <w:t>.</w:t>
      </w:r>
      <w:r w:rsidRPr="009C5139">
        <w:tab/>
      </w:r>
      <w:r w:rsidRPr="009C5139">
        <w:tab/>
        <w:t>Remplacer « DE LA CLASSE 8 » par « CORROSIVES POUR LES MÉTAUX ».</w:t>
      </w:r>
    </w:p>
    <w:p w:rsidR="0091584C" w:rsidRPr="009C5139" w:rsidRDefault="00217165" w:rsidP="00A0511A">
      <w:pPr>
        <w:pStyle w:val="SingleTxtG"/>
        <w:ind w:left="2268" w:hanging="1134"/>
      </w:pPr>
      <w:r w:rsidRPr="009C5139">
        <w:t>37.4.1.1</w:t>
      </w:r>
      <w:r w:rsidRPr="009C5139">
        <w:tab/>
        <w:t>Supprimer « de la classe 8, groupe d’emballage III ».</w:t>
      </w:r>
    </w:p>
    <w:p w:rsidR="0091584C" w:rsidRPr="009C5139" w:rsidRDefault="00217165" w:rsidP="00A0511A">
      <w:pPr>
        <w:pStyle w:val="SingleTxtG"/>
        <w:ind w:left="2268" w:hanging="1134"/>
      </w:pPr>
      <w:r w:rsidRPr="009C5139">
        <w:t>38</w:t>
      </w:r>
      <w:r w:rsidR="00890C10" w:rsidRPr="009C5139">
        <w:t>.</w:t>
      </w:r>
      <w:r w:rsidRPr="009C5139">
        <w:tab/>
      </w:r>
      <w:r w:rsidRPr="009C5139">
        <w:tab/>
        <w:t>Ajouter « RELATIFS AUX MATIÈRES ET OBJETS DE TRANSPORT DE » avant « LA CLASSE 9 ».</w:t>
      </w:r>
    </w:p>
    <w:p w:rsidR="0091584C" w:rsidRPr="009C5139" w:rsidRDefault="00A0511A" w:rsidP="00890C10">
      <w:pPr>
        <w:pStyle w:val="H23G"/>
      </w:pPr>
      <w:r w:rsidRPr="009C5139">
        <w:tab/>
      </w:r>
      <w:r w:rsidRPr="009C5139">
        <w:tab/>
      </w:r>
      <w:r w:rsidR="00217165" w:rsidRPr="009C5139">
        <w:t>Section 30</w:t>
      </w:r>
    </w:p>
    <w:p w:rsidR="0091584C" w:rsidRPr="009C5139" w:rsidRDefault="00217165" w:rsidP="00A0511A">
      <w:pPr>
        <w:pStyle w:val="SingleTxtG"/>
        <w:ind w:left="2268" w:hanging="1134"/>
      </w:pPr>
      <w:r w:rsidRPr="009C5139">
        <w:t>30.1.1</w:t>
      </w:r>
      <w:r w:rsidRPr="009C5139">
        <w:tab/>
        <w:t>a)</w:t>
      </w:r>
      <w:r w:rsidR="00A0511A" w:rsidRPr="009C5139">
        <w:tab/>
      </w:r>
      <w:r w:rsidRPr="009C5139">
        <w:t>Après « Manuel », remplacer « et » par une virgule</w:t>
      </w:r>
      <w:r w:rsidR="00A43AF6" w:rsidRPr="009C5139">
        <w:t xml:space="preserve"> </w:t>
      </w:r>
      <w:r w:rsidRPr="009C5139">
        <w:t>et à la fin de l’alinéa</w:t>
      </w:r>
      <w:r w:rsidR="00305377" w:rsidRPr="009C5139">
        <w:t>,</w:t>
      </w:r>
      <w:r w:rsidRPr="009C5139">
        <w:t xml:space="preserve"> ajouter « et chapitre 2.3 du SGH » avant de refermer la parenthèse.</w:t>
      </w:r>
    </w:p>
    <w:p w:rsidR="0091584C" w:rsidRPr="009C5139" w:rsidRDefault="00217165" w:rsidP="00A0511A">
      <w:pPr>
        <w:pStyle w:val="SingleTxtG"/>
        <w:ind w:left="2268"/>
      </w:pPr>
      <w:r w:rsidRPr="009C5139">
        <w:t>b)</w:t>
      </w:r>
      <w:r w:rsidR="00A0511A" w:rsidRPr="009C5139">
        <w:tab/>
      </w:r>
      <w:r w:rsidRPr="009C5139">
        <w:t xml:space="preserve">Supprimer « de la classe 3 », après « Manuel », remplacer « et » par une virgule et à la fin de l’alinéa, ajouter « et les chapitres 2.6 et 2.17 du SGH » avant de refermer la parenthèse. </w:t>
      </w:r>
    </w:p>
    <w:p w:rsidR="0091584C" w:rsidRPr="009C5139" w:rsidRDefault="00217165" w:rsidP="00A0511A">
      <w:pPr>
        <w:pStyle w:val="SingleTxtG"/>
        <w:ind w:left="2268"/>
      </w:pPr>
      <w:r w:rsidRPr="009C5139">
        <w:t>c)</w:t>
      </w:r>
      <w:r w:rsidR="00A0511A" w:rsidRPr="009C5139">
        <w:tab/>
      </w:r>
      <w:r w:rsidRPr="009C5139">
        <w:t xml:space="preserve">Supprimer « de la division 4.1 », après « Manuel », remplacer « et » par une virgule et à la fin de l’alinéa, ajouter « et les chapitres 2.7 et 2.17 du SGH » avant de refermer la parenthèse. </w:t>
      </w:r>
    </w:p>
    <w:p w:rsidR="0091584C" w:rsidRPr="009C5139" w:rsidRDefault="00217165" w:rsidP="00A0511A">
      <w:pPr>
        <w:pStyle w:val="SingleTxtG"/>
        <w:ind w:left="2268"/>
      </w:pPr>
      <w:r w:rsidRPr="009C5139">
        <w:t>d)</w:t>
      </w:r>
      <w:r w:rsidR="00A0511A" w:rsidRPr="009C5139">
        <w:tab/>
      </w:r>
      <w:r w:rsidRPr="009C5139">
        <w:t>Supprimer « de la division 4.2 », après « Manuel », remplacer « et » par une virgule et à la fin de l’alinéa, ajouter « et les chapitres 2.9, 2.10 et 2.11 du SGH</w:t>
      </w:r>
      <w:r w:rsidR="003F047A" w:rsidRPr="009C5139">
        <w:t> »</w:t>
      </w:r>
      <w:r w:rsidRPr="009C5139">
        <w:t xml:space="preserve"> avant de refermer la parenthèse.</w:t>
      </w:r>
    </w:p>
    <w:p w:rsidR="0091584C" w:rsidRPr="009C5139" w:rsidRDefault="00217165" w:rsidP="00424157">
      <w:pPr>
        <w:pStyle w:val="SingleTxtG"/>
        <w:spacing w:after="100" w:line="238" w:lineRule="exact"/>
        <w:ind w:left="2268"/>
      </w:pPr>
      <w:r w:rsidRPr="009C5139">
        <w:lastRenderedPageBreak/>
        <w:t>e)</w:t>
      </w:r>
      <w:r w:rsidR="00A0511A" w:rsidRPr="009C5139">
        <w:tab/>
      </w:r>
      <w:r w:rsidRPr="009C5139">
        <w:t>Supprimer « de la division 4.3 », après « Manuel », remplacer « et » par une virgule et à la fin de l’alinéa, ajouter « et le chapitre 2.12 du SGH » avant de refermer la parenthèse.</w:t>
      </w:r>
    </w:p>
    <w:p w:rsidR="0091584C" w:rsidRPr="009C5139" w:rsidRDefault="00217165" w:rsidP="00424157">
      <w:pPr>
        <w:pStyle w:val="SingleTxtG"/>
        <w:spacing w:after="100" w:line="238" w:lineRule="exact"/>
        <w:ind w:left="2268"/>
      </w:pPr>
      <w:r w:rsidRPr="009C5139">
        <w:t>f)</w:t>
      </w:r>
      <w:r w:rsidR="00A0511A" w:rsidRPr="009C5139">
        <w:tab/>
      </w:r>
      <w:r w:rsidRPr="009C5139">
        <w:t>Supprimer « de la division 5.1 », après « Manuel », remplacer « et » par une virgule et à la fin de l’alinéa, ajouter « et les chapitres 2.13 et 2.14 du SGH » avant de refermer la parenthèse.</w:t>
      </w:r>
    </w:p>
    <w:p w:rsidR="0091584C" w:rsidRPr="009C5139" w:rsidRDefault="00217165" w:rsidP="00424157">
      <w:pPr>
        <w:pStyle w:val="SingleTxtG"/>
        <w:spacing w:after="100" w:line="238" w:lineRule="exact"/>
        <w:ind w:left="2268"/>
      </w:pPr>
      <w:r w:rsidRPr="009C5139">
        <w:t>g)</w:t>
      </w:r>
      <w:r w:rsidR="00A0511A" w:rsidRPr="009C5139">
        <w:tab/>
      </w:r>
      <w:r w:rsidRPr="009C5139">
        <w:t>Remplacer « propriétés corrosives de la classe 8 » par « matières corrosives », après « Manuel », remplacer « et » par une virgule et à la fin de l’alinéa, ajouter « et le chapitre 2.16 du SGH » avant de refermer la parenthèse.</w:t>
      </w:r>
    </w:p>
    <w:p w:rsidR="0091584C" w:rsidRPr="009C5139" w:rsidRDefault="00217165" w:rsidP="00424157">
      <w:pPr>
        <w:pStyle w:val="SingleTxtG"/>
        <w:spacing w:after="100" w:line="238" w:lineRule="exact"/>
        <w:ind w:left="2268"/>
      </w:pPr>
      <w:r w:rsidRPr="009C5139">
        <w:t>h)</w:t>
      </w:r>
      <w:r w:rsidR="00A0511A" w:rsidRPr="009C5139">
        <w:tab/>
      </w:r>
      <w:r w:rsidRPr="009C5139">
        <w:t>Supprimer « de la classe 9 » et ajouter « et la section</w:t>
      </w:r>
      <w:r w:rsidR="00306491" w:rsidRPr="009C5139">
        <w:t xml:space="preserve"> </w:t>
      </w:r>
      <w:r w:rsidRPr="009C5139">
        <w:t xml:space="preserve">39 » après « la sous-section 38.2 ». </w:t>
      </w:r>
    </w:p>
    <w:p w:rsidR="0091584C" w:rsidRPr="009C5139" w:rsidRDefault="00217165" w:rsidP="00424157">
      <w:pPr>
        <w:pStyle w:val="SingleTxtG"/>
        <w:spacing w:after="100" w:line="238" w:lineRule="exact"/>
        <w:ind w:left="2268"/>
      </w:pPr>
      <w:r w:rsidRPr="009C5139">
        <w:t>i)</w:t>
      </w:r>
      <w:r w:rsidR="00306491" w:rsidRPr="009C5139">
        <w:tab/>
      </w:r>
      <w:r w:rsidRPr="009C5139">
        <w:t xml:space="preserve">Sans objet en français </w:t>
      </w:r>
    </w:p>
    <w:p w:rsidR="0091584C" w:rsidRPr="009C5139" w:rsidRDefault="00217165" w:rsidP="00424157">
      <w:pPr>
        <w:pStyle w:val="SingleTxtG"/>
        <w:spacing w:after="100" w:line="238" w:lineRule="exact"/>
        <w:ind w:left="2268" w:hanging="1134"/>
      </w:pPr>
      <w:r w:rsidRPr="009C5139">
        <w:t>30.1.2</w:t>
      </w:r>
      <w:r w:rsidRPr="009C5139">
        <w:tab/>
        <w:t xml:space="preserve">Supprimer la première phrase. Modifier le début de la seconde phrase comme suit : « La section 36 est réservée, … » et supprimer « concernant les classes 6 et 7 respectivement » à la fin de la phrase. </w:t>
      </w:r>
    </w:p>
    <w:p w:rsidR="0091584C" w:rsidRPr="009C5139" w:rsidRDefault="00217165" w:rsidP="00424157">
      <w:pPr>
        <w:pStyle w:val="SingleTxtG"/>
        <w:spacing w:after="100" w:line="238" w:lineRule="exact"/>
        <w:ind w:left="2268" w:hanging="1134"/>
      </w:pPr>
      <w:r w:rsidRPr="009C5139">
        <w:t>30.2</w:t>
      </w:r>
      <w:r w:rsidRPr="009C5139">
        <w:tab/>
      </w:r>
      <w:r w:rsidRPr="009C5139">
        <w:tab/>
        <w:t xml:space="preserve">Modifier </w:t>
      </w:r>
      <w:r w:rsidR="00890C10" w:rsidRPr="009C5139">
        <w:t>la fin</w:t>
      </w:r>
      <w:r w:rsidRPr="009C5139">
        <w:t xml:space="preserve"> de la première phrase comme suit : « </w:t>
      </w:r>
      <w:r w:rsidR="00162F1B" w:rsidRPr="009C5139">
        <w:t xml:space="preserve">… </w:t>
      </w:r>
      <w:r w:rsidRPr="009C5139">
        <w:t>entreprise sur toute nouvelle matière ou objet. ».</w:t>
      </w:r>
    </w:p>
    <w:p w:rsidR="0091584C" w:rsidRPr="009C5139" w:rsidRDefault="00217165" w:rsidP="00424157">
      <w:pPr>
        <w:pStyle w:val="SingleTxtG"/>
        <w:spacing w:after="100" w:line="238" w:lineRule="exact"/>
        <w:ind w:left="2268" w:hanging="1134"/>
      </w:pPr>
      <w:r w:rsidRPr="009C5139">
        <w:rPr>
          <w:b/>
        </w:rPr>
        <w:t>Section 31</w:t>
      </w:r>
      <w:r w:rsidRPr="009C5139">
        <w:tab/>
        <w:t>Modifier la fin du titre comme suit : «</w:t>
      </w:r>
      <w:r w:rsidR="00162F1B" w:rsidRPr="009C5139">
        <w:t xml:space="preserve"> … </w:t>
      </w:r>
      <w:r w:rsidRPr="009C5139">
        <w:t>CONCERNANT L’INFLAMMABILITÉ DES AÉROSOLS ».</w:t>
      </w:r>
    </w:p>
    <w:p w:rsidR="0091584C" w:rsidRPr="009C5139" w:rsidRDefault="00217165" w:rsidP="00424157">
      <w:pPr>
        <w:pStyle w:val="SingleTxtG"/>
        <w:spacing w:after="100" w:line="238" w:lineRule="exact"/>
        <w:ind w:left="2268" w:hanging="1134"/>
      </w:pPr>
      <w:r w:rsidRPr="009C5139">
        <w:t>31.1.1</w:t>
      </w:r>
      <w:r w:rsidRPr="009C5139">
        <w:tab/>
        <w:t>Dans la première phrase, supprimer « inflammables » après « aérosols » et ajouter après ce mot :</w:t>
      </w:r>
      <w:r w:rsidR="003F047A" w:rsidRPr="009C5139">
        <w:t xml:space="preserve"> </w:t>
      </w:r>
      <w:r w:rsidRPr="009C5139">
        <w:t>« soit en matières inflammables (division 2.1/catégorie 1 ou 2) soit en matières ininflammables (division 2.2/catégorie 3) ». </w:t>
      </w:r>
    </w:p>
    <w:p w:rsidR="0091584C" w:rsidRPr="009C5139" w:rsidRDefault="00217165" w:rsidP="00424157">
      <w:pPr>
        <w:pStyle w:val="SingleTxtG"/>
        <w:spacing w:after="100" w:line="238" w:lineRule="exact"/>
        <w:ind w:left="2268"/>
      </w:pPr>
      <w:r w:rsidRPr="009C5139">
        <w:t>Dans la seconde phrase, ajouter « et au chapitre 2.3 du SGH, » après « Règlement type, ».</w:t>
      </w:r>
    </w:p>
    <w:p w:rsidR="0091584C" w:rsidRPr="009C5139" w:rsidRDefault="00217165" w:rsidP="00424157">
      <w:pPr>
        <w:pStyle w:val="SingleTxtG"/>
        <w:spacing w:after="100" w:line="238" w:lineRule="exact"/>
        <w:ind w:left="2268" w:hanging="1134"/>
      </w:pPr>
      <w:r w:rsidRPr="009C5139">
        <w:t>31.1.2</w:t>
      </w:r>
      <w:r w:rsidRPr="009C5139">
        <w:tab/>
        <w:t xml:space="preserve">Remplacer « le danger relatif que représentent les aérosols inflammables » par « les dangers d’inflammabilité des aérosols ». </w:t>
      </w:r>
    </w:p>
    <w:p w:rsidR="0091584C" w:rsidRPr="009C5139" w:rsidRDefault="00217165" w:rsidP="00424157">
      <w:pPr>
        <w:pStyle w:val="SingleTxtG"/>
        <w:spacing w:after="100" w:line="238" w:lineRule="exact"/>
        <w:ind w:left="2268" w:hanging="1134"/>
        <w:rPr>
          <w:spacing w:val="-2"/>
        </w:rPr>
      </w:pPr>
      <w:r w:rsidRPr="009C5139">
        <w:rPr>
          <w:spacing w:val="-2"/>
        </w:rPr>
        <w:t>31.1.3</w:t>
      </w:r>
      <w:r w:rsidRPr="009C5139">
        <w:rPr>
          <w:spacing w:val="-2"/>
        </w:rPr>
        <w:tab/>
        <w:t>Dans la définition des « aérosols ou générateurs d’aérosols », supprimer « répondant aux prescriptions de la section 6.2.4 du Règlement type, » au début de la phrase et ajouter à la fin de la phrase « (aux fins de transport les récipients doivent satisfaire aux prescriptions de la section 6.2.4 du Règlement type) ».</w:t>
      </w:r>
    </w:p>
    <w:p w:rsidR="0091584C" w:rsidRPr="009C5139" w:rsidRDefault="00217165" w:rsidP="00424157">
      <w:pPr>
        <w:pStyle w:val="SingleTxtG"/>
        <w:spacing w:after="100" w:line="238" w:lineRule="exact"/>
        <w:ind w:left="2268"/>
      </w:pPr>
      <w:r w:rsidRPr="009C5139">
        <w:t>NOTA 2 : après « Règlement type </w:t>
      </w:r>
      <w:r w:rsidR="00813F51" w:rsidRPr="009C5139">
        <w:t>», ajouter</w:t>
      </w:r>
      <w:r w:rsidRPr="009C5139">
        <w:t xml:space="preserve"> « et à la section 2.7.1 du SGH » et supprimer « de la division 4.1</w:t>
      </w:r>
      <w:r w:rsidR="00B57422" w:rsidRPr="009C5139">
        <w:t> ».</w:t>
      </w:r>
    </w:p>
    <w:p w:rsidR="0091584C" w:rsidRPr="009C5139" w:rsidRDefault="00217165" w:rsidP="00424157">
      <w:pPr>
        <w:pStyle w:val="SingleTxtG"/>
        <w:spacing w:after="100" w:line="238" w:lineRule="exact"/>
        <w:ind w:left="2268" w:hanging="1134"/>
      </w:pPr>
      <w:r w:rsidRPr="009C5139">
        <w:t>31.2.1</w:t>
      </w:r>
      <w:r w:rsidRPr="009C5139">
        <w:tab/>
        <w:t>Dans la première phrase, supprimer « présentés au transport » et remplacer la virgule par un point après « Règlement type ». Ajouter une nouvelle seconde phrase ainsi libellée : « Les aérosols destinés à la distribution et à l’utilisation sont soumis aux critères de classement définis à la section 2.3.2 du SGH. ». Dans le reste de la première phrase, supprimer « et,</w:t>
      </w:r>
      <w:r w:rsidR="00B57422" w:rsidRPr="009C5139">
        <w:t> </w:t>
      </w:r>
      <w:r w:rsidRPr="009C5139">
        <w:t>» et ajouter « l’inflammabilité » après « les aérosols ». Supprimer la dernière phrase.</w:t>
      </w:r>
    </w:p>
    <w:p w:rsidR="0091584C" w:rsidRPr="009C5139" w:rsidRDefault="00217165" w:rsidP="00424157">
      <w:pPr>
        <w:pStyle w:val="SingleTxtG"/>
        <w:spacing w:after="100" w:line="238" w:lineRule="exact"/>
        <w:ind w:left="2268"/>
      </w:pPr>
      <w:r w:rsidRPr="009C5139">
        <w:t xml:space="preserve">NOTA : supprimer « générateurs d’» et ajouter « (Catégorie 1) » à la fin du NOTA. </w:t>
      </w:r>
    </w:p>
    <w:p w:rsidR="0091584C" w:rsidRPr="009C5139" w:rsidRDefault="00217165" w:rsidP="00424157">
      <w:pPr>
        <w:pStyle w:val="SingleTxtG"/>
        <w:spacing w:after="100" w:line="238" w:lineRule="exact"/>
        <w:ind w:left="2268" w:hanging="1134"/>
      </w:pPr>
      <w:r w:rsidRPr="009C5139">
        <w:t>31.3.1</w:t>
      </w:r>
      <w:r w:rsidRPr="009C5139">
        <w:tab/>
        <w:t>Dans la première phrase, ajouter « non inflammables, » entre « comme » et « inflammables ».</w:t>
      </w:r>
    </w:p>
    <w:p w:rsidR="0091584C" w:rsidRPr="009C5139" w:rsidRDefault="00FE7621" w:rsidP="00424157">
      <w:pPr>
        <w:pStyle w:val="SingleTxtG"/>
        <w:spacing w:after="100" w:line="238" w:lineRule="exact"/>
        <w:ind w:left="2268"/>
      </w:pPr>
      <w:r w:rsidRPr="009C5139">
        <w:t>a)</w:t>
      </w:r>
      <w:r w:rsidRPr="009C5139">
        <w:tab/>
      </w:r>
      <w:r w:rsidR="00424157" w:rsidRPr="009C5139">
        <w:t xml:space="preserve">Ajouter </w:t>
      </w:r>
      <w:r w:rsidR="00217165" w:rsidRPr="009C5139">
        <w:t xml:space="preserve">« (division 2.1/catégorie 1) » entre « inflammable » et « s’il », ajouter (:) après « si » et transformer le reste de la phrase en alinéa i) </w:t>
      </w:r>
      <w:r w:rsidR="00194479" w:rsidRPr="009C5139">
        <w:t>[Les</w:t>
      </w:r>
      <w:r w:rsidR="00217165" w:rsidRPr="009C5139">
        <w:t xml:space="preserve"> modifications suivantes sont sans objet en français]. Ajouter un nouvel alinéa ainsi libellé : </w:t>
      </w:r>
    </w:p>
    <w:p w:rsidR="0091584C" w:rsidRPr="009C5139" w:rsidRDefault="00217165" w:rsidP="00424157">
      <w:pPr>
        <w:pStyle w:val="SingleTxtG"/>
        <w:spacing w:after="100" w:line="238" w:lineRule="exact"/>
        <w:ind w:left="2835"/>
        <w:rPr>
          <w:spacing w:val="-2"/>
        </w:rPr>
      </w:pPr>
      <w:r w:rsidRPr="009C5139">
        <w:rPr>
          <w:spacing w:val="-2"/>
        </w:rPr>
        <w:t>« ii)</w:t>
      </w:r>
      <w:r w:rsidR="00424157" w:rsidRPr="009C5139">
        <w:rPr>
          <w:spacing w:val="-2"/>
        </w:rPr>
        <w:tab/>
        <w:t>S</w:t>
      </w:r>
      <w:r w:rsidRPr="009C5139">
        <w:rPr>
          <w:spacing w:val="-2"/>
        </w:rPr>
        <w:t>’il satisfait aux critères d’inflammabilité extrême du 31.3.2 pour les aérosols vaporisés ou du 31.3.4 pour les mousses d’aérosols ; et » ;</w:t>
      </w:r>
    </w:p>
    <w:p w:rsidR="0091584C" w:rsidRPr="009C5139" w:rsidRDefault="00217165" w:rsidP="00424157">
      <w:pPr>
        <w:pStyle w:val="SingleTxtG"/>
        <w:spacing w:after="100" w:line="238" w:lineRule="exact"/>
        <w:ind w:left="2268"/>
      </w:pPr>
      <w:r w:rsidRPr="009C5139">
        <w:t>b)</w:t>
      </w:r>
      <w:r w:rsidR="00FE7621" w:rsidRPr="009C5139">
        <w:tab/>
      </w:r>
      <w:r w:rsidR="00424157" w:rsidRPr="009C5139">
        <w:t xml:space="preserve">Ajouter </w:t>
      </w:r>
      <w:r w:rsidRPr="009C5139">
        <w:t>« (division 2.1/catégorie 2) » entre « inflammables » et « si » ;</w:t>
      </w:r>
    </w:p>
    <w:p w:rsidR="0091584C" w:rsidRPr="009C5139" w:rsidRDefault="00217165" w:rsidP="00424157">
      <w:pPr>
        <w:pStyle w:val="SingleTxtG"/>
        <w:spacing w:after="100" w:line="238" w:lineRule="exact"/>
        <w:ind w:left="2268"/>
      </w:pPr>
      <w:r w:rsidRPr="009C5139">
        <w:t>c)</w:t>
      </w:r>
      <w:r w:rsidR="00FE7621" w:rsidRPr="009C5139">
        <w:tab/>
      </w:r>
      <w:r w:rsidR="00424157" w:rsidRPr="009C5139">
        <w:t xml:space="preserve">Sans </w:t>
      </w:r>
      <w:r w:rsidRPr="009C5139">
        <w:t>objet</w:t>
      </w:r>
      <w:r w:rsidR="00D1433A" w:rsidRPr="009C5139">
        <w:t>.</w:t>
      </w:r>
    </w:p>
    <w:p w:rsidR="0091584C" w:rsidRPr="009C5139" w:rsidRDefault="00217165" w:rsidP="00C83166">
      <w:pPr>
        <w:pStyle w:val="SingleTxtG"/>
        <w:spacing w:after="100" w:line="238" w:lineRule="exact"/>
        <w:ind w:left="2268" w:hanging="1134"/>
      </w:pPr>
      <w:r w:rsidRPr="009C5139">
        <w:t>31.3.2</w:t>
      </w:r>
      <w:r w:rsidRPr="009C5139">
        <w:tab/>
        <w:t xml:space="preserve">Dans la première phrase, </w:t>
      </w:r>
      <w:r w:rsidR="00194479" w:rsidRPr="009C5139">
        <w:t>[modifications</w:t>
      </w:r>
      <w:r w:rsidRPr="009C5139">
        <w:t xml:space="preserve"> sans objet en </w:t>
      </w:r>
      <w:r w:rsidR="00194479" w:rsidRPr="009C5139">
        <w:t>français],</w:t>
      </w:r>
      <w:r w:rsidRPr="009C5139">
        <w:t xml:space="preserve"> ajouter « (voir section 31.4 du présent manuel) » après « inflammation à distance » et supprimer la fin de la sous-section.</w:t>
      </w:r>
    </w:p>
    <w:p w:rsidR="0091584C" w:rsidRPr="009C5139" w:rsidRDefault="00217165" w:rsidP="00C83166">
      <w:pPr>
        <w:pStyle w:val="SingleTxtG"/>
        <w:spacing w:after="100" w:line="238" w:lineRule="exact"/>
        <w:ind w:left="2268" w:hanging="1134"/>
      </w:pPr>
      <w:r w:rsidRPr="009C5139">
        <w:t>31.3.4</w:t>
      </w:r>
      <w:r w:rsidRPr="009C5139">
        <w:tab/>
        <w:t>Supprimer les alinéas a) et b).</w:t>
      </w:r>
    </w:p>
    <w:p w:rsidR="0091584C" w:rsidRPr="009C5139" w:rsidRDefault="00217165" w:rsidP="00C83166">
      <w:pPr>
        <w:pStyle w:val="SingleTxtG"/>
        <w:spacing w:after="100" w:line="238" w:lineRule="exact"/>
        <w:ind w:left="2268" w:hanging="1134"/>
      </w:pPr>
      <w:r w:rsidRPr="009C5139">
        <w:t>31.3.5</w:t>
      </w:r>
      <w:r w:rsidRPr="009C5139">
        <w:tab/>
        <w:t>Remplacer « critères » par « procédures » et «</w:t>
      </w:r>
      <w:r w:rsidR="00B57422" w:rsidRPr="009C5139">
        <w:t> </w:t>
      </w:r>
      <w:r w:rsidRPr="009C5139">
        <w:t>résumés » par « résumées ».</w:t>
      </w:r>
    </w:p>
    <w:p w:rsidR="0091584C" w:rsidRPr="009C5139" w:rsidRDefault="00217165" w:rsidP="00C83166">
      <w:pPr>
        <w:pStyle w:val="SingleTxtG"/>
        <w:spacing w:line="238" w:lineRule="exact"/>
        <w:ind w:left="2268" w:hanging="1134"/>
      </w:pPr>
      <w:r w:rsidRPr="009C5139">
        <w:t>31.4.4.2</w:t>
      </w:r>
      <w:r w:rsidRPr="009C5139">
        <w:tab/>
        <w:t>Dans la première phrase, supprimer « comme inflammables, extrêmement inflammables ou ininflammables », et ajouter le tableau ci-dessous après « suivants : »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0"/>
        <w:gridCol w:w="1701"/>
        <w:gridCol w:w="1134"/>
      </w:tblGrid>
      <w:tr w:rsidR="008F1610" w:rsidRPr="009C5139" w:rsidTr="001F0DCD">
        <w:trPr>
          <w:tblHeader/>
        </w:trPr>
        <w:tc>
          <w:tcPr>
            <w:tcW w:w="5670" w:type="dxa"/>
            <w:shd w:val="clear" w:color="auto" w:fill="auto"/>
            <w:vAlign w:val="bottom"/>
          </w:tcPr>
          <w:p w:rsidR="0091584C" w:rsidRPr="009C5139" w:rsidRDefault="00217165" w:rsidP="008F1610">
            <w:pPr>
              <w:spacing w:before="60" w:after="60" w:line="220" w:lineRule="exact"/>
              <w:ind w:left="113" w:right="113"/>
              <w:rPr>
                <w:b/>
              </w:rPr>
            </w:pPr>
            <w:r w:rsidRPr="009C5139">
              <w:rPr>
                <w:b/>
              </w:rPr>
              <w:t>Critères</w:t>
            </w:r>
          </w:p>
        </w:tc>
        <w:tc>
          <w:tcPr>
            <w:tcW w:w="1701" w:type="dxa"/>
            <w:shd w:val="clear" w:color="auto" w:fill="auto"/>
            <w:vAlign w:val="bottom"/>
          </w:tcPr>
          <w:p w:rsidR="0091584C" w:rsidRPr="009C5139" w:rsidRDefault="00217165" w:rsidP="00121782">
            <w:pPr>
              <w:spacing w:before="60" w:after="60" w:line="220" w:lineRule="exact"/>
              <w:ind w:left="113" w:right="113"/>
              <w:jc w:val="center"/>
              <w:rPr>
                <w:b/>
              </w:rPr>
            </w:pPr>
            <w:r w:rsidRPr="009C5139">
              <w:rPr>
                <w:b/>
              </w:rPr>
              <w:t>Règlement type Division</w:t>
            </w:r>
          </w:p>
        </w:tc>
        <w:tc>
          <w:tcPr>
            <w:tcW w:w="1134" w:type="dxa"/>
            <w:shd w:val="clear" w:color="auto" w:fill="auto"/>
            <w:vAlign w:val="bottom"/>
          </w:tcPr>
          <w:p w:rsidR="0091584C" w:rsidRPr="009C5139" w:rsidRDefault="00217165" w:rsidP="00121782">
            <w:pPr>
              <w:spacing w:before="60" w:after="60" w:line="220" w:lineRule="exact"/>
              <w:ind w:left="113" w:right="113"/>
              <w:jc w:val="center"/>
              <w:rPr>
                <w:b/>
              </w:rPr>
            </w:pPr>
            <w:r w:rsidRPr="009C5139">
              <w:rPr>
                <w:b/>
              </w:rPr>
              <w:t>SGH</w:t>
            </w:r>
            <w:r w:rsidR="00121782" w:rsidRPr="009C5139">
              <w:rPr>
                <w:b/>
              </w:rPr>
              <w:t xml:space="preserve"> </w:t>
            </w:r>
            <w:r w:rsidRPr="009C5139">
              <w:rPr>
                <w:b/>
              </w:rPr>
              <w:t>Catégorie</w:t>
            </w:r>
          </w:p>
        </w:tc>
      </w:tr>
      <w:tr w:rsidR="00121782" w:rsidRPr="009C5139" w:rsidTr="001F0DCD">
        <w:tc>
          <w:tcPr>
            <w:tcW w:w="5670" w:type="dxa"/>
            <w:shd w:val="clear" w:color="auto" w:fill="auto"/>
          </w:tcPr>
          <w:p w:rsidR="0091584C" w:rsidRPr="009C5139" w:rsidRDefault="00217165" w:rsidP="00121782">
            <w:pPr>
              <w:spacing w:before="60" w:after="60" w:line="220" w:lineRule="exact"/>
              <w:ind w:left="113" w:right="113"/>
            </w:pPr>
            <w:r w:rsidRPr="009C5139">
              <w:t>L’inflammation se produit à une distance de</w:t>
            </w:r>
            <w:r w:rsidR="00121782" w:rsidRPr="009C5139">
              <w:t xml:space="preserve"> </w:t>
            </w:r>
            <w:r w:rsidRPr="009C5139">
              <w:t>75</w:t>
            </w:r>
            <w:r w:rsidR="004458B5" w:rsidRPr="009C5139">
              <w:t> </w:t>
            </w:r>
            <w:r w:rsidRPr="009C5139">
              <w:t>cm au minimum, quelle que soit la chaleur de combustion</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121782">
            <w:pPr>
              <w:spacing w:before="60" w:after="60" w:line="220" w:lineRule="exact"/>
              <w:ind w:left="113" w:right="113"/>
              <w:jc w:val="center"/>
            </w:pPr>
            <w:r w:rsidRPr="009C5139">
              <w:t>1</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L’inflammation se produit à une distance inférieure à 75 cm avec une chaleur chimique de combustion égale ou supérieure à</w:t>
            </w:r>
            <w:r w:rsidR="00424157" w:rsidRPr="009C5139">
              <w:t xml:space="preserve"> </w:t>
            </w:r>
            <w:r w:rsidRPr="009C5139">
              <w:t>20 kJ/g</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121782">
            <w:pPr>
              <w:spacing w:before="60" w:after="60" w:line="220" w:lineRule="exact"/>
              <w:ind w:left="113" w:right="113"/>
              <w:jc w:val="center"/>
            </w:pPr>
            <w:r w:rsidRPr="009C5139">
              <w:t>2</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L’inflammation se produit à une distance égale ou supérieure à</w:t>
            </w:r>
            <w:r w:rsidR="00424157" w:rsidRPr="009C5139">
              <w:t> </w:t>
            </w:r>
            <w:r w:rsidRPr="009C5139">
              <w:t>15</w:t>
            </w:r>
            <w:r w:rsidR="00424157" w:rsidRPr="009C5139">
              <w:t> </w:t>
            </w:r>
            <w:r w:rsidRPr="009C5139">
              <w:t>cm mais inférieure à 75</w:t>
            </w:r>
            <w:r w:rsidR="004458B5" w:rsidRPr="009C5139">
              <w:t> </w:t>
            </w:r>
            <w:r w:rsidRPr="009C5139">
              <w:t>cm, avec une chaleur chimique de</w:t>
            </w:r>
            <w:r w:rsidR="001F0DCD" w:rsidRPr="009C5139">
              <w:t> </w:t>
            </w:r>
            <w:r w:rsidRPr="009C5139">
              <w:t>combustion inférieure à 20 kJ/g</w:t>
            </w:r>
          </w:p>
        </w:tc>
        <w:tc>
          <w:tcPr>
            <w:tcW w:w="1701" w:type="dxa"/>
            <w:shd w:val="clear" w:color="auto" w:fill="auto"/>
          </w:tcPr>
          <w:p w:rsidR="0091584C" w:rsidRPr="009C5139" w:rsidRDefault="00217165" w:rsidP="00121782">
            <w:pPr>
              <w:spacing w:before="60" w:after="60" w:line="220" w:lineRule="exact"/>
              <w:ind w:left="113" w:right="113"/>
              <w:jc w:val="center"/>
            </w:pPr>
            <w:r w:rsidRPr="009C5139">
              <w:t>2.1</w:t>
            </w:r>
          </w:p>
        </w:tc>
        <w:tc>
          <w:tcPr>
            <w:tcW w:w="1134" w:type="dxa"/>
            <w:shd w:val="clear" w:color="auto" w:fill="auto"/>
          </w:tcPr>
          <w:p w:rsidR="0091584C" w:rsidRPr="009C5139" w:rsidRDefault="00217165" w:rsidP="00832948">
            <w:pPr>
              <w:spacing w:before="60" w:after="60" w:line="220" w:lineRule="exact"/>
              <w:ind w:left="113" w:right="113"/>
              <w:jc w:val="center"/>
            </w:pPr>
            <w:r w:rsidRPr="009C5139">
              <w:t>2</w:t>
            </w:r>
          </w:p>
        </w:tc>
      </w:tr>
      <w:tr w:rsidR="00121782" w:rsidRPr="009C5139" w:rsidTr="001F0DCD">
        <w:tc>
          <w:tcPr>
            <w:tcW w:w="5670" w:type="dxa"/>
            <w:shd w:val="clear" w:color="auto" w:fill="auto"/>
          </w:tcPr>
          <w:p w:rsidR="0091584C" w:rsidRPr="009C5139" w:rsidRDefault="00217165" w:rsidP="00424157">
            <w:pPr>
              <w:spacing w:before="60" w:after="60" w:line="220" w:lineRule="exact"/>
              <w:ind w:left="113" w:right="113"/>
            </w:pPr>
            <w:r w:rsidRPr="009C5139">
              <w:t>Aucune inflammation ne se produit pendant l’épreuve d’inflammation à distance et la chaleur chimique de combustion est</w:t>
            </w:r>
            <w:r w:rsidR="00424157" w:rsidRPr="009C5139">
              <w:t> </w:t>
            </w:r>
            <w:r w:rsidRPr="009C5139">
              <w:t>inférieure à 20 kJ/g</w:t>
            </w:r>
          </w:p>
        </w:tc>
        <w:tc>
          <w:tcPr>
            <w:tcW w:w="2835" w:type="dxa"/>
            <w:gridSpan w:val="2"/>
            <w:shd w:val="clear" w:color="auto" w:fill="auto"/>
          </w:tcPr>
          <w:p w:rsidR="0091584C" w:rsidRPr="009C5139" w:rsidRDefault="00217165" w:rsidP="00424157">
            <w:pPr>
              <w:spacing w:before="60" w:after="60" w:line="220" w:lineRule="exact"/>
              <w:ind w:left="113" w:right="113"/>
              <w:jc w:val="center"/>
            </w:pPr>
            <w:r w:rsidRPr="009C5139">
              <w:t>Effectuer l’épreuve d’inflammation dans un espace clos défini à la section 31.5</w:t>
            </w:r>
          </w:p>
        </w:tc>
      </w:tr>
    </w:tbl>
    <w:p w:rsidR="0091584C" w:rsidRPr="009C5139" w:rsidRDefault="00217165" w:rsidP="00C83166">
      <w:pPr>
        <w:pStyle w:val="SingleTxtG"/>
        <w:spacing w:before="240" w:line="238" w:lineRule="exact"/>
        <w:ind w:left="2268"/>
      </w:pPr>
      <w:r w:rsidRPr="009C5139">
        <w:t>Supprimer les alinéas a) à d)</w:t>
      </w:r>
      <w:r w:rsidR="004458B5" w:rsidRPr="009C5139">
        <w:t>.</w:t>
      </w:r>
    </w:p>
    <w:p w:rsidR="0091584C" w:rsidRPr="009C5139" w:rsidRDefault="00217165" w:rsidP="00C83166">
      <w:pPr>
        <w:spacing w:after="120" w:line="238" w:lineRule="exact"/>
        <w:ind w:left="2268" w:right="1134" w:hanging="1134"/>
        <w:jc w:val="both"/>
      </w:pPr>
      <w:r w:rsidRPr="009C5139">
        <w:t>31.5.4.4</w:t>
      </w:r>
      <w:r w:rsidR="00A43AF6" w:rsidRPr="009C5139">
        <w:tab/>
      </w:r>
      <w:r w:rsidRPr="009C5139">
        <w:t>Au début de la première phrase, remplacer « Un aérosol » par « Les aérosols vaporisés » et après « du présent manuel) » remplacer le reste de la sous-section par « sont classés conformément aux critères suivants : » :</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701"/>
        <w:gridCol w:w="1134"/>
      </w:tblGrid>
      <w:tr w:rsidR="001F0DCD" w:rsidRPr="009C5139" w:rsidTr="004458B5">
        <w:tc>
          <w:tcPr>
            <w:tcW w:w="5670" w:type="dxa"/>
            <w:tcMar>
              <w:left w:w="0" w:type="dxa"/>
              <w:right w:w="0" w:type="dxa"/>
            </w:tcMar>
            <w:vAlign w:val="bottom"/>
          </w:tcPr>
          <w:p w:rsidR="0091584C" w:rsidRPr="009C5139" w:rsidRDefault="00217165" w:rsidP="00121782">
            <w:pPr>
              <w:spacing w:before="60" w:after="60" w:line="220" w:lineRule="exact"/>
              <w:ind w:left="113" w:right="113"/>
            </w:pPr>
            <w:r w:rsidRPr="009C5139">
              <w:rPr>
                <w:b/>
              </w:rPr>
              <w:t>Critères</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w:t>
            </w:r>
            <w:r w:rsidR="001A6FCE" w:rsidRPr="009C5139">
              <w:rPr>
                <w:b/>
              </w:rPr>
              <w:t xml:space="preserve"> </w:t>
            </w:r>
            <w:r w:rsidRPr="009C5139">
              <w:rPr>
                <w:b/>
              </w:rPr>
              <w:t>Division</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194479" w:rsidP="001F0DCD">
            <w:pPr>
              <w:spacing w:before="60" w:after="60" w:line="220" w:lineRule="exact"/>
              <w:ind w:left="113" w:right="113"/>
            </w:pPr>
            <w:r w:rsidRPr="009C5139">
              <w:t>L’équivalent</w:t>
            </w:r>
            <w:r w:rsidR="00217165" w:rsidRPr="009C5139">
              <w:t xml:space="preserve"> temps est inférieur ou égal à 300s/m</w:t>
            </w:r>
            <w:r w:rsidR="00217165" w:rsidRPr="009C5139">
              <w:rPr>
                <w:vertAlign w:val="superscript"/>
              </w:rPr>
              <w:t>3</w:t>
            </w:r>
            <w:r w:rsidR="00217165" w:rsidRPr="009C5139">
              <w:t xml:space="preserve"> ou la densité de</w:t>
            </w:r>
            <w:r w:rsidR="001F0DCD" w:rsidRPr="009C5139">
              <w:t> </w:t>
            </w:r>
            <w:r w:rsidR="00217165" w:rsidRPr="009C5139">
              <w:t>la déflagration est inférieure ou égale à 300 g/m</w:t>
            </w:r>
            <w:r w:rsidR="00217165" w:rsidRPr="009C5139">
              <w:rPr>
                <w:vertAlign w:val="superscript"/>
              </w:rPr>
              <w:t>3</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L’équivalent temps est supérieur à 300 s/m</w:t>
            </w:r>
            <w:r w:rsidRPr="009C5139">
              <w:rPr>
                <w:vertAlign w:val="superscript"/>
              </w:rPr>
              <w:t>3</w:t>
            </w:r>
            <w:r w:rsidRPr="009C5139">
              <w:t xml:space="preserve"> et la densité </w:t>
            </w:r>
            <w:r w:rsidR="001F0DCD" w:rsidRPr="009C5139">
              <w:br/>
            </w:r>
            <w:r w:rsidRPr="009C5139">
              <w:t>de la déflagration est supérieure à 300 g/m</w:t>
            </w:r>
            <w:r w:rsidRPr="009C5139">
              <w:rPr>
                <w:vertAlign w:val="superscript"/>
              </w:rPr>
              <w:t>3</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2.2</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bl>
    <w:p w:rsidR="0091584C" w:rsidRPr="009C5139" w:rsidRDefault="00217165" w:rsidP="001F4F21">
      <w:pPr>
        <w:spacing w:before="120" w:after="240"/>
        <w:ind w:left="2268" w:right="1134" w:hanging="1134"/>
        <w:jc w:val="both"/>
      </w:pPr>
      <w:r w:rsidRPr="009C5139">
        <w:t>31.6.4.2</w:t>
      </w:r>
      <w:r w:rsidRPr="009C5139">
        <w:tab/>
        <w:t>Modifier comme suit : « Les mousses d’aérosols doivent être classées conformément aux critères ci-dessous</w:t>
      </w:r>
      <w:r w:rsidR="00B57422" w:rsidRPr="009C5139">
        <w:t> </w:t>
      </w:r>
      <w:r w:rsidRPr="009C5139">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134"/>
      </w:tblGrid>
      <w:tr w:rsidR="001F0DCD" w:rsidRPr="009C5139" w:rsidTr="004458B5">
        <w:tc>
          <w:tcPr>
            <w:tcW w:w="5670" w:type="dxa"/>
            <w:tcMar>
              <w:left w:w="0" w:type="dxa"/>
              <w:right w:w="0" w:type="dxa"/>
            </w:tcMar>
            <w:vAlign w:val="bottom"/>
          </w:tcPr>
          <w:p w:rsidR="0091584C" w:rsidRPr="009C5139" w:rsidRDefault="00217165" w:rsidP="007E5DD0">
            <w:pPr>
              <w:spacing w:before="60" w:after="60" w:line="220" w:lineRule="exact"/>
              <w:ind w:left="113" w:right="113"/>
            </w:pPr>
            <w:r w:rsidRPr="009C5139">
              <w:rPr>
                <w:b/>
              </w:rPr>
              <w:t>Critères</w:t>
            </w:r>
            <w:r w:rsidRPr="009C5139">
              <w:t xml:space="preserve"> </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w:t>
            </w:r>
            <w:r w:rsidR="001A6FCE" w:rsidRPr="009C5139">
              <w:rPr>
                <w:b/>
              </w:rPr>
              <w:t xml:space="preserve"> </w:t>
            </w:r>
            <w:r w:rsidRPr="009C5139">
              <w:rPr>
                <w:b/>
              </w:rPr>
              <w:t>Division</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flamme est égale ou supérieure à 20 cm et la durée de flamme est égale à 2 s ou plus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égale ou supérieure à 4</w:t>
            </w:r>
            <w:r w:rsidR="004458B5" w:rsidRPr="009C5139">
              <w:t> </w:t>
            </w:r>
            <w:r w:rsidRPr="009C5139">
              <w:t>cm et la durée de flamme est égale ou supérieure à 7 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égale ou supérieure à 4</w:t>
            </w:r>
            <w:r w:rsidR="004458B5" w:rsidRPr="009C5139">
              <w:t> </w:t>
            </w:r>
            <w:r w:rsidRPr="009C5139">
              <w:t>cm et la durée de flamme est égale ou supérieure à 2 s</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2.1</w:t>
            </w:r>
          </w:p>
        </w:tc>
        <w:tc>
          <w:tcPr>
            <w:tcW w:w="1134" w:type="dxa"/>
            <w:tcMar>
              <w:left w:w="0" w:type="dxa"/>
              <w:right w:w="0" w:type="dxa"/>
            </w:tcMar>
          </w:tcPr>
          <w:p w:rsidR="0091584C" w:rsidRPr="009C5139" w:rsidRDefault="00217165" w:rsidP="00832948">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1F0DCD">
            <w:pPr>
              <w:spacing w:before="60" w:after="60" w:line="220" w:lineRule="exact"/>
              <w:ind w:left="113" w:right="113"/>
            </w:pPr>
            <w:r w:rsidRPr="009C5139">
              <w:t>La hauteur de la flamme est inférieure ou égale à 4</w:t>
            </w:r>
            <w:r w:rsidR="004458B5" w:rsidRPr="009C5139">
              <w:t> </w:t>
            </w:r>
            <w:r w:rsidRPr="009C5139">
              <w:t>cm et la durée de</w:t>
            </w:r>
            <w:r w:rsidR="001F0DCD" w:rsidRPr="009C5139">
              <w:t> </w:t>
            </w:r>
            <w:r w:rsidRPr="009C5139">
              <w:t>flamme est inférieure ou égale à 2 s (le cas échéant)</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2.2</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bl>
    <w:p w:rsidR="0091584C" w:rsidRPr="009C5139" w:rsidRDefault="00217165" w:rsidP="00C83166">
      <w:pPr>
        <w:spacing w:before="240" w:after="120" w:line="238" w:lineRule="exact"/>
        <w:ind w:left="2268" w:right="1134" w:hanging="1134"/>
        <w:jc w:val="both"/>
      </w:pPr>
      <w:r w:rsidRPr="009C5139">
        <w:rPr>
          <w:b/>
        </w:rPr>
        <w:t>Section 32</w:t>
      </w:r>
      <w:r w:rsidR="00A43AF6" w:rsidRPr="009C5139">
        <w:rPr>
          <w:b/>
        </w:rPr>
        <w:tab/>
      </w:r>
      <w:r w:rsidRPr="009C5139">
        <w:t>Supprimer « DE LA CLASSE 3 » dans le titre.</w:t>
      </w:r>
    </w:p>
    <w:p w:rsidR="0091584C" w:rsidRPr="009C5139" w:rsidRDefault="00217165" w:rsidP="00C83166">
      <w:pPr>
        <w:spacing w:after="120" w:line="238" w:lineRule="exact"/>
        <w:ind w:left="2268" w:right="1134" w:hanging="1134"/>
        <w:jc w:val="both"/>
      </w:pPr>
      <w:r w:rsidRPr="009C5139">
        <w:t>32.1</w:t>
      </w:r>
      <w:r w:rsidRPr="009C5139">
        <w:tab/>
      </w:r>
      <w:r w:rsidRPr="009C5139">
        <w:tab/>
        <w:t>Dans la première phrase, remplacer « de la classe 3 (voir le chapitre 2.3 du Règlement type) » par « (classe 3/catégories 1 à 4) ». Dans la seconde phrase, après « Règlement type </w:t>
      </w:r>
      <w:r w:rsidR="00813F51" w:rsidRPr="009C5139">
        <w:t>», ajouter</w:t>
      </w:r>
      <w:r w:rsidRPr="009C5139">
        <w:t xml:space="preserve"> « et au chapitre 2.6 du SGH ». Ajouter une troisième phrase ainsi libellée :</w:t>
      </w:r>
      <w:r w:rsidR="0056217E" w:rsidRPr="009C5139">
        <w:t xml:space="preserve"> </w:t>
      </w:r>
      <w:r w:rsidRPr="009C5139">
        <w:t>« Le NOTA 2 du paragraphe 2.1.2.2 du SGH devrait aussi être pris en considération. »</w:t>
      </w:r>
    </w:p>
    <w:p w:rsidR="0091584C" w:rsidRPr="009C5139" w:rsidRDefault="00217165" w:rsidP="00431DCD">
      <w:pPr>
        <w:spacing w:after="120"/>
        <w:ind w:left="2268" w:right="1134" w:hanging="1134"/>
        <w:jc w:val="both"/>
      </w:pPr>
      <w:r w:rsidRPr="009C5139">
        <w:t>32.2.2</w:t>
      </w:r>
      <w:r w:rsidRPr="009C5139">
        <w:tab/>
        <w:t>Dans la première phrase, correction sans objet en français. Modifier la seconde phrase comme suit : « … supérieure à 35</w:t>
      </w:r>
      <w:r w:rsidR="0056217E" w:rsidRPr="009C5139">
        <w:t> °C</w:t>
      </w:r>
      <w:r w:rsidRPr="009C5139">
        <w:t xml:space="preserve"> sans dépasser 60</w:t>
      </w:r>
      <w:r w:rsidR="0056217E" w:rsidRPr="009C5139">
        <w:t> °C</w:t>
      </w:r>
      <w:r w:rsidRPr="009C5139">
        <w:t xml:space="preserve"> peuvent être considérés comme ininflammables à certaines fins (par ex</w:t>
      </w:r>
      <w:r w:rsidR="0056217E" w:rsidRPr="009C5139">
        <w:t>emple</w:t>
      </w:r>
      <w:r w:rsidRPr="009C5139">
        <w:t xml:space="preserve"> aux fins de transport) s’ils n’entretiennent pas la combustion (c’est-à-dire s’ils ont obtenu un résultat négatif à l’épreuve de combustion entretenue L.2 définie à la sous-section 32.5.2 du présent Manuel). ».</w:t>
      </w:r>
    </w:p>
    <w:p w:rsidR="0091584C" w:rsidRPr="009C5139" w:rsidRDefault="00217165" w:rsidP="00431DCD">
      <w:pPr>
        <w:spacing w:after="120"/>
        <w:ind w:left="2268" w:right="1134" w:hanging="1134"/>
        <w:jc w:val="both"/>
      </w:pPr>
      <w:r w:rsidRPr="009C5139">
        <w:t>32.2.3</w:t>
      </w:r>
      <w:r w:rsidRPr="009C5139">
        <w:tab/>
        <w:t>Dans la première phrase, après « par leur nom </w:t>
      </w:r>
      <w:r w:rsidR="00194479" w:rsidRPr="009C5139">
        <w:t>»,</w:t>
      </w:r>
      <w:r w:rsidRPr="009C5139">
        <w:t xml:space="preserve"> ajouter « dans la liste des marchandises dangereuses</w:t>
      </w:r>
      <w:r w:rsidR="00B57422" w:rsidRPr="009C5139">
        <w:t xml:space="preserve"> </w:t>
      </w:r>
      <w:r w:rsidRPr="009C5139">
        <w:t>du</w:t>
      </w:r>
      <w:r w:rsidR="00B57422" w:rsidRPr="009C5139">
        <w:t> </w:t>
      </w:r>
      <w:r w:rsidRPr="009C5139">
        <w:t>», supprimer les parenthèses et supprimer « dans cette classe ».</w:t>
      </w:r>
    </w:p>
    <w:p w:rsidR="0091584C" w:rsidRPr="009C5139" w:rsidRDefault="00217165" w:rsidP="00607FE4">
      <w:pPr>
        <w:pStyle w:val="SingleTxtG"/>
        <w:ind w:left="2268"/>
      </w:pPr>
      <w:r w:rsidRPr="009C5139">
        <w:t>Dans la troisième phrase, après « …</w:t>
      </w:r>
      <w:r w:rsidR="00162F1B" w:rsidRPr="009C5139">
        <w:t xml:space="preserve"> </w:t>
      </w:r>
      <w:r w:rsidRPr="009C5139">
        <w:t>en creuset ouvert soient »</w:t>
      </w:r>
      <w:r w:rsidR="0056217E" w:rsidRPr="009C5139">
        <w:t>,</w:t>
      </w:r>
      <w:r w:rsidRPr="009C5139">
        <w:t xml:space="preserve"> remplacer « présentés au transport en tant que produits commerciaux » par « classés comme matières liquides inflammables “génériques” ou “non dénommés ailleurs ” ». </w:t>
      </w:r>
    </w:p>
    <w:p w:rsidR="0091584C" w:rsidRPr="009C5139" w:rsidRDefault="00217165" w:rsidP="00431DCD">
      <w:pPr>
        <w:pStyle w:val="SingleTxtG"/>
        <w:ind w:left="2268"/>
      </w:pPr>
      <w:r w:rsidRPr="009C5139">
        <w:t>Dans la quatrième phrase, après « groupe d’emballage III », ajouter « /catégorie 3 » et après « groupe d’emballage II », ajouter « /catégorie 2 ».</w:t>
      </w:r>
    </w:p>
    <w:p w:rsidR="0091584C" w:rsidRPr="009C5139" w:rsidRDefault="00217165" w:rsidP="00431DCD">
      <w:pPr>
        <w:spacing w:after="120"/>
        <w:ind w:left="2268" w:right="1134" w:hanging="1134"/>
        <w:jc w:val="both"/>
      </w:pPr>
      <w:r w:rsidRPr="009C5139">
        <w:t>32.2.4</w:t>
      </w:r>
      <w:r w:rsidRPr="009C5139">
        <w:tab/>
        <w:t>Dans la seconde phrase, supprimer « des matières ».</w:t>
      </w:r>
    </w:p>
    <w:p w:rsidR="0091584C" w:rsidRPr="009C5139" w:rsidRDefault="00217165" w:rsidP="00431DCD">
      <w:pPr>
        <w:spacing w:after="120"/>
        <w:ind w:left="2268" w:right="1134" w:hanging="1134"/>
        <w:jc w:val="both"/>
      </w:pPr>
      <w:r w:rsidRPr="009C5139">
        <w:t>32.2.5</w:t>
      </w:r>
      <w:r w:rsidRPr="009C5139">
        <w:tab/>
        <w:t>Supprimer « aux fins du Règlement type » et remplacer « s’ils ont satisfait » par « s’ils n’ont pas satisfait ».</w:t>
      </w:r>
    </w:p>
    <w:p w:rsidR="0091584C" w:rsidRPr="009C5139" w:rsidRDefault="00217165" w:rsidP="00431DCD">
      <w:pPr>
        <w:spacing w:after="120"/>
        <w:ind w:left="2268" w:right="1134" w:hanging="1134"/>
        <w:jc w:val="both"/>
      </w:pPr>
      <w:r w:rsidRPr="009C5139">
        <w:t>32.3.1.1</w:t>
      </w:r>
      <w:r w:rsidRPr="009C5139">
        <w:tab/>
        <w:t>Sans objet en français.</w:t>
      </w:r>
    </w:p>
    <w:p w:rsidR="0091584C" w:rsidRPr="009C5139" w:rsidRDefault="00217165" w:rsidP="00431DCD">
      <w:pPr>
        <w:spacing w:after="120"/>
        <w:ind w:left="2268" w:right="1134" w:hanging="1134"/>
        <w:jc w:val="both"/>
      </w:pPr>
      <w:r w:rsidRPr="009C5139">
        <w:t>32.3.1.2</w:t>
      </w:r>
      <w:r w:rsidRPr="009C5139">
        <w:tab/>
        <w:t>Supprimer « le groupe d’emballage est celui qu’indique le tableau 32.1 ».</w:t>
      </w:r>
    </w:p>
    <w:p w:rsidR="0091584C" w:rsidRPr="009C5139" w:rsidRDefault="00217165" w:rsidP="00431DCD">
      <w:pPr>
        <w:spacing w:after="120"/>
        <w:ind w:left="2268" w:right="1134" w:hanging="1134"/>
        <w:jc w:val="both"/>
      </w:pPr>
      <w:r w:rsidRPr="009C5139">
        <w:t>32.3.1.3</w:t>
      </w:r>
      <w:r w:rsidRPr="009C5139">
        <w:tab/>
        <w:t>Dans la première phrase remplacer « le groupe indiqué » par « le groupe d’emballage » (deux fois). Dans la troisième phrase, modification sans objet en français.</w:t>
      </w:r>
    </w:p>
    <w:p w:rsidR="0091584C" w:rsidRPr="009C5139" w:rsidRDefault="00217165" w:rsidP="001A6FCE">
      <w:pPr>
        <w:spacing w:after="120"/>
        <w:ind w:left="2268" w:right="1134" w:hanging="1134"/>
        <w:jc w:val="both"/>
      </w:pPr>
      <w:r w:rsidRPr="009C5139">
        <w:t>Tableau 32.1</w:t>
      </w:r>
      <w:r w:rsidRPr="009C5139">
        <w:tab/>
        <w:t>Remplacer par le tableau et le NOTA ci-dessous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701"/>
        <w:gridCol w:w="1134"/>
      </w:tblGrid>
      <w:tr w:rsidR="001F0DCD" w:rsidRPr="009C5139" w:rsidTr="004458B5">
        <w:tc>
          <w:tcPr>
            <w:tcW w:w="5670" w:type="dxa"/>
            <w:tcMar>
              <w:left w:w="0" w:type="dxa"/>
              <w:right w:w="0" w:type="dxa"/>
            </w:tcMar>
            <w:vAlign w:val="bottom"/>
          </w:tcPr>
          <w:p w:rsidR="0091584C" w:rsidRPr="009C5139" w:rsidRDefault="00217165" w:rsidP="007E5DD0">
            <w:pPr>
              <w:spacing w:before="60" w:after="60" w:line="220" w:lineRule="exact"/>
              <w:ind w:left="113" w:right="113"/>
              <w:rPr>
                <w:b/>
              </w:rPr>
            </w:pPr>
            <w:r w:rsidRPr="009C5139">
              <w:rPr>
                <w:b/>
              </w:rPr>
              <w:t>Critères</w:t>
            </w:r>
          </w:p>
        </w:tc>
        <w:tc>
          <w:tcPr>
            <w:tcW w:w="1701"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Règlement type Groupe d’emballage</w:t>
            </w:r>
          </w:p>
        </w:tc>
        <w:tc>
          <w:tcPr>
            <w:tcW w:w="1134" w:type="dxa"/>
            <w:tcMar>
              <w:left w:w="0" w:type="dxa"/>
              <w:right w:w="0" w:type="dxa"/>
            </w:tcMar>
          </w:tcPr>
          <w:p w:rsidR="0091584C" w:rsidRPr="009C5139" w:rsidRDefault="00217165" w:rsidP="001A6FCE">
            <w:pPr>
              <w:spacing w:before="60" w:after="60" w:line="220" w:lineRule="exact"/>
              <w:ind w:left="113" w:right="113"/>
              <w:jc w:val="center"/>
              <w:rPr>
                <w:b/>
              </w:rPr>
            </w:pPr>
            <w:r w:rsidRPr="009C5139">
              <w:rPr>
                <w:b/>
              </w:rPr>
              <w:t>SGH</w:t>
            </w:r>
            <w:r w:rsidR="001A6FCE" w:rsidRPr="009C5139">
              <w:rPr>
                <w:b/>
              </w:rPr>
              <w:t xml:space="preserve"> </w:t>
            </w:r>
            <w:r w:rsidRPr="009C5139">
              <w:rPr>
                <w:b/>
              </w:rPr>
              <w:t>Catégorie</w:t>
            </w:r>
          </w:p>
        </w:tc>
      </w:tr>
      <w:tr w:rsidR="001F0DCD" w:rsidRPr="009C5139" w:rsidTr="001F0DCD">
        <w:tc>
          <w:tcPr>
            <w:tcW w:w="5670" w:type="dxa"/>
            <w:tcMar>
              <w:left w:w="0" w:type="dxa"/>
              <w:right w:w="0" w:type="dxa"/>
            </w:tcMar>
          </w:tcPr>
          <w:p w:rsidR="0091584C" w:rsidRPr="009C5139" w:rsidRDefault="00217165" w:rsidP="007E5DD0">
            <w:pPr>
              <w:spacing w:before="60" w:after="60" w:line="220" w:lineRule="exact"/>
              <w:ind w:left="113" w:right="113"/>
            </w:pPr>
            <w:r w:rsidRPr="009C5139">
              <w:t>Point d’éclair &lt;23</w:t>
            </w:r>
            <w:r w:rsidR="0056217E" w:rsidRPr="009C5139">
              <w:t> °C</w:t>
            </w:r>
            <w:r w:rsidRPr="009C5139">
              <w:t xml:space="preserve"> et point initial d’ébullition ≤35°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1</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 &lt;23</w:t>
            </w:r>
            <w:r w:rsidR="0056217E" w:rsidRPr="009C5139">
              <w:t> °C</w:t>
            </w:r>
            <w:r w:rsidRPr="009C5139">
              <w:t xml:space="preserve"> et point initial d’ébullition &gt;35°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2</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 ≥ 23</w:t>
            </w:r>
            <w:r w:rsidR="0056217E" w:rsidRPr="009C5139">
              <w:t> °C</w:t>
            </w:r>
            <w:r w:rsidRPr="009C5139">
              <w:t xml:space="preserve"> et</w:t>
            </w:r>
            <w:r w:rsidR="00A43AF6" w:rsidRPr="009C5139">
              <w:t xml:space="preserve"> </w:t>
            </w:r>
            <w:r w:rsidRPr="009C5139">
              <w:t>≤60</w:t>
            </w:r>
            <w:r w:rsidR="0056217E" w:rsidRPr="009C5139">
              <w:t> °C</w:t>
            </w:r>
            <w:r w:rsidRPr="009C5139">
              <w:t xml:space="preserve"> et point initial d’ébullition &gt;35</w:t>
            </w:r>
            <w:r w:rsidR="0056217E" w:rsidRPr="009C5139">
              <w:t>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III</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3</w:t>
            </w:r>
          </w:p>
        </w:tc>
      </w:tr>
      <w:tr w:rsidR="001F0DCD" w:rsidRPr="009C5139" w:rsidTr="001F0DCD">
        <w:tc>
          <w:tcPr>
            <w:tcW w:w="5670" w:type="dxa"/>
            <w:tcMar>
              <w:left w:w="0" w:type="dxa"/>
              <w:right w:w="0" w:type="dxa"/>
            </w:tcMar>
          </w:tcPr>
          <w:p w:rsidR="0091584C" w:rsidRPr="009C5139" w:rsidRDefault="00217165" w:rsidP="0001397E">
            <w:pPr>
              <w:spacing w:before="60" w:after="60" w:line="220" w:lineRule="exact"/>
              <w:ind w:left="113" w:right="113"/>
            </w:pPr>
            <w:r w:rsidRPr="009C5139">
              <w:t>Point d’éclair</w:t>
            </w:r>
            <w:r w:rsidR="00A43AF6" w:rsidRPr="009C5139">
              <w:t xml:space="preserve"> </w:t>
            </w:r>
            <w:r w:rsidRPr="009C5139">
              <w:t>&gt;60</w:t>
            </w:r>
            <w:r w:rsidR="0056217E" w:rsidRPr="009C5139">
              <w:t> °C</w:t>
            </w:r>
            <w:r w:rsidRPr="009C5139">
              <w:t xml:space="preserve"> et ≤93</w:t>
            </w:r>
            <w:r w:rsidR="0056217E" w:rsidRPr="009C5139">
              <w:t> °C</w:t>
            </w:r>
          </w:p>
        </w:tc>
        <w:tc>
          <w:tcPr>
            <w:tcW w:w="1701" w:type="dxa"/>
            <w:tcMar>
              <w:left w:w="0" w:type="dxa"/>
              <w:right w:w="0" w:type="dxa"/>
            </w:tcMar>
          </w:tcPr>
          <w:p w:rsidR="0091584C" w:rsidRPr="009C5139" w:rsidRDefault="00217165" w:rsidP="007E5DD0">
            <w:pPr>
              <w:spacing w:before="60" w:after="60" w:line="220" w:lineRule="exact"/>
              <w:ind w:left="113" w:right="113"/>
              <w:jc w:val="center"/>
            </w:pPr>
            <w:r w:rsidRPr="009C5139">
              <w:t>Sans objet</w:t>
            </w:r>
          </w:p>
        </w:tc>
        <w:tc>
          <w:tcPr>
            <w:tcW w:w="1134" w:type="dxa"/>
            <w:tcMar>
              <w:left w:w="0" w:type="dxa"/>
              <w:right w:w="0" w:type="dxa"/>
            </w:tcMar>
          </w:tcPr>
          <w:p w:rsidR="0091584C" w:rsidRPr="009C5139" w:rsidRDefault="00217165" w:rsidP="007E5DD0">
            <w:pPr>
              <w:spacing w:before="60" w:after="60" w:line="220" w:lineRule="exact"/>
              <w:ind w:left="113" w:right="113"/>
              <w:jc w:val="center"/>
            </w:pPr>
            <w:r w:rsidRPr="009C5139">
              <w:t>4</w:t>
            </w:r>
          </w:p>
        </w:tc>
      </w:tr>
    </w:tbl>
    <w:p w:rsidR="0091584C" w:rsidRPr="009C5139" w:rsidRDefault="00217165" w:rsidP="001F4F21">
      <w:pPr>
        <w:pStyle w:val="SingleTxtG"/>
        <w:spacing w:before="120" w:after="240"/>
        <w:ind w:left="2268"/>
        <w:rPr>
          <w:i/>
        </w:rPr>
      </w:pPr>
      <w:r w:rsidRPr="009C5139">
        <w:rPr>
          <w:i/>
        </w:rPr>
        <w:t>NOTA</w:t>
      </w:r>
      <w:r w:rsidRPr="009C5139">
        <w:t> </w:t>
      </w:r>
      <w:r w:rsidRPr="009C5139">
        <w:rPr>
          <w:i/>
        </w:rPr>
        <w:t>: Le critère du point initial d’ébullition &gt;35</w:t>
      </w:r>
      <w:r w:rsidR="0056217E" w:rsidRPr="009C5139">
        <w:rPr>
          <w:i/>
        </w:rPr>
        <w:t> °C</w:t>
      </w:r>
      <w:r w:rsidRPr="009C5139">
        <w:rPr>
          <w:i/>
        </w:rPr>
        <w:t xml:space="preserve"> pour le groupe d’emballage III/catégorie 3 n’est actuellement pas utilisé dans le SGH.</w:t>
      </w:r>
    </w:p>
    <w:p w:rsidR="0091584C" w:rsidRPr="009C5139" w:rsidRDefault="00217165" w:rsidP="001A6FCE">
      <w:pPr>
        <w:spacing w:after="120"/>
        <w:ind w:left="2268" w:right="1134" w:hanging="1134"/>
        <w:jc w:val="both"/>
      </w:pPr>
      <w:r w:rsidRPr="009C5139">
        <w:t>32.3.2.1</w:t>
      </w:r>
      <w:r w:rsidRPr="009C5139">
        <w:tab/>
        <w:t>Dans la première phrase, supprimer « ONU », après « matières désensibilisées », ajouter « en tant que liquides inflammables » et après « Règlement type », ajouter « et le NOTA 2 au paragraphe 2.1.1 du SGH ». Dans la seconde phrase, modification sans objet en français.</w:t>
      </w:r>
    </w:p>
    <w:p w:rsidR="0091584C" w:rsidRPr="009C5139" w:rsidRDefault="00217165" w:rsidP="001A6FCE">
      <w:pPr>
        <w:spacing w:after="120"/>
        <w:ind w:left="2268" w:right="1134" w:hanging="1134"/>
        <w:jc w:val="both"/>
      </w:pPr>
      <w:r w:rsidRPr="009C5139">
        <w:t>32.3.2.2</w:t>
      </w:r>
      <w:r w:rsidRPr="009C5139">
        <w:tab/>
        <w:t>Supprimer l’actuel paragraphe 32.3.2.2. Les deux paragraphes suivants deviennent respectivement les paragraphes 32.3.2.2 et 32.3.2.3.</w:t>
      </w:r>
    </w:p>
    <w:p w:rsidR="0091584C" w:rsidRPr="009C5139" w:rsidRDefault="00217165" w:rsidP="001F4F21">
      <w:pPr>
        <w:spacing w:after="120"/>
        <w:ind w:left="2268" w:right="1134" w:hanging="1134"/>
        <w:jc w:val="both"/>
      </w:pPr>
      <w:r w:rsidRPr="009C5139">
        <w:t>Nouveau paragraphe 32.3.2.2</w:t>
      </w:r>
      <w:r w:rsidR="001F4F21" w:rsidRPr="009C5139">
        <w:tab/>
      </w:r>
      <w:r w:rsidR="002712F7" w:rsidRPr="009C5139">
        <w:br/>
      </w:r>
      <w:r w:rsidRPr="009C5139">
        <w:t>Dans la première phrase remplacer « est affecté à la classe I » par « satisfait aux critères de classement en tant que matière explosible », [la deuxième modification est sans objet en français] remplacer «</w:t>
      </w:r>
      <w:r w:rsidR="00194479" w:rsidRPr="009C5139">
        <w:t> </w:t>
      </w:r>
      <w:r w:rsidRPr="009C5139">
        <w:t xml:space="preserve">d’une autre classe ou division » par « d’une autre classe de danger », supprimer « ou division » juste avant « à la concentration la plus élevée » et, à la fin de la phrase, remplacer « classe 1 » par « la classe des matières explosibles ». Dans la seconde phrase, après « non dangereuses », ajouter « à certaines fins réglementaires (par exemple aux fins de transport) » et dans la parenthèse, remplacer « 2.1.3.5.3 » par « 2.1.3.6.3 ». </w:t>
      </w:r>
    </w:p>
    <w:p w:rsidR="0091584C" w:rsidRPr="009C5139" w:rsidRDefault="00217165" w:rsidP="001F4F21">
      <w:pPr>
        <w:spacing w:after="120"/>
        <w:ind w:left="2268" w:right="1134" w:hanging="1134"/>
        <w:jc w:val="both"/>
      </w:pPr>
      <w:r w:rsidRPr="009C5139">
        <w:t>Nouveau paragraphe 32.3.2.3</w:t>
      </w:r>
      <w:r w:rsidR="00C801DC" w:rsidRPr="009C5139">
        <w:tab/>
      </w:r>
      <w:r w:rsidR="002712F7" w:rsidRPr="009C5139">
        <w:br/>
      </w:r>
      <w:r w:rsidR="00A43AF6" w:rsidRPr="009C5139">
        <w:tab/>
      </w:r>
      <w:r w:rsidRPr="009C5139">
        <w:t>Supprimer « Système général harmonisé de classification et d’étiquetage des produits chimiques », supprimer les parenthèses autour de « SGH » et remplacer « abordée » par « présentée ».</w:t>
      </w:r>
      <w:r w:rsidR="00A43AF6" w:rsidRPr="009C5139">
        <w:t xml:space="preserve"> </w:t>
      </w:r>
    </w:p>
    <w:p w:rsidR="0091584C" w:rsidRPr="009C5139" w:rsidRDefault="003F047A" w:rsidP="001A6FCE">
      <w:pPr>
        <w:spacing w:after="120"/>
        <w:ind w:left="2268" w:right="1134" w:hanging="1134"/>
        <w:jc w:val="both"/>
      </w:pPr>
      <w:r w:rsidRPr="009C5139">
        <w:t>32.4.1</w:t>
      </w:r>
      <w:r w:rsidRPr="009C5139">
        <w:tab/>
        <w:t xml:space="preserve">Modifier comme suit : </w:t>
      </w:r>
      <w:r w:rsidR="00217165" w:rsidRPr="009C5139">
        <w:t>« Épreuves pour liquides inflammables non visqueux ».</w:t>
      </w:r>
    </w:p>
    <w:p w:rsidR="0091584C" w:rsidRPr="009C5139" w:rsidRDefault="00217165" w:rsidP="001A6FCE">
      <w:pPr>
        <w:spacing w:after="120"/>
        <w:ind w:left="2268" w:right="1134" w:hanging="1134"/>
        <w:jc w:val="both"/>
      </w:pPr>
      <w:r w:rsidRPr="009C5139">
        <w:t>32.4.2</w:t>
      </w:r>
      <w:r w:rsidRPr="009C5139">
        <w:tab/>
        <w:t>Modifier comme suit :</w:t>
      </w:r>
      <w:r w:rsidR="003F047A" w:rsidRPr="009C5139">
        <w:t xml:space="preserve"> </w:t>
      </w:r>
      <w:r w:rsidRPr="009C5139">
        <w:t>« Épreuves pour matières visqueuses inflammables… ».</w:t>
      </w:r>
    </w:p>
    <w:p w:rsidR="0091584C" w:rsidRPr="009C5139" w:rsidRDefault="00217165" w:rsidP="001A6FCE">
      <w:pPr>
        <w:spacing w:after="120"/>
        <w:ind w:left="2268" w:right="1134" w:hanging="1134"/>
        <w:jc w:val="both"/>
      </w:pPr>
      <w:r w:rsidRPr="009C5139">
        <w:t>32.4.2.1</w:t>
      </w:r>
      <w:r w:rsidRPr="009C5139">
        <w:tab/>
        <w:t>Dans la première phrase, après « matières</w:t>
      </w:r>
      <w:r w:rsidR="00B57422" w:rsidRPr="009C5139">
        <w:t> </w:t>
      </w:r>
      <w:r w:rsidR="00813F51" w:rsidRPr="009C5139">
        <w:t>», ajouter</w:t>
      </w:r>
      <w:r w:rsidRPr="009C5139">
        <w:t xml:space="preserve"> </w:t>
      </w:r>
      <w:r w:rsidR="00B57422" w:rsidRPr="009C5139">
        <w:t>« </w:t>
      </w:r>
      <w:r w:rsidRPr="009C5139">
        <w:t>liquides » et avant « compte tenu </w:t>
      </w:r>
      <w:r w:rsidR="00813F51" w:rsidRPr="009C5139">
        <w:t>», ajouter</w:t>
      </w:r>
      <w:r w:rsidRPr="009C5139">
        <w:t xml:space="preserve"> « comme indiqué à la sous-section 2.3.2.2 du Règlement type ». </w:t>
      </w:r>
    </w:p>
    <w:p w:rsidR="0091584C" w:rsidRPr="009C5139" w:rsidRDefault="00217165" w:rsidP="001A6FCE">
      <w:pPr>
        <w:spacing w:after="120"/>
        <w:ind w:left="2268" w:right="1134" w:hanging="1134"/>
        <w:jc w:val="both"/>
      </w:pPr>
      <w:r w:rsidRPr="009C5139">
        <w:t>32.4.2.2</w:t>
      </w:r>
      <w:r w:rsidRPr="009C5139">
        <w:tab/>
        <w:t>Supprimer « par la méthode ISO correspondant à la ».</w:t>
      </w:r>
    </w:p>
    <w:p w:rsidR="0091584C" w:rsidRPr="009C5139" w:rsidRDefault="00217165" w:rsidP="001A6FCE">
      <w:pPr>
        <w:spacing w:after="120"/>
        <w:ind w:left="2268" w:right="1134" w:hanging="1134"/>
        <w:jc w:val="both"/>
      </w:pPr>
      <w:r w:rsidRPr="009C5139">
        <w:t>32.5.1.1</w:t>
      </w:r>
      <w:r w:rsidRPr="009C5139">
        <w:tab/>
      </w:r>
      <w:r w:rsidR="00F92782" w:rsidRPr="009C5139">
        <w:t>À</w:t>
      </w:r>
      <w:r w:rsidRPr="009C5139">
        <w:t xml:space="preserve"> la fin du paragraphe, supprimer « ayant un point d’éclair inférieur à 23</w:t>
      </w:r>
      <w:r w:rsidR="0056217E" w:rsidRPr="009C5139">
        <w:t> °C</w:t>
      </w:r>
      <w:r w:rsidRPr="009C5139">
        <w:t> ».</w:t>
      </w:r>
    </w:p>
    <w:p w:rsidR="0091584C" w:rsidRPr="009C5139" w:rsidRDefault="00217165" w:rsidP="001A6FCE">
      <w:pPr>
        <w:spacing w:after="120"/>
        <w:ind w:left="2268" w:right="1134" w:hanging="1134"/>
        <w:jc w:val="both"/>
      </w:pPr>
      <w:r w:rsidRPr="009C5139">
        <w:t>32.5.1.4</w:t>
      </w:r>
      <w:r w:rsidRPr="009C5139">
        <w:tab/>
      </w:r>
      <w:r w:rsidR="00F92782" w:rsidRPr="009C5139">
        <w:t xml:space="preserve">À </w:t>
      </w:r>
      <w:r w:rsidRPr="009C5139">
        <w:t>la fin du paragraphe, remplacer « 32.3.1.6 et 32.3.1.7) » par « le paragraphe 2.3.2.2 du Règlement type) ou ne pas être visée par le Règlement type (voir par</w:t>
      </w:r>
      <w:r w:rsidR="002712F7" w:rsidRPr="009C5139">
        <w:t>. </w:t>
      </w:r>
      <w:r w:rsidRPr="009C5139">
        <w:t xml:space="preserve">2.3.2.5 du Règlement type) ». </w:t>
      </w:r>
    </w:p>
    <w:p w:rsidR="0091584C" w:rsidRPr="009C5139" w:rsidRDefault="00217165" w:rsidP="001A6FCE">
      <w:pPr>
        <w:spacing w:after="120"/>
        <w:ind w:left="2268" w:right="1134" w:hanging="1134"/>
        <w:jc w:val="both"/>
      </w:pPr>
      <w:r w:rsidRPr="009C5139">
        <w:t>32.5.2.2.1</w:t>
      </w:r>
      <w:r w:rsidRPr="009C5139">
        <w:tab/>
      </w:r>
      <w:r w:rsidRPr="009C5139">
        <w:tab/>
        <w:t>Cinquième phrase</w:t>
      </w:r>
      <w:r w:rsidR="003F047A" w:rsidRPr="009C5139">
        <w:t> :</w:t>
      </w:r>
      <w:r w:rsidRPr="009C5139">
        <w:t xml:space="preserve"> supprimer au début « La figure 32.5.2.1 montre un appareil correspondant à cette description et » et ajouter à la fin « Les figures 32.5.2.1 et 32.5.2.2 donnent un schéma succinct de l’appareil correspondant à cette description ». </w:t>
      </w:r>
    </w:p>
    <w:p w:rsidR="0091584C" w:rsidRPr="009C5139" w:rsidRDefault="00217165" w:rsidP="002712F7">
      <w:pPr>
        <w:spacing w:after="120"/>
        <w:ind w:left="2268" w:right="1134" w:hanging="1134"/>
        <w:jc w:val="both"/>
      </w:pPr>
      <w:r w:rsidRPr="009C5139">
        <w:rPr>
          <w:b/>
        </w:rPr>
        <w:t>Section 33</w:t>
      </w:r>
      <w:r w:rsidRPr="009C5139">
        <w:rPr>
          <w:b/>
        </w:rPr>
        <w:tab/>
      </w:r>
      <w:r w:rsidRPr="009C5139">
        <w:t>Dans le titre, remplacer «</w:t>
      </w:r>
      <w:r w:rsidRPr="009C5139">
        <w:rPr>
          <w:b/>
        </w:rPr>
        <w:t> </w:t>
      </w:r>
      <w:r w:rsidRPr="009C5139">
        <w:t>À LA CLASSE 4 » par « AUX MATIÈRES SOLIDES INFLAMMABLES, AUX EXPLOSIFS DÉSENSIBILISÉS, AUX MATIÈRES SPONTANÉMENT INFLAMMABLES ET AUX MATIÈRES QUI, AU CONTACT DE L’EAU, ÉMETTENT DES GAZ INFLAMMABLES ».</w:t>
      </w:r>
    </w:p>
    <w:p w:rsidR="0091584C" w:rsidRPr="009C5139" w:rsidRDefault="00217165" w:rsidP="001A6FCE">
      <w:pPr>
        <w:spacing w:after="120"/>
        <w:ind w:left="2268" w:right="1134" w:hanging="1134"/>
        <w:jc w:val="both"/>
      </w:pPr>
      <w:r w:rsidRPr="009C5139">
        <w:t>33.1</w:t>
      </w:r>
      <w:r w:rsidRPr="009C5139">
        <w:tab/>
      </w:r>
      <w:r w:rsidRPr="009C5139">
        <w:tab/>
      </w:r>
      <w:r w:rsidR="00F92782" w:rsidRPr="009C5139">
        <w:t xml:space="preserve">À </w:t>
      </w:r>
      <w:r w:rsidRPr="009C5139">
        <w:t>la fin du paragraphe, remplacer «</w:t>
      </w:r>
      <w:r w:rsidR="00B57422" w:rsidRPr="009C5139">
        <w:t> </w:t>
      </w:r>
      <w:r w:rsidRPr="009C5139">
        <w:t xml:space="preserve">les matières et objets de la classe 4 (sauf les matières autoréactives de la division 4.1 </w:t>
      </w:r>
      <w:r w:rsidR="003F047A" w:rsidRPr="009C5139">
        <w:t>−</w:t>
      </w:r>
      <w:r w:rsidRPr="009C5139">
        <w:t xml:space="preserve"> voir la </w:t>
      </w:r>
      <w:r w:rsidR="002712F7" w:rsidRPr="009C5139">
        <w:t>deuxième</w:t>
      </w:r>
      <w:r w:rsidRPr="009C5139">
        <w:t xml:space="preserve"> partie du Manuel) » par « les matières solides inflammables, les explosifs désensibilisés, les matières spontanément inflammables et les matières qui, au contact de l’eau, émettent des gaz inflammables</w:t>
      </w:r>
      <w:r w:rsidR="00B57422" w:rsidRPr="009C5139">
        <w:t> </w:t>
      </w:r>
      <w:r w:rsidRPr="009C5139">
        <w:t>».</w:t>
      </w:r>
    </w:p>
    <w:p w:rsidR="0091584C" w:rsidRPr="009C5139" w:rsidRDefault="00217165" w:rsidP="001A6FCE">
      <w:pPr>
        <w:spacing w:after="120"/>
        <w:ind w:left="2268" w:right="1134" w:hanging="1134"/>
        <w:jc w:val="both"/>
      </w:pPr>
      <w:r w:rsidRPr="009C5139">
        <w:t>33.2</w:t>
      </w:r>
      <w:r w:rsidRPr="009C5139">
        <w:tab/>
      </w:r>
      <w:r w:rsidRPr="009C5139">
        <w:tab/>
        <w:t xml:space="preserve">Remplacer « Division 4.1 » par « matières solides inflammables et matières solides désensibilisées ». </w:t>
      </w:r>
    </w:p>
    <w:p w:rsidR="0091584C" w:rsidRPr="009C5139" w:rsidRDefault="00217165" w:rsidP="001A6FCE">
      <w:pPr>
        <w:spacing w:after="120"/>
        <w:ind w:left="2268" w:right="1134" w:hanging="1134"/>
        <w:jc w:val="both"/>
      </w:pPr>
      <w:r w:rsidRPr="009C5139">
        <w:t>33.2.1.1.1</w:t>
      </w:r>
      <w:r w:rsidRPr="009C5139">
        <w:tab/>
      </w:r>
      <w:r w:rsidRPr="009C5139">
        <w:tab/>
        <w:t>Dans la première phrase, supprimer « de la division 4.1 » et ajouter « et le chapitre 2.7 du SGH » après « Règlement type ». Dans la seconde phrase, ajouter « et le paragraphe 2.7.2 du SGH » après « Règlement type » et supprimer « du présent Manuel » à la fin de la phrase.</w:t>
      </w:r>
    </w:p>
    <w:p w:rsidR="0091584C" w:rsidRPr="009C5139" w:rsidRDefault="00217165" w:rsidP="001A6FCE">
      <w:pPr>
        <w:spacing w:after="120"/>
        <w:ind w:left="2268" w:right="1134" w:hanging="1134"/>
        <w:jc w:val="both"/>
      </w:pPr>
      <w:r w:rsidRPr="009C5139">
        <w:t>33.2.1.1.2</w:t>
      </w:r>
      <w:r w:rsidRPr="009C5139">
        <w:tab/>
      </w:r>
      <w:r w:rsidRPr="009C5139">
        <w:tab/>
      </w:r>
      <w:r w:rsidR="00F92782" w:rsidRPr="009C5139">
        <w:t xml:space="preserve">À </w:t>
      </w:r>
      <w:r w:rsidRPr="009C5139">
        <w:t xml:space="preserve">la fin du paragraphe, remplacer « la division 4.1 » par « la classe des matières solides inflammables ». </w:t>
      </w:r>
    </w:p>
    <w:p w:rsidR="0091584C" w:rsidRPr="009C5139" w:rsidRDefault="00217165" w:rsidP="001A6FCE">
      <w:pPr>
        <w:spacing w:after="120"/>
        <w:ind w:left="2268" w:right="1134" w:hanging="1134"/>
        <w:jc w:val="both"/>
      </w:pPr>
      <w:r w:rsidRPr="009C5139">
        <w:t>33.2.1.1.3</w:t>
      </w:r>
      <w:r w:rsidRPr="009C5139">
        <w:tab/>
      </w:r>
      <w:r w:rsidRPr="009C5139">
        <w:tab/>
        <w:t>Supprimer « et dans le Règlement type » et « en vue de leur transport ».</w:t>
      </w:r>
    </w:p>
    <w:p w:rsidR="0091584C" w:rsidRPr="009C5139" w:rsidRDefault="00217165" w:rsidP="001A6FCE">
      <w:pPr>
        <w:spacing w:after="120"/>
        <w:ind w:left="2268" w:right="1134" w:hanging="1134"/>
        <w:jc w:val="both"/>
      </w:pPr>
      <w:r w:rsidRPr="009C5139">
        <w:t>33.2.1.2.1</w:t>
      </w:r>
      <w:r w:rsidRPr="009C5139">
        <w:tab/>
      </w:r>
      <w:r w:rsidRPr="009C5139">
        <w:tab/>
        <w:t>Dans la première phrase, supprimer « présentés au transport », remplacer « soumis aux épreuves de classement énoncées » par « classés conformément aux critères énoncés » et ajouter « et au paragraphe 2.7.2, » après « Règlement type ». Dans la deuxième phrase, supprimer « ou objets ». Supprimer la troisième phrase.</w:t>
      </w:r>
    </w:p>
    <w:p w:rsidR="0091584C" w:rsidRPr="009C5139" w:rsidRDefault="00217165" w:rsidP="001A6FCE">
      <w:pPr>
        <w:spacing w:after="120"/>
        <w:ind w:left="2268" w:right="1134" w:hanging="1134"/>
        <w:jc w:val="both"/>
      </w:pPr>
      <w:r w:rsidRPr="009C5139">
        <w:t>33.2.1.3</w:t>
      </w:r>
      <w:r w:rsidRPr="009C5139">
        <w:tab/>
        <w:t>Supprimer « facilement ».</w:t>
      </w:r>
    </w:p>
    <w:p w:rsidR="0091584C" w:rsidRPr="009C5139" w:rsidRDefault="00217165" w:rsidP="001A6FCE">
      <w:pPr>
        <w:spacing w:after="120"/>
        <w:ind w:left="2268" w:right="1134" w:hanging="1134"/>
        <w:jc w:val="both"/>
      </w:pPr>
      <w:r w:rsidRPr="009C5139">
        <w:t>33.2.1.3.2</w:t>
      </w:r>
      <w:r w:rsidRPr="009C5139">
        <w:tab/>
      </w:r>
      <w:r w:rsidRPr="009C5139">
        <w:tab/>
      </w:r>
      <w:r w:rsidR="00F92782" w:rsidRPr="009C5139">
        <w:t xml:space="preserve">À </w:t>
      </w:r>
      <w:r w:rsidRPr="009C5139">
        <w:t xml:space="preserve">la fin de la deuxième phrase, supprimer </w:t>
      </w:r>
      <w:r w:rsidR="00B57422" w:rsidRPr="009C5139">
        <w:t>« </w:t>
      </w:r>
      <w:r w:rsidRPr="009C5139">
        <w:t xml:space="preserve">appartenant à la division 4.1 ». Dans la quatrième phrase, supprimer « facilement », supprimer « de la division 4.1 » et remplacer « groupe d’emballage II ou III » par « groupe d’emballage II/catégorie 1 ou groupe d’emballage III/catégorie 2 ». </w:t>
      </w:r>
    </w:p>
    <w:p w:rsidR="0091584C" w:rsidRPr="009C5139" w:rsidRDefault="00217165" w:rsidP="001A6FCE">
      <w:pPr>
        <w:spacing w:after="120"/>
        <w:ind w:left="2268" w:right="1134" w:hanging="1134"/>
        <w:jc w:val="both"/>
      </w:pPr>
      <w:r w:rsidRPr="009C5139">
        <w:t>Fig</w:t>
      </w:r>
      <w:r w:rsidR="00832948" w:rsidRPr="009C5139">
        <w:t>. </w:t>
      </w:r>
      <w:r w:rsidRPr="009C5139">
        <w:t>33.2.1.3</w:t>
      </w:r>
      <w:r w:rsidRPr="009C5139">
        <w:tab/>
        <w:t>Dans le titre, remplacer « POUR L’AFFECTATION DES MATIÈRES SOLIDES FACILEMENT INFLAMMABLES » par « POUR LA CLASSIFICATION DES MATIÈRES INFLAMMABLES » et supprimer « à la division 4.1 ».</w:t>
      </w:r>
    </w:p>
    <w:p w:rsidR="0091584C" w:rsidRPr="009C5139" w:rsidRDefault="00217165" w:rsidP="001A6FCE">
      <w:pPr>
        <w:spacing w:after="120"/>
        <w:ind w:left="2268" w:right="1134" w:hanging="1134"/>
        <w:jc w:val="both"/>
      </w:pPr>
      <w:r w:rsidRPr="009C5139">
        <w:t>33.2.1.4</w:t>
      </w:r>
      <w:r w:rsidRPr="009C5139">
        <w:tab/>
        <w:t>Supprimer « facilement ».</w:t>
      </w:r>
    </w:p>
    <w:p w:rsidR="0091584C" w:rsidRPr="009C5139" w:rsidRDefault="00217165" w:rsidP="001A6FCE">
      <w:pPr>
        <w:spacing w:after="120"/>
        <w:ind w:left="2268" w:right="1134" w:hanging="1134"/>
        <w:jc w:val="both"/>
      </w:pPr>
      <w:r w:rsidRPr="009C5139">
        <w:t>33.2.1.4.4.1</w:t>
      </w:r>
      <w:r w:rsidRPr="009C5139">
        <w:tab/>
        <w:t>Dans la première phrase, remplacer « dans la division 4.1 » par « comme matière solide ».</w:t>
      </w:r>
    </w:p>
    <w:p w:rsidR="0091584C" w:rsidRPr="009C5139" w:rsidRDefault="00217165" w:rsidP="001A6FCE">
      <w:pPr>
        <w:spacing w:after="120"/>
        <w:ind w:left="2268" w:right="1134" w:hanging="1134"/>
        <w:jc w:val="both"/>
      </w:pPr>
      <w:r w:rsidRPr="009C5139">
        <w:t>33.2.1.4.4.2</w:t>
      </w:r>
      <w:r w:rsidR="00A43AF6" w:rsidRPr="009C5139">
        <w:tab/>
      </w:r>
      <w:r w:rsidRPr="009C5139">
        <w:t>Après « groupe d’emballage II », ajouter « /catégorie 1 » (deux fois).</w:t>
      </w:r>
    </w:p>
    <w:p w:rsidR="0091584C" w:rsidRPr="009C5139" w:rsidRDefault="00217165" w:rsidP="001A6FCE">
      <w:pPr>
        <w:spacing w:after="120"/>
        <w:ind w:left="2268" w:right="1134" w:hanging="1134"/>
        <w:jc w:val="both"/>
      </w:pPr>
      <w:r w:rsidRPr="009C5139">
        <w:t>33.2.1.4.4.3</w:t>
      </w:r>
      <w:r w:rsidR="00A43AF6" w:rsidRPr="009C5139">
        <w:tab/>
      </w:r>
      <w:r w:rsidRPr="009C5139">
        <w:t>Après « groupe d’emballage III », ajouter « /catégorie 2 » (deux fois).</w:t>
      </w:r>
    </w:p>
    <w:p w:rsidR="0091584C" w:rsidRPr="009C5139" w:rsidRDefault="00217165" w:rsidP="001A6FCE">
      <w:pPr>
        <w:spacing w:after="120"/>
        <w:ind w:left="2268" w:right="1134" w:hanging="1134"/>
        <w:jc w:val="both"/>
      </w:pPr>
      <w:r w:rsidRPr="009C5139">
        <w:t>33.2.1.4.5</w:t>
      </w:r>
      <w:r w:rsidRPr="009C5139">
        <w:tab/>
      </w:r>
      <w:r w:rsidRPr="009C5139">
        <w:tab/>
        <w:t>Dans la colonne « Résultat », remplacer « 4.1 » par « matière solide inflammable » (trois fois).</w:t>
      </w:r>
    </w:p>
    <w:p w:rsidR="0091584C" w:rsidRPr="009C5139" w:rsidRDefault="00217165" w:rsidP="001A6FCE">
      <w:pPr>
        <w:spacing w:after="120"/>
        <w:ind w:left="2268" w:right="1134" w:hanging="1134"/>
        <w:jc w:val="both"/>
      </w:pPr>
      <w:r w:rsidRPr="009C5139">
        <w:t>33.2.3.1</w:t>
      </w:r>
      <w:r w:rsidR="00A43AF6" w:rsidRPr="009C5139">
        <w:tab/>
      </w:r>
      <w:r w:rsidRPr="009C5139">
        <w:t>Dans la première phrase, supprimer «</w:t>
      </w:r>
      <w:r w:rsidR="00B57422" w:rsidRPr="009C5139">
        <w:t> </w:t>
      </w:r>
      <w:r w:rsidRPr="009C5139">
        <w:t>ONU », après « des matières explosibles</w:t>
      </w:r>
      <w:r w:rsidR="00B57422" w:rsidRPr="009C5139">
        <w:t xml:space="preserve"> </w:t>
      </w:r>
      <w:r w:rsidRPr="009C5139">
        <w:t>sensibilisées </w:t>
      </w:r>
      <w:r w:rsidR="00813F51" w:rsidRPr="009C5139">
        <w:t>», ajouter</w:t>
      </w:r>
      <w:r w:rsidRPr="009C5139">
        <w:t xml:space="preserve"> « en tant que matières solides inflammables » et à la fin de la phrase, après « Règlement type </w:t>
      </w:r>
      <w:r w:rsidR="00813F51" w:rsidRPr="009C5139">
        <w:t>», ajouter</w:t>
      </w:r>
      <w:r w:rsidRPr="009C5139">
        <w:t xml:space="preserve"> « et le NOTA 2 du paragraphe 2.1.1.1 du SGH ». Seconde phrase, modifications sans objet en français.</w:t>
      </w:r>
    </w:p>
    <w:p w:rsidR="0091584C" w:rsidRPr="009C5139" w:rsidRDefault="00217165" w:rsidP="001A6FCE">
      <w:pPr>
        <w:spacing w:after="120"/>
        <w:ind w:left="2268" w:right="1134" w:hanging="1134"/>
        <w:jc w:val="both"/>
      </w:pPr>
      <w:r w:rsidRPr="009C5139">
        <w:t>33.2.3.2</w:t>
      </w:r>
      <w:r w:rsidRPr="009C5139">
        <w:tab/>
        <w:t>Supprimer ce paragraphe et le transformer en deux nouveaux paragraphes, le 33.2.3.2 et le 33.2.3.3.</w:t>
      </w:r>
    </w:p>
    <w:p w:rsidR="0091584C" w:rsidRPr="009C5139" w:rsidRDefault="00217165" w:rsidP="001F4F21">
      <w:pPr>
        <w:spacing w:after="120"/>
        <w:ind w:left="2268" w:right="1134" w:hanging="1134"/>
        <w:jc w:val="both"/>
      </w:pPr>
      <w:r w:rsidRPr="009C5139">
        <w:t xml:space="preserve">Nouveau </w:t>
      </w:r>
      <w:r w:rsidR="00C801DC" w:rsidRPr="009C5139">
        <w:t xml:space="preserve">paragraphe </w:t>
      </w:r>
      <w:r w:rsidRPr="009C5139">
        <w:t>33.3.3.2</w:t>
      </w:r>
      <w:r w:rsidRPr="009C5139">
        <w:tab/>
      </w:r>
      <w:r w:rsidR="00C801DC" w:rsidRPr="009C5139">
        <w:br/>
      </w:r>
      <w:r w:rsidRPr="009C5139">
        <w:t>Dans la première phrase, remplacer « est affectée à la classe 1 » par « remplit les critères de classement en tant que matière explosible », remplacer « qui l’exempte de la classe 1 » par « qui l’exempte de cette classe », remplacer « d’une autre classe ou division » par « d’une autre classe de danger », supprimer « ou division » juste avant « à la concentration la plus élevée » et, à la fin de la phrase, remplacer</w:t>
      </w:r>
      <w:r w:rsidR="001F0CBB" w:rsidRPr="009C5139">
        <w:t xml:space="preserve"> </w:t>
      </w:r>
      <w:r w:rsidRPr="009C5139">
        <w:t>« classe 1 » par « la classe des matières explosibles ». Dans la seconde phrase, après « non dangereuses </w:t>
      </w:r>
      <w:r w:rsidR="00813F51" w:rsidRPr="009C5139">
        <w:t>», ajouter</w:t>
      </w:r>
      <w:r w:rsidRPr="009C5139">
        <w:t xml:space="preserve"> « à certaines fins réglementaires (par exemple aux fins de transport) » et dans la parenthèse, remplacer « paragraphe 2.1.3.5.3 » par « paragraphe 2.1.3.6.3 ».</w:t>
      </w:r>
    </w:p>
    <w:p w:rsidR="0091584C" w:rsidRPr="009C5139" w:rsidRDefault="00217165" w:rsidP="001F4F21">
      <w:pPr>
        <w:spacing w:after="120"/>
        <w:ind w:left="2268" w:right="1134" w:hanging="1134"/>
        <w:jc w:val="both"/>
      </w:pPr>
      <w:r w:rsidRPr="009C5139">
        <w:t xml:space="preserve">Nouveau </w:t>
      </w:r>
      <w:r w:rsidR="00C801DC" w:rsidRPr="009C5139">
        <w:t xml:space="preserve">paragraphe </w:t>
      </w:r>
      <w:r w:rsidRPr="009C5139">
        <w:t>33.3.3.3</w:t>
      </w:r>
      <w:r w:rsidRPr="009C5139">
        <w:tab/>
      </w:r>
      <w:r w:rsidR="00C801DC" w:rsidRPr="009C5139">
        <w:br/>
      </w:r>
      <w:r w:rsidRPr="009C5139">
        <w:t>Supprimer « le système général harmonisé de classification et d’étiquetage des produits chimiques », supprimer les parenthèses autour de « SGH » et remplacer « abordée » par « présentée ».</w:t>
      </w:r>
    </w:p>
    <w:p w:rsidR="0091584C" w:rsidRPr="009C5139" w:rsidRDefault="00217165" w:rsidP="001A6FCE">
      <w:pPr>
        <w:spacing w:after="120"/>
        <w:ind w:left="2268" w:right="1134" w:hanging="1134"/>
        <w:jc w:val="both"/>
      </w:pPr>
      <w:r w:rsidRPr="009C5139">
        <w:t>33.3</w:t>
      </w:r>
      <w:r w:rsidRPr="009C5139">
        <w:tab/>
      </w:r>
      <w:r w:rsidRPr="009C5139">
        <w:tab/>
        <w:t>Remplacer « division 4.2 » par « matières pyrophoriques et auto-échauffantes ».</w:t>
      </w:r>
    </w:p>
    <w:p w:rsidR="0091584C" w:rsidRPr="009C5139" w:rsidRDefault="00217165" w:rsidP="001A6FCE">
      <w:pPr>
        <w:spacing w:after="120"/>
        <w:ind w:left="2268" w:right="1134" w:hanging="1134"/>
        <w:jc w:val="both"/>
      </w:pPr>
      <w:r w:rsidRPr="009C5139">
        <w:t>33.3.1.1.1</w:t>
      </w:r>
      <w:r w:rsidRPr="009C5139">
        <w:tab/>
      </w:r>
      <w:r w:rsidRPr="009C5139">
        <w:tab/>
        <w:t>Dans la première phrase, supprimer « ONU</w:t>
      </w:r>
      <w:r w:rsidR="00B57422" w:rsidRPr="009C5139">
        <w:t> </w:t>
      </w:r>
      <w:r w:rsidRPr="009C5139">
        <w:t>», remplacer « de la division 4.2 » par « c’est-à-dire les matières liquides et solides pyrophoriques et les matières auto-échauffantes » et après « Règlement type </w:t>
      </w:r>
      <w:r w:rsidR="00813F51" w:rsidRPr="009C5139">
        <w:t>», ajouter</w:t>
      </w:r>
      <w:r w:rsidRPr="009C5139">
        <w:t xml:space="preserve"> « et les chapitres 2.9, 2.10 et 2.11 du SGH ». Dan</w:t>
      </w:r>
      <w:r w:rsidR="00B57422" w:rsidRPr="009C5139">
        <w:t xml:space="preserve">s la deuxième phrase, remplacer </w:t>
      </w:r>
      <w:r w:rsidRPr="009C5139">
        <w:t xml:space="preserve">« aux sous-sections 2.4.3.2 et 2.4.3.3 du Règlement type » par « aux sous-sections indiquées ci-dessus » et supprimer « du présent Manuel » à la fin de la phrase. </w:t>
      </w:r>
    </w:p>
    <w:p w:rsidR="0091584C" w:rsidRPr="009C5139" w:rsidRDefault="00217165" w:rsidP="001A6FCE">
      <w:pPr>
        <w:spacing w:after="120"/>
        <w:ind w:left="2268" w:right="1134" w:hanging="1134"/>
        <w:jc w:val="both"/>
      </w:pPr>
      <w:r w:rsidRPr="009C5139">
        <w:t>33.3.1.1.2</w:t>
      </w:r>
      <w:r w:rsidRPr="009C5139">
        <w:tab/>
      </w:r>
      <w:r w:rsidRPr="009C5139">
        <w:tab/>
        <w:t>Alinéa a) : modifier le début comme suit : « Les nouveaux produits présentés » par « Les nouvelles matières présentées » et après « Règlement type </w:t>
      </w:r>
      <w:r w:rsidR="00813F51" w:rsidRPr="009C5139">
        <w:t>», ajouter</w:t>
      </w:r>
      <w:r w:rsidRPr="009C5139">
        <w:t xml:space="preserve"> « et aux chapitres 2.9, 2.10 et 2.11 du SGH ». Supprimer la seconde phrase.</w:t>
      </w:r>
    </w:p>
    <w:p w:rsidR="00C801DC" w:rsidRPr="009C5139" w:rsidRDefault="00C801DC" w:rsidP="00C801DC">
      <w:pPr>
        <w:spacing w:after="120"/>
        <w:ind w:left="3402" w:right="1134" w:hanging="1134"/>
        <w:jc w:val="both"/>
      </w:pPr>
      <w:r w:rsidRPr="009C5139">
        <w:t>Alinéa b)  sans objet en français.</w:t>
      </w:r>
    </w:p>
    <w:p w:rsidR="00C801DC" w:rsidRPr="009C5139" w:rsidRDefault="00C801DC" w:rsidP="00C801DC">
      <w:pPr>
        <w:spacing w:after="120"/>
        <w:ind w:left="2268" w:right="1134" w:hanging="1134"/>
        <w:jc w:val="both"/>
      </w:pPr>
      <w:r w:rsidRPr="009C5139">
        <w:t>33.3.1.1.3</w:t>
      </w:r>
      <w:r w:rsidRPr="009C5139">
        <w:tab/>
      </w:r>
      <w:r w:rsidRPr="009C5139">
        <w:tab/>
        <w:t>Supprimer « en vue de leur transport ».</w:t>
      </w:r>
    </w:p>
    <w:p w:rsidR="00C801DC" w:rsidRPr="009C5139" w:rsidRDefault="00C801DC" w:rsidP="00C801DC">
      <w:pPr>
        <w:spacing w:after="120"/>
        <w:ind w:left="2268" w:right="1134" w:hanging="1134"/>
        <w:jc w:val="both"/>
      </w:pPr>
      <w:r w:rsidRPr="009C5139">
        <w:t>33.3.1.2.1</w:t>
      </w:r>
      <w:r w:rsidRPr="009C5139">
        <w:tab/>
      </w:r>
      <w:r w:rsidRPr="009C5139">
        <w:tab/>
        <w:t>Au début de la première phrase, remplacer « Les nouveaux produits présentés » par « Les nouvelles matières présentées » et après « Règlement type »</w:t>
      </w:r>
      <w:r w:rsidR="007C7269" w:rsidRPr="009C5139">
        <w:t>,</w:t>
      </w:r>
      <w:r w:rsidRPr="009C5139">
        <w:t xml:space="preserve"> ajouter « et aux chapitres 2.9, 2.10 et 2.11 du SGH ». Supprimer la seconde phrase.</w:t>
      </w:r>
    </w:p>
    <w:p w:rsidR="0091584C" w:rsidRPr="009C5139" w:rsidRDefault="00217165" w:rsidP="00955316">
      <w:pPr>
        <w:spacing w:after="100"/>
        <w:ind w:left="2268" w:right="1134" w:hanging="1134"/>
        <w:jc w:val="both"/>
      </w:pPr>
      <w:r w:rsidRPr="009C5139">
        <w:t>33.3.1.3</w:t>
      </w:r>
      <w:r w:rsidRPr="009C5139">
        <w:tab/>
      </w:r>
      <w:r w:rsidRPr="009C5139">
        <w:tab/>
        <w:t>Supprimer « pour les matières sujettes à l’inflammation spontanée ».</w:t>
      </w:r>
    </w:p>
    <w:p w:rsidR="0091584C" w:rsidRPr="009C5139" w:rsidRDefault="00217165" w:rsidP="00955316">
      <w:pPr>
        <w:spacing w:after="100"/>
        <w:ind w:left="2268" w:right="1134" w:hanging="1134"/>
        <w:jc w:val="both"/>
      </w:pPr>
      <w:r w:rsidRPr="009C5139">
        <w:t>33.3.1.3.1</w:t>
      </w:r>
      <w:r w:rsidRPr="009C5139">
        <w:tab/>
      </w:r>
      <w:r w:rsidRPr="009C5139">
        <w:tab/>
        <w:t>Dans la deuxième phrase, supprimer « du présent Manuel ». Dans la troisième phrase, supprimer « de la division 4.2 ». Dans la quatrième phrase, après « groupe d’emballage I », ajouter « /catégorie 1 ».</w:t>
      </w:r>
    </w:p>
    <w:p w:rsidR="0091584C" w:rsidRPr="009C5139" w:rsidRDefault="00217165" w:rsidP="00955316">
      <w:pPr>
        <w:spacing w:after="100"/>
        <w:ind w:left="2268" w:right="1134" w:hanging="1134"/>
        <w:jc w:val="both"/>
      </w:pPr>
      <w:r w:rsidRPr="009C5139">
        <w:t>33.3.1.3.2</w:t>
      </w:r>
      <w:r w:rsidRPr="009C5139">
        <w:tab/>
      </w:r>
      <w:r w:rsidRPr="009C5139">
        <w:tab/>
        <w:t>Dans la troisième phrase, supprimer « du présent Manuel ». Dans la quatrième phrase supprimer « de la division 4.2 ». Dans la cinquième phrase, après « groupe d’emballage I », ajouter « /catégorie 1 ».</w:t>
      </w:r>
    </w:p>
    <w:p w:rsidR="0091584C" w:rsidRPr="009C5139" w:rsidRDefault="00217165" w:rsidP="00955316">
      <w:pPr>
        <w:spacing w:after="100"/>
        <w:ind w:left="2268" w:right="1134" w:hanging="1134"/>
        <w:jc w:val="both"/>
      </w:pPr>
      <w:r w:rsidRPr="009C5139">
        <w:t>33.3.1.3.3.1</w:t>
      </w:r>
      <w:r w:rsidRPr="009C5139">
        <w:tab/>
        <w:t>À la fin de la quatrième phrase, remplacer « affectées à la division 4.2 » par « classées comme matières auto-échauffantes ». Dans la cinquième phrase, supprimer « à la division 4.2 » et remplacer « groupe d’emballage II » par « au groupe d’emballage II/catégorie 1 ». Dans la dernière phrase, supprimer « du présent Manuel ».</w:t>
      </w:r>
    </w:p>
    <w:p w:rsidR="0091584C" w:rsidRPr="009C5139" w:rsidRDefault="00217165" w:rsidP="00955316">
      <w:pPr>
        <w:spacing w:after="100"/>
        <w:ind w:left="2268" w:right="1134" w:hanging="1134"/>
        <w:jc w:val="both"/>
      </w:pPr>
      <w:r w:rsidRPr="009C5139">
        <w:t>33.3.1.3.3.2</w:t>
      </w:r>
      <w:r w:rsidRPr="009C5139">
        <w:tab/>
        <w:t>À la fin du paragraphe, supprimer « de la division 4.2 ».</w:t>
      </w:r>
    </w:p>
    <w:p w:rsidR="0091584C" w:rsidRPr="009C5139" w:rsidRDefault="00217165" w:rsidP="00955316">
      <w:pPr>
        <w:spacing w:after="100"/>
        <w:ind w:left="2268" w:right="1134" w:hanging="1134"/>
        <w:jc w:val="both"/>
      </w:pPr>
      <w:r w:rsidRPr="009C5139">
        <w:t>33.3.1.3.3.3</w:t>
      </w:r>
      <w:r w:rsidRPr="009C5139">
        <w:tab/>
        <w:t>À la fin du paragraphe, ajouter « /catégorie 1 ».</w:t>
      </w:r>
    </w:p>
    <w:p w:rsidR="0091584C" w:rsidRPr="009C5139" w:rsidRDefault="00217165" w:rsidP="00955316">
      <w:pPr>
        <w:spacing w:after="100"/>
        <w:ind w:left="2268" w:right="1134" w:hanging="1134"/>
        <w:jc w:val="both"/>
      </w:pPr>
      <w:r w:rsidRPr="009C5139">
        <w:t>33.3.1.3.3.4</w:t>
      </w:r>
      <w:r w:rsidRPr="009C5139">
        <w:tab/>
        <w:t>Dans les alinéas a) et b), remplacer « transportée » par « contenue ». Dans la dernière phrase, supprimer « de la division 4.2 » (deux fois) et ajouter « /catégorie 2 » après « groupe d’emballage III ».</w:t>
      </w:r>
    </w:p>
    <w:p w:rsidR="0091584C" w:rsidRPr="009C5139" w:rsidRDefault="00217165" w:rsidP="00955316">
      <w:pPr>
        <w:spacing w:after="100"/>
        <w:ind w:left="2268" w:right="1134" w:hanging="1134"/>
        <w:jc w:val="both"/>
      </w:pPr>
      <w:r w:rsidRPr="009C5139">
        <w:t>33.3.1.3.3.5</w:t>
      </w:r>
      <w:r w:rsidRPr="009C5139">
        <w:tab/>
        <w:t>Supprimer.</w:t>
      </w:r>
    </w:p>
    <w:p w:rsidR="0091584C" w:rsidRPr="009C5139" w:rsidRDefault="00217165" w:rsidP="00955316">
      <w:pPr>
        <w:spacing w:after="100"/>
        <w:ind w:left="2268" w:right="1134" w:hanging="1134"/>
        <w:jc w:val="both"/>
      </w:pPr>
      <w:r w:rsidRPr="009C5139">
        <w:t>Figure 33.3.1.3.3.1</w:t>
      </w:r>
      <w:r w:rsidRPr="009C5139">
        <w:tab/>
      </w:r>
      <w:r w:rsidR="007C7269" w:rsidRPr="009C5139">
        <w:br/>
      </w:r>
      <w:r w:rsidRPr="009C5139">
        <w:t>Dans la note, remplacer « affectées à la division 4.2 » par « classées en tant que matières auto-échauffantes ».</w:t>
      </w:r>
    </w:p>
    <w:p w:rsidR="0091584C" w:rsidRPr="009C5139" w:rsidRDefault="00217165" w:rsidP="00955316">
      <w:pPr>
        <w:spacing w:after="100"/>
        <w:ind w:left="2268" w:right="1134" w:hanging="1134"/>
        <w:jc w:val="both"/>
      </w:pPr>
      <w:r w:rsidRPr="009C5139">
        <w:t>33.3.1.4.4</w:t>
      </w:r>
      <w:r w:rsidRPr="009C5139">
        <w:tab/>
      </w:r>
      <w:r w:rsidRPr="009C5139">
        <w:tab/>
      </w:r>
      <w:r w:rsidR="00F92782" w:rsidRPr="009C5139">
        <w:t xml:space="preserve">À </w:t>
      </w:r>
      <w:r w:rsidRPr="009C5139">
        <w:t>la fin de la phrase, après « elle est classée </w:t>
      </w:r>
      <w:r w:rsidR="00813F51" w:rsidRPr="009C5139">
        <w:t>», ajouter</w:t>
      </w:r>
      <w:r w:rsidRPr="009C5139">
        <w:t xml:space="preserve"> « comme matière solide pyrophorique</w:t>
      </w:r>
      <w:r w:rsidR="00B57422" w:rsidRPr="009C5139">
        <w:t> </w:t>
      </w:r>
      <w:r w:rsidRPr="009C5139">
        <w:t>» et remplacer « dans la division 4.2 » par « dans le groupe d’emballage I/catégorie 1 ».</w:t>
      </w:r>
    </w:p>
    <w:p w:rsidR="0091584C" w:rsidRPr="009C5139" w:rsidRDefault="00217165" w:rsidP="00955316">
      <w:pPr>
        <w:spacing w:after="100"/>
        <w:ind w:left="2268" w:right="1134" w:hanging="1134"/>
        <w:jc w:val="both"/>
      </w:pPr>
      <w:r w:rsidRPr="009C5139">
        <w:t>33.3.1.4.5</w:t>
      </w:r>
      <w:r w:rsidRPr="009C5139">
        <w:tab/>
      </w:r>
      <w:r w:rsidRPr="009C5139">
        <w:tab/>
        <w:t>Dans la colonne « Résultat », remplacer « dans le groupe d’emballage I de la division 4.2 » par « comme matière solide pyrophorique » (trois fois).</w:t>
      </w:r>
    </w:p>
    <w:p w:rsidR="0091584C" w:rsidRPr="009C5139" w:rsidRDefault="00217165" w:rsidP="00955316">
      <w:pPr>
        <w:spacing w:after="100"/>
        <w:ind w:left="2268" w:right="1134" w:hanging="1134"/>
        <w:jc w:val="both"/>
      </w:pPr>
      <w:r w:rsidRPr="009C5139">
        <w:t>33.3.1.5.4</w:t>
      </w:r>
      <w:r w:rsidRPr="009C5139">
        <w:tab/>
      </w:r>
      <w:r w:rsidRPr="009C5139">
        <w:tab/>
      </w:r>
      <w:r w:rsidR="00F92782" w:rsidRPr="009C5139">
        <w:t xml:space="preserve">À </w:t>
      </w:r>
      <w:r w:rsidRPr="009C5139">
        <w:t>la fin de la phrase, après « elle est classée », ajouter « comme matière liquide pyrophorique de » et remplacer « dans la division 4.2 » par « dans le groupe d’emballage I/catégorie 1 ».</w:t>
      </w:r>
    </w:p>
    <w:p w:rsidR="0091584C" w:rsidRPr="009C5139" w:rsidRDefault="00217165" w:rsidP="00955316">
      <w:pPr>
        <w:spacing w:after="100"/>
        <w:ind w:left="2268" w:right="1134" w:hanging="1134"/>
        <w:jc w:val="both"/>
      </w:pPr>
      <w:r w:rsidRPr="009C5139">
        <w:t>33.3.1.5.5</w:t>
      </w:r>
      <w:r w:rsidRPr="009C5139">
        <w:tab/>
      </w:r>
      <w:r w:rsidRPr="009C5139">
        <w:tab/>
        <w:t>Dans la colonne « Résultat », remplacer « Pas 4.2 » par « Pas matière liquide pyrophorique » (deux fois) et « 4.2 » par « matière liquide pyrophorique » (quatre fois).</w:t>
      </w:r>
    </w:p>
    <w:p w:rsidR="0091584C" w:rsidRPr="009C5139" w:rsidRDefault="00217165" w:rsidP="00955316">
      <w:pPr>
        <w:spacing w:after="100"/>
        <w:ind w:left="2268" w:right="1134" w:hanging="1134"/>
        <w:jc w:val="both"/>
      </w:pPr>
      <w:r w:rsidRPr="009C5139">
        <w:t>33.3.1.6.3</w:t>
      </w:r>
      <w:r w:rsidRPr="009C5139">
        <w:tab/>
      </w:r>
      <w:r w:rsidRPr="009C5139">
        <w:tab/>
        <w:t>Dans l’avant-dernière phrase, qui commence par « Si un résultat positif… </w:t>
      </w:r>
      <w:r w:rsidR="00813F51" w:rsidRPr="009C5139">
        <w:t>», ajouter</w:t>
      </w:r>
      <w:r w:rsidRPr="009C5139">
        <w:t xml:space="preserve"> « /catégorie 1 » après « groupe d’emballage II ». Dans les alinéas a) et b), remplacer « transportée » par « contenue ». </w:t>
      </w:r>
    </w:p>
    <w:p w:rsidR="0091584C" w:rsidRPr="009C5139" w:rsidRDefault="00217165" w:rsidP="00955316">
      <w:pPr>
        <w:spacing w:after="100"/>
        <w:ind w:left="2268" w:right="1134" w:hanging="1134"/>
        <w:jc w:val="both"/>
      </w:pPr>
      <w:r w:rsidRPr="009C5139">
        <w:t>33.3.1.6.4.2</w:t>
      </w:r>
      <w:r w:rsidRPr="009C5139">
        <w:tab/>
        <w:t>Au début du paragraphe, remplacer « dans la division 4.2 » par « comme matière auto-échauffante ». Dans les alinéas b) et c), remplacer « transportée » par « contenue ».</w:t>
      </w:r>
    </w:p>
    <w:p w:rsidR="0091584C" w:rsidRPr="009C5139" w:rsidRDefault="00217165" w:rsidP="00955316">
      <w:pPr>
        <w:spacing w:after="100"/>
        <w:ind w:left="2268" w:right="1134" w:hanging="1134"/>
        <w:jc w:val="both"/>
      </w:pPr>
      <w:r w:rsidRPr="009C5139">
        <w:t>33.3.1.6.4.3</w:t>
      </w:r>
      <w:r w:rsidRPr="009C5139">
        <w:tab/>
        <w:t>Après « groupe d’emballage II », ajouter « /catégorie 1 ».</w:t>
      </w:r>
    </w:p>
    <w:p w:rsidR="0091584C" w:rsidRPr="009C5139" w:rsidRDefault="00217165" w:rsidP="00955316">
      <w:pPr>
        <w:spacing w:after="100"/>
        <w:ind w:left="2268" w:right="1134" w:hanging="1134"/>
        <w:jc w:val="both"/>
      </w:pPr>
      <w:r w:rsidRPr="009C5139">
        <w:t>33.3.1.6.4.4</w:t>
      </w:r>
      <w:r w:rsidRPr="009C5139">
        <w:tab/>
        <w:t>Après « groupe d’emballage III », ajouter « /catégorie 2 ». Dans les alinéas a) et b), remplacer « transportée » par « contenue ».</w:t>
      </w:r>
    </w:p>
    <w:p w:rsidR="0091584C" w:rsidRPr="009C5139" w:rsidRDefault="00217165" w:rsidP="00955316">
      <w:pPr>
        <w:spacing w:after="100"/>
        <w:ind w:left="2268" w:right="1134" w:hanging="1134"/>
        <w:jc w:val="both"/>
      </w:pPr>
      <w:r w:rsidRPr="009C5139">
        <w:t>33.3.1.6.5</w:t>
      </w:r>
      <w:r w:rsidRPr="009C5139">
        <w:tab/>
      </w:r>
      <w:r w:rsidRPr="009C5139">
        <w:tab/>
        <w:t>Dans la colonne « Résultat », remplacer « pas 4.2 » par « pas auto-échauffante », « groupe d’emballage II de la division 4.2 » par « matière auto-échauffante, groupe d’emballage II/catégorie 1 » et « groupe d’emballage III de la division 4.2 » par « matière auto-échauffante, groupe d’emballage III/catégorie 2 ». La note s’applique à ces trois dernières entrées.</w:t>
      </w:r>
    </w:p>
    <w:p w:rsidR="0091584C" w:rsidRPr="009C5139" w:rsidRDefault="00217165" w:rsidP="00955316">
      <w:pPr>
        <w:spacing w:after="100"/>
        <w:ind w:left="2268" w:right="1134" w:hanging="1134"/>
        <w:jc w:val="both"/>
      </w:pPr>
      <w:r w:rsidRPr="009C5139">
        <w:t>33.4.1.1.1</w:t>
      </w:r>
      <w:r w:rsidRPr="009C5139">
        <w:tab/>
      </w:r>
      <w:r w:rsidRPr="009C5139">
        <w:tab/>
        <w:t>Dans la première phrase, supprimer « ONU » et « de la division 4.3 », et après « Règlement type </w:t>
      </w:r>
      <w:r w:rsidR="00813F51" w:rsidRPr="009C5139">
        <w:t>», ajouter</w:t>
      </w:r>
      <w:r w:rsidRPr="009C5139">
        <w:t xml:space="preserve"> « et le chapitre 2.12 du SGH ». Dans la seconde phrase, remplacer « les sous</w:t>
      </w:r>
      <w:r w:rsidR="007C7269" w:rsidRPr="009C5139">
        <w:t>-</w:t>
      </w:r>
      <w:r w:rsidRPr="009C5139">
        <w:t>sections 2.4.4.2 et 2.4.4.3 du Règlement type » par « les sous</w:t>
      </w:r>
      <w:r w:rsidR="007C7269" w:rsidRPr="009C5139">
        <w:t>-</w:t>
      </w:r>
      <w:r w:rsidRPr="009C5139">
        <w:t xml:space="preserve">sections indiquées ci-dessus » et supprimer « du présent Manuel » à la fin de la phrase. </w:t>
      </w:r>
    </w:p>
    <w:p w:rsidR="0091584C" w:rsidRPr="009C5139" w:rsidRDefault="00217165" w:rsidP="001A6FCE">
      <w:pPr>
        <w:spacing w:after="120"/>
        <w:ind w:left="2268" w:right="1134" w:hanging="1134"/>
        <w:jc w:val="both"/>
      </w:pPr>
      <w:r w:rsidRPr="009C5139">
        <w:t>33.4.1.1.3</w:t>
      </w:r>
      <w:r w:rsidRPr="009C5139">
        <w:tab/>
      </w:r>
      <w:r w:rsidRPr="009C5139">
        <w:tab/>
        <w:t>À la fin du paragraphe, supprimer « en vue de leur transport ».</w:t>
      </w:r>
    </w:p>
    <w:p w:rsidR="0091584C" w:rsidRPr="009C5139" w:rsidRDefault="00217165" w:rsidP="001A6FCE">
      <w:pPr>
        <w:spacing w:after="120"/>
        <w:ind w:left="2268" w:right="1134" w:hanging="1134"/>
        <w:jc w:val="both"/>
      </w:pPr>
      <w:r w:rsidRPr="009C5139">
        <w:t>33.4.1.2.1</w:t>
      </w:r>
      <w:r w:rsidRPr="009C5139">
        <w:tab/>
      </w:r>
      <w:r w:rsidRPr="009C5139">
        <w:tab/>
        <w:t>Au début de la première phrase, remplacer « Les nouveaux produits présentés au transport » par « Les nouvelles matières » et après « Règlement type </w:t>
      </w:r>
      <w:r w:rsidR="00813F51" w:rsidRPr="009C5139">
        <w:t>», ajouter</w:t>
      </w:r>
      <w:r w:rsidRPr="009C5139">
        <w:t xml:space="preserve"> « et au chapitre 2.12 du SGH ». Supprimer la seconde phrase.</w:t>
      </w:r>
    </w:p>
    <w:p w:rsidR="0091584C" w:rsidRPr="009C5139" w:rsidRDefault="00217165" w:rsidP="001A6FCE">
      <w:pPr>
        <w:spacing w:after="120"/>
        <w:ind w:left="2268" w:right="1134" w:hanging="1134"/>
        <w:jc w:val="both"/>
      </w:pPr>
      <w:r w:rsidRPr="009C5139">
        <w:t>33.4.1.3.1</w:t>
      </w:r>
      <w:r w:rsidRPr="009C5139">
        <w:tab/>
      </w:r>
      <w:r w:rsidRPr="009C5139">
        <w:tab/>
      </w:r>
      <w:r w:rsidR="00F92782" w:rsidRPr="009C5139">
        <w:t xml:space="preserve">À </w:t>
      </w:r>
      <w:r w:rsidRPr="009C5139">
        <w:t>la fin de la troisième phrase, remplacer « affectée à la division 4.3 » par « classée comme matière qui, au contact de l’eau, émet des gaz inflammables ». [Deuxième modification : sans objet en français]. Dans la dernière phrase, supprimer « de la division 4.3 » et ajouter « /catégorie 1,</w:t>
      </w:r>
      <w:r w:rsidR="00813F51" w:rsidRPr="009C5139">
        <w:t xml:space="preserve"> </w:t>
      </w:r>
      <w:r w:rsidRPr="009C5139">
        <w:t>2 ou 3 » après « groupe d’emballage I, II ou III ».</w:t>
      </w:r>
    </w:p>
    <w:p w:rsidR="0091584C" w:rsidRPr="009C5139" w:rsidRDefault="00217165" w:rsidP="001A6FCE">
      <w:pPr>
        <w:spacing w:after="120"/>
        <w:ind w:left="2268" w:right="1134" w:hanging="1134"/>
        <w:jc w:val="both"/>
      </w:pPr>
      <w:r w:rsidRPr="009C5139">
        <w:t>33.4.1.4.3.5</w:t>
      </w:r>
      <w:r w:rsidRPr="009C5139">
        <w:tab/>
        <w:t>Dans l’avant-dernière phrase, après « groupe d’emballage </w:t>
      </w:r>
      <w:r w:rsidR="00813F51" w:rsidRPr="009C5139">
        <w:t>», ajouter</w:t>
      </w:r>
      <w:r w:rsidRPr="009C5139">
        <w:t xml:space="preserve"> « /catégorie » et remplacer « la division 4.3 » par « cette classe de danger ».</w:t>
      </w:r>
    </w:p>
    <w:p w:rsidR="0091584C" w:rsidRPr="009C5139" w:rsidRDefault="00217165" w:rsidP="001A6FCE">
      <w:pPr>
        <w:spacing w:after="120"/>
        <w:ind w:left="2268" w:right="1134" w:hanging="1134"/>
        <w:jc w:val="both"/>
      </w:pPr>
      <w:r w:rsidRPr="009C5139">
        <w:t>33.4.1.4.4.1</w:t>
      </w:r>
      <w:r w:rsidRPr="009C5139">
        <w:tab/>
        <w:t>Remplacer « la division 4.3 » par « cette classe de danger ».</w:t>
      </w:r>
    </w:p>
    <w:p w:rsidR="0091584C" w:rsidRPr="009C5139" w:rsidRDefault="00217165" w:rsidP="001A6FCE">
      <w:pPr>
        <w:spacing w:after="120"/>
        <w:ind w:left="2268" w:right="1134" w:hanging="1134"/>
        <w:jc w:val="both"/>
      </w:pPr>
      <w:r w:rsidRPr="009C5139">
        <w:t>33.4.1.4.4.2</w:t>
      </w:r>
      <w:r w:rsidRPr="009C5139">
        <w:tab/>
        <w:t>Après « groupe d’emballage I </w:t>
      </w:r>
      <w:r w:rsidR="00813F51" w:rsidRPr="009C5139">
        <w:t>», ajouter</w:t>
      </w:r>
      <w:r w:rsidRPr="009C5139">
        <w:t xml:space="preserve"> « /catégorie 1 ».</w:t>
      </w:r>
    </w:p>
    <w:p w:rsidR="0091584C" w:rsidRPr="009C5139" w:rsidRDefault="00217165" w:rsidP="001A6FCE">
      <w:pPr>
        <w:spacing w:after="120"/>
        <w:ind w:left="2268" w:right="1134" w:hanging="1134"/>
        <w:jc w:val="both"/>
      </w:pPr>
      <w:r w:rsidRPr="009C5139">
        <w:t>33.4.1.4.4.3</w:t>
      </w:r>
      <w:r w:rsidRPr="009C5139">
        <w:tab/>
        <w:t>Au début du paragraphe, après « groupe d’emballage II », ajouter « /catégorie 2 » et à la fin du paragraphe, après « groupe d’emballage I </w:t>
      </w:r>
      <w:r w:rsidR="00813F51" w:rsidRPr="009C5139">
        <w:t>», ajouter</w:t>
      </w:r>
      <w:r w:rsidRPr="009C5139">
        <w:t xml:space="preserve"> « /catégorie 1 ».</w:t>
      </w:r>
    </w:p>
    <w:p w:rsidR="0091584C" w:rsidRPr="009C5139" w:rsidRDefault="00217165" w:rsidP="001A6FCE">
      <w:pPr>
        <w:spacing w:after="120"/>
        <w:ind w:left="2268" w:right="1134" w:hanging="1134"/>
        <w:jc w:val="both"/>
      </w:pPr>
      <w:r w:rsidRPr="009C5139">
        <w:t>33.4.1.4.4.4</w:t>
      </w:r>
      <w:r w:rsidRPr="009C5139">
        <w:tab/>
        <w:t>Au début du paragraphe, après « groupe d’emballage III », ajouter « /catégorie 3 » et à la fin du paragraphe, après « groupes I ou II </w:t>
      </w:r>
      <w:r w:rsidR="00813F51" w:rsidRPr="009C5139">
        <w:t>», ajouter</w:t>
      </w:r>
      <w:r w:rsidRPr="009C5139">
        <w:t xml:space="preserve"> « /catégories 1 ou 2 ».</w:t>
      </w:r>
    </w:p>
    <w:p w:rsidR="0091584C" w:rsidRPr="009C5139" w:rsidRDefault="00217165" w:rsidP="001A6FCE">
      <w:pPr>
        <w:spacing w:after="120"/>
        <w:ind w:left="2268" w:right="1134" w:hanging="1134"/>
        <w:jc w:val="both"/>
      </w:pPr>
      <w:r w:rsidRPr="009C5139">
        <w:t>33.4.1.4.5</w:t>
      </w:r>
      <w:r w:rsidRPr="009C5139">
        <w:tab/>
      </w:r>
      <w:r w:rsidRPr="009C5139">
        <w:tab/>
        <w:t>Dans la colonne « Résultat », remplacer « Pas 4.3 » par « Non affectée à cette classe de danger ».</w:t>
      </w:r>
    </w:p>
    <w:p w:rsidR="0091584C" w:rsidRPr="009C5139" w:rsidRDefault="00217165" w:rsidP="001A6FCE">
      <w:pPr>
        <w:spacing w:after="120"/>
        <w:ind w:left="2268" w:right="1134" w:hanging="1134"/>
        <w:jc w:val="both"/>
      </w:pPr>
      <w:r w:rsidRPr="009C5139">
        <w:rPr>
          <w:b/>
        </w:rPr>
        <w:t>Section 34</w:t>
      </w:r>
      <w:r w:rsidRPr="009C5139">
        <w:rPr>
          <w:b/>
        </w:rPr>
        <w:tab/>
      </w:r>
      <w:r w:rsidRPr="009C5139">
        <w:t>Dans le titre, remplacer « MATIÈRES COMBURANTES DE LA DIVISION 5.1 » par « MATIÈRES SOLIDES ET LIQUIDES COMBURANTES ».</w:t>
      </w:r>
    </w:p>
    <w:p w:rsidR="0091584C" w:rsidRPr="009C5139" w:rsidRDefault="00217165" w:rsidP="001A6FCE">
      <w:pPr>
        <w:spacing w:after="120"/>
        <w:ind w:left="2268" w:right="1134" w:hanging="1134"/>
        <w:jc w:val="both"/>
      </w:pPr>
      <w:r w:rsidRPr="009C5139">
        <w:t>34.1.1</w:t>
      </w:r>
      <w:r w:rsidRPr="009C5139">
        <w:tab/>
        <w:t>Dans la première phrase, supprimer « ONU », remplacer « matières comburantes de la division 5.1 » par « matières solides et liquides comburantes » et après « Règlement type </w:t>
      </w:r>
      <w:r w:rsidR="00813F51" w:rsidRPr="009C5139">
        <w:t>», ajouter</w:t>
      </w:r>
      <w:r w:rsidRPr="009C5139">
        <w:t xml:space="preserve"> « et les chapitres 2.13 et 2.14 du SGH ». Dans la seconde phrase, remplacer « aux 2.5.2.2 et 2.5.2.3 du Règlement type et » par « aux chapitres indiqués ci-dessus » et supprimer « du présent Manuel ». </w:t>
      </w:r>
    </w:p>
    <w:p w:rsidR="0091584C" w:rsidRPr="009C5139" w:rsidRDefault="00217165" w:rsidP="001A6FCE">
      <w:pPr>
        <w:spacing w:after="120"/>
        <w:ind w:left="2268" w:right="1134" w:hanging="1134"/>
        <w:jc w:val="both"/>
      </w:pPr>
      <w:r w:rsidRPr="009C5139">
        <w:t>34.2.1</w:t>
      </w:r>
      <w:r w:rsidRPr="009C5139">
        <w:tab/>
        <w:t>Dans la première phrase, remplacer « Les nouveaux produits présentés au transport » par « Les nouvelles matières présentées au transport » et remplacer « soumis aux épreuves de classement énoncées aux 2.5.2.2.1 et 2.5.2.2.2 ou 2.5.2.3.1 et 2.5.2.3.2 du Règlement type » par « classées conformément aux critères ». Supprimer la troisième phrase.</w:t>
      </w:r>
    </w:p>
    <w:p w:rsidR="0091584C" w:rsidRPr="009C5139" w:rsidRDefault="00217165" w:rsidP="001A6FCE">
      <w:pPr>
        <w:spacing w:after="120"/>
        <w:ind w:left="2268" w:right="1134" w:hanging="1134"/>
        <w:jc w:val="both"/>
      </w:pPr>
      <w:r w:rsidRPr="009C5139">
        <w:t>34.3</w:t>
      </w:r>
      <w:r w:rsidRPr="009C5139">
        <w:tab/>
      </w:r>
      <w:r w:rsidRPr="009C5139">
        <w:tab/>
        <w:t xml:space="preserve">Dans la première phrase, supprimer « décrites dans le présent document », remplacer « matières » par « matières solides et liquides », supprimer « en vue de leur transport » et remplacer « l’autorité compétente » par « l’autorité de classification ». </w:t>
      </w:r>
    </w:p>
    <w:p w:rsidR="0091584C" w:rsidRPr="009C5139" w:rsidRDefault="00217165" w:rsidP="001A6FCE">
      <w:pPr>
        <w:spacing w:after="120"/>
        <w:ind w:left="2268" w:right="1134" w:hanging="1134"/>
        <w:jc w:val="both"/>
      </w:pPr>
      <w:r w:rsidRPr="009C5139">
        <w:t>34.3.1</w:t>
      </w:r>
      <w:r w:rsidRPr="009C5139">
        <w:tab/>
        <w:t xml:space="preserve">[Première modification sans objet en français]. Supprimer la deuxième phrase. Dans la troisième phrase, supprimer « de la division 5.1 » et ajouter « /catégorie 1, 2 ou 3 » après « groupe d’emballage I, II ou III » et commencer la phrase comme suit : « Aux fins de transport, dans le cas de matières solides représentant plus d’une caractéristique de danger, … » et supprimer les parenthèses. </w:t>
      </w:r>
    </w:p>
    <w:p w:rsidR="0091584C" w:rsidRPr="009C5139" w:rsidRDefault="00217165" w:rsidP="001A6FCE">
      <w:pPr>
        <w:spacing w:after="120"/>
        <w:ind w:left="2268" w:right="1134" w:hanging="1134"/>
        <w:jc w:val="both"/>
      </w:pPr>
      <w:r w:rsidRPr="009C5139">
        <w:t>34.3.2</w:t>
      </w:r>
      <w:r w:rsidRPr="009C5139">
        <w:tab/>
        <w:t xml:space="preserve">[Première modification sans objet en français]. [Modification de la deuxième phrase sans objet en français]. Dans la troisième phrase, supprimer « de la division 5.1 » et après « groupe d’emballage </w:t>
      </w:r>
      <w:r w:rsidR="00D87987" w:rsidRPr="009C5139">
        <w:t>I, II ou III</w:t>
      </w:r>
      <w:r w:rsidRPr="009C5139">
        <w:t> </w:t>
      </w:r>
      <w:r w:rsidR="00813F51" w:rsidRPr="009C5139">
        <w:t>», ajouter</w:t>
      </w:r>
      <w:r w:rsidRPr="009C5139">
        <w:t xml:space="preserve"> « /catégorie 1, 2 ou 3. ». Ajouter au début de la phrase ainsi modifiée</w:t>
      </w:r>
      <w:r w:rsidR="00B57422" w:rsidRPr="009C5139">
        <w:t xml:space="preserve"> </w:t>
      </w:r>
      <w:r w:rsidRPr="009C5139">
        <w:t>« pour le transport, dans le cas de matières liquides présentant plus d’une caractéristique de danger » et supprimer la parenthèse à la fin de la phrase.</w:t>
      </w:r>
    </w:p>
    <w:p w:rsidR="0091584C" w:rsidRPr="009C5139" w:rsidRDefault="00217165" w:rsidP="001A6FCE">
      <w:pPr>
        <w:spacing w:after="120"/>
        <w:ind w:left="2268" w:right="1134" w:hanging="1134"/>
        <w:jc w:val="both"/>
      </w:pPr>
      <w:r w:rsidRPr="009C5139">
        <w:t>34.4</w:t>
      </w:r>
      <w:r w:rsidRPr="009C5139">
        <w:tab/>
      </w:r>
      <w:r w:rsidRPr="009C5139">
        <w:tab/>
      </w:r>
      <w:r w:rsidR="00B57422" w:rsidRPr="009C5139">
        <w:t xml:space="preserve">Remplacer </w:t>
      </w:r>
      <w:r w:rsidRPr="009C5139">
        <w:t xml:space="preserve">« matières » par « matières solides et liquides ». </w:t>
      </w:r>
    </w:p>
    <w:p w:rsidR="0091584C" w:rsidRPr="009C5139" w:rsidRDefault="00217165" w:rsidP="00955316">
      <w:pPr>
        <w:spacing w:after="100"/>
        <w:ind w:left="2268" w:right="1134" w:hanging="1134"/>
        <w:jc w:val="both"/>
      </w:pPr>
      <w:r w:rsidRPr="009C5139">
        <w:t>34.4.1.1</w:t>
      </w:r>
      <w:r w:rsidRPr="009C5139">
        <w:tab/>
        <w:t>Dans la dernière phrase, après « groupes d’emballage I ou II </w:t>
      </w:r>
      <w:r w:rsidR="00813F51" w:rsidRPr="009C5139">
        <w:t>», ajouter</w:t>
      </w:r>
      <w:r w:rsidRPr="009C5139">
        <w:t xml:space="preserve"> « /catégories 1 ou 2 ».</w:t>
      </w:r>
    </w:p>
    <w:p w:rsidR="0091584C" w:rsidRPr="009C5139" w:rsidRDefault="00217165" w:rsidP="00955316">
      <w:pPr>
        <w:spacing w:after="100"/>
        <w:ind w:left="2268" w:right="1134" w:hanging="1134"/>
        <w:jc w:val="both"/>
      </w:pPr>
      <w:r w:rsidRPr="009C5139">
        <w:t>34.4.1.2.6</w:t>
      </w:r>
      <w:r w:rsidRPr="009C5139">
        <w:tab/>
      </w:r>
      <w:r w:rsidRPr="009C5139">
        <w:tab/>
        <w:t xml:space="preserve">Dans la première phrase, supprimer </w:t>
      </w:r>
      <w:r w:rsidR="00CB3B7C" w:rsidRPr="009C5139">
        <w:t>«,</w:t>
      </w:r>
      <w:r w:rsidRPr="009C5139">
        <w:t xml:space="preserve"> telle qu’elle doit être transportée, ». </w:t>
      </w:r>
    </w:p>
    <w:p w:rsidR="0091584C" w:rsidRPr="009C5139" w:rsidRDefault="00217165" w:rsidP="00955316">
      <w:pPr>
        <w:spacing w:after="100"/>
        <w:ind w:left="2268" w:right="1134" w:hanging="1134"/>
        <w:jc w:val="both"/>
      </w:pPr>
      <w:r w:rsidRPr="009C5139">
        <w:t>34.4.1.3.1</w:t>
      </w:r>
      <w:r w:rsidRPr="009C5139">
        <w:tab/>
      </w:r>
      <w:r w:rsidRPr="009C5139">
        <w:tab/>
        <w:t>Dans la deuxième phrase, remplacer « qu’elle aura lors du transport (voir le</w:t>
      </w:r>
      <w:r w:rsidR="00B57422" w:rsidRPr="009C5139">
        <w:t> </w:t>
      </w:r>
      <w:r w:rsidRPr="009C5139">
        <w:t>» par « prescrite au</w:t>
      </w:r>
      <w:r w:rsidR="00B57422" w:rsidRPr="009C5139">
        <w:t> </w:t>
      </w:r>
      <w:r w:rsidRPr="009C5139">
        <w:t>» et supprimer la parenthèse après 34.4.1.2.6.</w:t>
      </w:r>
    </w:p>
    <w:p w:rsidR="0091584C" w:rsidRPr="00955316" w:rsidRDefault="00217165" w:rsidP="00955316">
      <w:pPr>
        <w:spacing w:after="100"/>
        <w:ind w:left="2268" w:right="1134" w:hanging="1134"/>
        <w:jc w:val="both"/>
        <w:rPr>
          <w:spacing w:val="-2"/>
        </w:rPr>
      </w:pPr>
      <w:r w:rsidRPr="00955316">
        <w:rPr>
          <w:spacing w:val="-2"/>
        </w:rPr>
        <w:t>34.4.1.3.3</w:t>
      </w:r>
      <w:r w:rsidRPr="00955316">
        <w:rPr>
          <w:spacing w:val="-2"/>
        </w:rPr>
        <w:tab/>
      </w:r>
      <w:r w:rsidRPr="00955316">
        <w:rPr>
          <w:spacing w:val="-2"/>
        </w:rPr>
        <w:tab/>
        <w:t xml:space="preserve">Dans la dernière phrase, ajouter « /catégorie » après « groupe d’emballage » et remplacer « dans la division 5.1 » par « comme matière solide comburante ». </w:t>
      </w:r>
    </w:p>
    <w:p w:rsidR="0091584C" w:rsidRPr="009C5139" w:rsidRDefault="00217165" w:rsidP="00955316">
      <w:pPr>
        <w:spacing w:after="100"/>
        <w:ind w:left="2268" w:right="1134" w:hanging="1134"/>
        <w:jc w:val="both"/>
      </w:pPr>
      <w:r w:rsidRPr="009C5139">
        <w:t>34.4.1.4.2</w:t>
      </w:r>
      <w:r w:rsidRPr="009C5139">
        <w:tab/>
      </w:r>
      <w:r w:rsidRPr="009C5139">
        <w:tab/>
        <w:t>Au début du premier alinéa, après « Groupe d’emballage I </w:t>
      </w:r>
      <w:r w:rsidR="00813F51" w:rsidRPr="009C5139">
        <w:t>», ajouter</w:t>
      </w:r>
      <w:r w:rsidRPr="009C5139">
        <w:t xml:space="preserve"> « /catégorie 1 ». </w:t>
      </w:r>
    </w:p>
    <w:p w:rsidR="0091584C" w:rsidRPr="009C5139" w:rsidRDefault="00217165" w:rsidP="00955316">
      <w:pPr>
        <w:pStyle w:val="SingleTxtG"/>
        <w:spacing w:after="100"/>
        <w:ind w:left="2268"/>
      </w:pPr>
      <w:r w:rsidRPr="009C5139">
        <w:t>Au début du deuxième alinéa, après « Groupe d’emballage II </w:t>
      </w:r>
      <w:r w:rsidR="00813F51" w:rsidRPr="009C5139">
        <w:t>», ajouter</w:t>
      </w:r>
      <w:r w:rsidRPr="009C5139">
        <w:t xml:space="preserve"> « /catégorie 2 » et à la fin</w:t>
      </w:r>
      <w:r w:rsidR="00305377" w:rsidRPr="009C5139">
        <w:t>,</w:t>
      </w:r>
      <w:r w:rsidRPr="009C5139">
        <w:t xml:space="preserve"> ajouter après « groupe d’emballage I » « /catégorie 1 ».</w:t>
      </w:r>
    </w:p>
    <w:p w:rsidR="0091584C" w:rsidRPr="009C5139" w:rsidRDefault="00217165" w:rsidP="00955316">
      <w:pPr>
        <w:pStyle w:val="SingleTxtG"/>
        <w:spacing w:after="100"/>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955316">
      <w:pPr>
        <w:pStyle w:val="SingleTxtG"/>
        <w:spacing w:after="100"/>
        <w:ind w:left="2268"/>
      </w:pPr>
      <w:r w:rsidRPr="009C5139">
        <w:t xml:space="preserve">Au début du quatrième alinéa, remplacer « Matière exclue de la division 5.1 » par « Matière non classée comme matière solide comburante ». </w:t>
      </w:r>
    </w:p>
    <w:p w:rsidR="0091584C" w:rsidRPr="009C5139" w:rsidRDefault="00217165" w:rsidP="00955316">
      <w:pPr>
        <w:pStyle w:val="SingleTxtG"/>
        <w:spacing w:after="100"/>
        <w:ind w:left="2268"/>
      </w:pPr>
      <w:r w:rsidRPr="009C5139">
        <w:t>Dans la dernière phrase, entre « Dans le cas » et « des matières », ajouter « de la détermination de l’ordre de prépondérance des dangers aux fins du transport</w:t>
      </w:r>
      <w:r w:rsidR="00B57422" w:rsidRPr="009C5139">
        <w:t> </w:t>
      </w:r>
      <w:r w:rsidRPr="009C5139">
        <w:t>».</w:t>
      </w:r>
    </w:p>
    <w:p w:rsidR="0091584C" w:rsidRPr="009C5139" w:rsidRDefault="00217165" w:rsidP="00955316">
      <w:pPr>
        <w:spacing w:after="100"/>
        <w:ind w:left="2268" w:right="1134" w:hanging="1134"/>
        <w:jc w:val="both"/>
      </w:pPr>
      <w:r w:rsidRPr="009C5139">
        <w:t>34.4.1.5</w:t>
      </w:r>
      <w:r w:rsidRPr="009C5139">
        <w:tab/>
      </w:r>
      <w:r w:rsidRPr="009C5139">
        <w:tab/>
        <w:t>Dans la colonne « Résultat », après « Groupe d’emballage I </w:t>
      </w:r>
      <w:r w:rsidR="00813F51" w:rsidRPr="009C5139">
        <w:t>», ajouter</w:t>
      </w:r>
      <w:r w:rsidRPr="009C5139">
        <w:t xml:space="preserve"> « /catégorie 1 » (une fois), après « Groupe d’emballage II </w:t>
      </w:r>
      <w:r w:rsidR="00813F51" w:rsidRPr="009C5139">
        <w:t>», ajouter</w:t>
      </w:r>
      <w:r w:rsidR="00D87987" w:rsidRPr="009C5139">
        <w:t xml:space="preserve"> « /catégorie 2 » (huit</w:t>
      </w:r>
      <w:r w:rsidRPr="009C5139">
        <w:t xml:space="preserve"> fois), après « Groupe d’emballage III </w:t>
      </w:r>
      <w:r w:rsidR="00813F51" w:rsidRPr="009C5139">
        <w:t>», ajouter</w:t>
      </w:r>
      <w:r w:rsidRPr="009C5139">
        <w:t xml:space="preserve"> « /catégorie 3 » (</w:t>
      </w:r>
      <w:r w:rsidR="00D87987" w:rsidRPr="009C5139">
        <w:t>deux</w:t>
      </w:r>
      <w:r w:rsidRPr="009C5139">
        <w:t xml:space="preserve"> fois) et remplacer « 5.1 » par « matière solide comburante » (</w:t>
      </w:r>
      <w:r w:rsidR="00D87987" w:rsidRPr="009C5139">
        <w:t>quatre</w:t>
      </w:r>
      <w:r w:rsidRPr="009C5139">
        <w:t xml:space="preserve"> fois).</w:t>
      </w:r>
    </w:p>
    <w:p w:rsidR="0091584C" w:rsidRPr="009C5139" w:rsidRDefault="00217165" w:rsidP="00955316">
      <w:pPr>
        <w:pStyle w:val="SingleTxtG"/>
        <w:spacing w:after="100"/>
        <w:ind w:left="2268"/>
      </w:pPr>
      <w:r w:rsidRPr="009C5139">
        <w:t>Dans la note a), après « groupe d’emballage II </w:t>
      </w:r>
      <w:r w:rsidR="00813F51" w:rsidRPr="009C5139">
        <w:t>», ajouter</w:t>
      </w:r>
      <w:r w:rsidR="00B57422" w:rsidRPr="009C5139">
        <w:t xml:space="preserve"> </w:t>
      </w:r>
      <w:r w:rsidRPr="009C5139">
        <w:t>« /catégorie 2 », dans la note b)</w:t>
      </w:r>
      <w:r w:rsidR="008512B1" w:rsidRPr="009C5139">
        <w:t>,</w:t>
      </w:r>
      <w:r w:rsidRPr="009C5139">
        <w:t xml:space="preserve"> ajouter « comme matière solide comburante » et dans la note c), après « groupe d’emballage III </w:t>
      </w:r>
      <w:r w:rsidR="00813F51" w:rsidRPr="009C5139">
        <w:t>», ajouter</w:t>
      </w:r>
      <w:r w:rsidRPr="009C5139">
        <w:t xml:space="preserve"> « /catégorie 3 ».</w:t>
      </w:r>
    </w:p>
    <w:p w:rsidR="0091584C" w:rsidRPr="009C5139" w:rsidRDefault="00217165" w:rsidP="00955316">
      <w:pPr>
        <w:spacing w:after="100"/>
        <w:ind w:left="2268" w:right="1134" w:hanging="1134"/>
        <w:jc w:val="both"/>
      </w:pPr>
      <w:r w:rsidRPr="009C5139">
        <w:t>34.4.2.1</w:t>
      </w:r>
      <w:r w:rsidRPr="009C5139">
        <w:tab/>
      </w:r>
      <w:r w:rsidRPr="009C5139">
        <w:tab/>
        <w:t>Dans la note 2) au présent paragraphe, à la fin de la première phrase, remplacer « des propriétés comburantes de ces matières » par « de leurs propriétés comburantes ».</w:t>
      </w:r>
    </w:p>
    <w:p w:rsidR="0091584C" w:rsidRPr="009C5139" w:rsidRDefault="00217165" w:rsidP="00955316">
      <w:pPr>
        <w:spacing w:after="100"/>
        <w:ind w:left="2268" w:right="1134" w:hanging="1134"/>
        <w:jc w:val="both"/>
      </w:pPr>
      <w:r w:rsidRPr="009C5139">
        <w:t>34.4.2.4.2</w:t>
      </w:r>
      <w:r w:rsidRPr="009C5139">
        <w:tab/>
      </w:r>
      <w:r w:rsidRPr="009C5139">
        <w:tab/>
        <w:t>Au début du premier alinéa, après « Groupe d’emballage I </w:t>
      </w:r>
      <w:r w:rsidR="00813F51" w:rsidRPr="009C5139">
        <w:t>», ajouter</w:t>
      </w:r>
      <w:r w:rsidRPr="009C5139">
        <w:t xml:space="preserve"> « /catégorie 1 ». </w:t>
      </w:r>
    </w:p>
    <w:p w:rsidR="0091584C" w:rsidRPr="009C5139" w:rsidRDefault="00217165" w:rsidP="00955316">
      <w:pPr>
        <w:pStyle w:val="SingleTxtG"/>
        <w:spacing w:after="100"/>
        <w:ind w:left="2268"/>
      </w:pPr>
      <w:r w:rsidRPr="009C5139">
        <w:t>Au début du deuxième alinéa, après « Groupe d’emballage II </w:t>
      </w:r>
      <w:r w:rsidR="00813F51" w:rsidRPr="009C5139">
        <w:t>», ajouter</w:t>
      </w:r>
      <w:r w:rsidRPr="009C5139">
        <w:t xml:space="preserve"> « /catégorie</w:t>
      </w:r>
      <w:r w:rsidR="008512B1" w:rsidRPr="009C5139">
        <w:t xml:space="preserve"> </w:t>
      </w:r>
      <w:r w:rsidRPr="009C5139">
        <w:t>2 » et à la fin, après « groupe d’emballage I </w:t>
      </w:r>
      <w:r w:rsidR="00813F51" w:rsidRPr="009C5139">
        <w:t>», ajouter</w:t>
      </w:r>
      <w:r w:rsidRPr="009C5139">
        <w:t xml:space="preserve"> « /catégorie 1 ».</w:t>
      </w:r>
    </w:p>
    <w:p w:rsidR="0091584C" w:rsidRPr="009C5139" w:rsidRDefault="00217165" w:rsidP="00955316">
      <w:pPr>
        <w:pStyle w:val="SingleTxtG"/>
        <w:spacing w:after="100"/>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955316">
      <w:pPr>
        <w:pStyle w:val="SingleTxtG"/>
        <w:spacing w:after="100"/>
        <w:ind w:left="2268"/>
      </w:pPr>
      <w:r w:rsidRPr="009C5139">
        <w:t xml:space="preserve">Au début du quatrième alinéa, remplacer « Matière exclue de la division 5.1 » par « Matière non classée comme matière solide comburante ». </w:t>
      </w:r>
    </w:p>
    <w:p w:rsidR="0091584C" w:rsidRPr="009C5139" w:rsidRDefault="00217165" w:rsidP="00955316">
      <w:pPr>
        <w:pStyle w:val="SingleTxtG"/>
        <w:spacing w:after="100"/>
        <w:ind w:left="2268"/>
      </w:pPr>
      <w:r w:rsidRPr="009C5139">
        <w:t>Dans la dernière phrase, entre « Dans le cas » et « des matières », ajouter « de la détermination de l’ordre de prépondérance des dangers aux fins du transport</w:t>
      </w:r>
      <w:r w:rsidR="001F0CBB" w:rsidRPr="009C5139">
        <w:t> </w:t>
      </w:r>
      <w:r w:rsidRPr="009C5139">
        <w:t>».</w:t>
      </w:r>
    </w:p>
    <w:p w:rsidR="0091584C" w:rsidRPr="009C5139" w:rsidRDefault="00217165" w:rsidP="00955316">
      <w:pPr>
        <w:spacing w:after="100"/>
        <w:ind w:left="2268" w:right="1134" w:hanging="1134"/>
        <w:jc w:val="both"/>
      </w:pPr>
      <w:r w:rsidRPr="009C5139">
        <w:t>34.4.2.5</w:t>
      </w:r>
      <w:r w:rsidRPr="009C5139">
        <w:tab/>
      </w:r>
      <w:r w:rsidRPr="009C5139">
        <w:tab/>
        <w:t>Dans la colonne « Résultat », après « Groupe d’emballage I </w:t>
      </w:r>
      <w:r w:rsidR="00813F51" w:rsidRPr="009C5139">
        <w:t>», ajouter</w:t>
      </w:r>
      <w:r w:rsidRPr="009C5139">
        <w:t xml:space="preserve"> « /catégorie 1 » (une fois). Après «</w:t>
      </w:r>
      <w:r w:rsidR="001F0CBB" w:rsidRPr="009C5139">
        <w:t> </w:t>
      </w:r>
      <w:r w:rsidRPr="009C5139">
        <w:t>Groupe d’emballage II </w:t>
      </w:r>
      <w:r w:rsidR="00813F51" w:rsidRPr="009C5139">
        <w:t>», ajouter</w:t>
      </w:r>
      <w:r w:rsidRPr="009C5139">
        <w:t xml:space="preserve"> « /catégorie 2 » (quatre fois), après « Groupe d’emballage III </w:t>
      </w:r>
      <w:r w:rsidR="00813F51" w:rsidRPr="009C5139">
        <w:t>», ajouter</w:t>
      </w:r>
      <w:r w:rsidRPr="009C5139">
        <w:t xml:space="preserve"> « /catégorie 3 » (trois fois) et remplacer « 5.1 » par « matière liquide comburante » (cinq fois).</w:t>
      </w:r>
    </w:p>
    <w:p w:rsidR="0091584C" w:rsidRPr="009C5139" w:rsidRDefault="00217165" w:rsidP="00955316">
      <w:pPr>
        <w:pStyle w:val="SingleTxtG"/>
        <w:spacing w:after="100"/>
        <w:ind w:left="2268"/>
      </w:pPr>
      <w:r w:rsidRPr="009C5139">
        <w:t xml:space="preserve">Note b, </w:t>
      </w:r>
      <w:r w:rsidR="00CB3B7C" w:rsidRPr="009C5139">
        <w:t>[modification</w:t>
      </w:r>
      <w:r w:rsidRPr="009C5139">
        <w:t xml:space="preserve"> sans objet en </w:t>
      </w:r>
      <w:r w:rsidR="00CB3B7C" w:rsidRPr="009C5139">
        <w:t>français],</w:t>
      </w:r>
      <w:r w:rsidRPr="009C5139">
        <w:t xml:space="preserve"> ajouter à la fin de la note « (voir section 2.0.3 du Règlement type) ».</w:t>
      </w:r>
    </w:p>
    <w:p w:rsidR="0091584C" w:rsidRPr="009C5139" w:rsidRDefault="00217165" w:rsidP="001A6FCE">
      <w:pPr>
        <w:spacing w:after="120"/>
        <w:ind w:left="2268" w:right="1134" w:hanging="1134"/>
        <w:jc w:val="both"/>
      </w:pPr>
      <w:r w:rsidRPr="009C5139">
        <w:t>34.4.3</w:t>
      </w:r>
      <w:r w:rsidRPr="009C5139">
        <w:tab/>
      </w:r>
      <w:r w:rsidRPr="009C5139">
        <w:tab/>
        <w:t>Sans objet en français</w:t>
      </w:r>
      <w:r w:rsidR="00305377" w:rsidRPr="009C5139">
        <w:t>.</w:t>
      </w:r>
    </w:p>
    <w:p w:rsidR="0091584C" w:rsidRPr="009C5139" w:rsidRDefault="00217165" w:rsidP="001A6FCE">
      <w:pPr>
        <w:spacing w:after="120"/>
        <w:ind w:left="2268" w:right="1134" w:hanging="1134"/>
        <w:jc w:val="both"/>
      </w:pPr>
      <w:r w:rsidRPr="009C5139">
        <w:t>34.4.3.1</w:t>
      </w:r>
      <w:r w:rsidRPr="009C5139">
        <w:tab/>
      </w:r>
      <w:r w:rsidRPr="009C5139">
        <w:tab/>
        <w:t>Dans la dernière phrase du premier alinéa, après « groupe d’emballage II</w:t>
      </w:r>
      <w:r w:rsidR="00305377" w:rsidRPr="009C5139">
        <w:t>I</w:t>
      </w:r>
      <w:r w:rsidRPr="009C5139">
        <w:t> », ajouter « /catégorie 3 » et après « groupes d’emballage I et II », ajouter « /catégories 1 et 2 ».</w:t>
      </w:r>
    </w:p>
    <w:p w:rsidR="0091584C" w:rsidRPr="009C5139" w:rsidRDefault="00217165" w:rsidP="001A6FCE">
      <w:pPr>
        <w:spacing w:after="120"/>
        <w:ind w:left="2268" w:right="1134" w:hanging="1134"/>
        <w:jc w:val="both"/>
      </w:pPr>
      <w:r w:rsidRPr="009C5139">
        <w:t>34.4.3.2.2</w:t>
      </w:r>
      <w:r w:rsidRPr="009C5139">
        <w:tab/>
      </w:r>
      <w:r w:rsidRPr="009C5139">
        <w:tab/>
        <w:t>Dans la dernière phrase, après « groupe d’emballage III », ajouter « /catégorie 3 ».</w:t>
      </w:r>
    </w:p>
    <w:p w:rsidR="0091584C" w:rsidRPr="009C5139" w:rsidRDefault="00217165" w:rsidP="001A6FCE">
      <w:pPr>
        <w:spacing w:after="120"/>
        <w:ind w:left="2268" w:right="1134" w:hanging="1134"/>
        <w:jc w:val="both"/>
      </w:pPr>
      <w:r w:rsidRPr="009C5139">
        <w:t>34.4.3.2.3</w:t>
      </w:r>
      <w:r w:rsidRPr="009C5139">
        <w:tab/>
      </w:r>
      <w:r w:rsidRPr="009C5139">
        <w:tab/>
        <w:t>Dans la dernière phrase, après « groupe d’emballage III », ajouter « /catégorie 3 ».</w:t>
      </w:r>
    </w:p>
    <w:p w:rsidR="0091584C" w:rsidRPr="009C5139" w:rsidRDefault="00217165" w:rsidP="001A6FCE">
      <w:pPr>
        <w:spacing w:after="120"/>
        <w:ind w:left="2268" w:right="1134" w:hanging="1134"/>
        <w:jc w:val="both"/>
      </w:pPr>
      <w:r w:rsidRPr="009C5139">
        <w:t>34.4.3.4</w:t>
      </w:r>
      <w:r w:rsidRPr="009C5139">
        <w:tab/>
      </w:r>
      <w:r w:rsidRPr="009C5139">
        <w:tab/>
        <w:t>Dans le tableau, après « groupe d’emballage I », ajouter « /catégorie 1 », après « groupe d’emballage II », ajouter « /catégorie 2 » et après « groupe d’emballage III », ajouter « /catégorie 3 ».</w:t>
      </w:r>
    </w:p>
    <w:p w:rsidR="0091584C" w:rsidRPr="009C5139" w:rsidRDefault="00217165" w:rsidP="001A6FCE">
      <w:pPr>
        <w:spacing w:after="120"/>
        <w:ind w:left="2268" w:right="1134" w:hanging="1134"/>
        <w:jc w:val="both"/>
      </w:pPr>
      <w:r w:rsidRPr="009C5139">
        <w:t>34.4.3.5.4</w:t>
      </w:r>
      <w:r w:rsidRPr="009C5139">
        <w:tab/>
      </w:r>
      <w:r w:rsidRPr="009C5139">
        <w:tab/>
        <w:t>Dans la première phrase, supprimer « pour le transport » et après « groupes d’emballage </w:t>
      </w:r>
      <w:r w:rsidR="00813F51" w:rsidRPr="009C5139">
        <w:t>», ajouter</w:t>
      </w:r>
      <w:r w:rsidRPr="009C5139">
        <w:t xml:space="preserve"> « /catégories ».</w:t>
      </w:r>
    </w:p>
    <w:p w:rsidR="0091584C" w:rsidRPr="009C5139" w:rsidRDefault="00217165" w:rsidP="00607FE4">
      <w:pPr>
        <w:pStyle w:val="SingleTxtG"/>
        <w:ind w:left="2268"/>
      </w:pPr>
      <w:r w:rsidRPr="009C5139">
        <w:t>Au début du premier alinéa, après « Groupe d’emballage I </w:t>
      </w:r>
      <w:r w:rsidR="00813F51" w:rsidRPr="009C5139">
        <w:t>», ajouter</w:t>
      </w:r>
      <w:r w:rsidRPr="009C5139">
        <w:t xml:space="preserve"> « /catégorie 1 ». </w:t>
      </w:r>
    </w:p>
    <w:p w:rsidR="0091584C" w:rsidRPr="009C5139" w:rsidRDefault="00217165" w:rsidP="00607FE4">
      <w:pPr>
        <w:pStyle w:val="SingleTxtG"/>
        <w:ind w:left="2268"/>
      </w:pPr>
      <w:r w:rsidRPr="009C5139">
        <w:t>Au début du deuxième alinéa, après « Groupe d’emballage II </w:t>
      </w:r>
      <w:r w:rsidR="00813F51" w:rsidRPr="009C5139">
        <w:t>», ajouter</w:t>
      </w:r>
      <w:r w:rsidRPr="009C5139">
        <w:t xml:space="preserve"> « /catégorie</w:t>
      </w:r>
      <w:r w:rsidR="00305377" w:rsidRPr="009C5139">
        <w:t xml:space="preserve"> </w:t>
      </w:r>
      <w:r w:rsidRPr="009C5139">
        <w:t>2 » et à la fin</w:t>
      </w:r>
      <w:r w:rsidR="00305377" w:rsidRPr="009C5139">
        <w:t>,</w:t>
      </w:r>
      <w:r w:rsidRPr="009C5139">
        <w:t xml:space="preserve"> ajouter après « groupe d’emballage I » « /catégorie 1 ».</w:t>
      </w:r>
    </w:p>
    <w:p w:rsidR="0091584C" w:rsidRPr="009C5139" w:rsidRDefault="00217165" w:rsidP="00607FE4">
      <w:pPr>
        <w:pStyle w:val="SingleTxtG"/>
        <w:ind w:left="2268"/>
      </w:pPr>
      <w:r w:rsidRPr="009C5139">
        <w:t>Au début du troisième alinéa, après « Groupe d’emballage III », ajouter « /catégorie 3 » et à la fin, après « groupes d’emballage I et II », ajouter « /catégories 1 et 2 ».</w:t>
      </w:r>
    </w:p>
    <w:p w:rsidR="0091584C" w:rsidRPr="009C5139" w:rsidRDefault="00217165" w:rsidP="00607FE4">
      <w:pPr>
        <w:pStyle w:val="SingleTxtG"/>
        <w:ind w:left="2268"/>
      </w:pPr>
      <w:r w:rsidRPr="009C5139">
        <w:t xml:space="preserve">Au début du quatrième alinéa, remplacer « Matière exclue de la division 5.1 » par « Matière non classée comme matière solide comburante ». </w:t>
      </w:r>
    </w:p>
    <w:p w:rsidR="0091584C" w:rsidRPr="009C5139" w:rsidRDefault="00217165" w:rsidP="00607FE4">
      <w:pPr>
        <w:pStyle w:val="SingleTxtG"/>
        <w:ind w:left="2268"/>
      </w:pPr>
      <w:r w:rsidRPr="009C5139">
        <w:t>Dans la dernière phrase, entre « Dans le cas » et « des matières », ajouter « de la détermination de l’ordre de prépondérance des dangers aux fins du transport</w:t>
      </w:r>
      <w:r w:rsidR="001F0CBB" w:rsidRPr="009C5139">
        <w:t> </w:t>
      </w:r>
      <w:r w:rsidRPr="009C5139">
        <w:t>». Supprimer le reste du paragraphe.</w:t>
      </w:r>
    </w:p>
    <w:p w:rsidR="0091584C" w:rsidRPr="009C5139" w:rsidRDefault="00217165" w:rsidP="001A6FCE">
      <w:pPr>
        <w:spacing w:after="120"/>
        <w:ind w:left="2268" w:right="1134" w:hanging="1134"/>
        <w:jc w:val="both"/>
      </w:pPr>
      <w:r w:rsidRPr="009C5139">
        <w:t>34.4.3.6</w:t>
      </w:r>
      <w:r w:rsidRPr="009C5139">
        <w:tab/>
        <w:t xml:space="preserve">Titre de la troisième colonne : remplacer « Groupe d’emballage résultant » par « Résultat ». Remplacer « I » par </w:t>
      </w:r>
      <w:r w:rsidR="001F0CBB" w:rsidRPr="009C5139">
        <w:t>« </w:t>
      </w:r>
      <w:r w:rsidRPr="009C5139">
        <w:t>Groupe d’emballage I/catégorie 1 » (trois fois</w:t>
      </w:r>
      <w:r w:rsidR="00CB3B7C" w:rsidRPr="009C5139">
        <w:t>),</w:t>
      </w:r>
      <w:r w:rsidRPr="009C5139">
        <w:t xml:space="preserve"> remplacer</w:t>
      </w:r>
      <w:r w:rsidR="00A43AF6" w:rsidRPr="009C5139">
        <w:t xml:space="preserve"> </w:t>
      </w:r>
      <w:r w:rsidRPr="009C5139">
        <w:t xml:space="preserve">« II » par </w:t>
      </w:r>
      <w:r w:rsidR="001F0CBB" w:rsidRPr="009C5139">
        <w:t>« </w:t>
      </w:r>
      <w:r w:rsidRPr="009C5139">
        <w:t>Groupe d’emballage II/catégorie 2 » (quatre fois</w:t>
      </w:r>
      <w:r w:rsidR="00CB3B7C" w:rsidRPr="009C5139">
        <w:t>),</w:t>
      </w:r>
      <w:r w:rsidRPr="009C5139">
        <w:t xml:space="preserve"> « III » par </w:t>
      </w:r>
      <w:r w:rsidR="001F0CBB" w:rsidRPr="009C5139">
        <w:t>« </w:t>
      </w:r>
      <w:r w:rsidRPr="009C5139">
        <w:t>Groupe d’emballage III/catégorie 3 » (deux fois</w:t>
      </w:r>
      <w:r w:rsidR="00CB3B7C" w:rsidRPr="009C5139">
        <w:t>),</w:t>
      </w:r>
      <w:r w:rsidRPr="009C5139">
        <w:t xml:space="preserve"> et remplacer « dans la Division 5.1 » par « matière solide comburante » (trois fois).</w:t>
      </w:r>
    </w:p>
    <w:p w:rsidR="0091584C" w:rsidRPr="009C5139" w:rsidRDefault="00217165" w:rsidP="00607FE4">
      <w:pPr>
        <w:pStyle w:val="SingleTxtG"/>
        <w:ind w:left="2268"/>
      </w:pPr>
      <w:r w:rsidRPr="009C5139">
        <w:t>Dans la note a), ajouter « /catégorie 2 » à la fin.</w:t>
      </w:r>
    </w:p>
    <w:p w:rsidR="0091584C" w:rsidRPr="009C5139" w:rsidRDefault="00217165" w:rsidP="00607FE4">
      <w:pPr>
        <w:pStyle w:val="SingleTxtG"/>
        <w:ind w:left="2268"/>
      </w:pPr>
      <w:r w:rsidRPr="009C5139">
        <w:t>Dans la note b), ajouter « /catégorie 3 » à la fin.</w:t>
      </w:r>
    </w:p>
    <w:p w:rsidR="0091584C" w:rsidRPr="009C5139" w:rsidRDefault="00217165" w:rsidP="001A6FCE">
      <w:pPr>
        <w:spacing w:after="120"/>
        <w:ind w:left="2268" w:right="1134" w:hanging="1134"/>
        <w:jc w:val="both"/>
      </w:pPr>
      <w:r w:rsidRPr="009C5139">
        <w:rPr>
          <w:b/>
        </w:rPr>
        <w:t>Section 36</w:t>
      </w:r>
      <w:r w:rsidRPr="009C5139">
        <w:rPr>
          <w:b/>
        </w:rPr>
        <w:tab/>
      </w:r>
      <w:r w:rsidRPr="009C5139">
        <w:t>Après « Réservée » supprimer le reste de la phrase.</w:t>
      </w:r>
    </w:p>
    <w:p w:rsidR="0091584C" w:rsidRPr="009C5139" w:rsidRDefault="00217165" w:rsidP="001A6FCE">
      <w:pPr>
        <w:spacing w:after="120"/>
        <w:ind w:left="2268" w:right="1134" w:hanging="1134"/>
        <w:jc w:val="both"/>
      </w:pPr>
      <w:r w:rsidRPr="009C5139">
        <w:rPr>
          <w:b/>
        </w:rPr>
        <w:t>Section 37</w:t>
      </w:r>
      <w:r w:rsidRPr="009C5139">
        <w:tab/>
        <w:t>Dans le titre, remplacer « DE LA CLASSE 8 » par « CORROSIVES POUR LES MÉTAUX »</w:t>
      </w:r>
      <w:r w:rsidR="00A7239C" w:rsidRPr="009C5139">
        <w:t>.</w:t>
      </w:r>
    </w:p>
    <w:p w:rsidR="0091584C" w:rsidRPr="009C5139" w:rsidRDefault="00217165" w:rsidP="001A6FCE">
      <w:pPr>
        <w:spacing w:after="120"/>
        <w:ind w:left="2268" w:right="1134" w:hanging="1134"/>
        <w:jc w:val="both"/>
      </w:pPr>
      <w:r w:rsidRPr="009C5139">
        <w:t>37.1.1</w:t>
      </w:r>
      <w:r w:rsidRPr="009C5139">
        <w:tab/>
        <w:t>Dans la première phrase, supprimer « ONU », remplacer « classement des matières corrosives de la classe 8 » par « classement des matières corrosives pour les métaux » et, à la fin du paragraphe, après « Règlement type </w:t>
      </w:r>
      <w:r w:rsidR="00813F51" w:rsidRPr="009C5139">
        <w:t>», ajouter</w:t>
      </w:r>
      <w:r w:rsidRPr="009C5139">
        <w:t xml:space="preserve"> « et au chapitre 2.16 du SGH ». La suite du paragraphe devient le paragraphe 37.1.2 avec les modifications suivantes :</w:t>
      </w:r>
    </w:p>
    <w:p w:rsidR="0091584C" w:rsidRPr="009C5139" w:rsidRDefault="009C5139" w:rsidP="009C5139">
      <w:pPr>
        <w:spacing w:after="120"/>
        <w:ind w:left="2268" w:right="1134" w:hanging="1134"/>
        <w:jc w:val="both"/>
      </w:pPr>
      <w:r w:rsidRPr="009C5139">
        <w:t>Nouveau paragraphe 37.1.2.</w:t>
      </w:r>
      <w:r w:rsidRPr="009C5139">
        <w:tab/>
      </w:r>
      <w:r w:rsidRPr="009C5139">
        <w:br/>
      </w:r>
      <w:r w:rsidR="00217165" w:rsidRPr="009C5139">
        <w:t>Après « 404 </w:t>
      </w:r>
      <w:r w:rsidR="00813F51" w:rsidRPr="009C5139">
        <w:t>», ajouter</w:t>
      </w:r>
      <w:r w:rsidR="00217165" w:rsidRPr="009C5139">
        <w:t xml:space="preserve"> « ou 435 » et après « Règlement type </w:t>
      </w:r>
      <w:r w:rsidR="00813F51" w:rsidRPr="009C5139">
        <w:t>», ajouter</w:t>
      </w:r>
      <w:r w:rsidR="00217165" w:rsidRPr="009C5139">
        <w:t xml:space="preserve"> « et au chapitre 3.2 du SGH ».</w:t>
      </w:r>
    </w:p>
    <w:p w:rsidR="0091584C" w:rsidRPr="009C5139" w:rsidRDefault="00305377" w:rsidP="00D25EA0">
      <w:pPr>
        <w:spacing w:after="120"/>
        <w:ind w:left="2268" w:right="1134" w:hanging="1134"/>
        <w:jc w:val="both"/>
      </w:pPr>
      <w:r w:rsidRPr="009C5139">
        <w:t>Ajouter</w:t>
      </w:r>
      <w:r w:rsidR="00217165" w:rsidRPr="009C5139">
        <w:t xml:space="preserve"> un nouveau paragraphe ainsi libellé :</w:t>
      </w:r>
      <w:r w:rsidR="003F047A" w:rsidRPr="009C5139">
        <w:t xml:space="preserve"> </w:t>
      </w:r>
      <w:r w:rsidRPr="009C5139">
        <w:tab/>
      </w:r>
      <w:r w:rsidRPr="009C5139">
        <w:br/>
      </w:r>
      <w:r w:rsidR="00217165" w:rsidRPr="009C5139">
        <w:t>« 37.1.3 Au moment d’attribuer un groupe d’emballage à une matière ou un mélange de matières, conformément au paragraphe 2.8.2.2 du chapitre 2.8 du Règlement type, il faut tenir compte des cas d’exposition accidentelle qui ont été rapportés. En l’absence de tels cas, la détermination du groupe d’emballage doit être fondée sur les résultats des expériences effectuées conformément aux Directives 404 ou 435 de l’OCDE. Une matière ou un mélange de matières qui sont classés comme non corrosifs d’après les Directives 430 ou 431 de l’OCDE peuvent être considérés comme non corrosifs pour la peau aux fins de classement sans épreuve supplémentaire. ».</w:t>
      </w:r>
    </w:p>
    <w:p w:rsidR="0091584C" w:rsidRPr="009C5139" w:rsidRDefault="00217165" w:rsidP="001A6FCE">
      <w:pPr>
        <w:spacing w:after="120"/>
        <w:ind w:left="2268" w:right="1134" w:hanging="1134"/>
        <w:jc w:val="both"/>
      </w:pPr>
      <w:r w:rsidRPr="009C5139">
        <w:t>37.2.1</w:t>
      </w:r>
      <w:r w:rsidRPr="009C5139">
        <w:tab/>
        <w:t xml:space="preserve">Dans la première phrase, remplacer « Les nouveaux produits présentés » par « Les nouvelles matières présentées » et après « Règlement type », ajouter « et au paragraphe 2.16.2 du SGH ». </w:t>
      </w:r>
      <w:r w:rsidR="00F92782" w:rsidRPr="009C5139">
        <w:t xml:space="preserve">À </w:t>
      </w:r>
      <w:r w:rsidRPr="009C5139">
        <w:t>la fin de la deuxième phrase, supprimer « avec des rubriques existantes ». Supprimer la troisième phrase.</w:t>
      </w:r>
    </w:p>
    <w:p w:rsidR="0091584C" w:rsidRPr="009C5139" w:rsidRDefault="00217165" w:rsidP="001A6FCE">
      <w:pPr>
        <w:spacing w:after="120"/>
        <w:ind w:left="2268" w:right="1134" w:hanging="1134"/>
        <w:jc w:val="both"/>
      </w:pPr>
      <w:r w:rsidRPr="009C5139">
        <w:t>37.3</w:t>
      </w:r>
      <w:r w:rsidRPr="009C5139">
        <w:tab/>
      </w:r>
      <w:r w:rsidRPr="009C5139">
        <w:tab/>
      </w:r>
      <w:r w:rsidR="00F92782" w:rsidRPr="009C5139">
        <w:t xml:space="preserve">À </w:t>
      </w:r>
      <w:r w:rsidRPr="009C5139">
        <w:t xml:space="preserve">la fin du paragraphe, supprimer « pour le transport ». </w:t>
      </w:r>
    </w:p>
    <w:p w:rsidR="0091584C" w:rsidRPr="009C5139" w:rsidRDefault="00217165" w:rsidP="001A6FCE">
      <w:pPr>
        <w:spacing w:after="120"/>
        <w:ind w:left="2268" w:right="1134" w:hanging="1134"/>
        <w:jc w:val="both"/>
      </w:pPr>
      <w:r w:rsidRPr="009C5139">
        <w:t>37.4.1.1</w:t>
      </w:r>
      <w:r w:rsidRPr="009C5139">
        <w:tab/>
        <w:t>Remplacer « au cours du transport en tant que marchandise dangereuse de la classe 8 » par « en tant que matière corrosive pour les métaux » et après « groupe d’emballage III </w:t>
      </w:r>
      <w:r w:rsidR="00813F51" w:rsidRPr="009C5139">
        <w:t>», ajouter</w:t>
      </w:r>
      <w:r w:rsidRPr="009C5139">
        <w:t xml:space="preserve"> « / catégorie 1 ».</w:t>
      </w:r>
    </w:p>
    <w:p w:rsidR="0091584C" w:rsidRPr="009C5139" w:rsidRDefault="00217165" w:rsidP="001A6FCE">
      <w:pPr>
        <w:spacing w:after="120"/>
        <w:ind w:left="2268" w:right="1134" w:hanging="1134"/>
        <w:jc w:val="both"/>
      </w:pPr>
      <w:r w:rsidRPr="009C5139">
        <w:rPr>
          <w:b/>
        </w:rPr>
        <w:t>Section 38</w:t>
      </w:r>
      <w:r w:rsidRPr="009C5139">
        <w:rPr>
          <w:b/>
        </w:rPr>
        <w:tab/>
      </w:r>
      <w:r w:rsidRPr="009C5139">
        <w:t>Dans le titre, ajouter « AUX MATIÈRES ET OBJETS DE TRANSPORT DE » avant « DE LA CLASSE 9 ».</w:t>
      </w:r>
    </w:p>
    <w:p w:rsidR="0091584C" w:rsidRPr="009C5139" w:rsidRDefault="00217165" w:rsidP="001A6FCE">
      <w:pPr>
        <w:spacing w:after="120"/>
        <w:ind w:left="2268" w:right="1134" w:hanging="1134"/>
        <w:jc w:val="both"/>
      </w:pPr>
      <w:r w:rsidRPr="009C5139">
        <w:t>38.1</w:t>
      </w:r>
      <w:r w:rsidRPr="009C5139">
        <w:tab/>
      </w:r>
      <w:r w:rsidR="00F92782" w:rsidRPr="009C5139">
        <w:t xml:space="preserve">À </w:t>
      </w:r>
      <w:r w:rsidRPr="009C5139">
        <w:t>la fin du paragraphe, ajouter « de transport » avant « de la classe 9 ».</w:t>
      </w:r>
    </w:p>
    <w:p w:rsidR="0091584C" w:rsidRPr="009C5139" w:rsidRDefault="00217165" w:rsidP="001A6FCE">
      <w:pPr>
        <w:spacing w:after="120"/>
        <w:ind w:left="2268" w:right="1134" w:hanging="1134"/>
        <w:jc w:val="both"/>
      </w:pPr>
      <w:r w:rsidRPr="009C5139">
        <w:t>38.2.1.1</w:t>
      </w:r>
      <w:r w:rsidRPr="009C5139">
        <w:tab/>
      </w:r>
      <w:r w:rsidR="00D25EA0" w:rsidRPr="009C5139">
        <w:t xml:space="preserve">Sans </w:t>
      </w:r>
      <w:r w:rsidRPr="009C5139">
        <w:t>objet en français</w:t>
      </w:r>
      <w:r w:rsidR="00305377" w:rsidRPr="009C5139">
        <w:t>.</w:t>
      </w:r>
    </w:p>
    <w:p w:rsidR="0091584C" w:rsidRPr="009C5139" w:rsidRDefault="00217165" w:rsidP="001A6FCE">
      <w:pPr>
        <w:spacing w:after="120"/>
        <w:ind w:left="2268" w:right="1134" w:hanging="1134"/>
        <w:jc w:val="both"/>
      </w:pPr>
      <w:r w:rsidRPr="009C5139">
        <w:t>38.2.3.1</w:t>
      </w:r>
      <w:r w:rsidRPr="009C5139">
        <w:tab/>
      </w:r>
      <w:r w:rsidR="00D25EA0" w:rsidRPr="009C5139">
        <w:t xml:space="preserve">Sans </w:t>
      </w:r>
      <w:r w:rsidRPr="009C5139">
        <w:t>objet en français</w:t>
      </w:r>
      <w:r w:rsidR="00305377" w:rsidRPr="009C5139">
        <w:t>.</w:t>
      </w:r>
    </w:p>
    <w:p w:rsidR="0091584C" w:rsidRPr="009C5139" w:rsidRDefault="00217165" w:rsidP="001A6FCE">
      <w:pPr>
        <w:spacing w:after="120"/>
        <w:ind w:left="2268" w:right="1134" w:hanging="1134"/>
        <w:jc w:val="both"/>
      </w:pPr>
      <w:r w:rsidRPr="009C5139">
        <w:t>38.2.3.2</w:t>
      </w:r>
      <w:r w:rsidRPr="009C5139">
        <w:tab/>
      </w:r>
      <w:r w:rsidR="00D25EA0" w:rsidRPr="009C5139">
        <w:t xml:space="preserve">Sans </w:t>
      </w:r>
      <w:r w:rsidRPr="009C5139">
        <w:t>objet en français</w:t>
      </w:r>
      <w:r w:rsidR="00305377" w:rsidRPr="009C5139">
        <w:t>.</w:t>
      </w:r>
    </w:p>
    <w:p w:rsidR="0091584C" w:rsidRPr="00456461" w:rsidRDefault="00217165" w:rsidP="001A6FCE">
      <w:pPr>
        <w:spacing w:after="120"/>
        <w:ind w:left="2268" w:right="1134" w:hanging="1134"/>
        <w:jc w:val="both"/>
      </w:pPr>
      <w:r w:rsidRPr="009C5139">
        <w:t>38.2.3.3</w:t>
      </w:r>
      <w:r w:rsidRPr="009C5139">
        <w:tab/>
      </w:r>
      <w:r w:rsidR="00D25EA0" w:rsidRPr="009C5139">
        <w:t xml:space="preserve">Sans </w:t>
      </w:r>
      <w:r w:rsidRPr="009C5139">
        <w:t>objet en français</w:t>
      </w:r>
      <w:r w:rsidR="00305377" w:rsidRPr="009C5139">
        <w:t>.</w:t>
      </w:r>
    </w:p>
    <w:p w:rsidR="0091584C" w:rsidRPr="00A7239C" w:rsidRDefault="00A7239C" w:rsidP="00A7239C">
      <w:pPr>
        <w:pStyle w:val="SingleTxtG"/>
        <w:spacing w:before="240" w:after="0"/>
        <w:jc w:val="center"/>
        <w:rPr>
          <w:u w:val="single"/>
        </w:rPr>
      </w:pPr>
      <w:r>
        <w:rPr>
          <w:u w:val="single"/>
        </w:rPr>
        <w:tab/>
      </w:r>
      <w:r>
        <w:rPr>
          <w:u w:val="single"/>
        </w:rPr>
        <w:tab/>
      </w:r>
      <w:r>
        <w:rPr>
          <w:u w:val="single"/>
        </w:rPr>
        <w:tab/>
      </w:r>
    </w:p>
    <w:p w:rsidR="00446FE5" w:rsidRPr="00AC3823" w:rsidRDefault="00446FE5" w:rsidP="006F31DB">
      <w:pPr>
        <w:ind w:left="2268" w:right="1134" w:hanging="1134"/>
      </w:pPr>
    </w:p>
    <w:sectPr w:rsidR="00446FE5" w:rsidRPr="00AC3823" w:rsidSect="0088496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FA" w:rsidRDefault="00FB02FA" w:rsidP="00F95C08">
      <w:pPr>
        <w:spacing w:line="240" w:lineRule="auto"/>
      </w:pPr>
    </w:p>
  </w:endnote>
  <w:endnote w:type="continuationSeparator" w:id="0">
    <w:p w:rsidR="00FB02FA" w:rsidRPr="00AC3823" w:rsidRDefault="00FB02FA" w:rsidP="00AC3823">
      <w:pPr>
        <w:pStyle w:val="Footer"/>
      </w:pPr>
    </w:p>
  </w:endnote>
  <w:endnote w:type="continuationNotice" w:id="1">
    <w:p w:rsidR="00FB02FA" w:rsidRDefault="00FB0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Footer"/>
      <w:tabs>
        <w:tab w:val="right" w:pos="9638"/>
      </w:tabs>
    </w:pPr>
    <w:r w:rsidRPr="00884962">
      <w:rPr>
        <w:b/>
        <w:sz w:val="18"/>
      </w:rPr>
      <w:fldChar w:fldCharType="begin"/>
    </w:r>
    <w:r w:rsidRPr="00884962">
      <w:rPr>
        <w:b/>
        <w:sz w:val="18"/>
      </w:rPr>
      <w:instrText xml:space="preserve"> PAGE  \* MERGEFORMAT </w:instrText>
    </w:r>
    <w:r w:rsidRPr="00884962">
      <w:rPr>
        <w:b/>
        <w:sz w:val="18"/>
      </w:rPr>
      <w:fldChar w:fldCharType="separate"/>
    </w:r>
    <w:r w:rsidR="00B565CB">
      <w:rPr>
        <w:b/>
        <w:noProof/>
        <w:sz w:val="18"/>
      </w:rPr>
      <w:t>12</w:t>
    </w:r>
    <w:r w:rsidRPr="00884962">
      <w:rPr>
        <w:b/>
        <w:sz w:val="18"/>
      </w:rPr>
      <w:fldChar w:fldCharType="end"/>
    </w:r>
    <w:r>
      <w:rPr>
        <w:b/>
        <w:sz w:val="18"/>
      </w:rPr>
      <w:tab/>
    </w:r>
    <w:r>
      <w:t>GE.18-14578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Footer"/>
      <w:tabs>
        <w:tab w:val="right" w:pos="9638"/>
      </w:tabs>
      <w:rPr>
        <w:b/>
        <w:sz w:val="18"/>
      </w:rPr>
    </w:pPr>
    <w:r>
      <w:t>GE.18-14578</w:t>
    </w:r>
    <w:r>
      <w:tab/>
    </w:r>
    <w:r w:rsidRPr="00884962">
      <w:rPr>
        <w:b/>
        <w:sz w:val="18"/>
      </w:rPr>
      <w:fldChar w:fldCharType="begin"/>
    </w:r>
    <w:r w:rsidRPr="00884962">
      <w:rPr>
        <w:b/>
        <w:sz w:val="18"/>
      </w:rPr>
      <w:instrText xml:space="preserve"> PAGE  \* MERGEFORMAT </w:instrText>
    </w:r>
    <w:r w:rsidRPr="00884962">
      <w:rPr>
        <w:b/>
        <w:sz w:val="18"/>
      </w:rPr>
      <w:fldChar w:fldCharType="separate"/>
    </w:r>
    <w:r w:rsidR="00B565CB">
      <w:rPr>
        <w:b/>
        <w:noProof/>
        <w:sz w:val="18"/>
      </w:rPr>
      <w:t>11</w:t>
    </w:r>
    <w:r w:rsidRPr="008849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84962" w:rsidRDefault="00884962" w:rsidP="00884962">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18-14578  (F)</w:t>
    </w:r>
    <w:r w:rsidR="00076287">
      <w:rPr>
        <w:sz w:val="20"/>
      </w:rPr>
      <w:t xml:space="preserve">    031018    </w:t>
    </w:r>
    <w:r w:rsidR="00F375C0">
      <w:rPr>
        <w:sz w:val="20"/>
      </w:rPr>
      <w:t>10</w:t>
    </w:r>
    <w:r w:rsidR="00076287">
      <w:rPr>
        <w:sz w:val="20"/>
      </w:rPr>
      <w:t>1018</w:t>
    </w:r>
    <w:r>
      <w:rPr>
        <w:sz w:val="20"/>
      </w:rPr>
      <w:br/>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sidRPr="0088496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FA" w:rsidRPr="00AC3823" w:rsidRDefault="00FB02FA" w:rsidP="00AC3823">
      <w:pPr>
        <w:pStyle w:val="Footer"/>
        <w:tabs>
          <w:tab w:val="right" w:pos="2155"/>
        </w:tabs>
        <w:spacing w:after="80" w:line="240" w:lineRule="atLeast"/>
        <w:ind w:left="680"/>
        <w:rPr>
          <w:u w:val="single"/>
        </w:rPr>
      </w:pPr>
      <w:r>
        <w:rPr>
          <w:u w:val="single"/>
        </w:rPr>
        <w:tab/>
      </w:r>
    </w:p>
  </w:footnote>
  <w:footnote w:type="continuationSeparator" w:id="0">
    <w:p w:rsidR="00FB02FA" w:rsidRPr="00AC3823" w:rsidRDefault="00FB02FA" w:rsidP="00AC3823">
      <w:pPr>
        <w:pStyle w:val="Footer"/>
        <w:tabs>
          <w:tab w:val="right" w:pos="2155"/>
        </w:tabs>
        <w:spacing w:after="80" w:line="240" w:lineRule="atLeast"/>
        <w:ind w:left="680"/>
        <w:rPr>
          <w:u w:val="single"/>
        </w:rPr>
      </w:pPr>
      <w:r>
        <w:rPr>
          <w:u w:val="single"/>
        </w:rPr>
        <w:tab/>
      </w:r>
    </w:p>
  </w:footnote>
  <w:footnote w:type="continuationNotice" w:id="1">
    <w:p w:rsidR="00FB02FA" w:rsidRPr="00AC3823" w:rsidRDefault="00FB02FA">
      <w:pPr>
        <w:spacing w:line="240" w:lineRule="auto"/>
        <w:rPr>
          <w:sz w:val="2"/>
          <w:szCs w:val="2"/>
        </w:rPr>
      </w:pPr>
    </w:p>
  </w:footnote>
  <w:footnote w:id="2">
    <w:p w:rsidR="00E71997" w:rsidRPr="00E71997" w:rsidRDefault="00E71997">
      <w:pPr>
        <w:pStyle w:val="FootnoteText"/>
      </w:pPr>
      <w:r>
        <w:rPr>
          <w:rStyle w:val="FootnoteReference"/>
        </w:rPr>
        <w:tab/>
      </w:r>
      <w:r w:rsidRPr="00E71997">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pPr>
      <w:pStyle w:val="Header"/>
      <w:rPr>
        <w:lang w:val="en-US"/>
      </w:rPr>
    </w:pPr>
    <w:r>
      <w:fldChar w:fldCharType="begin"/>
    </w:r>
    <w:r w:rsidRPr="00884962">
      <w:rPr>
        <w:lang w:val="en-US"/>
      </w:rPr>
      <w:instrText xml:space="preserve"> TITLE  \* MERGEFORMAT </w:instrText>
    </w:r>
    <w:r>
      <w:fldChar w:fldCharType="separate"/>
    </w:r>
    <w:r w:rsidR="00B565CB">
      <w:rPr>
        <w:lang w:val="en-US"/>
      </w:rPr>
      <w:t>ST/SG/AC.10/C.3/2018/62</w:t>
    </w:r>
    <w:r>
      <w:fldChar w:fldCharType="end"/>
    </w:r>
    <w:r w:rsidRPr="00884962">
      <w:rPr>
        <w:lang w:val="en-US"/>
      </w:rPr>
      <w:br/>
    </w:r>
    <w:r>
      <w:fldChar w:fldCharType="begin"/>
    </w:r>
    <w:r w:rsidRPr="00884962">
      <w:rPr>
        <w:lang w:val="en-US"/>
      </w:rPr>
      <w:instrText xml:space="preserve"> KEYWORDS  \* MERGEFORMAT </w:instrText>
    </w:r>
    <w:r>
      <w:fldChar w:fldCharType="separate"/>
    </w:r>
    <w:r w:rsidR="00B565CB">
      <w:rPr>
        <w:lang w:val="en-US"/>
      </w:rPr>
      <w:t>ST/SG/AC.10/C.4/2018/16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962" w:rsidRPr="00884962" w:rsidRDefault="00884962" w:rsidP="00884962">
    <w:pPr>
      <w:pStyle w:val="Header"/>
      <w:jc w:val="right"/>
      <w:rPr>
        <w:lang w:val="en-US"/>
      </w:rPr>
    </w:pPr>
    <w:r>
      <w:fldChar w:fldCharType="begin"/>
    </w:r>
    <w:r w:rsidRPr="00884962">
      <w:rPr>
        <w:lang w:val="en-US"/>
      </w:rPr>
      <w:instrText xml:space="preserve"> TITLE  \* MERGEFORMAT </w:instrText>
    </w:r>
    <w:r>
      <w:fldChar w:fldCharType="separate"/>
    </w:r>
    <w:r w:rsidR="00B565CB">
      <w:rPr>
        <w:lang w:val="en-US"/>
      </w:rPr>
      <w:t>ST/SG/AC.10/C.3/2018/62</w:t>
    </w:r>
    <w:r>
      <w:fldChar w:fldCharType="end"/>
    </w:r>
    <w:r w:rsidRPr="00884962">
      <w:rPr>
        <w:lang w:val="en-US"/>
      </w:rPr>
      <w:br/>
    </w:r>
    <w:r>
      <w:fldChar w:fldCharType="begin"/>
    </w:r>
    <w:r w:rsidRPr="00884962">
      <w:rPr>
        <w:lang w:val="en-US"/>
      </w:rPr>
      <w:instrText xml:space="preserve"> KEYWORDS  \* MERGEFORMAT </w:instrText>
    </w:r>
    <w:r>
      <w:fldChar w:fldCharType="separate"/>
    </w:r>
    <w:r w:rsidR="00B565CB">
      <w:rPr>
        <w:lang w:val="en-US"/>
      </w:rPr>
      <w:t>ST/SG/AC.10/C.4/2018/16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FA"/>
    <w:rsid w:val="0001397E"/>
    <w:rsid w:val="00017F94"/>
    <w:rsid w:val="00023842"/>
    <w:rsid w:val="000305D3"/>
    <w:rsid w:val="000334F9"/>
    <w:rsid w:val="00076287"/>
    <w:rsid w:val="0007796D"/>
    <w:rsid w:val="000B7790"/>
    <w:rsid w:val="00111F2F"/>
    <w:rsid w:val="00121782"/>
    <w:rsid w:val="00132EA9"/>
    <w:rsid w:val="0014365E"/>
    <w:rsid w:val="00162F1B"/>
    <w:rsid w:val="00167865"/>
    <w:rsid w:val="00176178"/>
    <w:rsid w:val="00194479"/>
    <w:rsid w:val="001A6FCE"/>
    <w:rsid w:val="001E12D2"/>
    <w:rsid w:val="001F0CBB"/>
    <w:rsid w:val="001F0DCD"/>
    <w:rsid w:val="001F4F21"/>
    <w:rsid w:val="001F525A"/>
    <w:rsid w:val="00210DC8"/>
    <w:rsid w:val="00217165"/>
    <w:rsid w:val="00223272"/>
    <w:rsid w:val="0024779E"/>
    <w:rsid w:val="002712F7"/>
    <w:rsid w:val="00283190"/>
    <w:rsid w:val="002832AC"/>
    <w:rsid w:val="002D7C93"/>
    <w:rsid w:val="002F5BE6"/>
    <w:rsid w:val="00305377"/>
    <w:rsid w:val="00306491"/>
    <w:rsid w:val="003F047A"/>
    <w:rsid w:val="00424157"/>
    <w:rsid w:val="00431DCD"/>
    <w:rsid w:val="00441C3B"/>
    <w:rsid w:val="004458B5"/>
    <w:rsid w:val="00446FE5"/>
    <w:rsid w:val="00452396"/>
    <w:rsid w:val="00456461"/>
    <w:rsid w:val="004B19B1"/>
    <w:rsid w:val="004C3FF6"/>
    <w:rsid w:val="004E468C"/>
    <w:rsid w:val="00512FC9"/>
    <w:rsid w:val="005505B7"/>
    <w:rsid w:val="0056217E"/>
    <w:rsid w:val="00573BE5"/>
    <w:rsid w:val="00584DC4"/>
    <w:rsid w:val="00586ED3"/>
    <w:rsid w:val="00596AA9"/>
    <w:rsid w:val="00607FE4"/>
    <w:rsid w:val="0068456F"/>
    <w:rsid w:val="006F31DB"/>
    <w:rsid w:val="0071601D"/>
    <w:rsid w:val="007404A9"/>
    <w:rsid w:val="007A62E6"/>
    <w:rsid w:val="007C7269"/>
    <w:rsid w:val="007D6CFB"/>
    <w:rsid w:val="007E5DD0"/>
    <w:rsid w:val="0080684C"/>
    <w:rsid w:val="00813F51"/>
    <w:rsid w:val="00831D9E"/>
    <w:rsid w:val="00832948"/>
    <w:rsid w:val="008512B1"/>
    <w:rsid w:val="00871C75"/>
    <w:rsid w:val="008776DC"/>
    <w:rsid w:val="00884962"/>
    <w:rsid w:val="00890C10"/>
    <w:rsid w:val="008B40CD"/>
    <w:rsid w:val="008F1610"/>
    <w:rsid w:val="00955316"/>
    <w:rsid w:val="009705C8"/>
    <w:rsid w:val="009C1CF4"/>
    <w:rsid w:val="009C5139"/>
    <w:rsid w:val="00A0511A"/>
    <w:rsid w:val="00A30353"/>
    <w:rsid w:val="00A43AF6"/>
    <w:rsid w:val="00A7239C"/>
    <w:rsid w:val="00AC3823"/>
    <w:rsid w:val="00AE323C"/>
    <w:rsid w:val="00B00181"/>
    <w:rsid w:val="00B00B0D"/>
    <w:rsid w:val="00B565CB"/>
    <w:rsid w:val="00B57422"/>
    <w:rsid w:val="00B765F7"/>
    <w:rsid w:val="00B810FA"/>
    <w:rsid w:val="00BA0CA9"/>
    <w:rsid w:val="00BA3766"/>
    <w:rsid w:val="00C02897"/>
    <w:rsid w:val="00C801DC"/>
    <w:rsid w:val="00C83166"/>
    <w:rsid w:val="00CB3B7C"/>
    <w:rsid w:val="00D1433A"/>
    <w:rsid w:val="00D25EA0"/>
    <w:rsid w:val="00D3439C"/>
    <w:rsid w:val="00D87987"/>
    <w:rsid w:val="00DB1831"/>
    <w:rsid w:val="00DD3BFD"/>
    <w:rsid w:val="00DF6678"/>
    <w:rsid w:val="00E220F2"/>
    <w:rsid w:val="00E71997"/>
    <w:rsid w:val="00EA05EA"/>
    <w:rsid w:val="00EF2E22"/>
    <w:rsid w:val="00F01738"/>
    <w:rsid w:val="00F375C0"/>
    <w:rsid w:val="00F660DF"/>
    <w:rsid w:val="00F730C8"/>
    <w:rsid w:val="00F92782"/>
    <w:rsid w:val="00F95C08"/>
    <w:rsid w:val="00FA4A7D"/>
    <w:rsid w:val="00FB02FA"/>
    <w:rsid w:val="00FE76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61F9D2-B7B1-4FFA-805A-1B7CF0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01545">
      <w:bodyDiv w:val="1"/>
      <w:marLeft w:val="0"/>
      <w:marRight w:val="0"/>
      <w:marTop w:val="0"/>
      <w:marBottom w:val="0"/>
      <w:divBdr>
        <w:top w:val="none" w:sz="0" w:space="0" w:color="auto"/>
        <w:left w:val="none" w:sz="0" w:space="0" w:color="auto"/>
        <w:bottom w:val="none" w:sz="0" w:space="0" w:color="auto"/>
        <w:right w:val="none" w:sz="0" w:space="0" w:color="auto"/>
      </w:divBdr>
    </w:div>
    <w:div w:id="14220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4997</Words>
  <Characters>28484</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ST/SG/AC.10/C.3/2018/62</vt:lpstr>
      <vt:lpstr>ST/SG/AC.10/C.3/2018/62</vt:lpstr>
    </vt:vector>
  </TitlesOfParts>
  <Company>DCM</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ST/SG/AC.10/C.3/2018/62</dc:title>
  <dc:creator>Pascale BEYSARD</dc:creator>
  <cp:keywords>ST/SG/AC.10/C.4/2018/16</cp:keywords>
  <cp:lastModifiedBy>Laurence Berthet</cp:lastModifiedBy>
  <cp:revision>2</cp:revision>
  <cp:lastPrinted>2018-10-10T06:15:00Z</cp:lastPrinted>
  <dcterms:created xsi:type="dcterms:W3CDTF">2018-10-10T08:03:00Z</dcterms:created>
  <dcterms:modified xsi:type="dcterms:W3CDTF">2018-10-10T08:03:00Z</dcterms:modified>
</cp:coreProperties>
</file>