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B24122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B24122" w:rsidRDefault="00E52109" w:rsidP="006476E1">
            <w:pPr>
              <w:pStyle w:val="HMG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Pr="00B24122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 w:rsidRPr="00B2412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Pr="00B24122" w:rsidRDefault="00495780" w:rsidP="00495780">
            <w:pPr>
              <w:suppressAutoHyphens w:val="0"/>
              <w:spacing w:after="20"/>
              <w:jc w:val="right"/>
            </w:pPr>
            <w:r w:rsidRPr="00B24122">
              <w:rPr>
                <w:sz w:val="40"/>
              </w:rPr>
              <w:t>ST</w:t>
            </w:r>
            <w:r w:rsidRPr="00B24122">
              <w:t>/SG/AC.10/C.3/2018/10</w:t>
            </w:r>
          </w:p>
        </w:tc>
      </w:tr>
      <w:tr w:rsidR="00E52109" w:rsidRPr="00B24122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Pr="00B24122" w:rsidRDefault="00E52109" w:rsidP="006476E1">
            <w:pPr>
              <w:spacing w:before="120"/>
              <w:jc w:val="center"/>
            </w:pPr>
            <w:r w:rsidRPr="00B24122">
              <w:rPr>
                <w:noProof/>
                <w:lang w:eastAsia="zh-CN"/>
              </w:rPr>
              <w:drawing>
                <wp:inline distT="0" distB="0" distL="0" distR="0" wp14:anchorId="2EE67DCB" wp14:editId="5B74AE5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Pr="00B24122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24122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94B05" w:rsidRPr="00B24122" w:rsidRDefault="00495780" w:rsidP="00495780">
            <w:pPr>
              <w:suppressAutoHyphens w:val="0"/>
              <w:spacing w:before="240" w:line="240" w:lineRule="exact"/>
            </w:pPr>
            <w:r w:rsidRPr="00B24122">
              <w:t>Distr.: General</w:t>
            </w:r>
          </w:p>
          <w:p w:rsidR="00495780" w:rsidRPr="00B24122" w:rsidRDefault="00495780" w:rsidP="00495780">
            <w:pPr>
              <w:suppressAutoHyphens w:val="0"/>
            </w:pPr>
            <w:r w:rsidRPr="00B24122">
              <w:t>21 March 2018</w:t>
            </w:r>
          </w:p>
          <w:p w:rsidR="00495780" w:rsidRPr="00B24122" w:rsidRDefault="00495780" w:rsidP="00495780">
            <w:pPr>
              <w:suppressAutoHyphens w:val="0"/>
            </w:pPr>
            <w:r w:rsidRPr="00B24122">
              <w:t>English</w:t>
            </w:r>
          </w:p>
          <w:p w:rsidR="00495780" w:rsidRPr="00B24122" w:rsidRDefault="00495780" w:rsidP="00495780">
            <w:pPr>
              <w:suppressAutoHyphens w:val="0"/>
            </w:pPr>
            <w:r w:rsidRPr="00B24122">
              <w:t>Original: French</w:t>
            </w:r>
          </w:p>
        </w:tc>
      </w:tr>
    </w:tbl>
    <w:p w:rsidR="00495780" w:rsidRPr="00B24122" w:rsidRDefault="00495780" w:rsidP="00EC2831">
      <w:pPr>
        <w:spacing w:before="120" w:after="120"/>
        <w:rPr>
          <w:b/>
          <w:bCs/>
          <w:sz w:val="24"/>
          <w:szCs w:val="24"/>
        </w:rPr>
      </w:pPr>
      <w:r w:rsidRPr="00B24122">
        <w:rPr>
          <w:b/>
          <w:bCs/>
          <w:sz w:val="24"/>
          <w:szCs w:val="24"/>
        </w:rPr>
        <w:t>Committee of Experts on the Transport of Dangerous Goods</w:t>
      </w:r>
      <w:r w:rsidRPr="00B24122">
        <w:rPr>
          <w:b/>
          <w:bCs/>
          <w:sz w:val="24"/>
          <w:szCs w:val="24"/>
        </w:rPr>
        <w:br/>
        <w:t>and on the Globally Harmonized System of Classification</w:t>
      </w:r>
      <w:r w:rsidRPr="00B24122">
        <w:rPr>
          <w:b/>
          <w:bCs/>
          <w:sz w:val="24"/>
          <w:szCs w:val="24"/>
        </w:rPr>
        <w:br/>
        <w:t>and Labelling of Chemicals</w:t>
      </w:r>
    </w:p>
    <w:p w:rsidR="00495780" w:rsidRPr="00B24122" w:rsidRDefault="00495780" w:rsidP="00EC2831">
      <w:pPr>
        <w:spacing w:after="120"/>
        <w:rPr>
          <w:b/>
          <w:bCs/>
        </w:rPr>
      </w:pPr>
      <w:r w:rsidRPr="00B24122">
        <w:rPr>
          <w:b/>
          <w:bCs/>
        </w:rPr>
        <w:t>Sub-Committee of Experts on the Transport of Dangerous Goods</w:t>
      </w:r>
    </w:p>
    <w:p w:rsidR="00495780" w:rsidRPr="00B24122" w:rsidRDefault="00495780" w:rsidP="00EC2831">
      <w:pPr>
        <w:spacing w:after="120"/>
        <w:rPr>
          <w:b/>
          <w:bCs/>
        </w:rPr>
      </w:pPr>
      <w:r w:rsidRPr="00B24122">
        <w:rPr>
          <w:b/>
          <w:bCs/>
        </w:rPr>
        <w:t>Fifty-third session</w:t>
      </w:r>
    </w:p>
    <w:p w:rsidR="00495780" w:rsidRPr="00B24122" w:rsidRDefault="00495780" w:rsidP="00495780">
      <w:r w:rsidRPr="00B24122">
        <w:t>Geneva, 25 June–4 July 2018</w:t>
      </w:r>
    </w:p>
    <w:p w:rsidR="00495780" w:rsidRPr="00B24122" w:rsidRDefault="00495780" w:rsidP="00495780">
      <w:r w:rsidRPr="00B24122">
        <w:t xml:space="preserve">Item 6 (a) of the provisional agenda </w:t>
      </w:r>
    </w:p>
    <w:p w:rsidR="00495780" w:rsidRPr="00B24122" w:rsidRDefault="00495780" w:rsidP="002D3711">
      <w:pPr>
        <w:tabs>
          <w:tab w:val="left" w:pos="6885"/>
        </w:tabs>
        <w:rPr>
          <w:b/>
          <w:bCs/>
        </w:rPr>
      </w:pPr>
      <w:r w:rsidRPr="00B24122">
        <w:rPr>
          <w:b/>
          <w:bCs/>
        </w:rPr>
        <w:t xml:space="preserve">Miscellaneous proposals for amendments to the Model Regulations </w:t>
      </w:r>
    </w:p>
    <w:p w:rsidR="00495780" w:rsidRPr="00B24122" w:rsidRDefault="00495780" w:rsidP="00495780">
      <w:pPr>
        <w:rPr>
          <w:b/>
          <w:bCs/>
        </w:rPr>
      </w:pPr>
      <w:r w:rsidRPr="00B24122">
        <w:rPr>
          <w:b/>
          <w:bCs/>
        </w:rPr>
        <w:t>on the Transport of Dangerous Goods:</w:t>
      </w:r>
    </w:p>
    <w:p w:rsidR="00495780" w:rsidRPr="00B24122" w:rsidRDefault="00495780" w:rsidP="00495780">
      <w:pPr>
        <w:rPr>
          <w:b/>
          <w:bCs/>
        </w:rPr>
      </w:pPr>
      <w:r w:rsidRPr="00B24122">
        <w:rPr>
          <w:b/>
          <w:bCs/>
        </w:rPr>
        <w:t>Marking and labelling</w:t>
      </w:r>
    </w:p>
    <w:p w:rsidR="00495780" w:rsidRPr="00B24122" w:rsidRDefault="00EC2831" w:rsidP="00EC2831">
      <w:pPr>
        <w:pStyle w:val="HChG"/>
      </w:pPr>
      <w:r w:rsidRPr="00B24122">
        <w:tab/>
      </w:r>
      <w:r w:rsidRPr="00B24122">
        <w:tab/>
      </w:r>
      <w:r w:rsidR="00495780" w:rsidRPr="00B24122">
        <w:t>Colour of the elevated temperature substance mark in accordance with 5.3.2.2</w:t>
      </w:r>
    </w:p>
    <w:p w:rsidR="00495780" w:rsidRPr="00B24122" w:rsidRDefault="00495780" w:rsidP="00721A13">
      <w:pPr>
        <w:pStyle w:val="H1G"/>
      </w:pPr>
      <w:r w:rsidRPr="00B24122">
        <w:tab/>
      </w:r>
      <w:r w:rsidRPr="00B24122">
        <w:tab/>
        <w:t>Transmitted by the expert from France</w:t>
      </w:r>
      <w:r w:rsidR="00721A13" w:rsidRPr="00B2412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637"/>
      </w:tblGrid>
      <w:tr w:rsidR="00D62810" w:rsidRPr="00B24122" w:rsidTr="00F36946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D62810" w:rsidRPr="00B24122" w:rsidRDefault="00D62810" w:rsidP="00D62810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  <w:lang w:val="en-GB"/>
              </w:rPr>
            </w:pPr>
            <w:r w:rsidRPr="00B24122">
              <w:rPr>
                <w:lang w:val="en-GB"/>
              </w:rPr>
              <w:tab/>
            </w:r>
            <w:r w:rsidRPr="00B24122">
              <w:rPr>
                <w:i/>
                <w:sz w:val="24"/>
                <w:lang w:val="en-GB"/>
              </w:rPr>
              <w:t>Summary</w:t>
            </w:r>
          </w:p>
        </w:tc>
      </w:tr>
      <w:tr w:rsidR="00D62810" w:rsidRPr="00B24122" w:rsidTr="00F3694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62810" w:rsidRPr="00B24122" w:rsidRDefault="00D62810" w:rsidP="00D62810">
            <w:pPr>
              <w:pStyle w:val="SingleTxtG"/>
              <w:ind w:left="2552" w:hanging="2268"/>
              <w:rPr>
                <w:color w:val="6699FF"/>
                <w:lang w:val="en-GB"/>
              </w:rPr>
            </w:pPr>
            <w:r w:rsidRPr="00B24122">
              <w:rPr>
                <w:b/>
                <w:szCs w:val="22"/>
                <w:lang w:val="en-GB"/>
              </w:rPr>
              <w:t>Executive summary</w:t>
            </w:r>
            <w:r w:rsidRPr="00B24122">
              <w:rPr>
                <w:szCs w:val="22"/>
                <w:lang w:val="en-GB"/>
              </w:rPr>
              <w:t>:</w:t>
            </w:r>
            <w:r w:rsidRPr="00B24122">
              <w:rPr>
                <w:szCs w:val="22"/>
                <w:lang w:val="en-GB"/>
              </w:rPr>
              <w:tab/>
            </w:r>
            <w:r w:rsidRPr="00B24122">
              <w:rPr>
                <w:lang w:val="en-GB"/>
              </w:rPr>
              <w:t>Correct the French version of 5.3.2.2 in order to specify clearly that the mark for carriage at elevated temperature must be red.</w:t>
            </w:r>
            <w:r w:rsidRPr="00B24122">
              <w:rPr>
                <w:color w:val="6699FF"/>
                <w:szCs w:val="22"/>
                <w:lang w:val="en-GB"/>
              </w:rPr>
              <w:t xml:space="preserve"> </w:t>
            </w:r>
          </w:p>
        </w:tc>
      </w:tr>
      <w:tr w:rsidR="00D62810" w:rsidRPr="00B24122" w:rsidTr="00F36946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62810" w:rsidRPr="00B24122" w:rsidRDefault="00D62810" w:rsidP="00F36946">
            <w:pPr>
              <w:pStyle w:val="SingleTxtG"/>
              <w:ind w:left="2552" w:hanging="2268"/>
              <w:rPr>
                <w:color w:val="6699FF"/>
                <w:szCs w:val="22"/>
                <w:lang w:val="en-GB"/>
              </w:rPr>
            </w:pPr>
            <w:r w:rsidRPr="00B24122">
              <w:rPr>
                <w:b/>
                <w:szCs w:val="22"/>
                <w:lang w:val="en-GB"/>
              </w:rPr>
              <w:t>Action to be taken</w:t>
            </w:r>
            <w:r w:rsidRPr="00B24122">
              <w:rPr>
                <w:szCs w:val="22"/>
                <w:lang w:val="en-GB"/>
              </w:rPr>
              <w:t>:</w:t>
            </w:r>
            <w:r w:rsidRPr="00B24122">
              <w:rPr>
                <w:szCs w:val="22"/>
                <w:lang w:val="en-GB"/>
              </w:rPr>
              <w:tab/>
            </w:r>
            <w:r w:rsidR="0032514C" w:rsidRPr="00B24122">
              <w:rPr>
                <w:lang w:val="en-GB"/>
              </w:rPr>
              <w:t>Amend 5.3.2.2.</w:t>
            </w:r>
          </w:p>
        </w:tc>
      </w:tr>
      <w:tr w:rsidR="00D62810" w:rsidRPr="00B24122" w:rsidTr="00F36946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D62810" w:rsidRPr="00B24122" w:rsidRDefault="00D62810" w:rsidP="00D62810">
            <w:pPr>
              <w:suppressAutoHyphens w:val="0"/>
              <w:rPr>
                <w:lang w:val="en-GB"/>
              </w:rPr>
            </w:pPr>
          </w:p>
        </w:tc>
      </w:tr>
    </w:tbl>
    <w:p w:rsidR="00495780" w:rsidRPr="00B24122" w:rsidRDefault="00851FA5" w:rsidP="00851FA5">
      <w:pPr>
        <w:pStyle w:val="HChG"/>
      </w:pPr>
      <w:r w:rsidRPr="00B24122">
        <w:tab/>
      </w:r>
      <w:r w:rsidRPr="00B24122">
        <w:tab/>
      </w:r>
      <w:r w:rsidR="00495780" w:rsidRPr="00B24122">
        <w:t>Introduction</w:t>
      </w:r>
    </w:p>
    <w:p w:rsidR="00495780" w:rsidRPr="00B24122" w:rsidRDefault="00495780" w:rsidP="00851FA5">
      <w:pPr>
        <w:pStyle w:val="SingleTxtG"/>
      </w:pPr>
      <w:r w:rsidRPr="00B24122">
        <w:t>1.</w:t>
      </w:r>
      <w:r w:rsidRPr="00B24122">
        <w:tab/>
        <w:t>The French version of 5.3.2.2 of the Model Regulations states: “La marque doit avoir la forme d’un triangle équilatéral. Il doit être de couleur rouge.” This suggests that the thermometer may be a colour other than red.</w:t>
      </w:r>
    </w:p>
    <w:p w:rsidR="00495780" w:rsidRPr="00B24122" w:rsidRDefault="00495780" w:rsidP="00851FA5">
      <w:pPr>
        <w:pStyle w:val="SingleTxtG"/>
      </w:pPr>
      <w:r w:rsidRPr="00B24122">
        <w:t>2.</w:t>
      </w:r>
      <w:r w:rsidRPr="00B24122">
        <w:tab/>
        <w:t xml:space="preserve">The English version clearly states: “The colour of the mark shall be red.” </w:t>
      </w:r>
    </w:p>
    <w:p w:rsidR="00495780" w:rsidRPr="00B24122" w:rsidRDefault="00495780" w:rsidP="00851FA5">
      <w:pPr>
        <w:pStyle w:val="SingleTxtG"/>
        <w:rPr>
          <w:highlight w:val="yellow"/>
        </w:rPr>
      </w:pPr>
      <w:r w:rsidRPr="00B24122">
        <w:t>3.</w:t>
      </w:r>
      <w:r w:rsidRPr="00B24122">
        <w:tab/>
        <w:t>The French version before the word “marking” had been systematically changed to “mark” was correct: “Le marquage doit être un triangle équilatéral. Il doit être de couleur rouge.” However, the necessary consequential amendment was omitted in the French.</w:t>
      </w:r>
    </w:p>
    <w:p w:rsidR="00495780" w:rsidRPr="00B24122" w:rsidRDefault="00495780" w:rsidP="00851FA5">
      <w:pPr>
        <w:pStyle w:val="SingleTxtG"/>
        <w:rPr>
          <w:highlight w:val="yellow"/>
        </w:rPr>
      </w:pPr>
      <w:r w:rsidRPr="00B24122">
        <w:t>4.</w:t>
      </w:r>
      <w:r w:rsidRPr="00B24122">
        <w:tab/>
        <w:t xml:space="preserve">At its session of March 2018, the Joint Meeting of the RID Committee of Experts and the Working Party on the Transport of Dangerous Goods agreed to the proposed </w:t>
      </w:r>
      <w:r w:rsidRPr="00B24122">
        <w:lastRenderedPageBreak/>
        <w:t>amendment of the Frenc</w:t>
      </w:r>
      <w:r w:rsidR="00565A59">
        <w:t>h version of 5.3.3 of RID/ADR/A</w:t>
      </w:r>
      <w:r w:rsidRPr="00B24122">
        <w:t>D</w:t>
      </w:r>
      <w:r w:rsidR="00565A59">
        <w:t>N</w:t>
      </w:r>
      <w:r w:rsidRPr="00B24122">
        <w:t>, as shown below, and invited the representative of France to submit a proposal for the amendment of 5.3.2.2 of the United Nations Model Regulations.</w:t>
      </w:r>
    </w:p>
    <w:p w:rsidR="00495780" w:rsidRPr="00B24122" w:rsidRDefault="00495780" w:rsidP="00851FA5">
      <w:pPr>
        <w:pStyle w:val="HChG"/>
      </w:pPr>
      <w:r w:rsidRPr="00B24122">
        <w:tab/>
      </w:r>
      <w:r w:rsidRPr="00B24122">
        <w:tab/>
        <w:t>Proposal</w:t>
      </w:r>
    </w:p>
    <w:p w:rsidR="00495780" w:rsidRPr="00B24122" w:rsidRDefault="00495780" w:rsidP="00851FA5">
      <w:pPr>
        <w:pStyle w:val="SingleTxtG"/>
      </w:pPr>
      <w:r w:rsidRPr="00B24122">
        <w:t>5.</w:t>
      </w:r>
      <w:r w:rsidRPr="00B24122">
        <w:tab/>
        <w:t>In the second sentence of the second paragraph of 5.3.2.2 of the French version, replace:</w:t>
      </w:r>
    </w:p>
    <w:p w:rsidR="00495780" w:rsidRPr="00B24122" w:rsidRDefault="00495780" w:rsidP="00D5506F">
      <w:pPr>
        <w:pStyle w:val="SingleTxtG"/>
        <w:ind w:left="1701"/>
      </w:pPr>
      <w:r w:rsidRPr="00B24122">
        <w:t>“</w:t>
      </w:r>
      <w:r w:rsidRPr="00B24122">
        <w:rPr>
          <w:b/>
          <w:bCs/>
        </w:rPr>
        <w:t>Il</w:t>
      </w:r>
      <w:r w:rsidRPr="00B24122">
        <w:t xml:space="preserve"> doit être de couleur rouge” by “</w:t>
      </w:r>
      <w:r w:rsidRPr="00B24122">
        <w:rPr>
          <w:b/>
          <w:bCs/>
        </w:rPr>
        <w:t>Elle</w:t>
      </w:r>
      <w:r w:rsidRPr="00B24122">
        <w:t xml:space="preserve"> doit être de couleur rouge”.</w:t>
      </w:r>
    </w:p>
    <w:p w:rsidR="00851FA5" w:rsidRPr="00B24122" w:rsidRDefault="00851FA5">
      <w:pPr>
        <w:spacing w:before="240"/>
        <w:jc w:val="center"/>
        <w:rPr>
          <w:u w:val="single"/>
        </w:rPr>
      </w:pPr>
      <w:r w:rsidRPr="00B24122">
        <w:rPr>
          <w:u w:val="single"/>
        </w:rPr>
        <w:tab/>
      </w:r>
      <w:r w:rsidRPr="00B24122">
        <w:rPr>
          <w:u w:val="single"/>
        </w:rPr>
        <w:tab/>
      </w:r>
      <w:r w:rsidRPr="00B24122">
        <w:rPr>
          <w:u w:val="single"/>
        </w:rPr>
        <w:tab/>
      </w:r>
    </w:p>
    <w:p w:rsidR="00AF5DE1" w:rsidRPr="00B24122" w:rsidRDefault="00AF5DE1" w:rsidP="00E26BCF"/>
    <w:sectPr w:rsidR="00AF5DE1" w:rsidRPr="00B24122" w:rsidSect="004957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B6" w:rsidRPr="00C47B2E" w:rsidRDefault="00E81CB6" w:rsidP="00C47B2E">
      <w:pPr>
        <w:pStyle w:val="Footer"/>
      </w:pPr>
    </w:p>
  </w:endnote>
  <w:endnote w:type="continuationSeparator" w:id="0">
    <w:p w:rsidR="00E81CB6" w:rsidRPr="00C47B2E" w:rsidRDefault="00E81CB6" w:rsidP="00C47B2E">
      <w:pPr>
        <w:pStyle w:val="Footer"/>
      </w:pPr>
    </w:p>
  </w:endnote>
  <w:endnote w:type="continuationNotice" w:id="1">
    <w:p w:rsidR="00E81CB6" w:rsidRPr="00C47B2E" w:rsidRDefault="00E81CB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05" w:rsidRPr="00495780" w:rsidRDefault="00495780" w:rsidP="00D94B05">
    <w:pPr>
      <w:pStyle w:val="Footer"/>
      <w:tabs>
        <w:tab w:val="right" w:pos="9598"/>
      </w:tabs>
    </w:pPr>
    <w:r w:rsidRPr="00495780">
      <w:rPr>
        <w:b/>
        <w:sz w:val="18"/>
      </w:rPr>
      <w:fldChar w:fldCharType="begin"/>
    </w:r>
    <w:r w:rsidRPr="00495780">
      <w:rPr>
        <w:b/>
        <w:sz w:val="18"/>
      </w:rPr>
      <w:instrText xml:space="preserve"> PAGE  \* MERGEFORMAT </w:instrText>
    </w:r>
    <w:r w:rsidRPr="00495780">
      <w:rPr>
        <w:b/>
        <w:sz w:val="18"/>
      </w:rPr>
      <w:fldChar w:fldCharType="separate"/>
    </w:r>
    <w:r w:rsidR="001B622A">
      <w:rPr>
        <w:b/>
        <w:noProof/>
        <w:sz w:val="18"/>
      </w:rPr>
      <w:t>2</w:t>
    </w:r>
    <w:r w:rsidRPr="00495780">
      <w:rPr>
        <w:b/>
        <w:sz w:val="18"/>
      </w:rPr>
      <w:fldChar w:fldCharType="end"/>
    </w:r>
    <w:r>
      <w:rPr>
        <w:sz w:val="18"/>
      </w:rPr>
      <w:tab/>
    </w:r>
    <w:r>
      <w:t>GE.18-04353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05" w:rsidRPr="00495780" w:rsidRDefault="00495780" w:rsidP="00343302">
    <w:pPr>
      <w:pStyle w:val="Footer"/>
      <w:tabs>
        <w:tab w:val="left" w:pos="5775"/>
        <w:tab w:val="right" w:pos="9598"/>
      </w:tabs>
      <w:rPr>
        <w:sz w:val="18"/>
      </w:rPr>
    </w:pPr>
    <w:r>
      <w:rPr>
        <w:b/>
      </w:rPr>
      <w:t>GE.18-04353</w:t>
    </w:r>
    <w:r>
      <w:rPr>
        <w:b/>
      </w:rPr>
      <w:tab/>
    </w:r>
    <w:r w:rsidRPr="00495780">
      <w:rPr>
        <w:sz w:val="18"/>
      </w:rPr>
      <w:fldChar w:fldCharType="begin"/>
    </w:r>
    <w:r w:rsidRPr="00495780">
      <w:rPr>
        <w:sz w:val="18"/>
      </w:rPr>
      <w:instrText xml:space="preserve"> PAGE  \* MERGEFORMAT </w:instrText>
    </w:r>
    <w:r w:rsidRPr="00495780">
      <w:rPr>
        <w:sz w:val="18"/>
      </w:rPr>
      <w:fldChar w:fldCharType="separate"/>
    </w:r>
    <w:r>
      <w:rPr>
        <w:noProof/>
        <w:sz w:val="18"/>
      </w:rPr>
      <w:t>3</w:t>
    </w:r>
    <w:r w:rsidRPr="0049578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05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eastAsia="zh-CN"/>
      </w:rPr>
      <w:drawing>
        <wp:anchor distT="0" distB="0" distL="114300" distR="114300" simplePos="0" relativeHeight="251671040" behindDoc="0" locked="1" layoutInCell="1" allowOverlap="1" wp14:anchorId="28EE75B3" wp14:editId="5F260A2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780" w:rsidRDefault="00495780" w:rsidP="00495780">
    <w:pPr>
      <w:pStyle w:val="Footer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GE.18-04353  (E)</w:t>
    </w:r>
    <w:r w:rsidR="00D5506F">
      <w:rPr>
        <w:rFonts w:asciiTheme="majorBidi" w:hAnsiTheme="majorBidi" w:cstheme="majorBidi"/>
        <w:sz w:val="20"/>
      </w:rPr>
      <w:t xml:space="preserve">    040418    050418</w:t>
    </w:r>
  </w:p>
  <w:p w:rsidR="00495780" w:rsidRPr="00495780" w:rsidRDefault="00495780" w:rsidP="00495780">
    <w:pPr>
      <w:pStyle w:val="Footer"/>
      <w:rPr>
        <w:rFonts w:ascii="C39T30Lfz" w:hAnsi="C39T30Lfz" w:cstheme="majorBidi"/>
        <w:sz w:val="56"/>
      </w:rPr>
    </w:pPr>
    <w:r>
      <w:rPr>
        <w:rFonts w:ascii="C39T30Lfz" w:hAnsi="C39T30Lfz" w:cstheme="majorBidi"/>
        <w:sz w:val="56"/>
      </w:rPr>
      <w:t></w:t>
    </w:r>
    <w:r>
      <w:rPr>
        <w:rFonts w:ascii="C39T30Lfz" w:hAnsi="C39T30Lfz" w:cstheme="majorBidi"/>
        <w:sz w:val="56"/>
      </w:rPr>
      <w:t></w:t>
    </w:r>
    <w:r>
      <w:rPr>
        <w:rFonts w:ascii="C39T30Lfz" w:hAnsi="C39T30Lfz" w:cstheme="majorBidi"/>
        <w:sz w:val="56"/>
      </w:rPr>
      <w:t></w:t>
    </w:r>
    <w:r>
      <w:rPr>
        <w:rFonts w:ascii="C39T30Lfz" w:hAnsi="C39T30Lfz" w:cstheme="majorBidi"/>
        <w:sz w:val="56"/>
      </w:rPr>
      <w:t></w:t>
    </w:r>
    <w:r>
      <w:rPr>
        <w:rFonts w:ascii="C39T30Lfz" w:hAnsi="C39T30Lfz" w:cstheme="majorBidi"/>
        <w:sz w:val="56"/>
      </w:rPr>
      <w:t></w:t>
    </w:r>
    <w:r>
      <w:rPr>
        <w:rFonts w:ascii="C39T30Lfz" w:hAnsi="C39T30Lfz" w:cstheme="majorBidi"/>
        <w:sz w:val="56"/>
      </w:rPr>
      <w:t></w:t>
    </w:r>
    <w:r>
      <w:rPr>
        <w:rFonts w:ascii="C39T30Lfz" w:hAnsi="C39T30Lfz" w:cstheme="majorBidi"/>
        <w:sz w:val="56"/>
      </w:rPr>
      <w:t></w:t>
    </w:r>
    <w:r>
      <w:rPr>
        <w:rFonts w:ascii="C39T30Lfz" w:hAnsi="C39T30Lfz" w:cstheme="majorBidi"/>
        <w:sz w:val="56"/>
      </w:rPr>
      <w:t></w:t>
    </w:r>
    <w:r>
      <w:rPr>
        <w:rFonts w:ascii="C39T30Lfz" w:hAnsi="C39T30Lfz" w:cstheme="majorBidi"/>
        <w:sz w:val="56"/>
      </w:rPr>
      <w:t></w:t>
    </w:r>
    <w:r>
      <w:rPr>
        <w:rFonts w:ascii="C39T30Lfz" w:hAnsi="C39T30Lfz" w:cstheme="majorBidi"/>
        <w:noProof/>
        <w:sz w:val="56"/>
        <w:lang w:eastAsia="zh-CN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ST/SG/AC.10/C.3/2018/10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0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B6" w:rsidRPr="00C47B2E" w:rsidRDefault="00E81CB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81CB6" w:rsidRPr="00C47B2E" w:rsidRDefault="00E81CB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E81CB6" w:rsidRPr="00C47B2E" w:rsidRDefault="00E81CB6" w:rsidP="00C47B2E">
      <w:pPr>
        <w:pStyle w:val="Footer"/>
      </w:pPr>
    </w:p>
  </w:footnote>
  <w:footnote w:id="2">
    <w:p w:rsidR="00721A13" w:rsidRPr="00721A13" w:rsidRDefault="00721A13" w:rsidP="00565A59">
      <w:pPr>
        <w:pStyle w:val="FootnoteText"/>
      </w:pPr>
      <w:r>
        <w:rPr>
          <w:rStyle w:val="FootnoteReference"/>
        </w:rPr>
        <w:tab/>
      </w:r>
      <w:r w:rsidRPr="00721A1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In accordance with the programme of work of the Sub-Committee for 2017–2018 approved by the Committee at its eighth session (see ST/SG/AC.10/C.3/100, para</w:t>
      </w:r>
      <w:r w:rsidR="00565A59">
        <w:t>.</w:t>
      </w:r>
      <w:r>
        <w:t xml:space="preserve"> 9</w:t>
      </w:r>
      <w:r w:rsidR="00565A59">
        <w:t>8, and ST/SG/AC.10/44, para.</w:t>
      </w:r>
      <w:r>
        <w:t xml:space="preserve">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80" w:rsidRPr="00495780" w:rsidRDefault="00495780" w:rsidP="00495780">
    <w:pPr>
      <w:pStyle w:val="Header"/>
    </w:pPr>
    <w:r w:rsidRPr="00495780">
      <w:t>ST/SG/AC.10/C.3/2018/10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05" w:rsidRPr="00495780" w:rsidRDefault="00495780" w:rsidP="00495780">
    <w:pPr>
      <w:pStyle w:val="Header"/>
      <w:jc w:val="right"/>
    </w:pPr>
    <w:r w:rsidRPr="00495780">
      <w:t>ST/SG/AC.10/C.3/2018/10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6"/>
    <w:rsid w:val="00046E92"/>
    <w:rsid w:val="00054B20"/>
    <w:rsid w:val="00063C90"/>
    <w:rsid w:val="00101B98"/>
    <w:rsid w:val="001B622A"/>
    <w:rsid w:val="001E0FD1"/>
    <w:rsid w:val="00247E2C"/>
    <w:rsid w:val="002A32CB"/>
    <w:rsid w:val="002D3711"/>
    <w:rsid w:val="002D6C53"/>
    <w:rsid w:val="002F5595"/>
    <w:rsid w:val="0032514C"/>
    <w:rsid w:val="00334F6A"/>
    <w:rsid w:val="00342AC8"/>
    <w:rsid w:val="00343302"/>
    <w:rsid w:val="003905C4"/>
    <w:rsid w:val="003979DE"/>
    <w:rsid w:val="003B4550"/>
    <w:rsid w:val="003D2A18"/>
    <w:rsid w:val="00461253"/>
    <w:rsid w:val="00495780"/>
    <w:rsid w:val="004A2814"/>
    <w:rsid w:val="004C0622"/>
    <w:rsid w:val="005042C2"/>
    <w:rsid w:val="00565A59"/>
    <w:rsid w:val="005E716E"/>
    <w:rsid w:val="006476E1"/>
    <w:rsid w:val="006604DF"/>
    <w:rsid w:val="00671529"/>
    <w:rsid w:val="0070489D"/>
    <w:rsid w:val="00721A13"/>
    <w:rsid w:val="007268F9"/>
    <w:rsid w:val="00750282"/>
    <w:rsid w:val="00764440"/>
    <w:rsid w:val="0077101B"/>
    <w:rsid w:val="007C52B0"/>
    <w:rsid w:val="008147C8"/>
    <w:rsid w:val="0081753A"/>
    <w:rsid w:val="00851FA5"/>
    <w:rsid w:val="009411B4"/>
    <w:rsid w:val="009D0139"/>
    <w:rsid w:val="009D1EF6"/>
    <w:rsid w:val="009D717D"/>
    <w:rsid w:val="009F5CDC"/>
    <w:rsid w:val="00A775CF"/>
    <w:rsid w:val="00AD1A9C"/>
    <w:rsid w:val="00AF5DE1"/>
    <w:rsid w:val="00B06045"/>
    <w:rsid w:val="00B24122"/>
    <w:rsid w:val="00B52EF4"/>
    <w:rsid w:val="00BC32BC"/>
    <w:rsid w:val="00C03015"/>
    <w:rsid w:val="00C0358D"/>
    <w:rsid w:val="00C35A27"/>
    <w:rsid w:val="00C47B2E"/>
    <w:rsid w:val="00D5506F"/>
    <w:rsid w:val="00D62810"/>
    <w:rsid w:val="00D63CD2"/>
    <w:rsid w:val="00D94B05"/>
    <w:rsid w:val="00E02C2B"/>
    <w:rsid w:val="00E21C27"/>
    <w:rsid w:val="00E26BCF"/>
    <w:rsid w:val="00E52109"/>
    <w:rsid w:val="00E75317"/>
    <w:rsid w:val="00E81CB6"/>
    <w:rsid w:val="00EC2831"/>
    <w:rsid w:val="00ED6C48"/>
    <w:rsid w:val="00F6539D"/>
    <w:rsid w:val="00F65F5D"/>
    <w:rsid w:val="00F86A3A"/>
    <w:rsid w:val="00F93FB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1E3B84-5FC1-41A9-B980-99C0E3D7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6E4F-6CCC-4A10-B102-9CCD94D2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1804353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1804353</dc:title>
  <dc:subject>ST/SG/AC.10/C.3/2018/10</dc:subject>
  <dc:creator>Generic Desk Anglais</dc:creator>
  <cp:keywords/>
  <dc:description/>
  <cp:lastModifiedBy>Laurence Berthet</cp:lastModifiedBy>
  <cp:revision>2</cp:revision>
  <cp:lastPrinted>2018-04-06T13:07:00Z</cp:lastPrinted>
  <dcterms:created xsi:type="dcterms:W3CDTF">2018-04-06T13:07:00Z</dcterms:created>
  <dcterms:modified xsi:type="dcterms:W3CDTF">2018-04-06T13:07:00Z</dcterms:modified>
</cp:coreProperties>
</file>