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6D8ABC64" w14:textId="77777777" w:rsidTr="006D12B1">
        <w:trPr>
          <w:trHeight w:val="851"/>
        </w:trPr>
        <w:tc>
          <w:tcPr>
            <w:tcW w:w="1259" w:type="dxa"/>
            <w:tcBorders>
              <w:top w:val="nil"/>
              <w:left w:val="nil"/>
              <w:bottom w:val="single" w:sz="4" w:space="0" w:color="auto"/>
              <w:right w:val="nil"/>
            </w:tcBorders>
            <w:shd w:val="clear" w:color="auto" w:fill="auto"/>
          </w:tcPr>
          <w:p w14:paraId="51D2D919"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20DF7292"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3B0064" w14:textId="4A1AB646" w:rsidR="006D12B1" w:rsidRPr="006500BA" w:rsidRDefault="006D12B1" w:rsidP="000F0C23">
            <w:pPr>
              <w:jc w:val="right"/>
            </w:pPr>
            <w:r w:rsidRPr="006D12B1">
              <w:rPr>
                <w:sz w:val="40"/>
              </w:rPr>
              <w:t>ST</w:t>
            </w:r>
            <w:r>
              <w:t>/SG/AC.10/C.3/201</w:t>
            </w:r>
            <w:r w:rsidR="00C36FC0">
              <w:t>8</w:t>
            </w:r>
            <w:r>
              <w:t>/</w:t>
            </w:r>
            <w:r w:rsidR="00A520F1">
              <w:t>10</w:t>
            </w:r>
            <w:r w:rsidR="001F6E40">
              <w:t>6</w:t>
            </w:r>
          </w:p>
        </w:tc>
      </w:tr>
      <w:tr w:rsidR="003107FA" w:rsidRPr="006500BA" w14:paraId="61480391"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E6A2DC7" w14:textId="77777777" w:rsidR="003107FA" w:rsidRPr="006500BA" w:rsidRDefault="00860540" w:rsidP="006D12B1">
            <w:pPr>
              <w:spacing w:before="120"/>
              <w:jc w:val="center"/>
            </w:pPr>
            <w:r w:rsidRPr="00B70F63">
              <w:rPr>
                <w:noProof/>
                <w:lang w:val="es-ES" w:eastAsia="es-ES"/>
              </w:rPr>
              <w:drawing>
                <wp:inline distT="0" distB="0" distL="0" distR="0" wp14:anchorId="36B6EC8A" wp14:editId="229D4B9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B2966" w14:textId="77777777"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C1FFC82" w14:textId="77777777" w:rsidR="003107FA" w:rsidRDefault="006D12B1" w:rsidP="006D12B1">
            <w:pPr>
              <w:spacing w:before="240" w:line="240" w:lineRule="exact"/>
            </w:pPr>
            <w:r>
              <w:t>Distr.: General</w:t>
            </w:r>
          </w:p>
          <w:p w14:paraId="4226C185" w14:textId="27A48BDA" w:rsidR="006D12B1" w:rsidRPr="00DB63BF" w:rsidRDefault="00B02D86" w:rsidP="006D12B1">
            <w:pPr>
              <w:spacing w:line="240" w:lineRule="exact"/>
            </w:pPr>
            <w:r w:rsidRPr="00B02D86">
              <w:t>5 September</w:t>
            </w:r>
            <w:r w:rsidR="006A1D67">
              <w:t xml:space="preserve"> 201</w:t>
            </w:r>
            <w:r w:rsidR="00C36FC0">
              <w:t>8</w:t>
            </w:r>
          </w:p>
          <w:p w14:paraId="63DAF14B" w14:textId="77777777" w:rsidR="006D12B1" w:rsidRDefault="006D12B1" w:rsidP="006D12B1">
            <w:pPr>
              <w:spacing w:line="240" w:lineRule="exact"/>
            </w:pPr>
          </w:p>
          <w:p w14:paraId="6167AC40" w14:textId="77777777" w:rsidR="006D12B1" w:rsidRPr="006500BA" w:rsidRDefault="006D12B1" w:rsidP="006D12B1">
            <w:pPr>
              <w:spacing w:line="240" w:lineRule="exact"/>
            </w:pPr>
            <w:r>
              <w:t>Original: English</w:t>
            </w:r>
          </w:p>
        </w:tc>
      </w:tr>
    </w:tbl>
    <w:p w14:paraId="22BDB63B" w14:textId="77777777"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04C621" w14:textId="77777777"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14:paraId="4931D1E1" w14:textId="77777777" w:rsidR="00B51A46" w:rsidRPr="00432930" w:rsidRDefault="0005466E" w:rsidP="00432930">
      <w:pPr>
        <w:spacing w:before="120"/>
        <w:rPr>
          <w:b/>
        </w:rPr>
      </w:pPr>
      <w:r>
        <w:rPr>
          <w:b/>
        </w:rPr>
        <w:t>Fifty-</w:t>
      </w:r>
      <w:r w:rsidR="0018253D">
        <w:rPr>
          <w:b/>
        </w:rPr>
        <w:t>fourth</w:t>
      </w:r>
      <w:r w:rsidRPr="0005466E">
        <w:rPr>
          <w:b/>
        </w:rPr>
        <w:t xml:space="preserve"> session</w:t>
      </w:r>
    </w:p>
    <w:p w14:paraId="174D822D" w14:textId="3BBC7CD5" w:rsidR="00BD0239" w:rsidRPr="001F6E40" w:rsidRDefault="00B51A46" w:rsidP="00A520F1">
      <w:pPr>
        <w:pStyle w:val="NormalWeb"/>
        <w:rPr>
          <w:b/>
          <w:bCs/>
          <w:sz w:val="20"/>
          <w:szCs w:val="20"/>
        </w:rPr>
      </w:pPr>
      <w:r w:rsidRPr="00432930">
        <w:rPr>
          <w:sz w:val="20"/>
          <w:szCs w:val="20"/>
        </w:rPr>
        <w:t xml:space="preserve">Geneva, </w:t>
      </w:r>
      <w:r w:rsidR="00C36FC0">
        <w:rPr>
          <w:color w:val="333333"/>
          <w:sz w:val="20"/>
          <w:szCs w:val="20"/>
          <w:lang w:eastAsia="it-IT"/>
        </w:rPr>
        <w:t>2</w:t>
      </w:r>
      <w:r w:rsidR="0018253D">
        <w:rPr>
          <w:color w:val="333333"/>
          <w:sz w:val="20"/>
          <w:szCs w:val="20"/>
          <w:lang w:eastAsia="it-IT"/>
        </w:rPr>
        <w:t>6 November</w:t>
      </w:r>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18253D">
        <w:rPr>
          <w:color w:val="333333"/>
          <w:sz w:val="20"/>
          <w:szCs w:val="20"/>
          <w:lang w:eastAsia="it-IT"/>
        </w:rPr>
        <w:t>December</w:t>
      </w:r>
      <w:r w:rsidR="0005466E">
        <w:rPr>
          <w:color w:val="333333"/>
          <w:sz w:val="20"/>
          <w:szCs w:val="20"/>
          <w:lang w:eastAsia="it-IT"/>
        </w:rPr>
        <w:t xml:space="preserve"> 201</w:t>
      </w:r>
      <w:r w:rsidR="00C36FC0">
        <w:rPr>
          <w:color w:val="333333"/>
          <w:sz w:val="20"/>
          <w:szCs w:val="20"/>
          <w:lang w:eastAsia="it-IT"/>
        </w:rPr>
        <w:t>8</w:t>
      </w:r>
      <w:r w:rsidRPr="00432930">
        <w:rPr>
          <w:color w:val="333333"/>
          <w:sz w:val="20"/>
          <w:szCs w:val="20"/>
          <w:lang w:eastAsia="it-IT"/>
        </w:rPr>
        <w:br/>
      </w:r>
      <w:r w:rsidRPr="001F6E40">
        <w:rPr>
          <w:sz w:val="20"/>
          <w:szCs w:val="20"/>
        </w:rPr>
        <w:t xml:space="preserve">Item </w:t>
      </w:r>
      <w:r w:rsidR="001F6E40">
        <w:rPr>
          <w:sz w:val="20"/>
          <w:szCs w:val="20"/>
        </w:rPr>
        <w:t>2 (e)</w:t>
      </w:r>
      <w:r w:rsidRPr="001F6E40">
        <w:rPr>
          <w:sz w:val="20"/>
          <w:szCs w:val="20"/>
        </w:rPr>
        <w:t xml:space="preserve"> of the provisional agenda</w:t>
      </w:r>
      <w:r w:rsidRPr="001F6E40">
        <w:rPr>
          <w:sz w:val="20"/>
          <w:szCs w:val="20"/>
        </w:rPr>
        <w:br/>
      </w:r>
      <w:r w:rsidR="001F6E40" w:rsidRPr="001F6E40">
        <w:rPr>
          <w:b/>
          <w:bCs/>
          <w:sz w:val="20"/>
          <w:szCs w:val="20"/>
        </w:rPr>
        <w:t xml:space="preserve">Recommendations made by the Sub-Committee on its fifty-first, </w:t>
      </w:r>
      <w:r w:rsidR="001F6E40" w:rsidRPr="001F6E40">
        <w:rPr>
          <w:b/>
          <w:bCs/>
          <w:sz w:val="20"/>
          <w:szCs w:val="20"/>
        </w:rPr>
        <w:br/>
        <w:t>fifty-second and fifty-third sessions and pending issues:</w:t>
      </w:r>
      <w:r w:rsidR="001F6E40" w:rsidRPr="001F6E40">
        <w:rPr>
          <w:b/>
          <w:bCs/>
          <w:sz w:val="20"/>
          <w:szCs w:val="20"/>
        </w:rPr>
        <w:br/>
        <w:t>transport of gases</w:t>
      </w:r>
    </w:p>
    <w:p w14:paraId="6F7FA44A" w14:textId="43B1ED58" w:rsidR="001F6E40" w:rsidRPr="0016281A" w:rsidRDefault="001F6E40" w:rsidP="001F6E40">
      <w:pPr>
        <w:pStyle w:val="HChG"/>
        <w:spacing w:after="120"/>
        <w:jc w:val="both"/>
        <w:rPr>
          <w:lang w:eastAsia="zh-CN"/>
        </w:rPr>
      </w:pPr>
      <w:r>
        <w:tab/>
      </w:r>
      <w:r>
        <w:tab/>
        <w:t>Provision for the carriage of waste gas cartridges (UN 2037)</w:t>
      </w:r>
    </w:p>
    <w:p w14:paraId="0ECE9356" w14:textId="72239F55" w:rsidR="001F6E40" w:rsidRPr="000C536C" w:rsidRDefault="001F6E40" w:rsidP="001F6E40">
      <w:pPr>
        <w:pStyle w:val="H1G"/>
      </w:pPr>
      <w:r>
        <w:tab/>
      </w:r>
      <w:r>
        <w:tab/>
      </w:r>
      <w:r>
        <w:tab/>
        <w:t>Transmitted by the observer from Ireland</w:t>
      </w:r>
      <w:r>
        <w:rPr>
          <w:rStyle w:val="FootnoteReference"/>
        </w:rPr>
        <w:footnoteReference w:customMarkFollows="1" w:id="2"/>
        <w:t>*</w:t>
      </w:r>
    </w:p>
    <w:p w14:paraId="10A6BF8D" w14:textId="023AA817" w:rsidR="001F6E40" w:rsidRDefault="001F6E40" w:rsidP="001F6E40">
      <w:pPr>
        <w:pStyle w:val="HChG"/>
      </w:pPr>
      <w:r>
        <w:tab/>
      </w:r>
      <w:r>
        <w:tab/>
        <w:t>Background</w:t>
      </w:r>
    </w:p>
    <w:p w14:paraId="2D11C618" w14:textId="38850F81" w:rsidR="001F6E40" w:rsidRDefault="00AA221A" w:rsidP="00AA221A">
      <w:pPr>
        <w:pStyle w:val="SingleTxtG"/>
      </w:pPr>
      <w:r>
        <w:tab/>
        <w:t>1.</w:t>
      </w:r>
      <w:r>
        <w:tab/>
      </w:r>
      <w:r w:rsidR="001F6E40">
        <w:t>At the one hundred and third session of the Working Party on the Transport of Dangerous Goods the delegate from Ireland presented informal document INF.18 to discuss the potential for including provisions in the ADR f</w:t>
      </w:r>
      <w:r w:rsidR="00B02D86">
        <w:t xml:space="preserve">or waste gas cartridges (UN </w:t>
      </w:r>
      <w:r w:rsidR="001F6E40">
        <w:t xml:space="preserve">2037), </w:t>
      </w:r>
      <w:proofErr w:type="gramStart"/>
      <w:r w:rsidR="001F6E40">
        <w:t>similar to</w:t>
      </w:r>
      <w:proofErr w:type="gramEnd"/>
      <w:r w:rsidR="001F6E40">
        <w:t xml:space="preserve"> those that are in p</w:t>
      </w:r>
      <w:r w:rsidR="00B02D86">
        <w:t xml:space="preserve">lace for waste aerosols (UN </w:t>
      </w:r>
      <w:r w:rsidR="001F6E40">
        <w:t>1950). As the relevant discussions were multimodal in scope, the Working Party invited the representative of Ireland to forward the proposal to the Sub-Committee of Experts on the Transport of Dangerous Goods.</w:t>
      </w:r>
    </w:p>
    <w:p w14:paraId="1B8C323F" w14:textId="3842FF4A" w:rsidR="001F6E40" w:rsidRDefault="00AA221A" w:rsidP="00AA221A">
      <w:pPr>
        <w:pStyle w:val="SingleTxtG"/>
      </w:pPr>
      <w:r>
        <w:tab/>
        <w:t>2.</w:t>
      </w:r>
      <w:r>
        <w:tab/>
      </w:r>
      <w:r w:rsidR="001F6E40">
        <w:t xml:space="preserve">A document ST/SG/AC.10/C.3/2018/36 was presented at the fifty-third session of the Sub-Committee of Experts on the Transport of Dangerous Goods, and some amendments to the proposal were requested by the by the Sub-Committee and by the European Cylinder Maker Association (ECMA) by means of informal </w:t>
      </w:r>
      <w:r w:rsidR="00B02D86">
        <w:t>document</w:t>
      </w:r>
      <w:r w:rsidR="001F6E40">
        <w:t xml:space="preserve"> INF.42. The representative of Ireland agreed to present an amended proposal at the fifty-fourth session of the Sub-Committee.</w:t>
      </w:r>
    </w:p>
    <w:p w14:paraId="25A237BF" w14:textId="77777777" w:rsidR="001F6E40" w:rsidRDefault="001F6E40">
      <w:pPr>
        <w:suppressAutoHyphens w:val="0"/>
        <w:spacing w:line="240" w:lineRule="auto"/>
        <w:rPr>
          <w:b/>
          <w:sz w:val="28"/>
        </w:rPr>
      </w:pPr>
      <w:r>
        <w:br w:type="page"/>
      </w:r>
    </w:p>
    <w:p w14:paraId="2E1BB932" w14:textId="3ACB55AA" w:rsidR="001F6E40" w:rsidRPr="007B14AF" w:rsidRDefault="001F6E40" w:rsidP="001F6E40">
      <w:pPr>
        <w:pStyle w:val="HChG"/>
      </w:pPr>
      <w:r>
        <w:lastRenderedPageBreak/>
        <w:tab/>
      </w:r>
      <w:r>
        <w:tab/>
        <w:t>Introduction</w:t>
      </w:r>
    </w:p>
    <w:p w14:paraId="27FFBADE" w14:textId="3EC40AF7" w:rsidR="001F6E40" w:rsidRPr="00D17C3E" w:rsidRDefault="00AA221A" w:rsidP="00AA221A">
      <w:pPr>
        <w:pStyle w:val="SingleTxtG"/>
      </w:pPr>
      <w:r>
        <w:tab/>
        <w:t>3.</w:t>
      </w:r>
      <w:r>
        <w:tab/>
      </w:r>
      <w:r w:rsidR="001F6E40">
        <w:t>Currently the Model Regulations contain</w:t>
      </w:r>
      <w:r w:rsidR="001F6E40" w:rsidRPr="00D17C3E">
        <w:t xml:space="preserve"> provisions for carriage o</w:t>
      </w:r>
      <w:r w:rsidR="001F6E40">
        <w:t>f waste UN1950 AEROSOLS, but there are no equivalent provisions for</w:t>
      </w:r>
      <w:r w:rsidR="001F6E40" w:rsidRPr="00D17C3E">
        <w:t xml:space="preserve"> waste UN2037 RECEPTACLES, SMALL, CONTAINING GAS (GAS CARTRIDGES) without a release device, non-refillable.</w:t>
      </w:r>
    </w:p>
    <w:p w14:paraId="4895B4F3" w14:textId="5B3C62A4" w:rsidR="001F6E40" w:rsidRPr="00D17C3E" w:rsidRDefault="00AA221A" w:rsidP="00AA221A">
      <w:pPr>
        <w:pStyle w:val="SingleTxtG"/>
      </w:pPr>
      <w:r>
        <w:tab/>
        <w:t>4.</w:t>
      </w:r>
      <w:r>
        <w:tab/>
      </w:r>
      <w:r w:rsidR="001F6E40" w:rsidRPr="00D17C3E">
        <w:t>Both aerosols and gas car</w:t>
      </w:r>
      <w:r w:rsidR="001F6E40">
        <w:t>tridges are assigned to Class 2</w:t>
      </w:r>
      <w:r w:rsidR="001F6E40" w:rsidRPr="00D17C3E">
        <w:t>.</w:t>
      </w:r>
      <w:r w:rsidR="001F6E40">
        <w:t xml:space="preserve"> The division into which the aerosols and gas cartridges fall is determined, respectively, by the criteria in special provisions 63 and 303 in Chapter 3.3 (see note in 2.2.2.1).</w:t>
      </w:r>
      <w:r w:rsidR="001F6E40" w:rsidRPr="00D17C3E">
        <w:t xml:space="preserve">  Both aerosols and gas cartridges, under special provision 344, are subject to the provisions of </w:t>
      </w:r>
      <w:r w:rsidR="001F6E40">
        <w:t>6.2.4</w:t>
      </w:r>
      <w:r w:rsidR="001F6E40" w:rsidRPr="00D17C3E">
        <w:t>, requirements for aerosol dispensers, small receptacles containing gas (gas cartridges) and fuel cell cartridges containing liquid flammable gas.</w:t>
      </w:r>
    </w:p>
    <w:p w14:paraId="1DC1FE73" w14:textId="5ED98C2D" w:rsidR="001F6E40" w:rsidRPr="00D17C3E" w:rsidRDefault="00AA221A" w:rsidP="00AA221A">
      <w:pPr>
        <w:pStyle w:val="SingleTxtG"/>
      </w:pPr>
      <w:r>
        <w:tab/>
        <w:t>5.</w:t>
      </w:r>
      <w:r>
        <w:tab/>
      </w:r>
      <w:r w:rsidR="001F6E40" w:rsidRPr="00D17C3E">
        <w:t>The carriage of waste aerosols</w:t>
      </w:r>
      <w:r w:rsidR="00B02D86">
        <w:t xml:space="preserve"> (UN </w:t>
      </w:r>
      <w:r w:rsidR="001F6E40">
        <w:t>1950)</w:t>
      </w:r>
      <w:r w:rsidR="001F6E40" w:rsidRPr="00D17C3E">
        <w:t xml:space="preserve"> is provided for in special provision 327 which allows aerosols to be carried under the entry for the purposes of reprocessing or disposal.  Under this special provision waste aerosols which are not leaking or severely deformed can be packed in accordance with packing instruction P207 and special packing provision PP87, or packing instruction LP200 and special packing provision L2, and need not be protected against movement and inadvertent discharge </w:t>
      </w:r>
      <w:proofErr w:type="gramStart"/>
      <w:r w:rsidR="001F6E40" w:rsidRPr="00D17C3E">
        <w:t>provided that</w:t>
      </w:r>
      <w:proofErr w:type="gramEnd"/>
      <w:r w:rsidR="001F6E40" w:rsidRPr="00D17C3E">
        <w:t xml:space="preserve"> measures are taken to prevent dangerous build-up of pressure and dangerous atmospheres.</w:t>
      </w:r>
      <w:r w:rsidR="001F6E40">
        <w:t xml:space="preserve">  Special packing provision PP87 stipulates that </w:t>
      </w:r>
      <w:proofErr w:type="spellStart"/>
      <w:r w:rsidR="001F6E40">
        <w:t>packagings</w:t>
      </w:r>
      <w:proofErr w:type="spellEnd"/>
      <w:r w:rsidR="001F6E40">
        <w:t xml:space="preserve"> carried under special provision 327 must have a means of retaining any free liquid that might escape during carriage and that the </w:t>
      </w:r>
      <w:proofErr w:type="spellStart"/>
      <w:r w:rsidR="001F6E40">
        <w:t>packagings</w:t>
      </w:r>
      <w:proofErr w:type="spellEnd"/>
      <w:r w:rsidR="001F6E40">
        <w:t xml:space="preserve"> must be adequately ventilated to prevent the creation of flammable atmosphere and the build-up of pressure.</w:t>
      </w:r>
    </w:p>
    <w:p w14:paraId="7FF03D24" w14:textId="1FE46C5B" w:rsidR="001F6E40" w:rsidRPr="00D17C3E" w:rsidRDefault="00AA221A" w:rsidP="00AA221A">
      <w:pPr>
        <w:pStyle w:val="SingleTxtG"/>
      </w:pPr>
      <w:r>
        <w:tab/>
        <w:t>6.</w:t>
      </w:r>
      <w:r>
        <w:tab/>
      </w:r>
      <w:r w:rsidR="001F6E40" w:rsidRPr="00D17C3E">
        <w:t xml:space="preserve">There are no equivalent provisions for </w:t>
      </w:r>
      <w:r w:rsidR="001F6E40">
        <w:t xml:space="preserve">waste </w:t>
      </w:r>
      <w:r w:rsidR="001F6E40" w:rsidRPr="00D17C3E">
        <w:t>gas cartridges</w:t>
      </w:r>
      <w:r w:rsidR="00B02D86">
        <w:t xml:space="preserve"> (UN </w:t>
      </w:r>
      <w:r w:rsidR="001F6E40">
        <w:t>2037)</w:t>
      </w:r>
      <w:r w:rsidR="001F6E40" w:rsidRPr="00D17C3E">
        <w:t>.</w:t>
      </w:r>
    </w:p>
    <w:p w14:paraId="368072BB" w14:textId="64DFA3D7" w:rsidR="001F6E40" w:rsidRDefault="001F6E40" w:rsidP="001F6E40">
      <w:pPr>
        <w:pStyle w:val="HChG"/>
      </w:pPr>
      <w:r>
        <w:tab/>
      </w:r>
      <w:r>
        <w:tab/>
        <w:t>Proposal</w:t>
      </w:r>
    </w:p>
    <w:p w14:paraId="3740A12E" w14:textId="4683C9A9" w:rsidR="001F6E40" w:rsidRDefault="00AA221A" w:rsidP="00AA221A">
      <w:pPr>
        <w:pStyle w:val="SingleTxtG"/>
      </w:pPr>
      <w:r>
        <w:tab/>
        <w:t>7.</w:t>
      </w:r>
      <w:r>
        <w:tab/>
      </w:r>
      <w:r w:rsidR="001F6E40">
        <w:t>Amend special provision 327 as follows.  New text is underlined.</w:t>
      </w:r>
    </w:p>
    <w:p w14:paraId="1603AE92" w14:textId="4B0801E5" w:rsidR="001F6E40" w:rsidRPr="00125577" w:rsidRDefault="00B02D86" w:rsidP="001F6E40">
      <w:pPr>
        <w:pStyle w:val="SingleTxtG"/>
        <w:ind w:left="1701"/>
        <w:rPr>
          <w:u w:val="single"/>
        </w:rPr>
      </w:pPr>
      <w:r>
        <w:t>“</w:t>
      </w:r>
      <w:r w:rsidR="001F6E40">
        <w:t>327</w:t>
      </w:r>
      <w:r w:rsidR="001F6E40">
        <w:tab/>
        <w:t xml:space="preserve">Waste aerosols </w:t>
      </w:r>
      <w:r w:rsidR="001F6E40" w:rsidRPr="00AD0C71">
        <w:rPr>
          <w:u w:val="single"/>
        </w:rPr>
        <w:t>and waste gas cartridges</w:t>
      </w:r>
      <w:r w:rsidR="001F6E40">
        <w:t xml:space="preserve"> consigned in accordance with 5.4.1.4.3 (c) may be transported under this entry for the purposes of reprocessing or disposal. They need not be protected against movement and inadvertent discharge </w:t>
      </w:r>
      <w:proofErr w:type="gramStart"/>
      <w:r w:rsidR="001F6E40">
        <w:t>provided that</w:t>
      </w:r>
      <w:proofErr w:type="gramEnd"/>
      <w:r w:rsidR="001F6E40">
        <w:t xml:space="preserve"> measures to prevent dangerous </w:t>
      </w:r>
      <w:proofErr w:type="spellStart"/>
      <w:r w:rsidR="001F6E40">
        <w:t>build up</w:t>
      </w:r>
      <w:proofErr w:type="spellEnd"/>
      <w:r w:rsidR="001F6E40">
        <w:t xml:space="preserve"> of pressure and dangerous atmospheres are addressed. Waste aerosols, other than those leaking or severely deformed, shall be packed in accordance with packing instruction P207 and special provision PP87, or packing instruction LP200 and special packing provision L2. </w:t>
      </w:r>
      <w:r w:rsidR="001F6E40" w:rsidRPr="00F33D8F">
        <w:rPr>
          <w:u w:val="single"/>
        </w:rPr>
        <w:t xml:space="preserve">Waste gas cartridges, other than those leaking or severely deformed, shall be packed in accordance with packing instruction P003 and special provisions PP17 and </w:t>
      </w:r>
      <w:r w:rsidR="001F6E40">
        <w:rPr>
          <w:u w:val="single"/>
        </w:rPr>
        <w:t xml:space="preserve">PPXX, </w:t>
      </w:r>
      <w:r w:rsidR="001F6E40" w:rsidRPr="00B61F88">
        <w:rPr>
          <w:u w:val="single"/>
        </w:rPr>
        <w:t>or packing instruction LP200 and special packing provision L2</w:t>
      </w:r>
      <w:r>
        <w:t xml:space="preserve">. </w:t>
      </w:r>
      <w:r w:rsidR="001F6E40">
        <w:t xml:space="preserve">Leaking or severely deformed aerosols </w:t>
      </w:r>
      <w:r w:rsidR="001F6E40" w:rsidRPr="00AD0C71">
        <w:rPr>
          <w:u w:val="single"/>
        </w:rPr>
        <w:t>and gas cartridges</w:t>
      </w:r>
      <w:r w:rsidR="001F6E40">
        <w:t xml:space="preserve"> shall be transported in </w:t>
      </w:r>
      <w:r w:rsidR="001F6E40" w:rsidRPr="00233D04">
        <w:rPr>
          <w:u w:val="single"/>
        </w:rPr>
        <w:t xml:space="preserve">salvage </w:t>
      </w:r>
      <w:r w:rsidR="001F6E40">
        <w:rPr>
          <w:u w:val="single"/>
        </w:rPr>
        <w:t>pressure receptacles, or</w:t>
      </w:r>
      <w:r w:rsidR="001F6E40">
        <w:t xml:space="preserve"> salvage </w:t>
      </w:r>
      <w:proofErr w:type="spellStart"/>
      <w:r w:rsidR="001F6E40">
        <w:t>packagings</w:t>
      </w:r>
      <w:proofErr w:type="spellEnd"/>
      <w:r w:rsidR="001F6E40">
        <w:t xml:space="preserve"> provided appropriate measures are taken to ensure there is no dangerous </w:t>
      </w:r>
      <w:proofErr w:type="spellStart"/>
      <w:r w:rsidR="001F6E40">
        <w:t>build up</w:t>
      </w:r>
      <w:proofErr w:type="spellEnd"/>
      <w:r w:rsidR="001F6E40">
        <w:t xml:space="preserve"> of pressure. Waste aerosols </w:t>
      </w:r>
      <w:r w:rsidR="001F6E40" w:rsidRPr="00AD0C71">
        <w:rPr>
          <w:u w:val="single"/>
        </w:rPr>
        <w:t>and waste gas cartridges</w:t>
      </w:r>
      <w:r w:rsidR="001F6E40">
        <w:t xml:space="preserve"> shall not be transported in closed freight containers. </w:t>
      </w:r>
      <w:r w:rsidR="001F6E40">
        <w:rPr>
          <w:u w:val="single"/>
        </w:rPr>
        <w:t>Waste gas cartridges that were filled with gases of Division 2.2 and have been pierced are not subject to any other requirements of these regulations.</w:t>
      </w:r>
      <w:r>
        <w:rPr>
          <w:u w:val="single"/>
        </w:rPr>
        <w:t>”.</w:t>
      </w:r>
    </w:p>
    <w:p w14:paraId="7EBC35A5" w14:textId="486325A0" w:rsidR="001F6E40" w:rsidRDefault="001F6E40" w:rsidP="001F6E40">
      <w:pPr>
        <w:pStyle w:val="SingleTxtG"/>
      </w:pPr>
      <w:r>
        <w:t>8.</w:t>
      </w:r>
      <w:r>
        <w:tab/>
        <w:t>Amend P003 to add special packing provision PPXX as follows.</w:t>
      </w:r>
    </w:p>
    <w:p w14:paraId="12E1B9D4" w14:textId="3BE896F3" w:rsidR="001F6E40" w:rsidRPr="001F6E40" w:rsidRDefault="00B02D86" w:rsidP="001F6E40">
      <w:pPr>
        <w:pStyle w:val="SingleTxtG"/>
        <w:ind w:left="1701"/>
        <w:rPr>
          <w:u w:val="single"/>
        </w:rPr>
      </w:pPr>
      <w:r>
        <w:rPr>
          <w:b/>
          <w:u w:val="single"/>
        </w:rPr>
        <w:t>“</w:t>
      </w:r>
      <w:r w:rsidR="001F6E40" w:rsidRPr="001F6E40">
        <w:rPr>
          <w:b/>
          <w:u w:val="single"/>
        </w:rPr>
        <w:t>PPXX</w:t>
      </w:r>
      <w:r w:rsidR="001F6E40" w:rsidRPr="001F6E40">
        <w:rPr>
          <w:b/>
          <w:u w:val="single"/>
        </w:rPr>
        <w:tab/>
      </w:r>
      <w:r w:rsidR="001F6E40">
        <w:rPr>
          <w:b/>
          <w:u w:val="single"/>
        </w:rPr>
        <w:tab/>
      </w:r>
      <w:r w:rsidR="001F6E40" w:rsidRPr="001F6E40">
        <w:rPr>
          <w:u w:val="single"/>
        </w:rPr>
        <w:t xml:space="preserve">For UN 2037 waste gas cartridges carried in accordance with special provision 327, the </w:t>
      </w:r>
      <w:proofErr w:type="spellStart"/>
      <w:r w:rsidR="001F6E40" w:rsidRPr="001F6E40">
        <w:rPr>
          <w:u w:val="single"/>
        </w:rPr>
        <w:t>packagings</w:t>
      </w:r>
      <w:proofErr w:type="spellEnd"/>
      <w:r w:rsidR="001F6E40" w:rsidRPr="001F6E40">
        <w:rPr>
          <w:u w:val="single"/>
        </w:rPr>
        <w:t xml:space="preserve"> shall be adequately ventilated to prevent the creation of dangerous atmospheres and the build-up of pressure.</w:t>
      </w:r>
      <w:r>
        <w:rPr>
          <w:u w:val="single"/>
        </w:rPr>
        <w:t>”.</w:t>
      </w:r>
    </w:p>
    <w:p w14:paraId="78A2AA44" w14:textId="77777777" w:rsidR="001F6E40" w:rsidRDefault="001F6E40" w:rsidP="001F6E40"/>
    <w:p w14:paraId="08D30195" w14:textId="3969A2E2" w:rsidR="001F6E40" w:rsidRDefault="00AA221A" w:rsidP="00AA221A">
      <w:pPr>
        <w:pStyle w:val="SingleTxtG"/>
      </w:pPr>
      <w:r>
        <w:lastRenderedPageBreak/>
        <w:tab/>
        <w:t>9.</w:t>
      </w:r>
      <w:r>
        <w:tab/>
      </w:r>
      <w:r w:rsidR="001F6E40">
        <w:t xml:space="preserve">Amend special packing provision PP87 of P207 as follows.  New text is </w:t>
      </w:r>
      <w:proofErr w:type="gramStart"/>
      <w:r w:rsidR="001F6E40">
        <w:t>underlined</w:t>
      </w:r>
      <w:proofErr w:type="gramEnd"/>
      <w:r w:rsidR="001F6E40">
        <w:t xml:space="preserve"> and deleted text is </w:t>
      </w:r>
      <w:r w:rsidR="001F6E40" w:rsidRPr="006B4125">
        <w:rPr>
          <w:strike/>
        </w:rPr>
        <w:t>struck out</w:t>
      </w:r>
      <w:r w:rsidR="001F6E40">
        <w:t>.</w:t>
      </w:r>
    </w:p>
    <w:p w14:paraId="20F3E197" w14:textId="328F22A4" w:rsidR="001F6E40" w:rsidRPr="0013478B" w:rsidRDefault="00B02D86" w:rsidP="0070147D">
      <w:pPr>
        <w:pStyle w:val="SingleTxtG"/>
        <w:ind w:left="1701"/>
      </w:pPr>
      <w:r>
        <w:rPr>
          <w:b/>
        </w:rPr>
        <w:t>“</w:t>
      </w:r>
      <w:r w:rsidR="001F6E40">
        <w:rPr>
          <w:b/>
        </w:rPr>
        <w:t>PP87</w:t>
      </w:r>
      <w:r w:rsidR="001F6E40">
        <w:rPr>
          <w:b/>
        </w:rPr>
        <w:tab/>
      </w:r>
      <w:r w:rsidR="001F6E40" w:rsidRPr="007A44EB">
        <w:t xml:space="preserve">For UN 1950 waste aerosols carried in accordance with special provision 327, the </w:t>
      </w:r>
      <w:proofErr w:type="spellStart"/>
      <w:r w:rsidR="001F6E40" w:rsidRPr="007A44EB">
        <w:t>packagings</w:t>
      </w:r>
      <w:proofErr w:type="spellEnd"/>
      <w:r w:rsidR="001F6E40" w:rsidRPr="007A44EB">
        <w:t xml:space="preserve"> shall </w:t>
      </w:r>
      <w:r w:rsidR="001F6E40">
        <w:tab/>
      </w:r>
      <w:r w:rsidR="001F6E40" w:rsidRPr="007A44EB">
        <w:t xml:space="preserve">have a means of retaining any free liquid that might escape during carriage, e.g. absorbent material. The </w:t>
      </w:r>
      <w:proofErr w:type="spellStart"/>
      <w:r w:rsidR="001F6E40" w:rsidRPr="007A44EB">
        <w:t>packaging</w:t>
      </w:r>
      <w:r w:rsidR="001F6E40">
        <w:t>s</w:t>
      </w:r>
      <w:proofErr w:type="spellEnd"/>
      <w:r w:rsidR="001F6E40" w:rsidRPr="007A44EB">
        <w:t xml:space="preserve"> shall be adequately ventilated to prevent the creation of </w:t>
      </w:r>
      <w:r w:rsidR="001F6E40" w:rsidRPr="0013478B">
        <w:rPr>
          <w:strike/>
        </w:rPr>
        <w:t>flammable</w:t>
      </w:r>
      <w:r w:rsidR="001F6E40" w:rsidRPr="007A44EB">
        <w:t xml:space="preserve"> </w:t>
      </w:r>
      <w:r w:rsidR="001F6E40">
        <w:rPr>
          <w:u w:val="single"/>
        </w:rPr>
        <w:t xml:space="preserve">dangerous </w:t>
      </w:r>
      <w:r w:rsidR="001F6E40" w:rsidRPr="007A44EB">
        <w:t>atmosphere</w:t>
      </w:r>
      <w:r w:rsidR="001F6E40">
        <w:rPr>
          <w:u w:val="single"/>
        </w:rPr>
        <w:t>s</w:t>
      </w:r>
      <w:r w:rsidR="001F6E40" w:rsidRPr="007A44EB">
        <w:t xml:space="preserve"> and the build-up of pressure.</w:t>
      </w:r>
      <w:r>
        <w:t>”.</w:t>
      </w:r>
    </w:p>
    <w:p w14:paraId="0C9681F5" w14:textId="6D8A19F1" w:rsidR="001F6E40" w:rsidRDefault="00AA221A" w:rsidP="00AA221A">
      <w:pPr>
        <w:pStyle w:val="SingleTxtG"/>
      </w:pPr>
      <w:r>
        <w:tab/>
        <w:t>10.</w:t>
      </w:r>
      <w:r>
        <w:tab/>
      </w:r>
      <w:r w:rsidR="001F6E40">
        <w:t xml:space="preserve">Amend LP200 as follows.  New text is </w:t>
      </w:r>
      <w:proofErr w:type="gramStart"/>
      <w:r w:rsidR="001F6E40">
        <w:t>underlined</w:t>
      </w:r>
      <w:proofErr w:type="gramEnd"/>
      <w:r w:rsidR="001F6E40">
        <w:t xml:space="preserve"> and deleted text is </w:t>
      </w:r>
      <w:r w:rsidR="001F6E40" w:rsidRPr="006B4125">
        <w:rPr>
          <w:strike/>
        </w:rPr>
        <w:t>struck out</w:t>
      </w:r>
      <w:r w:rsidR="001F6E40">
        <w:t>.</w:t>
      </w:r>
    </w:p>
    <w:tbl>
      <w:tblPr>
        <w:tblW w:w="5005" w:type="pct"/>
        <w:jc w:val="center"/>
        <w:tblLayout w:type="fixed"/>
        <w:tblCellMar>
          <w:left w:w="24" w:type="dxa"/>
          <w:right w:w="24" w:type="dxa"/>
        </w:tblCellMar>
        <w:tblLook w:val="04A0" w:firstRow="1" w:lastRow="0" w:firstColumn="1" w:lastColumn="0" w:noHBand="0" w:noVBand="1"/>
      </w:tblPr>
      <w:tblGrid>
        <w:gridCol w:w="753"/>
        <w:gridCol w:w="8095"/>
        <w:gridCol w:w="785"/>
      </w:tblGrid>
      <w:tr w:rsidR="001F6E40" w:rsidRPr="005F1A14" w14:paraId="30E93015" w14:textId="77777777" w:rsidTr="0070147D">
        <w:trPr>
          <w:trHeight w:val="380"/>
          <w:jc w:val="center"/>
        </w:trPr>
        <w:tc>
          <w:tcPr>
            <w:tcW w:w="753" w:type="dxa"/>
            <w:tcBorders>
              <w:top w:val="single" w:sz="6" w:space="0" w:color="auto"/>
              <w:left w:val="single" w:sz="6" w:space="0" w:color="auto"/>
              <w:bottom w:val="single" w:sz="4" w:space="0" w:color="auto"/>
              <w:right w:val="nil"/>
            </w:tcBorders>
            <w:hideMark/>
          </w:tcPr>
          <w:p w14:paraId="129E2FAF" w14:textId="77777777" w:rsidR="001F6E40" w:rsidRPr="005F1A14" w:rsidRDefault="001F6E40" w:rsidP="009D71DD">
            <w:pPr>
              <w:autoSpaceDE w:val="0"/>
              <w:autoSpaceDN w:val="0"/>
              <w:adjustRightInd w:val="0"/>
              <w:rPr>
                <w:b/>
              </w:rPr>
            </w:pPr>
            <w:r w:rsidRPr="005F1A14">
              <w:rPr>
                <w:b/>
              </w:rPr>
              <w:t>LP200</w:t>
            </w:r>
          </w:p>
        </w:tc>
        <w:tc>
          <w:tcPr>
            <w:tcW w:w="8095" w:type="dxa"/>
            <w:tcBorders>
              <w:top w:val="single" w:sz="6" w:space="0" w:color="auto"/>
              <w:left w:val="nil"/>
              <w:bottom w:val="single" w:sz="4" w:space="0" w:color="auto"/>
              <w:right w:val="nil"/>
            </w:tcBorders>
            <w:hideMark/>
          </w:tcPr>
          <w:p w14:paraId="5998000C" w14:textId="77777777" w:rsidR="001F6E40" w:rsidRPr="005F1A14" w:rsidRDefault="001F6E40" w:rsidP="009D71DD">
            <w:pPr>
              <w:autoSpaceDE w:val="0"/>
              <w:autoSpaceDN w:val="0"/>
              <w:adjustRightInd w:val="0"/>
              <w:jc w:val="center"/>
              <w:rPr>
                <w:b/>
              </w:rPr>
            </w:pPr>
            <w:r w:rsidRPr="005F1A14">
              <w:rPr>
                <w:b/>
              </w:rPr>
              <w:t>PACKING INSTRUCTION</w:t>
            </w:r>
          </w:p>
        </w:tc>
        <w:tc>
          <w:tcPr>
            <w:tcW w:w="785" w:type="dxa"/>
            <w:tcBorders>
              <w:top w:val="single" w:sz="6" w:space="0" w:color="auto"/>
              <w:left w:val="nil"/>
              <w:bottom w:val="single" w:sz="4" w:space="0" w:color="auto"/>
              <w:right w:val="single" w:sz="6" w:space="0" w:color="auto"/>
            </w:tcBorders>
            <w:hideMark/>
          </w:tcPr>
          <w:p w14:paraId="3746C465" w14:textId="77777777" w:rsidR="001F6E40" w:rsidRPr="005F1A14" w:rsidRDefault="001F6E40" w:rsidP="009D71DD">
            <w:pPr>
              <w:autoSpaceDE w:val="0"/>
              <w:autoSpaceDN w:val="0"/>
              <w:adjustRightInd w:val="0"/>
              <w:jc w:val="center"/>
              <w:rPr>
                <w:b/>
              </w:rPr>
            </w:pPr>
            <w:r w:rsidRPr="005F1A14">
              <w:rPr>
                <w:b/>
              </w:rPr>
              <w:t>LP200</w:t>
            </w:r>
          </w:p>
        </w:tc>
      </w:tr>
      <w:tr w:rsidR="001F6E40" w:rsidRPr="005F1A14" w14:paraId="2D919450" w14:textId="77777777" w:rsidTr="0070147D">
        <w:trPr>
          <w:jc w:val="center"/>
        </w:trPr>
        <w:tc>
          <w:tcPr>
            <w:tcW w:w="9633"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14:paraId="7CE663DA" w14:textId="77777777" w:rsidR="001F6E40" w:rsidRPr="005F1A14" w:rsidRDefault="001F6E40" w:rsidP="009D71DD">
            <w:pPr>
              <w:autoSpaceDE w:val="0"/>
              <w:autoSpaceDN w:val="0"/>
              <w:adjustRightInd w:val="0"/>
              <w:rPr>
                <w:lang w:eastAsia="de-DE"/>
              </w:rPr>
            </w:pPr>
            <w:r w:rsidRPr="005F1A14">
              <w:t>This instruction applies to UN No. 1950</w:t>
            </w:r>
            <w:r>
              <w:t xml:space="preserve"> </w:t>
            </w:r>
            <w:r w:rsidRPr="00016471">
              <w:rPr>
                <w:u w:val="single"/>
              </w:rPr>
              <w:t>and UN 2037</w:t>
            </w:r>
            <w:r w:rsidRPr="005F1A14">
              <w:t>.</w:t>
            </w:r>
          </w:p>
        </w:tc>
      </w:tr>
      <w:tr w:rsidR="001F6E40" w:rsidRPr="005F1A14" w14:paraId="3F69D98C" w14:textId="77777777" w:rsidTr="0070147D">
        <w:trPr>
          <w:jc w:val="center"/>
        </w:trPr>
        <w:tc>
          <w:tcPr>
            <w:tcW w:w="9633"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hideMark/>
          </w:tcPr>
          <w:p w14:paraId="44F38D1D" w14:textId="77777777" w:rsidR="001F6E40" w:rsidRPr="005F1A14" w:rsidRDefault="001F6E40" w:rsidP="009D71DD">
            <w:pPr>
              <w:autoSpaceDE w:val="0"/>
              <w:autoSpaceDN w:val="0"/>
              <w:adjustRightInd w:val="0"/>
              <w:spacing w:after="60"/>
              <w:rPr>
                <w:lang w:eastAsia="de-DE"/>
              </w:rPr>
            </w:pPr>
            <w:r w:rsidRPr="005F1A14">
              <w:rPr>
                <w:lang w:eastAsia="de-DE"/>
              </w:rPr>
              <w:t xml:space="preserve">The following large </w:t>
            </w:r>
            <w:proofErr w:type="spellStart"/>
            <w:r w:rsidRPr="005F1A14">
              <w:rPr>
                <w:lang w:eastAsia="de-DE"/>
              </w:rPr>
              <w:t>packagings</w:t>
            </w:r>
            <w:proofErr w:type="spellEnd"/>
            <w:r w:rsidRPr="005F1A14">
              <w:rPr>
                <w:lang w:eastAsia="de-DE"/>
              </w:rPr>
              <w:t xml:space="preserve"> are authorized for aerosols</w:t>
            </w:r>
            <w:r>
              <w:rPr>
                <w:lang w:eastAsia="de-DE"/>
              </w:rPr>
              <w:t xml:space="preserve"> </w:t>
            </w:r>
            <w:r>
              <w:rPr>
                <w:u w:val="single"/>
                <w:lang w:eastAsia="de-DE"/>
              </w:rPr>
              <w:t>and gas cartridges</w:t>
            </w:r>
            <w:r w:rsidRPr="005F1A14">
              <w:rPr>
                <w:lang w:eastAsia="de-DE"/>
              </w:rPr>
              <w:t xml:space="preserve">, provided that the general provisions of </w:t>
            </w:r>
            <w:r w:rsidRPr="005F1A14">
              <w:rPr>
                <w:b/>
                <w:bCs/>
                <w:lang w:eastAsia="de-DE"/>
              </w:rPr>
              <w:t xml:space="preserve">4.1.1 </w:t>
            </w:r>
            <w:r w:rsidRPr="005F1A14">
              <w:rPr>
                <w:lang w:eastAsia="de-DE"/>
              </w:rPr>
              <w:t xml:space="preserve">and </w:t>
            </w:r>
            <w:r w:rsidRPr="005F1A14">
              <w:rPr>
                <w:b/>
                <w:bCs/>
                <w:lang w:eastAsia="de-DE"/>
              </w:rPr>
              <w:t xml:space="preserve">4.1.3 </w:t>
            </w:r>
            <w:r w:rsidRPr="005F1A14">
              <w:rPr>
                <w:lang w:eastAsia="de-DE"/>
              </w:rPr>
              <w:t>are met:</w:t>
            </w:r>
          </w:p>
          <w:p w14:paraId="4E797963" w14:textId="77777777" w:rsidR="001F6E40" w:rsidRPr="005F1A14" w:rsidRDefault="001F6E40" w:rsidP="009D71DD">
            <w:pPr>
              <w:autoSpaceDE w:val="0"/>
              <w:autoSpaceDN w:val="0"/>
              <w:adjustRightInd w:val="0"/>
              <w:spacing w:after="60"/>
              <w:rPr>
                <w:lang w:eastAsia="de-DE"/>
              </w:rPr>
            </w:pPr>
            <w:r w:rsidRPr="005F1A14">
              <w:rPr>
                <w:lang w:eastAsia="de-DE"/>
              </w:rPr>
              <w:t xml:space="preserve">Rigid large </w:t>
            </w:r>
            <w:proofErr w:type="spellStart"/>
            <w:r w:rsidRPr="005F1A14">
              <w:rPr>
                <w:lang w:eastAsia="de-DE"/>
              </w:rPr>
              <w:t>packagings</w:t>
            </w:r>
            <w:proofErr w:type="spellEnd"/>
            <w:r w:rsidRPr="005F1A14">
              <w:rPr>
                <w:lang w:eastAsia="de-DE"/>
              </w:rPr>
              <w:t xml:space="preserve"> conforming to the packing group II performance level, made of:</w:t>
            </w:r>
          </w:p>
          <w:p w14:paraId="25329B5D" w14:textId="77777777" w:rsidR="001F6E40" w:rsidRPr="005F1A14" w:rsidRDefault="001F6E40" w:rsidP="009D71DD">
            <w:pPr>
              <w:autoSpaceDE w:val="0"/>
              <w:autoSpaceDN w:val="0"/>
              <w:adjustRightInd w:val="0"/>
              <w:spacing w:after="60"/>
              <w:ind w:firstLine="1206"/>
              <w:rPr>
                <w:lang w:eastAsia="de-DE"/>
              </w:rPr>
            </w:pPr>
            <w:r w:rsidRPr="005F1A14">
              <w:rPr>
                <w:lang w:eastAsia="de-DE"/>
              </w:rPr>
              <w:t>steel (50A);</w:t>
            </w:r>
          </w:p>
          <w:p w14:paraId="217F14CE" w14:textId="77777777" w:rsidR="001F6E40" w:rsidRPr="005F1A14" w:rsidRDefault="001F6E40" w:rsidP="009D71DD">
            <w:pPr>
              <w:autoSpaceDE w:val="0"/>
              <w:autoSpaceDN w:val="0"/>
              <w:adjustRightInd w:val="0"/>
              <w:spacing w:after="60"/>
              <w:ind w:firstLine="1206"/>
              <w:rPr>
                <w:lang w:eastAsia="de-DE"/>
              </w:rPr>
            </w:pPr>
            <w:r w:rsidRPr="005F1A14">
              <w:rPr>
                <w:lang w:eastAsia="de-DE"/>
              </w:rPr>
              <w:t>aluminium (50B);</w:t>
            </w:r>
          </w:p>
          <w:p w14:paraId="234DEA65" w14:textId="77777777" w:rsidR="001F6E40" w:rsidRPr="005F1A14" w:rsidRDefault="001F6E40" w:rsidP="009D71DD">
            <w:pPr>
              <w:autoSpaceDE w:val="0"/>
              <w:autoSpaceDN w:val="0"/>
              <w:adjustRightInd w:val="0"/>
              <w:spacing w:after="60"/>
              <w:ind w:firstLine="1206"/>
              <w:rPr>
                <w:lang w:eastAsia="de-DE"/>
              </w:rPr>
            </w:pPr>
            <w:r w:rsidRPr="005F1A14">
              <w:rPr>
                <w:lang w:eastAsia="de-DE"/>
              </w:rPr>
              <w:t>metal other than steel or aluminium (50N);</w:t>
            </w:r>
          </w:p>
          <w:p w14:paraId="7F25EA12" w14:textId="77777777" w:rsidR="001F6E40" w:rsidRPr="005F1A14" w:rsidRDefault="001F6E40" w:rsidP="009D71DD">
            <w:pPr>
              <w:autoSpaceDE w:val="0"/>
              <w:autoSpaceDN w:val="0"/>
              <w:adjustRightInd w:val="0"/>
              <w:spacing w:after="60"/>
              <w:ind w:firstLine="1206"/>
              <w:rPr>
                <w:lang w:eastAsia="de-DE"/>
              </w:rPr>
            </w:pPr>
            <w:r w:rsidRPr="005F1A14">
              <w:rPr>
                <w:lang w:eastAsia="de-DE"/>
              </w:rPr>
              <w:t>rigid plastics (50H);</w:t>
            </w:r>
          </w:p>
          <w:p w14:paraId="6C91BC62" w14:textId="77777777" w:rsidR="001F6E40" w:rsidRPr="005F1A14" w:rsidRDefault="001F6E40" w:rsidP="009D71DD">
            <w:pPr>
              <w:autoSpaceDE w:val="0"/>
              <w:autoSpaceDN w:val="0"/>
              <w:adjustRightInd w:val="0"/>
              <w:spacing w:after="60"/>
              <w:ind w:firstLine="1206"/>
              <w:rPr>
                <w:lang w:eastAsia="de-DE"/>
              </w:rPr>
            </w:pPr>
            <w:r w:rsidRPr="005F1A14">
              <w:rPr>
                <w:lang w:eastAsia="de-DE"/>
              </w:rPr>
              <w:t>natural wood (50C);</w:t>
            </w:r>
          </w:p>
          <w:p w14:paraId="2DF4E195" w14:textId="77777777" w:rsidR="001F6E40" w:rsidRPr="005F1A14" w:rsidRDefault="001F6E40" w:rsidP="009D71DD">
            <w:pPr>
              <w:autoSpaceDE w:val="0"/>
              <w:autoSpaceDN w:val="0"/>
              <w:adjustRightInd w:val="0"/>
              <w:spacing w:after="60"/>
              <w:ind w:firstLine="1206"/>
              <w:rPr>
                <w:lang w:eastAsia="de-DE"/>
              </w:rPr>
            </w:pPr>
            <w:r w:rsidRPr="005F1A14">
              <w:rPr>
                <w:lang w:eastAsia="de-DE"/>
              </w:rPr>
              <w:t>plywood (50D);</w:t>
            </w:r>
          </w:p>
          <w:p w14:paraId="267ECCD9" w14:textId="77777777" w:rsidR="001F6E40" w:rsidRPr="005F1A14" w:rsidRDefault="001F6E40" w:rsidP="009D71DD">
            <w:pPr>
              <w:autoSpaceDE w:val="0"/>
              <w:autoSpaceDN w:val="0"/>
              <w:adjustRightInd w:val="0"/>
              <w:spacing w:after="60"/>
              <w:ind w:firstLine="1206"/>
              <w:rPr>
                <w:lang w:eastAsia="de-DE"/>
              </w:rPr>
            </w:pPr>
            <w:r w:rsidRPr="005F1A14">
              <w:rPr>
                <w:lang w:eastAsia="de-DE"/>
              </w:rPr>
              <w:t>reconstituted wood (50F);</w:t>
            </w:r>
          </w:p>
          <w:p w14:paraId="698571C1" w14:textId="77777777" w:rsidR="001F6E40" w:rsidRPr="005F1A14" w:rsidRDefault="001F6E40" w:rsidP="009D71DD">
            <w:pPr>
              <w:keepNext/>
              <w:keepLines/>
              <w:ind w:firstLine="1206"/>
            </w:pPr>
            <w:r w:rsidRPr="005F1A14">
              <w:rPr>
                <w:lang w:eastAsia="de-DE"/>
              </w:rPr>
              <w:t>rigid fibreboard (50G).</w:t>
            </w:r>
          </w:p>
        </w:tc>
      </w:tr>
      <w:tr w:rsidR="001F6E40" w:rsidRPr="005F1A14" w14:paraId="023E70AB" w14:textId="77777777" w:rsidTr="0070147D">
        <w:trPr>
          <w:jc w:val="center"/>
        </w:trPr>
        <w:tc>
          <w:tcPr>
            <w:tcW w:w="9633" w:type="dxa"/>
            <w:gridSpan w:val="3"/>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hideMark/>
          </w:tcPr>
          <w:p w14:paraId="5ACBA0EE" w14:textId="77777777" w:rsidR="001F6E40" w:rsidRPr="005F1A14" w:rsidRDefault="001F6E40" w:rsidP="009D71DD">
            <w:pPr>
              <w:pStyle w:val="BodyText"/>
              <w:keepNext/>
              <w:keepLines/>
              <w:spacing w:before="80" w:after="80"/>
              <w:rPr>
                <w:b/>
              </w:rPr>
            </w:pPr>
            <w:r w:rsidRPr="005F1A14">
              <w:t>Special packing provision:</w:t>
            </w:r>
          </w:p>
          <w:p w14:paraId="50E9B8D4" w14:textId="77777777" w:rsidR="001F6E40" w:rsidRDefault="001F6E40" w:rsidP="009D71DD">
            <w:pPr>
              <w:autoSpaceDE w:val="0"/>
              <w:autoSpaceDN w:val="0"/>
              <w:adjustRightInd w:val="0"/>
              <w:ind w:left="639" w:hanging="639"/>
            </w:pPr>
            <w:r w:rsidRPr="005F1A14">
              <w:rPr>
                <w:b/>
                <w:bCs/>
                <w:lang w:eastAsia="de-DE"/>
              </w:rPr>
              <w:t>L2</w:t>
            </w:r>
            <w:r w:rsidRPr="005F1A14">
              <w:rPr>
                <w:b/>
                <w:bCs/>
                <w:lang w:eastAsia="de-DE"/>
              </w:rPr>
              <w:tab/>
            </w:r>
            <w:proofErr w:type="gramStart"/>
            <w:r w:rsidRPr="005F1A14">
              <w:t>The</w:t>
            </w:r>
            <w:proofErr w:type="gramEnd"/>
            <w:r w:rsidRPr="005F1A14">
              <w:t xml:space="preserve"> large </w:t>
            </w:r>
            <w:proofErr w:type="spellStart"/>
            <w:r w:rsidRPr="005F1A14">
              <w:t>packagings</w:t>
            </w:r>
            <w:proofErr w:type="spellEnd"/>
            <w:r w:rsidRPr="005F1A14">
              <w:t xml:space="preserve"> shall be designed and constructed to prevent dangerous movement </w:t>
            </w:r>
            <w:r w:rsidRPr="006B4125">
              <w:rPr>
                <w:strike/>
              </w:rPr>
              <w:t>of the aerosols</w:t>
            </w:r>
            <w:r w:rsidRPr="005F1A14">
              <w:t xml:space="preserve"> and inadvertent discharge during normal conditions of carriage. For waste aerosols</w:t>
            </w:r>
            <w:r>
              <w:t xml:space="preserve"> </w:t>
            </w:r>
            <w:r w:rsidRPr="005F1A14">
              <w:t xml:space="preserve">carried in accordance with special provision 327, the large </w:t>
            </w:r>
            <w:proofErr w:type="spellStart"/>
            <w:r w:rsidRPr="005F1A14">
              <w:t>packagings</w:t>
            </w:r>
            <w:proofErr w:type="spellEnd"/>
            <w:r w:rsidRPr="005F1A14">
              <w:t xml:space="preserve"> shall have a means of retaining any free liquid that might escape during carriage, e.g. absorbent material. </w:t>
            </w:r>
            <w:r>
              <w:rPr>
                <w:u w:val="single"/>
              </w:rPr>
              <w:t>For waste aerosols and waste gas cartridges carried in accordance with special provision 327,</w:t>
            </w:r>
            <w:r>
              <w:t xml:space="preserve"> t</w:t>
            </w:r>
            <w:r w:rsidRPr="005F1A14">
              <w:t xml:space="preserve">he large </w:t>
            </w:r>
            <w:proofErr w:type="spellStart"/>
            <w:r w:rsidRPr="005F1A14">
              <w:t>packagings</w:t>
            </w:r>
            <w:proofErr w:type="spellEnd"/>
            <w:r w:rsidRPr="005F1A14">
              <w:t xml:space="preserve"> shall be adequately ventilated to prevent the creation of a </w:t>
            </w:r>
            <w:r w:rsidRPr="00786C51">
              <w:rPr>
                <w:strike/>
              </w:rPr>
              <w:t>flammable</w:t>
            </w:r>
            <w:r>
              <w:t xml:space="preserve"> </w:t>
            </w:r>
            <w:r w:rsidRPr="00786C51">
              <w:rPr>
                <w:u w:val="single"/>
              </w:rPr>
              <w:t>dangerous</w:t>
            </w:r>
            <w:r w:rsidRPr="005F1A14">
              <w:t xml:space="preserve"> atmosphere</w:t>
            </w:r>
            <w:r w:rsidRPr="00786C51">
              <w:rPr>
                <w:u w:val="single"/>
              </w:rPr>
              <w:t>s</w:t>
            </w:r>
            <w:r w:rsidRPr="005F1A14">
              <w:t xml:space="preserve"> and the build-up of pressure.</w:t>
            </w:r>
          </w:p>
          <w:p w14:paraId="31648C36" w14:textId="77777777" w:rsidR="001F6E40" w:rsidRDefault="001F6E40" w:rsidP="009D71DD">
            <w:pPr>
              <w:autoSpaceDE w:val="0"/>
              <w:autoSpaceDN w:val="0"/>
              <w:adjustRightInd w:val="0"/>
              <w:ind w:left="639" w:hanging="639"/>
            </w:pPr>
          </w:p>
          <w:p w14:paraId="7963BC5F" w14:textId="77777777" w:rsidR="001F6E40" w:rsidRPr="005F1A14" w:rsidRDefault="001F6E40" w:rsidP="009D71DD">
            <w:pPr>
              <w:autoSpaceDE w:val="0"/>
              <w:autoSpaceDN w:val="0"/>
              <w:adjustRightInd w:val="0"/>
              <w:ind w:left="639" w:hanging="639"/>
              <w:jc w:val="both"/>
            </w:pPr>
          </w:p>
        </w:tc>
      </w:tr>
    </w:tbl>
    <w:p w14:paraId="1120F867" w14:textId="1EDC3CB6" w:rsidR="001F6E40" w:rsidRDefault="00AA221A" w:rsidP="00AA221A">
      <w:pPr>
        <w:pStyle w:val="SingleTxtG"/>
        <w:spacing w:before="120"/>
      </w:pPr>
      <w:r>
        <w:tab/>
        <w:t>11.</w:t>
      </w:r>
      <w:r>
        <w:tab/>
      </w:r>
      <w:r w:rsidR="001F6E40">
        <w:t>Amend accordingly, columns 6, 8 and 9 of the Dangerous Goods List in Chapter 3.2</w:t>
      </w:r>
      <w:r w:rsidR="00B02D86">
        <w:t xml:space="preserve"> for UN 2037</w:t>
      </w:r>
      <w:r w:rsidR="001F6E40">
        <w:t xml:space="preserve">. </w:t>
      </w:r>
    </w:p>
    <w:p w14:paraId="042A6C52" w14:textId="3310BADA" w:rsidR="001F6E40" w:rsidRPr="006F5CA7" w:rsidRDefault="0070147D" w:rsidP="0070147D">
      <w:pPr>
        <w:pStyle w:val="HChG"/>
      </w:pPr>
      <w:r>
        <w:tab/>
      </w:r>
      <w:r>
        <w:tab/>
      </w:r>
      <w:r w:rsidR="001F6E40" w:rsidRPr="006F5CA7">
        <w:t>Justification</w:t>
      </w:r>
    </w:p>
    <w:p w14:paraId="531A1F01" w14:textId="0183DA7F" w:rsidR="001F6E40" w:rsidRDefault="00AA221A" w:rsidP="00AA221A">
      <w:pPr>
        <w:pStyle w:val="SingleTxtG"/>
      </w:pPr>
      <w:r>
        <w:tab/>
        <w:t>12.</w:t>
      </w:r>
      <w:r>
        <w:tab/>
      </w:r>
      <w:r w:rsidR="001F6E40">
        <w:t xml:space="preserve">Many gas cartridges have an appearance quite </w:t>
      </w:r>
      <w:proofErr w:type="gramStart"/>
      <w:r w:rsidR="001F6E40">
        <w:t>similar to</w:t>
      </w:r>
      <w:proofErr w:type="gramEnd"/>
      <w:r w:rsidR="001F6E40">
        <w:t xml:space="preserve"> aerosols and thus the general public may not be aware of the difference, so both aerosols (UN 1950) and gas cartridges (UN 2037) will very often end up together in collection bins at public amenity sites for the purposes of reprocessing or disposal.</w:t>
      </w:r>
    </w:p>
    <w:p w14:paraId="0812FDF8" w14:textId="5095F0C1" w:rsidR="001F6E40" w:rsidRDefault="00AA221A" w:rsidP="00AA221A">
      <w:pPr>
        <w:pStyle w:val="SingleTxtG"/>
      </w:pPr>
      <w:r>
        <w:tab/>
        <w:t>13.</w:t>
      </w:r>
      <w:r>
        <w:tab/>
      </w:r>
      <w:r w:rsidR="001F6E40">
        <w:t xml:space="preserve">After use and removal from the operating device the valves on all gas cartridges (UN 2037) may not re-seal perfectly.   It was reported in Ireland that waste gas cartridges at an industrial site were collected in a plastic drum with a removable head.  On removal of the top a distinct gas smell was experienced, suggesting that a flammable atmosphere was building up inside the drum.  It would serve to improve safety if the requirement for ventilation as contained in PP87 were applied to waste gas cartridges.  </w:t>
      </w:r>
    </w:p>
    <w:p w14:paraId="5BA5C871" w14:textId="77777777" w:rsidR="001F6E40" w:rsidRDefault="001F6E40" w:rsidP="0070147D">
      <w:pPr>
        <w:pStyle w:val="SingleTxtG"/>
      </w:pPr>
    </w:p>
    <w:p w14:paraId="02077D7B" w14:textId="36C12097" w:rsidR="001F6E40" w:rsidRDefault="00AA221A" w:rsidP="00AA221A">
      <w:pPr>
        <w:pStyle w:val="SingleTxtG"/>
      </w:pPr>
      <w:r>
        <w:lastRenderedPageBreak/>
        <w:tab/>
        <w:t>14.</w:t>
      </w:r>
      <w:r>
        <w:tab/>
      </w:r>
      <w:r w:rsidR="001F6E40">
        <w:t xml:space="preserve">P003, which currently applies to gas cartridges, does contain a general requirement that </w:t>
      </w:r>
      <w:proofErr w:type="spellStart"/>
      <w:r w:rsidR="001F6E40">
        <w:t>packagings</w:t>
      </w:r>
      <w:proofErr w:type="spellEnd"/>
      <w:r w:rsidR="001F6E40">
        <w:t xml:space="preserve"> shall be designed and constructed to prevent inadvertent discharge, but as gas cartridges do not contain a release mechanism, this will not alert to the possibility that used cartridges may leak.  There are also the puncture type gas cartridges e.g. small camping gas cartridges, which may still contain gas residues at the time of disposal.</w:t>
      </w:r>
    </w:p>
    <w:p w14:paraId="78560185" w14:textId="7909819F" w:rsidR="001F6E40" w:rsidRDefault="00AA221A" w:rsidP="00AA221A">
      <w:pPr>
        <w:pStyle w:val="SingleTxtG"/>
      </w:pPr>
      <w:r>
        <w:tab/>
        <w:t>15.</w:t>
      </w:r>
      <w:r>
        <w:tab/>
      </w:r>
      <w:r w:rsidR="001F6E40">
        <w:t>This proposal would serve to bring current practices of at many public amenity sites, i.e. that of</w:t>
      </w:r>
      <w:r w:rsidR="00B02D86">
        <w:t xml:space="preserve"> placing waste aerosols (UN </w:t>
      </w:r>
      <w:r w:rsidR="001F6E40">
        <w:t>1950) a</w:t>
      </w:r>
      <w:r w:rsidR="00B02D86">
        <w:t xml:space="preserve">nd waste gas cartridges (UN </w:t>
      </w:r>
      <w:r w:rsidR="001F6E40">
        <w:t xml:space="preserve">2037) together in </w:t>
      </w:r>
      <w:proofErr w:type="spellStart"/>
      <w:r w:rsidR="001F6E40">
        <w:t>packagings</w:t>
      </w:r>
      <w:proofErr w:type="spellEnd"/>
      <w:r w:rsidR="001F6E40">
        <w:t xml:space="preserve"> for the purposes of transport for reprocessing or disposal, in line with the transport of dangerous goods regulation.</w:t>
      </w:r>
    </w:p>
    <w:p w14:paraId="15AEACAC" w14:textId="387535D5" w:rsidR="001F6E40" w:rsidRDefault="00AA221A" w:rsidP="00AA221A">
      <w:pPr>
        <w:pStyle w:val="SingleTxtG"/>
      </w:pPr>
      <w:r>
        <w:tab/>
        <w:t>16.</w:t>
      </w:r>
      <w:bookmarkStart w:id="0" w:name="_GoBack"/>
      <w:bookmarkEnd w:id="0"/>
      <w:r>
        <w:tab/>
      </w:r>
      <w:r w:rsidR="001F6E40">
        <w:t xml:space="preserve">The justification for the proposed amendment to PP87 (with similar wording suggested for the proposed amendment to P003 new special packing provision PPXX, and amendment to LP200 special packing provision L2), is to take into account the fact that </w:t>
      </w:r>
      <w:proofErr w:type="spellStart"/>
      <w:r w:rsidR="001F6E40">
        <w:t>packagings</w:t>
      </w:r>
      <w:proofErr w:type="spellEnd"/>
      <w:r w:rsidR="001F6E40">
        <w:t xml:space="preserve"> for waste aerosols and waste gas cartridges need to be ventilated to prevent the creation of not just flammable atmospheres (gases of Division 2.1) but also other dangerous atmospheres, e.g. gases of Division 2.3. </w:t>
      </w:r>
    </w:p>
    <w:p w14:paraId="69230099" w14:textId="75666F75" w:rsidR="001F6E40" w:rsidRPr="0070147D" w:rsidRDefault="0070147D" w:rsidP="0070147D">
      <w:pPr>
        <w:spacing w:before="240"/>
        <w:ind w:left="1134" w:right="1134"/>
        <w:jc w:val="center"/>
        <w:rPr>
          <w:bCs/>
          <w:color w:val="1F497D"/>
          <w:u w:val="single"/>
        </w:rPr>
      </w:pPr>
      <w:r w:rsidRPr="0070147D">
        <w:rPr>
          <w:bCs/>
          <w:color w:val="1F497D"/>
          <w:u w:val="single"/>
        </w:rPr>
        <w:tab/>
      </w:r>
      <w:r w:rsidRPr="0070147D">
        <w:rPr>
          <w:bCs/>
          <w:color w:val="1F497D"/>
          <w:u w:val="single"/>
        </w:rPr>
        <w:tab/>
      </w:r>
      <w:r w:rsidRPr="0070147D">
        <w:rPr>
          <w:bCs/>
          <w:color w:val="1F497D"/>
          <w:u w:val="single"/>
        </w:rPr>
        <w:tab/>
      </w:r>
    </w:p>
    <w:p w14:paraId="7EDADDAC" w14:textId="77777777" w:rsidR="001F6E40" w:rsidRDefault="001F6E40" w:rsidP="001F6E40"/>
    <w:p w14:paraId="57D0722E" w14:textId="72B92CB5" w:rsidR="001F6E40" w:rsidRDefault="001F6E40" w:rsidP="00A520F1">
      <w:pPr>
        <w:pStyle w:val="NormalWeb"/>
        <w:rPr>
          <w:b/>
          <w:bCs/>
          <w:sz w:val="20"/>
          <w:szCs w:val="20"/>
        </w:rPr>
      </w:pPr>
    </w:p>
    <w:p w14:paraId="44F503C1" w14:textId="77777777" w:rsidR="001F6E40" w:rsidRPr="00A520F1" w:rsidRDefault="001F6E40" w:rsidP="00A520F1">
      <w:pPr>
        <w:pStyle w:val="NormalWeb"/>
        <w:rPr>
          <w:b/>
          <w:bCs/>
          <w:sz w:val="20"/>
          <w:szCs w:val="20"/>
        </w:rPr>
      </w:pPr>
    </w:p>
    <w:sectPr w:rsidR="001F6E40" w:rsidRPr="00A520F1"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2C33" w14:textId="77777777" w:rsidR="00314006" w:rsidRDefault="00314006"/>
  </w:endnote>
  <w:endnote w:type="continuationSeparator" w:id="0">
    <w:p w14:paraId="2D38519E" w14:textId="77777777" w:rsidR="00314006" w:rsidRDefault="00314006"/>
  </w:endnote>
  <w:endnote w:type="continuationNotice" w:id="1">
    <w:p w14:paraId="65FF6A20" w14:textId="77777777" w:rsidR="00314006" w:rsidRDefault="0031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EB" w14:textId="796BD529"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02AA" w14:textId="6BA349C4"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6638" w14:textId="77777777" w:rsidR="00314006" w:rsidRPr="000B175B" w:rsidRDefault="00314006" w:rsidP="000B175B">
      <w:pPr>
        <w:tabs>
          <w:tab w:val="right" w:pos="2155"/>
        </w:tabs>
        <w:spacing w:after="80"/>
        <w:ind w:left="680"/>
        <w:rPr>
          <w:u w:val="single"/>
        </w:rPr>
      </w:pPr>
      <w:r>
        <w:rPr>
          <w:u w:val="single"/>
        </w:rPr>
        <w:tab/>
      </w:r>
    </w:p>
  </w:footnote>
  <w:footnote w:type="continuationSeparator" w:id="0">
    <w:p w14:paraId="2CF56729" w14:textId="77777777" w:rsidR="00314006" w:rsidRPr="00FC68B7" w:rsidRDefault="00314006" w:rsidP="00FC68B7">
      <w:pPr>
        <w:tabs>
          <w:tab w:val="left" w:pos="2155"/>
        </w:tabs>
        <w:spacing w:after="80"/>
        <w:ind w:left="680"/>
        <w:rPr>
          <w:u w:val="single"/>
        </w:rPr>
      </w:pPr>
      <w:r>
        <w:rPr>
          <w:u w:val="single"/>
        </w:rPr>
        <w:tab/>
      </w:r>
    </w:p>
  </w:footnote>
  <w:footnote w:type="continuationNotice" w:id="1">
    <w:p w14:paraId="11EFCBD7" w14:textId="77777777" w:rsidR="00314006" w:rsidRDefault="00314006"/>
  </w:footnote>
  <w:footnote w:id="2">
    <w:p w14:paraId="5BA486D3" w14:textId="5D62FE0D" w:rsidR="001F6E40" w:rsidRPr="001F6E40" w:rsidRDefault="001F6E40" w:rsidP="001F6E40">
      <w:pPr>
        <w:pStyle w:val="FootnoteText"/>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BC" w14:textId="6078FBEE" w:rsidR="00184E75" w:rsidRPr="006D12B1" w:rsidRDefault="00184E75">
    <w:pPr>
      <w:pStyle w:val="Header"/>
    </w:pPr>
    <w:r>
      <w:t>ST/SG/AC.10/C.3/</w:t>
    </w:r>
    <w:r w:rsidR="00B63E96">
      <w:t>201</w:t>
    </w:r>
    <w:r w:rsidR="005967E3">
      <w:t>8</w:t>
    </w:r>
    <w:r w:rsidR="005458AF">
      <w:t>/</w:t>
    </w:r>
    <w:r w:rsidR="0070147D">
      <w:t>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FF3" w14:textId="1DE85736" w:rsidR="00184E75" w:rsidRPr="006D12B1" w:rsidRDefault="0023334A" w:rsidP="006D12B1">
    <w:pPr>
      <w:pStyle w:val="Header"/>
      <w:jc w:val="right"/>
    </w:pPr>
    <w:r>
      <w:t>ST/SG/AC.10/C</w:t>
    </w:r>
    <w:r w:rsidR="00A520F1">
      <w:t>.3/2018</w:t>
    </w:r>
    <w:r w:rsidR="005458AF">
      <w:t>/</w:t>
    </w:r>
    <w:r w:rsidR="0070147D">
      <w:t>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493"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80819F3"/>
    <w:multiLevelType w:val="hybridMultilevel"/>
    <w:tmpl w:val="32B6CCE8"/>
    <w:lvl w:ilvl="0" w:tplc="1F020140">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1"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7517C"/>
    <w:multiLevelType w:val="hybridMultilevel"/>
    <w:tmpl w:val="940893EE"/>
    <w:lvl w:ilvl="0" w:tplc="5CC69D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7"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0C5535"/>
    <w:multiLevelType w:val="hybridMultilevel"/>
    <w:tmpl w:val="EB4C57B6"/>
    <w:lvl w:ilvl="0" w:tplc="E9560FFE">
      <w:start w:val="1"/>
      <w:numFmt w:val="decimal"/>
      <w:lvlText w:val="%1."/>
      <w:lvlJc w:val="left"/>
      <w:pPr>
        <w:ind w:left="1122" w:hanging="555"/>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4"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5"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9"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0"/>
  </w:num>
  <w:num w:numId="14">
    <w:abstractNumId w:val="32"/>
  </w:num>
  <w:num w:numId="15">
    <w:abstractNumId w:val="36"/>
  </w:num>
  <w:num w:numId="16">
    <w:abstractNumId w:val="18"/>
  </w:num>
  <w:num w:numId="17">
    <w:abstractNumId w:val="22"/>
  </w:num>
  <w:num w:numId="18">
    <w:abstractNumId w:val="24"/>
  </w:num>
  <w:num w:numId="19">
    <w:abstractNumId w:val="13"/>
  </w:num>
  <w:num w:numId="20">
    <w:abstractNumId w:val="39"/>
  </w:num>
  <w:num w:numId="21">
    <w:abstractNumId w:val="11"/>
  </w:num>
  <w:num w:numId="22">
    <w:abstractNumId w:val="25"/>
  </w:num>
  <w:num w:numId="23">
    <w:abstractNumId w:val="28"/>
  </w:num>
  <w:num w:numId="24">
    <w:abstractNumId w:val="12"/>
  </w:num>
  <w:num w:numId="25">
    <w:abstractNumId w:val="31"/>
  </w:num>
  <w:num w:numId="26">
    <w:abstractNumId w:val="21"/>
  </w:num>
  <w:num w:numId="27">
    <w:abstractNumId w:val="20"/>
  </w:num>
  <w:num w:numId="28">
    <w:abstractNumId w:val="29"/>
  </w:num>
  <w:num w:numId="29">
    <w:abstractNumId w:val="26"/>
  </w:num>
  <w:num w:numId="30">
    <w:abstractNumId w:val="38"/>
  </w:num>
  <w:num w:numId="31">
    <w:abstractNumId w:val="35"/>
  </w:num>
  <w:num w:numId="32">
    <w:abstractNumId w:val="33"/>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16"/>
  </w:num>
  <w:num w:numId="38">
    <w:abstractNumId w:val="14"/>
  </w:num>
  <w:num w:numId="39">
    <w:abstractNumId w:val="23"/>
  </w:num>
  <w:num w:numId="4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3BD"/>
    <w:rsid w:val="00066877"/>
    <w:rsid w:val="00072C8C"/>
    <w:rsid w:val="00082AB3"/>
    <w:rsid w:val="00083B73"/>
    <w:rsid w:val="00091419"/>
    <w:rsid w:val="000931C0"/>
    <w:rsid w:val="000A254F"/>
    <w:rsid w:val="000B175B"/>
    <w:rsid w:val="000B3A0F"/>
    <w:rsid w:val="000C2086"/>
    <w:rsid w:val="000D58F6"/>
    <w:rsid w:val="000D734E"/>
    <w:rsid w:val="000E0415"/>
    <w:rsid w:val="000E5EEE"/>
    <w:rsid w:val="000F0C23"/>
    <w:rsid w:val="000F6C26"/>
    <w:rsid w:val="000F7AB3"/>
    <w:rsid w:val="0010339C"/>
    <w:rsid w:val="00105236"/>
    <w:rsid w:val="001166D3"/>
    <w:rsid w:val="00117787"/>
    <w:rsid w:val="00131D42"/>
    <w:rsid w:val="0013210E"/>
    <w:rsid w:val="001633FB"/>
    <w:rsid w:val="00167786"/>
    <w:rsid w:val="001810F7"/>
    <w:rsid w:val="0018253D"/>
    <w:rsid w:val="00184E75"/>
    <w:rsid w:val="00190D67"/>
    <w:rsid w:val="001924C5"/>
    <w:rsid w:val="001A4E9A"/>
    <w:rsid w:val="001A537C"/>
    <w:rsid w:val="001A7DEB"/>
    <w:rsid w:val="001B1F67"/>
    <w:rsid w:val="001B4B04"/>
    <w:rsid w:val="001C3480"/>
    <w:rsid w:val="001C47E0"/>
    <w:rsid w:val="001C6663"/>
    <w:rsid w:val="001C7526"/>
    <w:rsid w:val="001C7895"/>
    <w:rsid w:val="001D26DF"/>
    <w:rsid w:val="001D2FDC"/>
    <w:rsid w:val="001D79DB"/>
    <w:rsid w:val="001E0B44"/>
    <w:rsid w:val="001F3FA0"/>
    <w:rsid w:val="001F6E4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AD0"/>
    <w:rsid w:val="00255C1E"/>
    <w:rsid w:val="002656C7"/>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379C"/>
    <w:rsid w:val="003107FA"/>
    <w:rsid w:val="00314006"/>
    <w:rsid w:val="0032058E"/>
    <w:rsid w:val="003210B8"/>
    <w:rsid w:val="003229D8"/>
    <w:rsid w:val="00323424"/>
    <w:rsid w:val="0032486A"/>
    <w:rsid w:val="00327CC6"/>
    <w:rsid w:val="00337633"/>
    <w:rsid w:val="00342C3F"/>
    <w:rsid w:val="00344427"/>
    <w:rsid w:val="0034759C"/>
    <w:rsid w:val="00356186"/>
    <w:rsid w:val="0036127B"/>
    <w:rsid w:val="003637DE"/>
    <w:rsid w:val="00364E17"/>
    <w:rsid w:val="00375E8A"/>
    <w:rsid w:val="00383316"/>
    <w:rsid w:val="0039277A"/>
    <w:rsid w:val="00392D73"/>
    <w:rsid w:val="0039660B"/>
    <w:rsid w:val="003972E0"/>
    <w:rsid w:val="003A0447"/>
    <w:rsid w:val="003A0C75"/>
    <w:rsid w:val="003A5CDB"/>
    <w:rsid w:val="003C2CC4"/>
    <w:rsid w:val="003D4B23"/>
    <w:rsid w:val="003D679A"/>
    <w:rsid w:val="003E587F"/>
    <w:rsid w:val="003E5A57"/>
    <w:rsid w:val="003F601E"/>
    <w:rsid w:val="004043C0"/>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3009"/>
    <w:rsid w:val="004914ED"/>
    <w:rsid w:val="004B2C9D"/>
    <w:rsid w:val="004B4905"/>
    <w:rsid w:val="004C35BA"/>
    <w:rsid w:val="004C5F8D"/>
    <w:rsid w:val="004C6FBA"/>
    <w:rsid w:val="004C71B6"/>
    <w:rsid w:val="004D4FEF"/>
    <w:rsid w:val="004D66DE"/>
    <w:rsid w:val="004E0188"/>
    <w:rsid w:val="004E05DD"/>
    <w:rsid w:val="004E1A64"/>
    <w:rsid w:val="004F0095"/>
    <w:rsid w:val="004F0881"/>
    <w:rsid w:val="004F60F8"/>
    <w:rsid w:val="00505B93"/>
    <w:rsid w:val="00522AC0"/>
    <w:rsid w:val="00527910"/>
    <w:rsid w:val="0053228D"/>
    <w:rsid w:val="00540BAA"/>
    <w:rsid w:val="005420F2"/>
    <w:rsid w:val="005458AF"/>
    <w:rsid w:val="00546FDA"/>
    <w:rsid w:val="00547C8F"/>
    <w:rsid w:val="005500DD"/>
    <w:rsid w:val="005501BE"/>
    <w:rsid w:val="00562335"/>
    <w:rsid w:val="00563498"/>
    <w:rsid w:val="00574A2E"/>
    <w:rsid w:val="00590144"/>
    <w:rsid w:val="0059588D"/>
    <w:rsid w:val="005967E3"/>
    <w:rsid w:val="00597FF3"/>
    <w:rsid w:val="005A4196"/>
    <w:rsid w:val="005A5510"/>
    <w:rsid w:val="005B03C6"/>
    <w:rsid w:val="005B3DB3"/>
    <w:rsid w:val="005B5195"/>
    <w:rsid w:val="005B77F6"/>
    <w:rsid w:val="005C6796"/>
    <w:rsid w:val="005C7602"/>
    <w:rsid w:val="005D2018"/>
    <w:rsid w:val="005D5DD6"/>
    <w:rsid w:val="005E731E"/>
    <w:rsid w:val="00604E72"/>
    <w:rsid w:val="00611FC4"/>
    <w:rsid w:val="00617637"/>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A46"/>
    <w:rsid w:val="006A1372"/>
    <w:rsid w:val="006A1D67"/>
    <w:rsid w:val="006A7392"/>
    <w:rsid w:val="006B4408"/>
    <w:rsid w:val="006C0D34"/>
    <w:rsid w:val="006D12B1"/>
    <w:rsid w:val="006E564B"/>
    <w:rsid w:val="0070147D"/>
    <w:rsid w:val="00704CDB"/>
    <w:rsid w:val="00705B77"/>
    <w:rsid w:val="00711C13"/>
    <w:rsid w:val="0072632A"/>
    <w:rsid w:val="007277E4"/>
    <w:rsid w:val="007413E7"/>
    <w:rsid w:val="007434BC"/>
    <w:rsid w:val="00744314"/>
    <w:rsid w:val="007506B1"/>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31A89"/>
    <w:rsid w:val="00847442"/>
    <w:rsid w:val="00854B0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517B"/>
    <w:rsid w:val="008D53CE"/>
    <w:rsid w:val="008E0E46"/>
    <w:rsid w:val="008F3C62"/>
    <w:rsid w:val="008F79EE"/>
    <w:rsid w:val="00900A39"/>
    <w:rsid w:val="00904FD7"/>
    <w:rsid w:val="00935FEF"/>
    <w:rsid w:val="00945A5D"/>
    <w:rsid w:val="00946A04"/>
    <w:rsid w:val="00953226"/>
    <w:rsid w:val="00957117"/>
    <w:rsid w:val="00962AD6"/>
    <w:rsid w:val="00963CBA"/>
    <w:rsid w:val="0097518C"/>
    <w:rsid w:val="00981190"/>
    <w:rsid w:val="009854F2"/>
    <w:rsid w:val="00986450"/>
    <w:rsid w:val="0099124E"/>
    <w:rsid w:val="00991261"/>
    <w:rsid w:val="009C48E5"/>
    <w:rsid w:val="009D1AAE"/>
    <w:rsid w:val="009D3E53"/>
    <w:rsid w:val="009E38E3"/>
    <w:rsid w:val="009F0F06"/>
    <w:rsid w:val="009F1F45"/>
    <w:rsid w:val="00A01B3A"/>
    <w:rsid w:val="00A06E09"/>
    <w:rsid w:val="00A07689"/>
    <w:rsid w:val="00A1427D"/>
    <w:rsid w:val="00A144E0"/>
    <w:rsid w:val="00A23088"/>
    <w:rsid w:val="00A26DD0"/>
    <w:rsid w:val="00A33E9B"/>
    <w:rsid w:val="00A36E38"/>
    <w:rsid w:val="00A5197F"/>
    <w:rsid w:val="00A520F1"/>
    <w:rsid w:val="00A5704C"/>
    <w:rsid w:val="00A72F22"/>
    <w:rsid w:val="00A73040"/>
    <w:rsid w:val="00A748A6"/>
    <w:rsid w:val="00A75B6F"/>
    <w:rsid w:val="00A75EC9"/>
    <w:rsid w:val="00A8125E"/>
    <w:rsid w:val="00A8523D"/>
    <w:rsid w:val="00A879A4"/>
    <w:rsid w:val="00A87CAE"/>
    <w:rsid w:val="00A93914"/>
    <w:rsid w:val="00A93EFD"/>
    <w:rsid w:val="00AA04C0"/>
    <w:rsid w:val="00AA221A"/>
    <w:rsid w:val="00AA73F6"/>
    <w:rsid w:val="00AC1D2F"/>
    <w:rsid w:val="00AC2762"/>
    <w:rsid w:val="00AC5444"/>
    <w:rsid w:val="00AD22A1"/>
    <w:rsid w:val="00AD4A2A"/>
    <w:rsid w:val="00AD5295"/>
    <w:rsid w:val="00AE06E2"/>
    <w:rsid w:val="00AE5C5F"/>
    <w:rsid w:val="00AF523B"/>
    <w:rsid w:val="00AF56F0"/>
    <w:rsid w:val="00AF72E4"/>
    <w:rsid w:val="00B00227"/>
    <w:rsid w:val="00B02D86"/>
    <w:rsid w:val="00B02F64"/>
    <w:rsid w:val="00B06A8F"/>
    <w:rsid w:val="00B156A7"/>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3C5A"/>
    <w:rsid w:val="00C07513"/>
    <w:rsid w:val="00C07A73"/>
    <w:rsid w:val="00C302FC"/>
    <w:rsid w:val="00C36FC0"/>
    <w:rsid w:val="00C42F21"/>
    <w:rsid w:val="00C44E98"/>
    <w:rsid w:val="00C463DD"/>
    <w:rsid w:val="00C50863"/>
    <w:rsid w:val="00C5283B"/>
    <w:rsid w:val="00C62F76"/>
    <w:rsid w:val="00C6651E"/>
    <w:rsid w:val="00C70190"/>
    <w:rsid w:val="00C745C3"/>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D7F"/>
    <w:rsid w:val="00D42E97"/>
    <w:rsid w:val="00D43133"/>
    <w:rsid w:val="00D43252"/>
    <w:rsid w:val="00D46231"/>
    <w:rsid w:val="00D50288"/>
    <w:rsid w:val="00D57D98"/>
    <w:rsid w:val="00D6027D"/>
    <w:rsid w:val="00D625F6"/>
    <w:rsid w:val="00D63ED2"/>
    <w:rsid w:val="00D71E33"/>
    <w:rsid w:val="00D729F2"/>
    <w:rsid w:val="00D753D8"/>
    <w:rsid w:val="00D75958"/>
    <w:rsid w:val="00D770FE"/>
    <w:rsid w:val="00D804E3"/>
    <w:rsid w:val="00D92235"/>
    <w:rsid w:val="00D948D6"/>
    <w:rsid w:val="00D96CC5"/>
    <w:rsid w:val="00D978C6"/>
    <w:rsid w:val="00DA10B3"/>
    <w:rsid w:val="00DA412F"/>
    <w:rsid w:val="00DA4AA3"/>
    <w:rsid w:val="00DA67AD"/>
    <w:rsid w:val="00DA6D5E"/>
    <w:rsid w:val="00DB63BF"/>
    <w:rsid w:val="00DC3045"/>
    <w:rsid w:val="00DD3691"/>
    <w:rsid w:val="00DD62B9"/>
    <w:rsid w:val="00DE71E5"/>
    <w:rsid w:val="00DF1C31"/>
    <w:rsid w:val="00DF6FE9"/>
    <w:rsid w:val="00E01B41"/>
    <w:rsid w:val="00E130AB"/>
    <w:rsid w:val="00E1345B"/>
    <w:rsid w:val="00E1679E"/>
    <w:rsid w:val="00E25396"/>
    <w:rsid w:val="00E36B6D"/>
    <w:rsid w:val="00E555D6"/>
    <w:rsid w:val="00E55A9E"/>
    <w:rsid w:val="00E5644E"/>
    <w:rsid w:val="00E647C1"/>
    <w:rsid w:val="00E7260F"/>
    <w:rsid w:val="00E81230"/>
    <w:rsid w:val="00E81E3C"/>
    <w:rsid w:val="00E8535A"/>
    <w:rsid w:val="00E877D6"/>
    <w:rsid w:val="00E94FBF"/>
    <w:rsid w:val="00E96630"/>
    <w:rsid w:val="00E96952"/>
    <w:rsid w:val="00E97632"/>
    <w:rsid w:val="00EA3854"/>
    <w:rsid w:val="00EA6E78"/>
    <w:rsid w:val="00EA772F"/>
    <w:rsid w:val="00EB459A"/>
    <w:rsid w:val="00EB521D"/>
    <w:rsid w:val="00EB6832"/>
    <w:rsid w:val="00EC271A"/>
    <w:rsid w:val="00EC4D9F"/>
    <w:rsid w:val="00EC6F05"/>
    <w:rsid w:val="00ED14CB"/>
    <w:rsid w:val="00ED4A3F"/>
    <w:rsid w:val="00ED7A2A"/>
    <w:rsid w:val="00ED7CE1"/>
    <w:rsid w:val="00EE2823"/>
    <w:rsid w:val="00EF1D7F"/>
    <w:rsid w:val="00EF6416"/>
    <w:rsid w:val="00F0135D"/>
    <w:rsid w:val="00F120E2"/>
    <w:rsid w:val="00F24FD9"/>
    <w:rsid w:val="00F346A2"/>
    <w:rsid w:val="00F40E75"/>
    <w:rsid w:val="00F41253"/>
    <w:rsid w:val="00F45F64"/>
    <w:rsid w:val="00F52545"/>
    <w:rsid w:val="00F53EDF"/>
    <w:rsid w:val="00F54674"/>
    <w:rsid w:val="00F608CD"/>
    <w:rsid w:val="00F638EE"/>
    <w:rsid w:val="00F65682"/>
    <w:rsid w:val="00F834A1"/>
    <w:rsid w:val="00F9407A"/>
    <w:rsid w:val="00FB521E"/>
    <w:rsid w:val="00FB7353"/>
    <w:rsid w:val="00FC48A3"/>
    <w:rsid w:val="00FC68B7"/>
    <w:rsid w:val="00FD33E5"/>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FD6B4"/>
  <w15:docId w15:val="{67FC2A0C-2772-4702-99C8-6288D21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DFAE-E163-4149-9639-9943E2A0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17</TotalTime>
  <Pages>4</Pages>
  <Words>1347</Words>
  <Characters>7440</Characters>
  <Application>Microsoft Office Word</Application>
  <DocSecurity>0</DocSecurity>
  <Lines>145</Lines>
  <Paragraphs>51</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2018-09-05T11:44:00Z</cp:lastPrinted>
  <dcterms:created xsi:type="dcterms:W3CDTF">2018-08-31T13:49:00Z</dcterms:created>
  <dcterms:modified xsi:type="dcterms:W3CDTF">2018-09-05T11:44:00Z</dcterms:modified>
</cp:coreProperties>
</file>