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D70A6F">
            <w:pPr>
              <w:jc w:val="right"/>
            </w:pPr>
            <w:r w:rsidRPr="00B70940">
              <w:rPr>
                <w:sz w:val="40"/>
              </w:rPr>
              <w:t>ECE</w:t>
            </w:r>
            <w:r>
              <w:t>/TRANS/WP.5/201</w:t>
            </w:r>
            <w:r w:rsidR="00D70A6F">
              <w:t>7</w:t>
            </w:r>
            <w:r>
              <w:t>/</w:t>
            </w:r>
            <w:r w:rsidR="00D70A6F">
              <w:t>4</w:t>
            </w:r>
            <w:r w:rsidR="00140837">
              <w:t>/Rev.1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5C433F" w:rsidP="009E6CB7">
            <w:pPr>
              <w:spacing w:before="120"/>
            </w:pPr>
            <w:r>
              <w:rPr>
                <w:noProof/>
                <w:lang w:eastAsia="en-GB"/>
              </w:rPr>
              <w:drawing>
                <wp:inline distT="0" distB="0" distL="0" distR="0" wp14:anchorId="10606D08" wp14:editId="5E439602">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4017E0" w:rsidP="00B70940">
            <w:pPr>
              <w:spacing w:line="240" w:lineRule="exact"/>
            </w:pPr>
            <w:r>
              <w:t>1</w:t>
            </w:r>
            <w:r w:rsidR="00C62EF0">
              <w:t>4</w:t>
            </w:r>
            <w:bookmarkStart w:id="0" w:name="_GoBack"/>
            <w:bookmarkEnd w:id="0"/>
            <w:r w:rsidR="00704741">
              <w:t xml:space="preserve"> December </w:t>
            </w:r>
            <w:r w:rsidR="00B70940">
              <w:t>201</w:t>
            </w:r>
            <w:r w:rsidR="00D70A6F">
              <w:t>7</w:t>
            </w:r>
          </w:p>
          <w:p w:rsidR="00B70940" w:rsidRDefault="002B0697" w:rsidP="00B70940">
            <w:pPr>
              <w:spacing w:line="240" w:lineRule="exact"/>
            </w:pPr>
            <w:r>
              <w:t>English</w:t>
            </w:r>
          </w:p>
          <w:p w:rsidR="009E6CB7" w:rsidRDefault="00B70940" w:rsidP="00B70940">
            <w:pPr>
              <w:spacing w:line="240" w:lineRule="exact"/>
            </w:pPr>
            <w:r>
              <w:t>Original: English</w:t>
            </w:r>
            <w:r w:rsidR="002B0697">
              <w:t>, French and Russian</w:t>
            </w:r>
          </w:p>
        </w:tc>
      </w:tr>
    </w:tbl>
    <w:p w:rsidR="00B70940" w:rsidRPr="00802B2E" w:rsidRDefault="00B70940" w:rsidP="00B70940">
      <w:pPr>
        <w:spacing w:before="120"/>
        <w:rPr>
          <w:b/>
          <w:bCs/>
          <w:sz w:val="28"/>
          <w:szCs w:val="28"/>
        </w:rPr>
      </w:pPr>
      <w:r w:rsidRPr="00802B2E">
        <w:rPr>
          <w:b/>
          <w:bCs/>
          <w:sz w:val="28"/>
          <w:szCs w:val="28"/>
        </w:rPr>
        <w:t xml:space="preserve">Economic Commission for </w:t>
      </w:r>
      <w:smartTag w:uri="urn:schemas-microsoft-com:office:smarttags" w:element="City">
        <w:r w:rsidRPr="00802B2E">
          <w:rPr>
            <w:b/>
            <w:bCs/>
            <w:sz w:val="28"/>
            <w:szCs w:val="28"/>
          </w:rPr>
          <w:t>Europe</w:t>
        </w:r>
      </w:smartTag>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5F004B" w:rsidP="00B70940">
      <w:pPr>
        <w:spacing w:before="120"/>
        <w:rPr>
          <w:b/>
          <w:bCs/>
        </w:rPr>
      </w:pPr>
      <w:r>
        <w:rPr>
          <w:b/>
          <w:bCs/>
        </w:rPr>
        <w:t>Thirtieth</w:t>
      </w:r>
      <w:r w:rsidR="00B70940" w:rsidRPr="0012673C">
        <w:rPr>
          <w:b/>
          <w:bCs/>
        </w:rPr>
        <w:t xml:space="preserve"> session</w:t>
      </w:r>
    </w:p>
    <w:p w:rsidR="00B70940" w:rsidRDefault="00B70940" w:rsidP="00B70940">
      <w:r>
        <w:t xml:space="preserve">Geneva, </w:t>
      </w:r>
      <w:r w:rsidR="00D70A6F">
        <w:t>4</w:t>
      </w:r>
      <w:r w:rsidR="00140622">
        <w:t>-</w:t>
      </w:r>
      <w:r w:rsidR="00D70A6F">
        <w:t>6</w:t>
      </w:r>
      <w:r>
        <w:t xml:space="preserve"> September 201</w:t>
      </w:r>
      <w:r w:rsidR="00D70A6F">
        <w:t>7</w:t>
      </w:r>
    </w:p>
    <w:p w:rsidR="00B70940" w:rsidRDefault="00B70940" w:rsidP="00B70940">
      <w:r>
        <w:t>Item 1</w:t>
      </w:r>
      <w:r w:rsidR="00D70A6F">
        <w:t>4</w:t>
      </w:r>
      <w:r w:rsidR="00492524">
        <w:t xml:space="preserve"> (a)</w:t>
      </w:r>
      <w:r>
        <w:t xml:space="preserve"> of the agenda</w:t>
      </w:r>
    </w:p>
    <w:p w:rsidR="00711241" w:rsidRDefault="00711241" w:rsidP="00B70940">
      <w:r w:rsidRPr="00D70A6F">
        <w:rPr>
          <w:b/>
        </w:rPr>
        <w:t xml:space="preserve">Programme of work and biennial evaluation for 2018-2019 </w:t>
      </w:r>
      <w:r>
        <w:rPr>
          <w:b/>
        </w:rPr>
        <w:br/>
      </w:r>
      <w:r w:rsidRPr="00D70A6F">
        <w:rPr>
          <w:b/>
        </w:rPr>
        <w:t>and Work Plan for 2018-2022</w:t>
      </w:r>
    </w:p>
    <w:p w:rsidR="00583457" w:rsidRDefault="00C001D8" w:rsidP="00E31CF3">
      <w:pPr>
        <w:pStyle w:val="HChG"/>
      </w:pPr>
      <w:r>
        <w:tab/>
      </w:r>
      <w:r>
        <w:tab/>
      </w:r>
      <w:r w:rsidR="0029321F">
        <w:t>Revised d</w:t>
      </w:r>
      <w:r w:rsidR="00D70A6F" w:rsidRPr="00D70A6F">
        <w:t>raft programme of work and biennial evaluation for 2018-2019</w:t>
      </w:r>
    </w:p>
    <w:p w:rsidR="00583457" w:rsidRDefault="00B56687" w:rsidP="00583457">
      <w:pPr>
        <w:pStyle w:val="H1G"/>
      </w:pPr>
      <w:r>
        <w:tab/>
      </w:r>
      <w:r>
        <w:tab/>
        <w:t>Note by the s</w:t>
      </w:r>
      <w:r w:rsidR="00583457">
        <w:t>ecretariat</w:t>
      </w:r>
    </w:p>
    <w:p w:rsidR="00583457" w:rsidRDefault="00E22CAB" w:rsidP="00E22CAB">
      <w:pPr>
        <w:pStyle w:val="HChG"/>
      </w:pPr>
      <w:r>
        <w:tab/>
        <w:t>I.</w:t>
      </w:r>
      <w:r>
        <w:tab/>
      </w:r>
      <w:r w:rsidR="00583457" w:rsidRPr="00E22CAB">
        <w:t>Mandate</w:t>
      </w:r>
    </w:p>
    <w:p w:rsidR="00583457" w:rsidRPr="00526AD8" w:rsidRDefault="00583457" w:rsidP="00526AD8">
      <w:pPr>
        <w:pStyle w:val="SingleTxtG"/>
      </w:pPr>
      <w:r w:rsidRPr="00526AD8">
        <w:t>1.</w:t>
      </w:r>
      <w:r w:rsidRPr="00526AD8">
        <w:tab/>
        <w:t xml:space="preserve">In accordance with the decision of the Inland Transport Committee to review its programme of work every two years, the next </w:t>
      </w:r>
      <w:r w:rsidR="009E2E90" w:rsidRPr="00526AD8">
        <w:t>review being in 201</w:t>
      </w:r>
      <w:r w:rsidR="00F57A74">
        <w:t>8</w:t>
      </w:r>
      <w:r w:rsidR="009E2E90" w:rsidRPr="00526AD8">
        <w:t xml:space="preserve"> (ECE/TRANS/</w:t>
      </w:r>
      <w:r w:rsidRPr="00526AD8">
        <w:t>200, para</w:t>
      </w:r>
      <w:r w:rsidR="00AA5B47" w:rsidRPr="00526AD8">
        <w:t>.</w:t>
      </w:r>
      <w:r w:rsidRPr="00526AD8">
        <w:t xml:space="preserve"> 120), the Working Party </w:t>
      </w:r>
      <w:r w:rsidR="009E2E90" w:rsidRPr="00526AD8">
        <w:t xml:space="preserve">on Transport Trends and Economics (WP.5) </w:t>
      </w:r>
      <w:r w:rsidRPr="00526AD8">
        <w:t>is requested to review and adopt</w:t>
      </w:r>
      <w:r w:rsidR="00B56687" w:rsidRPr="00526AD8">
        <w:t xml:space="preserve"> its programme of work for 201</w:t>
      </w:r>
      <w:r w:rsidR="00F57A74">
        <w:t>8</w:t>
      </w:r>
      <w:r w:rsidR="00140622">
        <w:t>-</w:t>
      </w:r>
      <w:r w:rsidRPr="00526AD8">
        <w:t>201</w:t>
      </w:r>
      <w:r w:rsidR="00F57A74">
        <w:t>9</w:t>
      </w:r>
      <w:r w:rsidRPr="00526AD8">
        <w:t xml:space="preserve"> as well as the relevant parameters allow</w:t>
      </w:r>
      <w:r w:rsidR="00B56687" w:rsidRPr="00526AD8">
        <w:t>ing for its biennial evaluation.</w:t>
      </w:r>
    </w:p>
    <w:p w:rsidR="00583457" w:rsidRDefault="00583457" w:rsidP="00583457">
      <w:pPr>
        <w:pStyle w:val="HChG"/>
      </w:pPr>
      <w:r>
        <w:tab/>
      </w:r>
      <w:r w:rsidR="00B56687">
        <w:t>II.</w:t>
      </w:r>
      <w:r w:rsidR="00B56687">
        <w:tab/>
        <w:t>Programme of work for 201</w:t>
      </w:r>
      <w:r w:rsidR="006B056D">
        <w:t>8</w:t>
      </w:r>
      <w:r w:rsidR="00226EDB">
        <w:t>-</w:t>
      </w:r>
      <w:r>
        <w:t>201</w:t>
      </w:r>
      <w:r w:rsidR="006B056D">
        <w:t>9</w:t>
      </w:r>
    </w:p>
    <w:p w:rsidR="008A496F" w:rsidRPr="005B5DE1" w:rsidRDefault="00B56687" w:rsidP="00226EDB">
      <w:pPr>
        <w:pStyle w:val="H1G"/>
      </w:pPr>
      <w:r>
        <w:tab/>
      </w:r>
      <w:r w:rsidR="008A496F">
        <w:t>A.</w:t>
      </w:r>
      <w:r w:rsidR="008A496F">
        <w:tab/>
        <w:t>Introduction</w:t>
      </w:r>
    </w:p>
    <w:p w:rsidR="008A496F" w:rsidRPr="00526AD8" w:rsidRDefault="008A496F" w:rsidP="008A496F">
      <w:pPr>
        <w:pStyle w:val="SingleTxtG"/>
      </w:pPr>
      <w:r w:rsidRPr="00526AD8">
        <w:t>2.</w:t>
      </w:r>
      <w:r w:rsidRPr="00526AD8">
        <w:tab/>
        <w:t xml:space="preserve">The present document sets out the draft programme of work of the Inland Transport Committee’s </w:t>
      </w:r>
      <w:proofErr w:type="spellStart"/>
      <w:r w:rsidRPr="00526AD8">
        <w:t>subprogramme</w:t>
      </w:r>
      <w:proofErr w:type="spellEnd"/>
      <w:r w:rsidRPr="00526AD8">
        <w:t xml:space="preserve"> relating to “Transport Trends and Economics” for the biennium 201</w:t>
      </w:r>
      <w:r>
        <w:t>8</w:t>
      </w:r>
      <w:r w:rsidR="00140622">
        <w:t>-</w:t>
      </w:r>
      <w:r w:rsidRPr="00526AD8">
        <w:t>201</w:t>
      </w:r>
      <w:r>
        <w:t>9</w:t>
      </w:r>
      <w:r w:rsidRPr="00526AD8">
        <w:t>. The Working Party on Transport Trends and Economics is invited to consider the programme for subsequent adoption it at its current session. It will then be submitted to the Inland Transport Committee (ITC) and the Economic Commission for Europe (ECE) Executive Committee for formal approval. The Working Party and the Inland Transport Committee will have the opportunity to adjust its programme of work during the course of the biennium, to be reflected in a separate document.</w:t>
      </w:r>
    </w:p>
    <w:p w:rsidR="008A496F" w:rsidRPr="00526AD8" w:rsidRDefault="008A496F" w:rsidP="008A496F">
      <w:pPr>
        <w:pStyle w:val="SingleTxtG"/>
      </w:pPr>
      <w:r w:rsidRPr="00526AD8">
        <w:lastRenderedPageBreak/>
        <w:t>3.</w:t>
      </w:r>
      <w:r w:rsidRPr="00526AD8">
        <w:tab/>
        <w:t>The draft programme of work applies a results-based approach. It comprises, for each cluster of activities an expected accomplishment and a list of outputs/activities proposed to be carried out in 201</w:t>
      </w:r>
      <w:r>
        <w:t>8</w:t>
      </w:r>
      <w:r w:rsidR="00140622">
        <w:t>-</w:t>
      </w:r>
      <w:r w:rsidRPr="00526AD8">
        <w:t>201</w:t>
      </w:r>
      <w:r>
        <w:t>9</w:t>
      </w:r>
      <w:r w:rsidRPr="00526AD8">
        <w:t xml:space="preserve">. The delivery of these outputs/activities is expected to contribute to achieving the expected results. </w:t>
      </w:r>
    </w:p>
    <w:p w:rsidR="008A496F" w:rsidRPr="00526AD8" w:rsidRDefault="008A496F" w:rsidP="008A496F">
      <w:pPr>
        <w:pStyle w:val="SingleTxtG"/>
      </w:pPr>
      <w:r w:rsidRPr="00526AD8">
        <w:t>4.</w:t>
      </w:r>
      <w:r w:rsidRPr="00526AD8">
        <w:tab/>
        <w:t xml:space="preserve">The grouping of activities into clusters is exactly the same as that used by the Inland Transport Committee for the biennial evaluation of its </w:t>
      </w:r>
      <w:proofErr w:type="spellStart"/>
      <w:r w:rsidRPr="00526AD8">
        <w:t>subprogramme</w:t>
      </w:r>
      <w:proofErr w:type="spellEnd"/>
      <w:r w:rsidRPr="00526AD8">
        <w:t xml:space="preserve"> performance. </w:t>
      </w:r>
    </w:p>
    <w:p w:rsidR="008A496F" w:rsidRPr="00526AD8" w:rsidRDefault="008A496F" w:rsidP="008A496F">
      <w:pPr>
        <w:pStyle w:val="SingleTxtG"/>
      </w:pPr>
      <w:r w:rsidRPr="00526AD8">
        <w:t>5.</w:t>
      </w:r>
      <w:r w:rsidRPr="00526AD8">
        <w:tab/>
        <w:t xml:space="preserve">The following clusters of activities make up the UNECE’s </w:t>
      </w:r>
      <w:proofErr w:type="spellStart"/>
      <w:r w:rsidRPr="00526AD8">
        <w:t>subprogramme</w:t>
      </w:r>
      <w:proofErr w:type="spellEnd"/>
      <w:r w:rsidRPr="00526AD8">
        <w:t xml:space="preserve"> on Transport: </w:t>
      </w:r>
    </w:p>
    <w:tbl>
      <w:tblPr>
        <w:tblW w:w="7370" w:type="dxa"/>
        <w:tblInd w:w="1134" w:type="dxa"/>
        <w:tblLayout w:type="fixed"/>
        <w:tblCellMar>
          <w:left w:w="0" w:type="dxa"/>
          <w:right w:w="0" w:type="dxa"/>
        </w:tblCellMar>
        <w:tblLook w:val="01E0" w:firstRow="1" w:lastRow="1" w:firstColumn="1" w:lastColumn="1" w:noHBand="0" w:noVBand="0"/>
      </w:tblPr>
      <w:tblGrid>
        <w:gridCol w:w="1276"/>
        <w:gridCol w:w="6094"/>
      </w:tblGrid>
      <w:tr w:rsidR="008A496F" w:rsidRPr="00842CD4" w:rsidTr="00536EA6">
        <w:tc>
          <w:tcPr>
            <w:tcW w:w="1276" w:type="dxa"/>
            <w:tcBorders>
              <w:top w:val="single" w:sz="4" w:space="0" w:color="auto"/>
              <w:bottom w:val="single" w:sz="12" w:space="0" w:color="auto"/>
            </w:tcBorders>
            <w:shd w:val="clear" w:color="auto" w:fill="auto"/>
            <w:vAlign w:val="bottom"/>
          </w:tcPr>
          <w:p w:rsidR="008A496F" w:rsidRPr="00FB03EB" w:rsidRDefault="008A496F" w:rsidP="00536EA6">
            <w:pPr>
              <w:spacing w:before="80" w:after="80" w:line="200" w:lineRule="exact"/>
              <w:ind w:right="113"/>
              <w:rPr>
                <w:i/>
                <w:sz w:val="16"/>
              </w:rPr>
            </w:pPr>
            <w:r w:rsidRPr="00FB03EB">
              <w:rPr>
                <w:i/>
                <w:sz w:val="16"/>
              </w:rPr>
              <w:t>Cluster No.</w:t>
            </w:r>
          </w:p>
        </w:tc>
        <w:tc>
          <w:tcPr>
            <w:tcW w:w="6094" w:type="dxa"/>
            <w:tcBorders>
              <w:top w:val="single" w:sz="4" w:space="0" w:color="auto"/>
              <w:bottom w:val="single" w:sz="12" w:space="0" w:color="auto"/>
            </w:tcBorders>
            <w:shd w:val="clear" w:color="auto" w:fill="auto"/>
            <w:vAlign w:val="bottom"/>
          </w:tcPr>
          <w:p w:rsidR="008A496F" w:rsidRPr="00FB03EB" w:rsidRDefault="008A496F" w:rsidP="00536EA6">
            <w:pPr>
              <w:spacing w:before="80" w:after="80" w:line="200" w:lineRule="exact"/>
              <w:ind w:right="113"/>
              <w:rPr>
                <w:i/>
                <w:sz w:val="16"/>
              </w:rPr>
            </w:pPr>
            <w:proofErr w:type="spellStart"/>
            <w:r w:rsidRPr="00FB03EB">
              <w:rPr>
                <w:i/>
                <w:sz w:val="16"/>
              </w:rPr>
              <w:t>Subprogramme</w:t>
            </w:r>
            <w:proofErr w:type="spellEnd"/>
            <w:r w:rsidRPr="00FB03EB">
              <w:rPr>
                <w:i/>
                <w:sz w:val="16"/>
              </w:rPr>
              <w:t>: 02 Transport</w:t>
            </w:r>
          </w:p>
        </w:tc>
      </w:tr>
      <w:tr w:rsidR="008A496F" w:rsidRPr="00842CD4" w:rsidTr="00536EA6">
        <w:tc>
          <w:tcPr>
            <w:tcW w:w="1276" w:type="dxa"/>
            <w:tcBorders>
              <w:top w:val="single" w:sz="12" w:space="0" w:color="auto"/>
            </w:tcBorders>
            <w:shd w:val="clear" w:color="auto" w:fill="auto"/>
          </w:tcPr>
          <w:p w:rsidR="008A496F" w:rsidRPr="00FB03EB" w:rsidRDefault="008A496F" w:rsidP="00536EA6">
            <w:pPr>
              <w:spacing w:before="40" w:after="120"/>
              <w:ind w:right="113"/>
              <w:rPr>
                <w:sz w:val="18"/>
                <w:szCs w:val="18"/>
              </w:rPr>
            </w:pPr>
            <w:r w:rsidRPr="00FB03EB">
              <w:rPr>
                <w:sz w:val="18"/>
                <w:szCs w:val="18"/>
              </w:rPr>
              <w:t>1.</w:t>
            </w:r>
          </w:p>
        </w:tc>
        <w:tc>
          <w:tcPr>
            <w:tcW w:w="6094" w:type="dxa"/>
            <w:tcBorders>
              <w:top w:val="single" w:sz="12" w:space="0" w:color="auto"/>
            </w:tcBorders>
            <w:shd w:val="clear" w:color="auto" w:fill="auto"/>
          </w:tcPr>
          <w:p w:rsidR="008A496F" w:rsidRPr="00354D0E" w:rsidRDefault="008A496F" w:rsidP="00536EA6">
            <w:r w:rsidRPr="00354D0E">
              <w:t>Overall coordination (Inland Transport Committee and Bureau)</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2.</w:t>
            </w:r>
          </w:p>
        </w:tc>
        <w:tc>
          <w:tcPr>
            <w:tcW w:w="6094" w:type="dxa"/>
            <w:shd w:val="clear" w:color="auto" w:fill="auto"/>
          </w:tcPr>
          <w:p w:rsidR="008A496F" w:rsidRPr="00354D0E" w:rsidRDefault="008A496F" w:rsidP="00536EA6">
            <w:r w:rsidRPr="00354D0E">
              <w:t>Transport trends and economics (including Euro-Asian transport links)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3.</w:t>
            </w:r>
          </w:p>
        </w:tc>
        <w:tc>
          <w:tcPr>
            <w:tcW w:w="6094" w:type="dxa"/>
            <w:shd w:val="clear" w:color="auto" w:fill="auto"/>
          </w:tcPr>
          <w:p w:rsidR="008A496F" w:rsidRPr="00354D0E" w:rsidRDefault="008A496F" w:rsidP="00536EA6">
            <w:pPr>
              <w:spacing w:after="120"/>
            </w:pPr>
            <w:r w:rsidRPr="00354D0E">
              <w:t>Harmonization of vehicle regulations, climate change and intelligent transport systems</w:t>
            </w:r>
            <w:r>
              <w:t xml:space="preserve"> (ITS)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4.</w:t>
            </w:r>
          </w:p>
        </w:tc>
        <w:tc>
          <w:tcPr>
            <w:tcW w:w="6094" w:type="dxa"/>
            <w:shd w:val="clear" w:color="auto" w:fill="auto"/>
          </w:tcPr>
          <w:p w:rsidR="008A496F" w:rsidRPr="005867C5" w:rsidRDefault="008A496F" w:rsidP="00536EA6">
            <w:r w:rsidRPr="005867C5">
              <w:t>Rail transport and Trans-European railway (TER) project</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5.</w:t>
            </w:r>
          </w:p>
        </w:tc>
        <w:tc>
          <w:tcPr>
            <w:tcW w:w="6094" w:type="dxa"/>
            <w:shd w:val="clear" w:color="auto" w:fill="auto"/>
          </w:tcPr>
          <w:p w:rsidR="008A496F" w:rsidRPr="005867C5" w:rsidRDefault="008A496F" w:rsidP="00536EA6">
            <w:r w:rsidRPr="005867C5">
              <w:t>Inland waterway transport</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6.</w:t>
            </w:r>
          </w:p>
        </w:tc>
        <w:tc>
          <w:tcPr>
            <w:tcW w:w="6094" w:type="dxa"/>
            <w:shd w:val="clear" w:color="auto" w:fill="auto"/>
          </w:tcPr>
          <w:p w:rsidR="008A496F" w:rsidRPr="005867C5" w:rsidRDefault="008A496F" w:rsidP="00536EA6">
            <w:r w:rsidRPr="005867C5">
              <w:t>Intermodal transport</w:t>
            </w:r>
            <w:r>
              <w:t xml:space="preserve"> and logistics </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7.</w:t>
            </w:r>
          </w:p>
        </w:tc>
        <w:tc>
          <w:tcPr>
            <w:tcW w:w="6094" w:type="dxa"/>
            <w:shd w:val="clear" w:color="auto" w:fill="auto"/>
          </w:tcPr>
          <w:p w:rsidR="008A496F" w:rsidRPr="005867C5" w:rsidRDefault="008A496F" w:rsidP="00536EA6">
            <w:r w:rsidRPr="005867C5">
              <w:t>Customs questions affecting transport</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8.</w:t>
            </w:r>
          </w:p>
        </w:tc>
        <w:tc>
          <w:tcPr>
            <w:tcW w:w="6094" w:type="dxa"/>
            <w:shd w:val="clear" w:color="auto" w:fill="auto"/>
          </w:tcPr>
          <w:p w:rsidR="008A496F" w:rsidRPr="005867C5" w:rsidRDefault="008A496F" w:rsidP="00536EA6">
            <w:r w:rsidRPr="005867C5">
              <w:t>Transport, Health and Environment Pan-European programme (THE PEP)</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9.</w:t>
            </w:r>
          </w:p>
        </w:tc>
        <w:tc>
          <w:tcPr>
            <w:tcW w:w="6094" w:type="dxa"/>
            <w:shd w:val="clear" w:color="auto" w:fill="auto"/>
          </w:tcPr>
          <w:p w:rsidR="008A496F" w:rsidRPr="005867C5" w:rsidRDefault="008A496F" w:rsidP="00536EA6">
            <w:r w:rsidRPr="005867C5">
              <w:t>Transport of dangerous goods (UNECE)</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10.</w:t>
            </w:r>
          </w:p>
        </w:tc>
        <w:tc>
          <w:tcPr>
            <w:tcW w:w="6094" w:type="dxa"/>
            <w:shd w:val="clear" w:color="auto" w:fill="auto"/>
          </w:tcPr>
          <w:p w:rsidR="008A496F" w:rsidRPr="005867C5" w:rsidRDefault="008A496F" w:rsidP="00536EA6">
            <w:r w:rsidRPr="005867C5">
              <w:t>Transport of dangerous goods (ECOSOC)</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11.</w:t>
            </w:r>
          </w:p>
        </w:tc>
        <w:tc>
          <w:tcPr>
            <w:tcW w:w="6094" w:type="dxa"/>
            <w:shd w:val="clear" w:color="auto" w:fill="auto"/>
          </w:tcPr>
          <w:p w:rsidR="008A496F" w:rsidRPr="005867C5" w:rsidRDefault="008A496F" w:rsidP="00536EA6">
            <w:pPr>
              <w:spacing w:after="120"/>
            </w:pPr>
            <w:r w:rsidRPr="005867C5">
              <w:t>Globally Harmonized System for the Classification and Labelling of Chemicals (GHS)</w:t>
            </w:r>
            <w:r>
              <w:t xml:space="preserve"> </w:t>
            </w:r>
            <w:r w:rsidRPr="005401A5">
              <w:t>(ECOSOC)</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12.</w:t>
            </w:r>
          </w:p>
        </w:tc>
        <w:tc>
          <w:tcPr>
            <w:tcW w:w="6094" w:type="dxa"/>
            <w:shd w:val="clear" w:color="auto" w:fill="auto"/>
          </w:tcPr>
          <w:p w:rsidR="008A496F" w:rsidRPr="005867C5" w:rsidRDefault="008A496F" w:rsidP="00536EA6">
            <w:r w:rsidRPr="005401A5">
              <w:t>Transport of perishable foodstuffs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13.</w:t>
            </w:r>
          </w:p>
        </w:tc>
        <w:tc>
          <w:tcPr>
            <w:tcW w:w="6094" w:type="dxa"/>
            <w:shd w:val="clear" w:color="auto" w:fill="auto"/>
          </w:tcPr>
          <w:p w:rsidR="008A496F" w:rsidRPr="00A83993" w:rsidRDefault="008A496F" w:rsidP="00536EA6">
            <w:r w:rsidRPr="00A83993">
              <w:t>Transport statistics</w:t>
            </w:r>
          </w:p>
        </w:tc>
      </w:tr>
      <w:tr w:rsidR="008A496F" w:rsidRPr="00842CD4" w:rsidTr="00536EA6">
        <w:tc>
          <w:tcPr>
            <w:tcW w:w="1276" w:type="dxa"/>
            <w:shd w:val="clear" w:color="auto" w:fill="auto"/>
          </w:tcPr>
          <w:p w:rsidR="008A496F" w:rsidRPr="00FB03EB" w:rsidRDefault="008A496F" w:rsidP="00536EA6">
            <w:pPr>
              <w:spacing w:before="40" w:after="120"/>
              <w:ind w:right="113"/>
              <w:rPr>
                <w:sz w:val="18"/>
                <w:szCs w:val="18"/>
              </w:rPr>
            </w:pPr>
            <w:r w:rsidRPr="00FB03EB">
              <w:rPr>
                <w:sz w:val="18"/>
                <w:szCs w:val="18"/>
              </w:rPr>
              <w:t>14.</w:t>
            </w:r>
          </w:p>
        </w:tc>
        <w:tc>
          <w:tcPr>
            <w:tcW w:w="6094" w:type="dxa"/>
            <w:shd w:val="clear" w:color="auto" w:fill="auto"/>
          </w:tcPr>
          <w:p w:rsidR="008A496F" w:rsidRPr="00A83993" w:rsidRDefault="008A496F" w:rsidP="00536EA6">
            <w:r w:rsidRPr="00A83993">
              <w:t>Road transport and Trans-European network for motorway (TEM) project</w:t>
            </w:r>
          </w:p>
        </w:tc>
      </w:tr>
      <w:tr w:rsidR="008A496F" w:rsidRPr="00842CD4" w:rsidTr="00536EA6">
        <w:tc>
          <w:tcPr>
            <w:tcW w:w="1276" w:type="dxa"/>
            <w:tcBorders>
              <w:bottom w:val="single" w:sz="12" w:space="0" w:color="auto"/>
            </w:tcBorders>
            <w:shd w:val="clear" w:color="auto" w:fill="auto"/>
          </w:tcPr>
          <w:p w:rsidR="008A496F" w:rsidRPr="00FB03EB" w:rsidRDefault="008A496F" w:rsidP="00536EA6">
            <w:pPr>
              <w:spacing w:before="40" w:after="120"/>
              <w:ind w:right="113"/>
              <w:rPr>
                <w:sz w:val="18"/>
                <w:szCs w:val="18"/>
              </w:rPr>
            </w:pPr>
            <w:r w:rsidRPr="00FB03EB">
              <w:rPr>
                <w:sz w:val="18"/>
                <w:szCs w:val="18"/>
              </w:rPr>
              <w:t>15.</w:t>
            </w:r>
          </w:p>
        </w:tc>
        <w:tc>
          <w:tcPr>
            <w:tcW w:w="6094" w:type="dxa"/>
            <w:tcBorders>
              <w:bottom w:val="single" w:sz="12" w:space="0" w:color="auto"/>
            </w:tcBorders>
            <w:shd w:val="clear" w:color="auto" w:fill="auto"/>
          </w:tcPr>
          <w:p w:rsidR="008A496F" w:rsidRDefault="008A496F" w:rsidP="00536EA6">
            <w:r w:rsidRPr="00A83993">
              <w:t>Road traffic safety</w:t>
            </w:r>
          </w:p>
        </w:tc>
      </w:tr>
    </w:tbl>
    <w:p w:rsidR="008A496F" w:rsidRPr="00526AD8" w:rsidRDefault="008A496F" w:rsidP="008A496F">
      <w:pPr>
        <w:pStyle w:val="SingleTxtG"/>
        <w:spacing w:before="120"/>
      </w:pPr>
      <w:r w:rsidRPr="00526AD8">
        <w:t>6.</w:t>
      </w:r>
      <w:r w:rsidRPr="00526AD8">
        <w:tab/>
        <w:t>Furthermore, the outputs/activities listed in this document correspond with the UNECE proposed programme budget for 201</w:t>
      </w:r>
      <w:r>
        <w:t>8</w:t>
      </w:r>
      <w:r w:rsidR="00140622">
        <w:t>-</w:t>
      </w:r>
      <w:r w:rsidRPr="00526AD8">
        <w:t>201</w:t>
      </w:r>
      <w:r>
        <w:t>9</w:t>
      </w:r>
      <w:r w:rsidRPr="00526AD8">
        <w:t>. As necessary, they are complemented by additional items to reflect more recent developments and needs of UNECE member States. For easy reference, such new outputs/activities are clearly indicated as “additional”.</w:t>
      </w:r>
    </w:p>
    <w:p w:rsidR="008A496F" w:rsidRPr="00526AD8" w:rsidRDefault="008A496F" w:rsidP="008A496F">
      <w:pPr>
        <w:pStyle w:val="SingleTxtG"/>
      </w:pPr>
      <w:r w:rsidRPr="00526AD8">
        <w:t>7.</w:t>
      </w:r>
      <w:r w:rsidRPr="00526AD8">
        <w:tab/>
        <w:t>The outputs/activities have been listed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w:t>
      </w:r>
    </w:p>
    <w:p w:rsidR="008A496F" w:rsidRPr="00526AD8" w:rsidRDefault="008A496F" w:rsidP="008A496F">
      <w:pPr>
        <w:pStyle w:val="SingleTxtG"/>
      </w:pPr>
      <w:r w:rsidRPr="00526AD8">
        <w:t>8.</w:t>
      </w:r>
      <w:r w:rsidRPr="00526AD8">
        <w:tab/>
        <w:t>The relevant indicators of achievement, together with baseline and target data, against which performance will be measured, are presented in section III of this document.</w:t>
      </w:r>
    </w:p>
    <w:p w:rsidR="008A496F" w:rsidRDefault="008A496F" w:rsidP="00C36181">
      <w:pPr>
        <w:pStyle w:val="SingleTxtG"/>
        <w:jc w:val="left"/>
      </w:pPr>
      <w:r w:rsidRPr="00526AD8">
        <w:t>9.</w:t>
      </w:r>
      <w:r w:rsidRPr="00526AD8">
        <w:tab/>
        <w:t>The present document is based in substance on the programme of work for 201</w:t>
      </w:r>
      <w:r>
        <w:t>6</w:t>
      </w:r>
      <w:r w:rsidR="00140622">
        <w:t>-</w:t>
      </w:r>
      <w:r w:rsidRPr="00526AD8">
        <w:t>201</w:t>
      </w:r>
      <w:r>
        <w:t>7</w:t>
      </w:r>
      <w:r w:rsidRPr="00526AD8">
        <w:t xml:space="preserve"> as adopted in 201</w:t>
      </w:r>
      <w:r>
        <w:t>6</w:t>
      </w:r>
      <w:r w:rsidRPr="00526AD8">
        <w:t xml:space="preserve"> by the Inland Transport Committee (ECE/TRANS/2</w:t>
      </w:r>
      <w:r>
        <w:t>5</w:t>
      </w:r>
      <w:r w:rsidRPr="00526AD8">
        <w:t>4, paras</w:t>
      </w:r>
      <w:r>
        <w:t>.</w:t>
      </w:r>
      <w:r w:rsidRPr="00526AD8">
        <w:t xml:space="preserve"> </w:t>
      </w:r>
      <w:r>
        <w:t>156</w:t>
      </w:r>
      <w:r w:rsidR="00140622">
        <w:t>-</w:t>
      </w:r>
      <w:r w:rsidRPr="00526AD8">
        <w:t>1</w:t>
      </w:r>
      <w:r>
        <w:t>58</w:t>
      </w:r>
      <w:r w:rsidRPr="00526AD8">
        <w:t xml:space="preserve">, </w:t>
      </w:r>
      <w:r w:rsidRPr="008A496F">
        <w:t>ECE/TRANS/2016/28</w:t>
      </w:r>
      <w:r w:rsidRPr="00526AD8">
        <w:t xml:space="preserve">, </w:t>
      </w:r>
      <w:r w:rsidRPr="008A496F">
        <w:t>ECE/TRANS/2016/28/Add.1</w:t>
      </w:r>
      <w:r>
        <w:t xml:space="preserve">, </w:t>
      </w:r>
      <w:proofErr w:type="gramStart"/>
      <w:r w:rsidRPr="008A496F">
        <w:t>ECE</w:t>
      </w:r>
      <w:proofErr w:type="gramEnd"/>
      <w:r w:rsidRPr="008A496F">
        <w:t>/TRANS/2016/29</w:t>
      </w:r>
      <w:r w:rsidRPr="00526AD8">
        <w:t>).</w:t>
      </w:r>
    </w:p>
    <w:p w:rsidR="008A496F" w:rsidRPr="00226EDB" w:rsidRDefault="008A496F" w:rsidP="00226EDB">
      <w:pPr>
        <w:pStyle w:val="H1G"/>
      </w:pPr>
      <w:r w:rsidRPr="00226EDB">
        <w:lastRenderedPageBreak/>
        <w:tab/>
        <w:t>B.</w:t>
      </w:r>
      <w:r w:rsidRPr="00226EDB">
        <w:tab/>
        <w:t>Objective and strategy</w:t>
      </w:r>
    </w:p>
    <w:p w:rsidR="008A496F" w:rsidRPr="00526AD8" w:rsidRDefault="008A496F" w:rsidP="008A496F">
      <w:pPr>
        <w:pStyle w:val="SingleTxtG"/>
      </w:pPr>
      <w:r w:rsidRPr="00526AD8">
        <w:t>10.</w:t>
      </w:r>
      <w:r w:rsidRPr="00526AD8">
        <w:tab/>
        <w:t xml:space="preserve">The objective of the UNECE </w:t>
      </w:r>
      <w:proofErr w:type="spellStart"/>
      <w:r w:rsidRPr="00526AD8">
        <w:t>subprogramme</w:t>
      </w:r>
      <w:proofErr w:type="spellEnd"/>
      <w:r w:rsidRPr="00526AD8">
        <w:t xml:space="preserve"> of transport is to facilitate the international movement of persons and goods by inland transport modes and improve safety, environmental protection, energy efficiency and security in the transport sector to levels that contribute effect</w:t>
      </w:r>
      <w:r>
        <w:t>ively to sustainable transport.</w:t>
      </w:r>
    </w:p>
    <w:p w:rsidR="008A496F" w:rsidRPr="00526AD8" w:rsidRDefault="008A496F" w:rsidP="008A496F">
      <w:pPr>
        <w:pStyle w:val="SingleTxtG"/>
      </w:pPr>
      <w:r w:rsidRPr="00526AD8">
        <w:t>11.</w:t>
      </w:r>
      <w:r w:rsidRPr="00526AD8">
        <w:tab/>
        <w:t xml:space="preserve">The responsibility for the </w:t>
      </w:r>
      <w:proofErr w:type="spellStart"/>
      <w:r w:rsidRPr="00526AD8">
        <w:t>subprogramme</w:t>
      </w:r>
      <w:proofErr w:type="spellEnd"/>
      <w:r w:rsidRPr="00526AD8">
        <w:t xml:space="preserve"> is ve</w:t>
      </w:r>
      <w:r>
        <w:t>sted in the Transport Division.</w:t>
      </w:r>
    </w:p>
    <w:p w:rsidR="008A496F" w:rsidRPr="00226EDB" w:rsidRDefault="008A496F" w:rsidP="00226EDB">
      <w:pPr>
        <w:pStyle w:val="H1G"/>
      </w:pPr>
      <w:r w:rsidRPr="00226EDB">
        <w:tab/>
        <w:t>C.</w:t>
      </w:r>
      <w:r w:rsidRPr="00226EDB">
        <w:tab/>
        <w:t xml:space="preserve">Outputs/activities to be delivered in the </w:t>
      </w:r>
      <w:r w:rsidRPr="008D090D">
        <w:t>201</w:t>
      </w:r>
      <w:r w:rsidR="00DA4204" w:rsidRPr="008D090D">
        <w:t>8</w:t>
      </w:r>
      <w:r w:rsidR="00D62E95" w:rsidRPr="008D090D">
        <w:t>-</w:t>
      </w:r>
      <w:r w:rsidRPr="008D090D">
        <w:t>201</w:t>
      </w:r>
      <w:r w:rsidR="00DA4204" w:rsidRPr="008D49E2">
        <w:t>9</w:t>
      </w:r>
      <w:r w:rsidRPr="00226EDB">
        <w:t xml:space="preserve"> biennium</w:t>
      </w:r>
    </w:p>
    <w:p w:rsidR="008A496F" w:rsidRDefault="008A496F" w:rsidP="008A496F">
      <w:pPr>
        <w:pStyle w:val="H23G"/>
        <w:spacing w:before="120"/>
      </w:pPr>
      <w:r>
        <w:tab/>
      </w:r>
      <w:r>
        <w:tab/>
      </w:r>
      <w:proofErr w:type="spellStart"/>
      <w:r w:rsidRPr="000518BE">
        <w:t>Subprogramme</w:t>
      </w:r>
      <w:proofErr w:type="spellEnd"/>
      <w:r>
        <w:t>: 02 Transport</w:t>
      </w:r>
    </w:p>
    <w:p w:rsidR="008A496F" w:rsidRPr="00D23871" w:rsidRDefault="008A496F" w:rsidP="008A496F">
      <w:pPr>
        <w:pStyle w:val="H23G"/>
        <w:spacing w:before="120"/>
      </w:pPr>
      <w:r>
        <w:tab/>
      </w:r>
      <w:r>
        <w:tab/>
      </w:r>
      <w:r w:rsidRPr="000518BE">
        <w:t>Cluster</w:t>
      </w:r>
      <w:r>
        <w:t xml:space="preserve"> 2</w:t>
      </w:r>
      <w:r>
        <w:br/>
      </w:r>
      <w:r w:rsidRPr="00A624C2">
        <w:t>Transport trends and economics (</w:t>
      </w:r>
      <w:r w:rsidRPr="0006133E">
        <w:rPr>
          <w:strike/>
        </w:rPr>
        <w:t>including Euro-Asian transport links</w:t>
      </w:r>
      <w:r w:rsidRPr="00A624C2">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3259"/>
      </w:tblGrid>
      <w:tr w:rsidR="008A496F" w:rsidRPr="000518BE" w:rsidTr="00536EA6">
        <w:trPr>
          <w:tblHeader/>
        </w:trPr>
        <w:tc>
          <w:tcPr>
            <w:tcW w:w="4111" w:type="dxa"/>
            <w:tcBorders>
              <w:top w:val="single" w:sz="4" w:space="0" w:color="auto"/>
              <w:bottom w:val="single" w:sz="12" w:space="0" w:color="auto"/>
            </w:tcBorders>
            <w:shd w:val="clear" w:color="auto" w:fill="auto"/>
            <w:vAlign w:val="bottom"/>
          </w:tcPr>
          <w:p w:rsidR="008A496F" w:rsidRPr="00FB03EB" w:rsidRDefault="008A496F" w:rsidP="00536EA6">
            <w:pPr>
              <w:suppressAutoHyphens w:val="0"/>
              <w:spacing w:before="80" w:after="80" w:line="200" w:lineRule="exact"/>
              <w:ind w:right="113"/>
              <w:rPr>
                <w:i/>
                <w:iCs/>
                <w:sz w:val="16"/>
                <w:szCs w:val="16"/>
              </w:rPr>
            </w:pPr>
            <w:r w:rsidRPr="00FB03EB">
              <w:rPr>
                <w:i/>
                <w:iCs/>
                <w:sz w:val="16"/>
                <w:szCs w:val="16"/>
              </w:rPr>
              <w:t>Description of cluster (optional)</w:t>
            </w:r>
          </w:p>
        </w:tc>
        <w:tc>
          <w:tcPr>
            <w:tcW w:w="3259" w:type="dxa"/>
            <w:tcBorders>
              <w:top w:val="single" w:sz="4" w:space="0" w:color="auto"/>
              <w:bottom w:val="single" w:sz="12" w:space="0" w:color="auto"/>
            </w:tcBorders>
            <w:shd w:val="clear" w:color="auto" w:fill="auto"/>
            <w:vAlign w:val="bottom"/>
          </w:tcPr>
          <w:p w:rsidR="008A496F" w:rsidRPr="00FB03EB" w:rsidRDefault="008A496F" w:rsidP="00536EA6">
            <w:pPr>
              <w:suppressAutoHyphens w:val="0"/>
              <w:spacing w:before="80" w:after="80" w:line="200" w:lineRule="exact"/>
              <w:ind w:right="113"/>
              <w:rPr>
                <w:i/>
                <w:iCs/>
                <w:sz w:val="16"/>
                <w:szCs w:val="16"/>
                <w:lang w:val="en-US"/>
              </w:rPr>
            </w:pPr>
            <w:r w:rsidRPr="00FB03EB">
              <w:rPr>
                <w:i/>
                <w:iCs/>
                <w:sz w:val="16"/>
                <w:szCs w:val="16"/>
                <w:lang w:val="en-US"/>
              </w:rPr>
              <w:t>Expected accomplishments from this cluster</w:t>
            </w:r>
          </w:p>
        </w:tc>
      </w:tr>
      <w:tr w:rsidR="008A496F" w:rsidRPr="000518BE" w:rsidTr="00536EA6">
        <w:trPr>
          <w:trHeight w:val="306"/>
        </w:trPr>
        <w:tc>
          <w:tcPr>
            <w:tcW w:w="4111" w:type="dxa"/>
            <w:tcBorders>
              <w:top w:val="single" w:sz="12" w:space="0" w:color="auto"/>
              <w:bottom w:val="single" w:sz="4" w:space="0" w:color="auto"/>
            </w:tcBorders>
            <w:shd w:val="clear" w:color="auto" w:fill="auto"/>
          </w:tcPr>
          <w:p w:rsidR="008A496F" w:rsidRPr="00FB03EB" w:rsidRDefault="008A496F" w:rsidP="00536EA6">
            <w:pPr>
              <w:suppressAutoHyphens w:val="0"/>
              <w:spacing w:before="40" w:after="120" w:line="220" w:lineRule="exact"/>
              <w:ind w:right="113"/>
              <w:jc w:val="both"/>
              <w:rPr>
                <w:strike/>
                <w:sz w:val="18"/>
                <w:szCs w:val="18"/>
                <w:lang w:val="en-US"/>
              </w:rPr>
            </w:pPr>
            <w:r w:rsidRPr="00FB03EB">
              <w:rPr>
                <w:sz w:val="18"/>
                <w:szCs w:val="18"/>
                <w:lang w:val="en-US"/>
              </w:rPr>
              <w:t>The Working Party on Transport Trends and Economics (WP.5) provides a forum for the exchange of ideas about the progress</w:t>
            </w:r>
            <w:r>
              <w:rPr>
                <w:sz w:val="18"/>
                <w:szCs w:val="18"/>
                <w:lang w:val="en-US"/>
              </w:rPr>
              <w:t>,</w:t>
            </w:r>
            <w:r w:rsidRPr="00FB03EB">
              <w:rPr>
                <w:sz w:val="18"/>
                <w:szCs w:val="18"/>
                <w:lang w:val="en-US"/>
              </w:rPr>
              <w:t xml:space="preserve"> challenges </w:t>
            </w:r>
            <w:r w:rsidRPr="008A496F">
              <w:rPr>
                <w:sz w:val="18"/>
                <w:szCs w:val="18"/>
                <w:lang w:val="en-US"/>
              </w:rPr>
              <w:t>and topical issues</w:t>
            </w:r>
            <w:r>
              <w:rPr>
                <w:sz w:val="18"/>
                <w:szCs w:val="18"/>
                <w:lang w:val="en-US"/>
              </w:rPr>
              <w:t xml:space="preserve"> </w:t>
            </w:r>
            <w:r w:rsidRPr="00FB03EB">
              <w:rPr>
                <w:sz w:val="18"/>
                <w:szCs w:val="18"/>
                <w:lang w:val="en-US"/>
              </w:rPr>
              <w:t>concerning sustainable inland transport across the pan-European region. Its main objective is to enhance the understanding of the main inland transport trends and developments in the ECE region and strengthen international cooperation to develop sustainable transport systems. Its area of work includes the study of economic aspects of transport taking into account (</w:t>
            </w:r>
            <w:proofErr w:type="spellStart"/>
            <w:r w:rsidRPr="00FB03EB">
              <w:rPr>
                <w:sz w:val="18"/>
                <w:szCs w:val="18"/>
                <w:lang w:val="en-US"/>
              </w:rPr>
              <w:t>i</w:t>
            </w:r>
            <w:proofErr w:type="spellEnd"/>
            <w:r w:rsidRPr="00FB03EB">
              <w:rPr>
                <w:sz w:val="18"/>
                <w:szCs w:val="18"/>
                <w:lang w:val="en-US"/>
              </w:rPr>
              <w:t>) the integration process going on within the ECE region, and (ii) the reform processes under way in member countries by monitoring current changes in transport in order to identify, promote and spread positive examples for transport development. It also works towards improving inter-modal coordination and integration with a view to establishing a sustainable European transport system. Its area of work is expanded to cover the development of Euro-Asian transport links</w:t>
            </w:r>
            <w:r>
              <w:rPr>
                <w:sz w:val="18"/>
                <w:szCs w:val="18"/>
                <w:lang w:val="en-US"/>
              </w:rPr>
              <w:t>,</w:t>
            </w:r>
            <w:r w:rsidRPr="00FB03EB">
              <w:rPr>
                <w:sz w:val="18"/>
                <w:szCs w:val="18"/>
                <w:lang w:val="en-US"/>
              </w:rPr>
              <w:t xml:space="preserve"> </w:t>
            </w:r>
            <w:r w:rsidRPr="004029B5">
              <w:rPr>
                <w:sz w:val="18"/>
                <w:szCs w:val="18"/>
                <w:lang w:val="en-US"/>
              </w:rPr>
              <w:t>the</w:t>
            </w:r>
            <w:r w:rsidRPr="00FB03EB">
              <w:rPr>
                <w:sz w:val="18"/>
                <w:szCs w:val="18"/>
                <w:lang w:val="en-US"/>
              </w:rPr>
              <w:t xml:space="preserve"> climate change impact and adaptation for transport networks</w:t>
            </w:r>
            <w:r>
              <w:rPr>
                <w:sz w:val="18"/>
                <w:szCs w:val="18"/>
                <w:lang w:val="en-US"/>
              </w:rPr>
              <w:t xml:space="preserve"> </w:t>
            </w:r>
            <w:r w:rsidRPr="008A496F">
              <w:rPr>
                <w:sz w:val="18"/>
                <w:szCs w:val="18"/>
                <w:lang w:val="en-US"/>
              </w:rPr>
              <w:t>and nodes</w:t>
            </w:r>
            <w:r w:rsidRPr="00FB03EB">
              <w:rPr>
                <w:sz w:val="18"/>
                <w:szCs w:val="18"/>
                <w:lang w:val="en-US"/>
              </w:rPr>
              <w:t xml:space="preserve">, </w:t>
            </w:r>
            <w:r w:rsidRPr="004029B5">
              <w:rPr>
                <w:sz w:val="18"/>
                <w:szCs w:val="18"/>
                <w:lang w:val="en-US"/>
              </w:rPr>
              <w:t>the sustainable urban transport and mobility</w:t>
            </w:r>
            <w:r>
              <w:rPr>
                <w:sz w:val="18"/>
                <w:szCs w:val="18"/>
                <w:lang w:val="en-US"/>
              </w:rPr>
              <w:t>,</w:t>
            </w:r>
            <w:r w:rsidRPr="004029B5">
              <w:rPr>
                <w:sz w:val="18"/>
                <w:szCs w:val="18"/>
                <w:lang w:val="en-US"/>
              </w:rPr>
              <w:t xml:space="preserve"> </w:t>
            </w:r>
            <w:r w:rsidRPr="008A496F">
              <w:rPr>
                <w:sz w:val="18"/>
                <w:szCs w:val="18"/>
                <w:lang w:val="en-US"/>
              </w:rPr>
              <w:t xml:space="preserve">including public transport, </w:t>
            </w:r>
            <w:r w:rsidRPr="008A496F">
              <w:rPr>
                <w:b/>
                <w:sz w:val="18"/>
                <w:szCs w:val="18"/>
                <w:lang w:val="en-US"/>
              </w:rPr>
              <w:t>linkages between transport and urban development,</w:t>
            </w:r>
            <w:r>
              <w:rPr>
                <w:sz w:val="18"/>
                <w:szCs w:val="18"/>
                <w:lang w:val="en-US"/>
              </w:rPr>
              <w:t xml:space="preserve"> </w:t>
            </w:r>
            <w:r w:rsidRPr="008A496F">
              <w:rPr>
                <w:b/>
                <w:sz w:val="18"/>
                <w:szCs w:val="18"/>
                <w:lang w:val="en-US"/>
              </w:rPr>
              <w:t>(addition)</w:t>
            </w:r>
            <w:r w:rsidRPr="008A496F">
              <w:rPr>
                <w:sz w:val="18"/>
                <w:szCs w:val="18"/>
                <w:lang w:val="en-US"/>
              </w:rPr>
              <w:t xml:space="preserve"> </w:t>
            </w:r>
            <w:r>
              <w:rPr>
                <w:sz w:val="18"/>
                <w:szCs w:val="18"/>
                <w:lang w:val="en-US"/>
              </w:rPr>
              <w:t>transport</w:t>
            </w:r>
            <w:r w:rsidRPr="008A496F">
              <w:rPr>
                <w:sz w:val="18"/>
                <w:szCs w:val="18"/>
                <w:lang w:val="en-US"/>
              </w:rPr>
              <w:t xml:space="preserve"> security</w:t>
            </w:r>
            <w:r>
              <w:rPr>
                <w:sz w:val="18"/>
                <w:szCs w:val="18"/>
                <w:lang w:val="en-US"/>
              </w:rPr>
              <w:t>,</w:t>
            </w:r>
            <w:r w:rsidRPr="008A496F">
              <w:rPr>
                <w:sz w:val="18"/>
                <w:szCs w:val="18"/>
                <w:lang w:val="en-US"/>
              </w:rPr>
              <w:t xml:space="preserve"> </w:t>
            </w:r>
            <w:r w:rsidRPr="008A496F">
              <w:rPr>
                <w:b/>
                <w:strike/>
                <w:sz w:val="18"/>
                <w:szCs w:val="18"/>
                <w:lang w:val="en-US"/>
              </w:rPr>
              <w:t>and</w:t>
            </w:r>
            <w:r w:rsidRPr="004029B5">
              <w:rPr>
                <w:sz w:val="18"/>
                <w:szCs w:val="18"/>
                <w:lang w:val="en-US"/>
              </w:rPr>
              <w:t xml:space="preserve"> innovative ways for financing transport infrastructure</w:t>
            </w:r>
            <w:r>
              <w:rPr>
                <w:sz w:val="18"/>
                <w:szCs w:val="18"/>
                <w:lang w:val="en-US"/>
              </w:rPr>
              <w:t xml:space="preserve"> </w:t>
            </w:r>
            <w:r w:rsidRPr="008A496F">
              <w:rPr>
                <w:b/>
                <w:strike/>
                <w:sz w:val="18"/>
                <w:szCs w:val="18"/>
                <w:lang w:val="en-US"/>
              </w:rPr>
              <w:t>including</w:t>
            </w:r>
            <w:r w:rsidRPr="00CF40FC">
              <w:rPr>
                <w:b/>
                <w:sz w:val="18"/>
                <w:szCs w:val="18"/>
                <w:lang w:val="en-US"/>
              </w:rPr>
              <w:t xml:space="preserve"> </w:t>
            </w:r>
            <w:r>
              <w:rPr>
                <w:b/>
                <w:sz w:val="18"/>
                <w:szCs w:val="18"/>
                <w:lang w:val="en-US"/>
              </w:rPr>
              <w:t xml:space="preserve">as well as (addition) </w:t>
            </w:r>
            <w:r w:rsidRPr="008A496F">
              <w:rPr>
                <w:sz w:val="18"/>
                <w:szCs w:val="18"/>
                <w:lang w:val="en-US"/>
              </w:rPr>
              <w:t>benchmarking on transport infrastructure construction costs</w:t>
            </w:r>
            <w:r>
              <w:rPr>
                <w:sz w:val="18"/>
                <w:szCs w:val="18"/>
                <w:lang w:val="en-US"/>
              </w:rPr>
              <w:t>.</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Main Actions :</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Act as secretariat to the Working Party on Transport Trends and Economics;</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Facilitate exchange of data between member countries on transport policy developments;</w:t>
            </w:r>
          </w:p>
          <w:p w:rsidR="008A496F" w:rsidRPr="00FB03EB" w:rsidRDefault="008A496F" w:rsidP="00536EA6">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 xml:space="preserve">Coordinate cooperation between governments and other actors (intergovernmental and non-governmental organizations, regional economic integration organizations, private sector and </w:t>
            </w:r>
            <w:r w:rsidRPr="00FB03EB">
              <w:rPr>
                <w:sz w:val="18"/>
                <w:szCs w:val="18"/>
                <w:lang w:val="en-US"/>
              </w:rPr>
              <w:lastRenderedPageBreak/>
              <w:t>academia);</w:t>
            </w:r>
          </w:p>
          <w:p w:rsidR="008A496F" w:rsidRPr="00FB03EB" w:rsidRDefault="008A496F" w:rsidP="00536EA6">
            <w:pPr>
              <w:suppressAutoHyphens w:val="0"/>
              <w:spacing w:line="220" w:lineRule="exact"/>
              <w:ind w:right="113"/>
              <w:jc w:val="both"/>
              <w:rPr>
                <w:sz w:val="18"/>
                <w:szCs w:val="18"/>
                <w:lang w:val="en-US"/>
              </w:rPr>
            </w:pPr>
            <w:r w:rsidRPr="00FB03EB">
              <w:rPr>
                <w:sz w:val="18"/>
                <w:szCs w:val="18"/>
                <w:lang w:val="en-US"/>
              </w:rPr>
              <w:t>•</w:t>
            </w:r>
            <w:r w:rsidRPr="00FB03EB">
              <w:rPr>
                <w:sz w:val="18"/>
                <w:szCs w:val="18"/>
                <w:lang w:val="en-US"/>
              </w:rPr>
              <w:tab/>
              <w:t>Provide technical and administrative assistance to countries with economies in transition.</w:t>
            </w:r>
          </w:p>
        </w:tc>
        <w:tc>
          <w:tcPr>
            <w:tcW w:w="3259" w:type="dxa"/>
            <w:tcBorders>
              <w:top w:val="single" w:sz="12" w:space="0" w:color="auto"/>
              <w:bottom w:val="single" w:sz="4" w:space="0" w:color="auto"/>
            </w:tcBorders>
            <w:shd w:val="clear" w:color="auto" w:fill="auto"/>
          </w:tcPr>
          <w:p w:rsidR="008A496F" w:rsidRPr="00FB03EB" w:rsidRDefault="008A496F" w:rsidP="00536EA6">
            <w:pPr>
              <w:suppressAutoHyphens w:val="0"/>
              <w:spacing w:before="40" w:after="120" w:line="220" w:lineRule="exact"/>
              <w:ind w:left="113" w:right="113"/>
              <w:jc w:val="both"/>
              <w:rPr>
                <w:sz w:val="18"/>
                <w:szCs w:val="18"/>
                <w:lang w:val="en-US"/>
              </w:rPr>
            </w:pPr>
            <w:r w:rsidRPr="00FB03EB">
              <w:rPr>
                <w:sz w:val="18"/>
                <w:szCs w:val="18"/>
                <w:lang w:val="en-US"/>
              </w:rPr>
              <w:lastRenderedPageBreak/>
              <w:t>•</w:t>
            </w:r>
            <w:r w:rsidRPr="00FB03EB">
              <w:rPr>
                <w:sz w:val="18"/>
                <w:szCs w:val="18"/>
                <w:lang w:val="en-US"/>
              </w:rPr>
              <w:tab/>
              <w:t>Better understanding by member States of the main transport trends and developments in the ECE region;</w:t>
            </w:r>
          </w:p>
          <w:p w:rsidR="008A496F" w:rsidRPr="00FB03EB" w:rsidRDefault="008A496F" w:rsidP="00536EA6">
            <w:pPr>
              <w:suppressAutoHyphens w:val="0"/>
              <w:spacing w:before="40" w:after="120" w:line="220" w:lineRule="exact"/>
              <w:ind w:left="113" w:right="113"/>
              <w:jc w:val="both"/>
              <w:rPr>
                <w:sz w:val="18"/>
                <w:szCs w:val="18"/>
                <w:lang w:val="en-US"/>
              </w:rPr>
            </w:pPr>
            <w:r w:rsidRPr="00FB03EB">
              <w:rPr>
                <w:sz w:val="18"/>
                <w:szCs w:val="18"/>
                <w:lang w:val="en-US"/>
              </w:rPr>
              <w:t>•</w:t>
            </w:r>
            <w:r w:rsidRPr="00FB03EB">
              <w:rPr>
                <w:sz w:val="18"/>
                <w:szCs w:val="18"/>
                <w:lang w:val="en-US"/>
              </w:rPr>
              <w:tab/>
            </w:r>
            <w:r w:rsidRPr="00CE1E24">
              <w:rPr>
                <w:spacing w:val="-4"/>
                <w:sz w:val="18"/>
                <w:szCs w:val="18"/>
                <w:lang w:val="en-US"/>
              </w:rPr>
              <w:t>Strengthened cooperation in the development of Euro-Asian transport links.</w:t>
            </w:r>
          </w:p>
        </w:tc>
      </w:tr>
    </w:tbl>
    <w:p w:rsidR="008A496F" w:rsidRPr="00A620EB" w:rsidRDefault="008A496F" w:rsidP="008A496F">
      <w:pPr>
        <w:pStyle w:val="H4G"/>
      </w:pPr>
      <w:r>
        <w:lastRenderedPageBreak/>
        <w:tab/>
      </w:r>
      <w:r>
        <w:tab/>
      </w:r>
      <w:r w:rsidRPr="00A620EB">
        <w:t>Other act</w:t>
      </w:r>
      <w:r>
        <w:t>ivities</w:t>
      </w:r>
      <w:r w:rsidRPr="00A620EB">
        <w:t xml:space="preserve"> within the cluster</w:t>
      </w:r>
    </w:p>
    <w:p w:rsidR="008A496F" w:rsidRPr="008D090D" w:rsidRDefault="008A496F" w:rsidP="008A496F">
      <w:pPr>
        <w:pStyle w:val="SingleTxtG"/>
        <w:rPr>
          <w:strike/>
        </w:rPr>
      </w:pPr>
      <w:r w:rsidRPr="008D090D">
        <w:rPr>
          <w:strike/>
        </w:rPr>
        <w:t>The Expert Group on Euro-Asian Transport Links supports the implementation of identified priority projects and promotes the inclusion of all identified Euro-Asian Transport routes in the respective international network agreements. It also addresses obstacles to the smooth movement of goods across international borders, and continues to further strengthen the capacity of national officials from various agencies dealing with border-crossing formalities and procedures. The Group continues its work aiming at coordinating infrastructure planning, evaluating and prioritizing of infrastructure projects; studying and analysing economically viable inland transport options, examining non-physical obstacles and collecting transport flows data in the EATL region; strengthen national capacities; share experience and best practices along the Euro-Asian transport routes; and further develop and update Geographic Information System (GIS) database. Continuation of the work in a new Phase III with:</w:t>
      </w:r>
    </w:p>
    <w:p w:rsidR="008A496F" w:rsidRPr="008D090D" w:rsidRDefault="008A496F" w:rsidP="008A496F">
      <w:pPr>
        <w:pStyle w:val="Bullet2G"/>
        <w:tabs>
          <w:tab w:val="clear" w:pos="2268"/>
          <w:tab w:val="num" w:pos="1701"/>
        </w:tabs>
        <w:ind w:left="1729"/>
        <w:rPr>
          <w:strike/>
        </w:rPr>
      </w:pPr>
      <w:r w:rsidRPr="008D090D">
        <w:rPr>
          <w:strike/>
        </w:rPr>
        <w:t>Coordination of infrastructure planning;</w:t>
      </w:r>
    </w:p>
    <w:p w:rsidR="008A496F" w:rsidRPr="008D090D" w:rsidRDefault="008A496F" w:rsidP="008A496F">
      <w:pPr>
        <w:pStyle w:val="Bullet2G"/>
        <w:tabs>
          <w:tab w:val="clear" w:pos="2268"/>
          <w:tab w:val="num" w:pos="1701"/>
        </w:tabs>
        <w:ind w:left="1729"/>
        <w:rPr>
          <w:strike/>
        </w:rPr>
      </w:pPr>
      <w:r w:rsidRPr="008D090D">
        <w:rPr>
          <w:strike/>
        </w:rPr>
        <w:t>Evaluation and prioritization of infrastructure projects;</w:t>
      </w:r>
    </w:p>
    <w:p w:rsidR="008A496F" w:rsidRPr="008D090D" w:rsidRDefault="008A496F" w:rsidP="008A496F">
      <w:pPr>
        <w:pStyle w:val="Bullet2G"/>
        <w:tabs>
          <w:tab w:val="clear" w:pos="2268"/>
          <w:tab w:val="num" w:pos="1701"/>
        </w:tabs>
        <w:ind w:left="1729"/>
        <w:rPr>
          <w:strike/>
        </w:rPr>
      </w:pPr>
      <w:r w:rsidRPr="008D090D">
        <w:rPr>
          <w:strike/>
        </w:rPr>
        <w:t>Study and analysis of economically viable inland transport options;</w:t>
      </w:r>
    </w:p>
    <w:p w:rsidR="008A496F" w:rsidRPr="008D090D" w:rsidRDefault="008A496F" w:rsidP="008A496F">
      <w:pPr>
        <w:pStyle w:val="Bullet2G"/>
        <w:tabs>
          <w:tab w:val="clear" w:pos="2268"/>
          <w:tab w:val="num" w:pos="1701"/>
        </w:tabs>
        <w:ind w:left="1729"/>
        <w:rPr>
          <w:strike/>
        </w:rPr>
      </w:pPr>
      <w:r w:rsidRPr="008D090D">
        <w:rPr>
          <w:strike/>
        </w:rPr>
        <w:t>Examination of non-physical obstacles and collection of transport flows data in the EATL region;</w:t>
      </w:r>
    </w:p>
    <w:p w:rsidR="008A496F" w:rsidRPr="008D090D" w:rsidRDefault="008A496F" w:rsidP="008A496F">
      <w:pPr>
        <w:pStyle w:val="Bullet2G"/>
        <w:tabs>
          <w:tab w:val="clear" w:pos="2268"/>
          <w:tab w:val="num" w:pos="1701"/>
        </w:tabs>
        <w:ind w:left="1729"/>
        <w:rPr>
          <w:strike/>
        </w:rPr>
      </w:pPr>
      <w:r w:rsidRPr="008D090D">
        <w:rPr>
          <w:strike/>
        </w:rPr>
        <w:t xml:space="preserve">Strengthening of national capacities; </w:t>
      </w:r>
    </w:p>
    <w:p w:rsidR="008A496F" w:rsidRPr="008D090D" w:rsidRDefault="008A496F" w:rsidP="008A496F">
      <w:pPr>
        <w:pStyle w:val="Bullet2G"/>
        <w:tabs>
          <w:tab w:val="clear" w:pos="2268"/>
          <w:tab w:val="num" w:pos="1701"/>
        </w:tabs>
        <w:ind w:left="1729"/>
        <w:rPr>
          <w:strike/>
        </w:rPr>
      </w:pPr>
      <w:r w:rsidRPr="008D090D">
        <w:rPr>
          <w:strike/>
        </w:rPr>
        <w:t>Facilitation of coordination of integrated time schedules and tariffs for the nine rail and road transport links;</w:t>
      </w:r>
    </w:p>
    <w:p w:rsidR="008A496F" w:rsidRPr="008D090D" w:rsidRDefault="008A496F" w:rsidP="008A496F">
      <w:pPr>
        <w:pStyle w:val="Bullet2G"/>
        <w:tabs>
          <w:tab w:val="clear" w:pos="2268"/>
          <w:tab w:val="num" w:pos="1701"/>
        </w:tabs>
        <w:ind w:left="1729"/>
        <w:rPr>
          <w:strike/>
        </w:rPr>
      </w:pPr>
      <w:r w:rsidRPr="008D090D">
        <w:rPr>
          <w:strike/>
        </w:rPr>
        <w:t>Promotion of Euro-Asian inland transport routes and development of an integrated marketing strategy;</w:t>
      </w:r>
    </w:p>
    <w:p w:rsidR="008A496F" w:rsidRPr="008D090D" w:rsidRDefault="008A496F" w:rsidP="008A496F">
      <w:pPr>
        <w:pStyle w:val="Bullet2G"/>
        <w:tabs>
          <w:tab w:val="clear" w:pos="2268"/>
          <w:tab w:val="num" w:pos="1701"/>
        </w:tabs>
        <w:ind w:left="1729"/>
        <w:rPr>
          <w:strike/>
        </w:rPr>
      </w:pPr>
      <w:r w:rsidRPr="008D090D">
        <w:rPr>
          <w:strike/>
        </w:rPr>
        <w:t>Sharing of experiences and best practices along the Euro-Asian transport routes;</w:t>
      </w:r>
    </w:p>
    <w:p w:rsidR="008A496F" w:rsidRPr="008D090D" w:rsidRDefault="008A496F" w:rsidP="008A496F">
      <w:pPr>
        <w:pStyle w:val="Bullet2G"/>
        <w:tabs>
          <w:tab w:val="clear" w:pos="2268"/>
          <w:tab w:val="num" w:pos="1701"/>
        </w:tabs>
        <w:ind w:left="1729"/>
        <w:rPr>
          <w:strike/>
        </w:rPr>
      </w:pPr>
      <w:r w:rsidRPr="008D090D">
        <w:rPr>
          <w:strike/>
        </w:rPr>
        <w:t>Further development and update of the Geographic Information System (GIS) database and presentation of Final Report of its accomplishments under Phase II.</w:t>
      </w:r>
    </w:p>
    <w:p w:rsidR="008A496F" w:rsidRPr="0006133E" w:rsidRDefault="008A496F" w:rsidP="008A496F">
      <w:pPr>
        <w:pStyle w:val="SingleTxtG"/>
      </w:pPr>
      <w:r w:rsidRPr="0006133E">
        <w:t>The Group of Experts on climate change impacts and adaptation for transport networks and nodes (duration: two years), funded by existing secretariat resources, along with additional financial support from participating countries and other international organizations and bodies concerned, will take stock of the available data and analyses of climate change impacts on international transport networks in the ECE region and beyond and prepare recommendations to member governments with a view to improving the long-term sustainability of international transport and set best examples of national policies addressing vulnerability of transport networks among member States.</w:t>
      </w:r>
    </w:p>
    <w:p w:rsidR="008A496F" w:rsidRPr="0006133E" w:rsidRDefault="008A496F" w:rsidP="008A496F">
      <w:pPr>
        <w:pStyle w:val="SingleTxtG"/>
        <w:keepNext/>
        <w:keepLines/>
      </w:pPr>
      <w:r w:rsidRPr="0006133E">
        <w:t>The Expert Group is expected to:</w:t>
      </w:r>
    </w:p>
    <w:p w:rsidR="008A496F" w:rsidRPr="0006133E" w:rsidRDefault="008A496F" w:rsidP="008A496F">
      <w:pPr>
        <w:pStyle w:val="Bullet2G"/>
        <w:tabs>
          <w:tab w:val="clear" w:pos="2268"/>
          <w:tab w:val="num" w:pos="1701"/>
        </w:tabs>
        <w:ind w:left="1729"/>
      </w:pPr>
      <w:r w:rsidRPr="0006133E">
        <w:t>Identify and establish, if possible, inventories of transport networks in the ECE region which are vulnerable to climate change impacts, if possible in a geographic information system (GIS) environment;</w:t>
      </w:r>
    </w:p>
    <w:p w:rsidR="008A496F" w:rsidRPr="0006133E" w:rsidRDefault="008A496F" w:rsidP="008A496F">
      <w:pPr>
        <w:pStyle w:val="Bullet2G"/>
        <w:tabs>
          <w:tab w:val="clear" w:pos="2268"/>
          <w:tab w:val="num" w:pos="1701"/>
        </w:tabs>
        <w:ind w:left="1729"/>
      </w:pPr>
      <w:r w:rsidRPr="0006133E">
        <w:lastRenderedPageBreak/>
        <w:t>Use/develop models, methodologies, tools and good practices to address potential extreme hazards (e.g. high temperatures and floods) to selected inland transport infrastructure in the ECE region under different scenarios of climate change;</w:t>
      </w:r>
    </w:p>
    <w:p w:rsidR="008A496F" w:rsidRPr="0006133E" w:rsidRDefault="008A496F" w:rsidP="008A496F">
      <w:pPr>
        <w:pStyle w:val="Bullet2G"/>
        <w:tabs>
          <w:tab w:val="clear" w:pos="2268"/>
          <w:tab w:val="num" w:pos="1701"/>
        </w:tabs>
        <w:ind w:left="1729"/>
      </w:pPr>
      <w:r w:rsidRPr="0006133E">
        <w:t>Identification and analysis of case studies on the potential economic, social, and environmental consequences of the climate change impacts and provide a cost/benefit analysis of the adaptation options.</w:t>
      </w:r>
    </w:p>
    <w:p w:rsidR="008A496F" w:rsidRPr="0006133E" w:rsidRDefault="008A496F" w:rsidP="008A496F">
      <w:pPr>
        <w:pStyle w:val="Bullet1G"/>
        <w:ind w:left="1134"/>
      </w:pPr>
      <w:r w:rsidRPr="0006133E">
        <w:t>The newly established Group of experts on benchmarking transport infrastructure construction costs (duration: two years), funded by existing secretariat resources, along with additional financial support from participating countries and other international organizations and bodies concerned, will take stock of the available data and analyses on methodologies and models for the evaluation of transport infrastructure constructions costs, of terminologies and definitions used for determining the related costs in the construction of inland transport infrastructure (roads, railways, inland water transport and intermodal transport) and will collect data in order to perform a benchmarking of the transport</w:t>
      </w:r>
      <w:r w:rsidRPr="00CE1E24">
        <w:rPr>
          <w:b/>
        </w:rPr>
        <w:t xml:space="preserve"> </w:t>
      </w:r>
      <w:r w:rsidRPr="0006133E">
        <w:t>infrastructure construction costs along the ECE region.</w:t>
      </w:r>
    </w:p>
    <w:p w:rsidR="008A496F" w:rsidRPr="0006133E" w:rsidRDefault="008A496F" w:rsidP="00E5548A">
      <w:pPr>
        <w:pStyle w:val="Bullet1G"/>
        <w:ind w:left="1134"/>
      </w:pPr>
      <w:r w:rsidRPr="0006133E">
        <w:t>The Expert Group is expected to:</w:t>
      </w:r>
    </w:p>
    <w:p w:rsidR="008A496F" w:rsidRPr="0006133E" w:rsidRDefault="008A496F" w:rsidP="008A496F">
      <w:pPr>
        <w:pStyle w:val="Bullet2G"/>
        <w:tabs>
          <w:tab w:val="clear" w:pos="2268"/>
          <w:tab w:val="num" w:pos="1701"/>
        </w:tabs>
        <w:ind w:left="1729"/>
      </w:pPr>
      <w:r w:rsidRPr="0006133E">
        <w:t>Identify models, methodologies, tools and good practices for identifying and evaluating transport infrastructure construction costs;</w:t>
      </w:r>
    </w:p>
    <w:p w:rsidR="008A496F" w:rsidRPr="0006133E" w:rsidRDefault="008A496F" w:rsidP="008A496F">
      <w:pPr>
        <w:pStyle w:val="Bullet2G"/>
        <w:tabs>
          <w:tab w:val="clear" w:pos="2268"/>
          <w:tab w:val="num" w:pos="1701"/>
        </w:tabs>
        <w:ind w:left="1729"/>
      </w:pPr>
      <w:r w:rsidRPr="0006133E">
        <w:t>Identify and list terminologies used in ECE region for construction costs of inland transport infrastructure; if possible, create a glossary of agreed  terminologies and related explanations;</w:t>
      </w:r>
    </w:p>
    <w:p w:rsidR="008A496F" w:rsidRPr="0006133E" w:rsidRDefault="008A496F" w:rsidP="008A496F">
      <w:pPr>
        <w:pStyle w:val="Bullet2G"/>
        <w:tabs>
          <w:tab w:val="clear" w:pos="2268"/>
          <w:tab w:val="num" w:pos="1701"/>
        </w:tabs>
        <w:ind w:left="1729"/>
      </w:pPr>
      <w:r w:rsidRPr="0006133E">
        <w:t>Collect and analyse data in order to prepare a benchmarking of transport infrastructure construction costs along the ECE region.</w:t>
      </w:r>
    </w:p>
    <w:p w:rsidR="008A496F" w:rsidRPr="00BF03EB" w:rsidRDefault="008A496F" w:rsidP="008A496F">
      <w:pPr>
        <w:pStyle w:val="H23G"/>
      </w:pPr>
      <w:r w:rsidRPr="000B3D30">
        <w:tab/>
      </w:r>
      <w:r w:rsidRPr="000B3D30">
        <w:tab/>
        <w:t>Outputs/activities</w:t>
      </w:r>
    </w:p>
    <w:p w:rsidR="008A496F" w:rsidRDefault="008A496F" w:rsidP="008A496F">
      <w:pPr>
        <w:pStyle w:val="H4G"/>
      </w:pPr>
      <w:r>
        <w:tab/>
        <w:t>(a)</w:t>
      </w:r>
      <w:r>
        <w:tab/>
      </w:r>
      <w:r w:rsidRPr="00EB0E9B">
        <w:t>Meetings and related parliamentary documentation</w:t>
      </w:r>
    </w:p>
    <w:p w:rsidR="008A496F" w:rsidRDefault="008A496F" w:rsidP="008A496F">
      <w:pPr>
        <w:pStyle w:val="SingleTxtG"/>
        <w:ind w:left="2034" w:hanging="900"/>
      </w:pPr>
      <w:r>
        <w:t>2.1</w:t>
      </w:r>
      <w:r>
        <w:tab/>
        <w:t xml:space="preserve">Working </w:t>
      </w:r>
      <w:r w:rsidRPr="00201CE9">
        <w:rPr>
          <w:lang w:val="en-US"/>
        </w:rPr>
        <w:t>Party</w:t>
      </w:r>
      <w:r>
        <w:t xml:space="preserve"> on Transport Trends and Economics (</w:t>
      </w:r>
      <w:r w:rsidR="005F004B" w:rsidRPr="007C4C5C">
        <w:rPr>
          <w:b/>
        </w:rPr>
        <w:t>t</w:t>
      </w:r>
      <w:r w:rsidR="005F004B">
        <w:rPr>
          <w:b/>
        </w:rPr>
        <w:t>hirty-</w:t>
      </w:r>
      <w:r w:rsidR="0006133E">
        <w:rPr>
          <w:b/>
        </w:rPr>
        <w:t>first</w:t>
      </w:r>
      <w:r w:rsidRPr="007C4C5C">
        <w:rPr>
          <w:b/>
        </w:rPr>
        <w:t xml:space="preserve"> session, 201</w:t>
      </w:r>
      <w:r w:rsidR="0006133E">
        <w:rPr>
          <w:b/>
        </w:rPr>
        <w:t>8</w:t>
      </w:r>
      <w:r w:rsidRPr="007C4C5C">
        <w:rPr>
          <w:b/>
        </w:rPr>
        <w:t>,</w:t>
      </w:r>
      <w:r>
        <w:t xml:space="preserve"> </w:t>
      </w:r>
      <w:r w:rsidR="005F004B" w:rsidRPr="007C4C5C">
        <w:rPr>
          <w:b/>
        </w:rPr>
        <w:t>thirt</w:t>
      </w:r>
      <w:r w:rsidR="005F004B">
        <w:rPr>
          <w:b/>
        </w:rPr>
        <w:t>y-second</w:t>
      </w:r>
      <w:r w:rsidR="005F004B" w:rsidRPr="007C4C5C">
        <w:rPr>
          <w:b/>
        </w:rPr>
        <w:t xml:space="preserve"> </w:t>
      </w:r>
      <w:r w:rsidRPr="007C4C5C">
        <w:rPr>
          <w:b/>
        </w:rPr>
        <w:t>session, 201</w:t>
      </w:r>
      <w:r w:rsidR="0006133E">
        <w:rPr>
          <w:b/>
        </w:rPr>
        <w:t>9</w:t>
      </w:r>
      <w:r>
        <w:t>) (12 meetings).</w:t>
      </w:r>
    </w:p>
    <w:p w:rsidR="008A496F" w:rsidRDefault="008A496F" w:rsidP="008A496F">
      <w:pPr>
        <w:pStyle w:val="H4G"/>
        <w:spacing w:before="0"/>
      </w:pPr>
      <w:r>
        <w:tab/>
      </w:r>
      <w:r>
        <w:tab/>
        <w:t>Documentation:</w:t>
      </w:r>
    </w:p>
    <w:p w:rsidR="008A496F" w:rsidRPr="003E4522" w:rsidRDefault="008A496F" w:rsidP="008A496F">
      <w:pPr>
        <w:pStyle w:val="SingleTxtG"/>
        <w:rPr>
          <w:i/>
        </w:rPr>
      </w:pPr>
      <w:r w:rsidRPr="0006133E">
        <w:t>Agendas of the sessions (2);</w:t>
      </w:r>
      <w:r>
        <w:t xml:space="preserve"> </w:t>
      </w:r>
      <w:r w:rsidRPr="001C482F">
        <w:t>Reports of the sessions (2); documents</w:t>
      </w:r>
      <w:r>
        <w:t xml:space="preserve"> </w:t>
      </w:r>
      <w:r w:rsidRPr="0006133E">
        <w:t xml:space="preserve">addressing topical issues and trends in transport including financing, transport networks </w:t>
      </w:r>
      <w:r w:rsidRPr="0006133E">
        <w:rPr>
          <w:b/>
          <w:strike/>
        </w:rPr>
        <w:t>and</w:t>
      </w:r>
      <w:r w:rsidRPr="0006133E">
        <w:t xml:space="preserve"> ports hinterland connections</w:t>
      </w:r>
      <w:r w:rsidR="0006133E">
        <w:t xml:space="preserve"> </w:t>
      </w:r>
      <w:r w:rsidR="0006133E" w:rsidRPr="0006133E">
        <w:rPr>
          <w:b/>
        </w:rPr>
        <w:t>and SDGs</w:t>
      </w:r>
      <w:r w:rsidR="0006133E">
        <w:t xml:space="preserve"> </w:t>
      </w:r>
      <w:r w:rsidRPr="001C482F">
        <w:t>(</w:t>
      </w:r>
      <w:r w:rsidRPr="007C4C5C">
        <w:t>12</w:t>
      </w:r>
      <w:r w:rsidRPr="001C482F">
        <w:t xml:space="preserve">); </w:t>
      </w:r>
      <w:r w:rsidRPr="008D090D">
        <w:rPr>
          <w:strike/>
        </w:rPr>
        <w:t>on Euro-Asian Transport Links (EATL) project (2),</w:t>
      </w:r>
      <w:r w:rsidRPr="001C482F">
        <w:t xml:space="preserve"> on the transport situation and emerging trends in the ECE region (</w:t>
      </w:r>
      <w:r w:rsidRPr="0006133E">
        <w:t>2), on urban mobility and public transport (2), on climate change, air pollution and transport (2),</w:t>
      </w:r>
      <w:r>
        <w:t xml:space="preserve"> </w:t>
      </w:r>
      <w:r w:rsidRPr="0006133E">
        <w:rPr>
          <w:b/>
          <w:strike/>
        </w:rPr>
        <w:t>four years’ work plan</w:t>
      </w:r>
      <w:r w:rsidRPr="007C4C5C">
        <w:rPr>
          <w:b/>
        </w:rPr>
        <w:t xml:space="preserve">, </w:t>
      </w:r>
      <w:r w:rsidRPr="0006133E">
        <w:t>program of work and biannual evaluation (</w:t>
      </w:r>
      <w:r w:rsidR="00F306A4">
        <w:t>1</w:t>
      </w:r>
      <w:r w:rsidRPr="0006133E">
        <w:t>).</w:t>
      </w:r>
    </w:p>
    <w:p w:rsidR="008A496F" w:rsidRPr="008D090D" w:rsidRDefault="008A496F" w:rsidP="008A496F">
      <w:pPr>
        <w:pStyle w:val="SingleTxtG"/>
        <w:ind w:left="2034" w:hanging="900"/>
        <w:rPr>
          <w:strike/>
        </w:rPr>
      </w:pPr>
      <w:r w:rsidRPr="008D090D">
        <w:rPr>
          <w:strike/>
        </w:rPr>
        <w:t>2.2</w:t>
      </w:r>
      <w:r w:rsidRPr="008D090D">
        <w:rPr>
          <w:strike/>
        </w:rPr>
        <w:tab/>
      </w:r>
      <w:r w:rsidRPr="008D090D">
        <w:rPr>
          <w:strike/>
          <w:lang w:val="en-US"/>
        </w:rPr>
        <w:t>Scheduled</w:t>
      </w:r>
      <w:r w:rsidRPr="008D090D">
        <w:rPr>
          <w:strike/>
        </w:rPr>
        <w:t xml:space="preserve"> sessions of the Expert Group on Euro-Asian Transport Links (</w:t>
      </w:r>
      <w:r w:rsidRPr="008D090D">
        <w:rPr>
          <w:b/>
          <w:strike/>
        </w:rPr>
        <w:t>201</w:t>
      </w:r>
      <w:r w:rsidR="0006133E" w:rsidRPr="008D090D">
        <w:rPr>
          <w:b/>
          <w:strike/>
        </w:rPr>
        <w:t>8</w:t>
      </w:r>
      <w:r w:rsidR="005F004B" w:rsidRPr="008D090D">
        <w:rPr>
          <w:b/>
          <w:strike/>
        </w:rPr>
        <w:t>-</w:t>
      </w:r>
      <w:r w:rsidRPr="008D090D">
        <w:rPr>
          <w:b/>
          <w:strike/>
        </w:rPr>
        <w:t>201</w:t>
      </w:r>
      <w:r w:rsidR="0006133E" w:rsidRPr="008D090D">
        <w:rPr>
          <w:b/>
          <w:strike/>
        </w:rPr>
        <w:t>9</w:t>
      </w:r>
      <w:r w:rsidRPr="008D090D">
        <w:rPr>
          <w:strike/>
        </w:rPr>
        <w:t>)</w:t>
      </w:r>
    </w:p>
    <w:p w:rsidR="008A496F" w:rsidRPr="008D090D" w:rsidRDefault="008A496F" w:rsidP="008A496F">
      <w:pPr>
        <w:pStyle w:val="H4G"/>
        <w:spacing w:before="120"/>
        <w:rPr>
          <w:strike/>
        </w:rPr>
      </w:pPr>
      <w:r w:rsidRPr="00BC4176">
        <w:tab/>
      </w:r>
      <w:r w:rsidRPr="00BC4176">
        <w:tab/>
      </w:r>
      <w:r w:rsidRPr="008D090D">
        <w:rPr>
          <w:strike/>
        </w:rPr>
        <w:t>Documentation:</w:t>
      </w:r>
    </w:p>
    <w:p w:rsidR="008A496F" w:rsidRPr="008D090D" w:rsidRDefault="008A496F" w:rsidP="008A496F">
      <w:pPr>
        <w:pStyle w:val="SingleTxtG"/>
        <w:rPr>
          <w:strike/>
        </w:rPr>
      </w:pPr>
      <w:r w:rsidRPr="008D090D">
        <w:rPr>
          <w:strike/>
        </w:rPr>
        <w:t>Agendas of the sessions (5), Reports of the sessions (5); documents related to integrated time schedules and tariffs (2), documents related to integrated marketing strategy(2), documents related to Geographic Information System (GIS) database (2), final report of the group of experts (2), other relevant to the work plan of the group of experts documents (3);</w:t>
      </w:r>
    </w:p>
    <w:p w:rsidR="008A496F" w:rsidRPr="0006133E" w:rsidRDefault="008A496F" w:rsidP="008A496F">
      <w:pPr>
        <w:pStyle w:val="SingleTxtG"/>
        <w:ind w:left="2034" w:hanging="900"/>
      </w:pPr>
      <w:r w:rsidRPr="00F306A4">
        <w:t>2.</w:t>
      </w:r>
      <w:r w:rsidR="00DA4204">
        <w:t>2</w:t>
      </w:r>
      <w:r w:rsidRPr="00F306A4">
        <w:tab/>
      </w:r>
      <w:r w:rsidRPr="00F306A4">
        <w:rPr>
          <w:lang w:val="en-US"/>
        </w:rPr>
        <w:t>Scheduled</w:t>
      </w:r>
      <w:r w:rsidRPr="00F306A4">
        <w:t xml:space="preserve"> sessions of the Expert Group on Climate Change Impacts and</w:t>
      </w:r>
      <w:r w:rsidRPr="0006133E">
        <w:t xml:space="preserve"> Adaptation for transport networks and nodes (</w:t>
      </w:r>
      <w:r w:rsidRPr="0006133E">
        <w:rPr>
          <w:b/>
        </w:rPr>
        <w:t>201</w:t>
      </w:r>
      <w:r w:rsidR="0006133E" w:rsidRPr="0006133E">
        <w:rPr>
          <w:b/>
        </w:rPr>
        <w:t>8</w:t>
      </w:r>
      <w:r w:rsidR="00C02EAB">
        <w:rPr>
          <w:b/>
        </w:rPr>
        <w:t>-</w:t>
      </w:r>
      <w:r w:rsidRPr="0006133E">
        <w:rPr>
          <w:b/>
        </w:rPr>
        <w:t>201</w:t>
      </w:r>
      <w:r w:rsidR="0006133E" w:rsidRPr="0006133E">
        <w:rPr>
          <w:b/>
        </w:rPr>
        <w:t>9</w:t>
      </w:r>
      <w:r w:rsidRPr="0006133E">
        <w:t>)</w:t>
      </w:r>
    </w:p>
    <w:p w:rsidR="008A496F" w:rsidRPr="0006133E" w:rsidRDefault="008A496F" w:rsidP="008A496F">
      <w:pPr>
        <w:pStyle w:val="H4G"/>
        <w:spacing w:before="120"/>
      </w:pPr>
      <w:r w:rsidRPr="0006133E">
        <w:lastRenderedPageBreak/>
        <w:tab/>
      </w:r>
      <w:r w:rsidRPr="0006133E">
        <w:tab/>
        <w:t>Documentation:</w:t>
      </w:r>
    </w:p>
    <w:p w:rsidR="008A496F" w:rsidRPr="0006133E" w:rsidRDefault="008A496F" w:rsidP="008A496F">
      <w:pPr>
        <w:pStyle w:val="SingleTxtG"/>
      </w:pPr>
      <w:r w:rsidRPr="0006133E">
        <w:t xml:space="preserve">Agendas of the sessions (6), Reports of the sessions (6); relevant to the work plan of the group of experts documents (4); documents related to inventories of transport networks (2), documents related to models, methodologies, tools and good practices to address potential extreme hazards (2), documents related to case studies on the potential economic, social, and environmental consequences of the climate change impacts (2), documents related to cost/benefit analysis of the adaptation options (2), documents related to Geographic Information System (GIS) database (2), final report of the group of experts (2); </w:t>
      </w:r>
    </w:p>
    <w:p w:rsidR="008A496F" w:rsidRPr="00CE1E24" w:rsidRDefault="008A496F" w:rsidP="008A496F">
      <w:pPr>
        <w:pStyle w:val="SingleTxtG"/>
        <w:ind w:left="1985" w:hanging="851"/>
        <w:rPr>
          <w:b/>
        </w:rPr>
      </w:pPr>
      <w:r w:rsidRPr="0006133E">
        <w:t>2.</w:t>
      </w:r>
      <w:r w:rsidR="00DA4204">
        <w:t>3</w:t>
      </w:r>
      <w:r w:rsidRPr="0006133E">
        <w:tab/>
        <w:t>Scheduled sessions of the Expert Group on benchmarking transport infrastructure construction costs</w:t>
      </w:r>
      <w:r w:rsidRPr="00CE1E24">
        <w:rPr>
          <w:b/>
        </w:rPr>
        <w:t xml:space="preserve"> (</w:t>
      </w:r>
      <w:r w:rsidRPr="008D090D">
        <w:rPr>
          <w:b/>
        </w:rPr>
        <w:t>201</w:t>
      </w:r>
      <w:r w:rsidR="00DA4204" w:rsidRPr="008D090D">
        <w:rPr>
          <w:b/>
        </w:rPr>
        <w:t>8</w:t>
      </w:r>
      <w:r w:rsidR="00C02EAB" w:rsidRPr="008D090D">
        <w:rPr>
          <w:b/>
        </w:rPr>
        <w:t>-</w:t>
      </w:r>
      <w:r w:rsidRPr="008D090D">
        <w:rPr>
          <w:b/>
        </w:rPr>
        <w:t>201</w:t>
      </w:r>
      <w:r w:rsidR="00DA4204" w:rsidRPr="008D49E2">
        <w:rPr>
          <w:b/>
        </w:rPr>
        <w:t>9</w:t>
      </w:r>
      <w:r w:rsidRPr="00CE1E24">
        <w:rPr>
          <w:b/>
        </w:rPr>
        <w:t>)</w:t>
      </w:r>
    </w:p>
    <w:p w:rsidR="008A496F" w:rsidRPr="0006133E" w:rsidRDefault="008A496F" w:rsidP="008A496F">
      <w:pPr>
        <w:pStyle w:val="SingleTxtG"/>
        <w:rPr>
          <w:i/>
        </w:rPr>
      </w:pPr>
      <w:r w:rsidRPr="0006133E">
        <w:rPr>
          <w:i/>
        </w:rPr>
        <w:t>Documentation:</w:t>
      </w:r>
    </w:p>
    <w:p w:rsidR="008A496F" w:rsidRPr="0006133E" w:rsidRDefault="008A496F" w:rsidP="008A496F">
      <w:pPr>
        <w:pStyle w:val="SingleTxtG"/>
      </w:pPr>
      <w:r w:rsidRPr="0006133E">
        <w:t xml:space="preserve">Agendas of the sessions (6), Reports of the sessions (6); relevant to the work plan of the group of experts documents (4); documents related to models, methodologies, tools and good practices for identifying and evaluating transport infrastructure construction costs (2), documents related to terminologies used in ECE region for construction costs (2), documents related to glossary of agreed terminologies (2), documents related to benchmarking of transport infrastructure construction costs (2), final report of the group of experts (2); </w:t>
      </w:r>
    </w:p>
    <w:p w:rsidR="008A496F" w:rsidRPr="00240929" w:rsidRDefault="008A496F" w:rsidP="008A496F">
      <w:pPr>
        <w:pStyle w:val="H4G"/>
      </w:pPr>
      <w:r w:rsidRPr="00240929">
        <w:tab/>
        <w:t>(b)</w:t>
      </w:r>
      <w:r w:rsidRPr="00240929">
        <w:tab/>
        <w:t>Publications and other information material</w:t>
      </w:r>
    </w:p>
    <w:p w:rsidR="008A496F" w:rsidRPr="00240929" w:rsidRDefault="008A496F" w:rsidP="008A496F">
      <w:pPr>
        <w:pStyle w:val="SingleTxtG"/>
        <w:ind w:left="2034" w:hanging="900"/>
      </w:pPr>
      <w:r w:rsidRPr="00240929">
        <w:t>2.</w:t>
      </w:r>
      <w:r w:rsidR="00DA4204">
        <w:t>4</w:t>
      </w:r>
      <w:r w:rsidRPr="00240929">
        <w:tab/>
        <w:t>Final Report of the EATL Phase III (</w:t>
      </w:r>
      <w:r w:rsidRPr="0006133E">
        <w:rPr>
          <w:b/>
          <w:strike/>
        </w:rPr>
        <w:t>late</w:t>
      </w:r>
      <w:r w:rsidRPr="0006133E">
        <w:rPr>
          <w:strike/>
        </w:rPr>
        <w:t xml:space="preserve"> </w:t>
      </w:r>
      <w:r w:rsidRPr="0006133E">
        <w:rPr>
          <w:b/>
          <w:strike/>
        </w:rPr>
        <w:t>2016</w:t>
      </w:r>
      <w:r w:rsidR="0006133E">
        <w:t xml:space="preserve"> </w:t>
      </w:r>
      <w:r w:rsidR="0006133E" w:rsidRPr="0006133E">
        <w:rPr>
          <w:b/>
        </w:rPr>
        <w:t>2017</w:t>
      </w:r>
      <w:r w:rsidRPr="00240929">
        <w:t xml:space="preserve">); </w:t>
      </w:r>
    </w:p>
    <w:p w:rsidR="008A496F" w:rsidRPr="00240929" w:rsidRDefault="008A496F" w:rsidP="008A496F">
      <w:pPr>
        <w:pStyle w:val="SingleTxtG"/>
        <w:ind w:left="2034" w:hanging="900"/>
      </w:pPr>
      <w:r w:rsidRPr="00240929">
        <w:t>2.</w:t>
      </w:r>
      <w:r w:rsidR="00DA4204">
        <w:t>5</w:t>
      </w:r>
      <w:r w:rsidRPr="00240929">
        <w:tab/>
        <w:t xml:space="preserve">Update of the </w:t>
      </w:r>
      <w:r w:rsidRPr="00240929">
        <w:rPr>
          <w:lang w:val="en-US"/>
        </w:rPr>
        <w:t>Geographic Information System (GIS) database (</w:t>
      </w:r>
      <w:r w:rsidRPr="0006133E">
        <w:rPr>
          <w:b/>
          <w:strike/>
          <w:lang w:val="en-US"/>
        </w:rPr>
        <w:t>2016-2017</w:t>
      </w:r>
      <w:r w:rsidRPr="00240929">
        <w:rPr>
          <w:b/>
          <w:lang w:val="en-US"/>
        </w:rPr>
        <w:t xml:space="preserve"> </w:t>
      </w:r>
      <w:r w:rsidR="0006133E" w:rsidRPr="0006133E">
        <w:rPr>
          <w:b/>
          <w:lang w:val="en-US"/>
        </w:rPr>
        <w:t xml:space="preserve">2018-2019 </w:t>
      </w:r>
      <w:r w:rsidRPr="00240929">
        <w:rPr>
          <w:lang w:val="en-US"/>
        </w:rPr>
        <w:t>recurrent);</w:t>
      </w:r>
    </w:p>
    <w:p w:rsidR="008A496F" w:rsidRPr="00240929" w:rsidRDefault="008A496F" w:rsidP="008A496F">
      <w:pPr>
        <w:pStyle w:val="SingleTxtG"/>
        <w:ind w:left="2034" w:hanging="900"/>
      </w:pPr>
      <w:r w:rsidRPr="00240929">
        <w:t>2.</w:t>
      </w:r>
      <w:r w:rsidR="00DA4204">
        <w:t>6</w:t>
      </w:r>
      <w:r w:rsidRPr="00240929">
        <w:tab/>
        <w:t xml:space="preserve">Transport Trends and Economics </w:t>
      </w:r>
      <w:r w:rsidRPr="0006133E">
        <w:t>2016 publication on financing transport infrastructure (2017);</w:t>
      </w:r>
    </w:p>
    <w:p w:rsidR="008A496F" w:rsidRPr="00240929" w:rsidRDefault="008A496F" w:rsidP="008A496F">
      <w:pPr>
        <w:pStyle w:val="SingleTxtG"/>
        <w:ind w:left="2034" w:hanging="900"/>
        <w:rPr>
          <w:b/>
        </w:rPr>
      </w:pPr>
      <w:r w:rsidRPr="00240929">
        <w:t>2.</w:t>
      </w:r>
      <w:r w:rsidR="00DA4204">
        <w:t>7</w:t>
      </w:r>
      <w:r w:rsidRPr="00240929">
        <w:tab/>
      </w:r>
      <w:r w:rsidRPr="0006133E">
        <w:t>Final Report of the Group of Experts on Climate Change Impacts and Adaptation for transport networks and nodes</w:t>
      </w:r>
      <w:r w:rsidRPr="00240929">
        <w:rPr>
          <w:b/>
        </w:rPr>
        <w:t xml:space="preserve"> (</w:t>
      </w:r>
      <w:r w:rsidRPr="0006133E">
        <w:rPr>
          <w:b/>
          <w:strike/>
        </w:rPr>
        <w:t>2017</w:t>
      </w:r>
      <w:r w:rsidR="0006133E">
        <w:rPr>
          <w:b/>
        </w:rPr>
        <w:t xml:space="preserve"> 2019</w:t>
      </w:r>
      <w:r w:rsidRPr="00240929">
        <w:rPr>
          <w:b/>
        </w:rPr>
        <w:t>)</w:t>
      </w:r>
      <w:r>
        <w:rPr>
          <w:b/>
        </w:rPr>
        <w:t>;</w:t>
      </w:r>
    </w:p>
    <w:p w:rsidR="008A496F" w:rsidRPr="00240929" w:rsidRDefault="008A496F" w:rsidP="008A496F">
      <w:pPr>
        <w:pStyle w:val="SingleTxtG"/>
        <w:ind w:left="2034" w:hanging="900"/>
        <w:rPr>
          <w:b/>
        </w:rPr>
      </w:pPr>
      <w:r w:rsidRPr="00240929">
        <w:t>2.</w:t>
      </w:r>
      <w:r w:rsidR="00DA4204">
        <w:t>8</w:t>
      </w:r>
      <w:r w:rsidRPr="00240929">
        <w:tab/>
      </w:r>
      <w:r w:rsidRPr="0006133E">
        <w:t>Final Report of the Group of Experts on benchmarking transport infrastructure construction costs</w:t>
      </w:r>
      <w:r w:rsidRPr="00CE1E24">
        <w:rPr>
          <w:b/>
        </w:rPr>
        <w:t xml:space="preserve"> (</w:t>
      </w:r>
      <w:r w:rsidRPr="0006133E">
        <w:rPr>
          <w:b/>
          <w:strike/>
        </w:rPr>
        <w:t>2017</w:t>
      </w:r>
      <w:r w:rsidR="0006133E">
        <w:rPr>
          <w:b/>
        </w:rPr>
        <w:t xml:space="preserve"> 2018</w:t>
      </w:r>
      <w:r w:rsidRPr="00CE1E24">
        <w:rPr>
          <w:b/>
        </w:rPr>
        <w:t>).</w:t>
      </w:r>
    </w:p>
    <w:p w:rsidR="008A496F" w:rsidRPr="00240929" w:rsidRDefault="008A496F" w:rsidP="008A496F">
      <w:pPr>
        <w:pStyle w:val="H4G"/>
      </w:pPr>
      <w:r w:rsidRPr="00240929">
        <w:tab/>
        <w:t>(c)</w:t>
      </w:r>
      <w:r w:rsidRPr="00240929">
        <w:tab/>
        <w:t>Technical cooperation</w:t>
      </w:r>
    </w:p>
    <w:p w:rsidR="008A496F" w:rsidRDefault="008A496F" w:rsidP="008A496F">
      <w:pPr>
        <w:pStyle w:val="SingleTxtG"/>
        <w:ind w:left="2034" w:hanging="900"/>
      </w:pPr>
      <w:r w:rsidRPr="00240929">
        <w:t>2.</w:t>
      </w:r>
      <w:r w:rsidR="00DA4204">
        <w:t>9</w:t>
      </w:r>
      <w:r w:rsidRPr="00240929">
        <w:tab/>
        <w:t xml:space="preserve">Questionnaire on the </w:t>
      </w:r>
      <w:r w:rsidRPr="0006133E">
        <w:t>Transport Trends and Economics publication</w:t>
      </w:r>
      <w:r w:rsidRPr="00240929">
        <w:t xml:space="preserve"> and production of a report to inform the Working Party and to promote cooperati</w:t>
      </w:r>
      <w:r>
        <w:t>on in areas of mutual interest;</w:t>
      </w:r>
    </w:p>
    <w:p w:rsidR="008A496F" w:rsidRDefault="008A496F" w:rsidP="008A496F">
      <w:pPr>
        <w:pStyle w:val="SingleTxtG"/>
        <w:ind w:left="2034" w:hanging="900"/>
      </w:pPr>
      <w:r w:rsidRPr="008D090D">
        <w:rPr>
          <w:strike/>
        </w:rPr>
        <w:t>2.</w:t>
      </w:r>
      <w:r w:rsidR="005A132B">
        <w:rPr>
          <w:strike/>
        </w:rPr>
        <w:t>11</w:t>
      </w:r>
      <w:r>
        <w:tab/>
      </w:r>
      <w:r w:rsidRPr="0006133E">
        <w:rPr>
          <w:b/>
          <w:strike/>
        </w:rPr>
        <w:t>UNECE questionnaires on EATL priority projects, on integrated time schedules and tariffs and on updating the Geographic Information System (GIS) database to collect and disseminate the necessary information for continuation of the project</w:t>
      </w:r>
      <w:r>
        <w:t>;</w:t>
      </w:r>
    </w:p>
    <w:p w:rsidR="008A496F" w:rsidRDefault="008A496F" w:rsidP="008A496F">
      <w:pPr>
        <w:pStyle w:val="SingleTxtG"/>
        <w:ind w:left="2034" w:hanging="900"/>
        <w:rPr>
          <w:lang w:val="en-US"/>
        </w:rPr>
      </w:pPr>
      <w:r>
        <w:t>2.1</w:t>
      </w:r>
      <w:r w:rsidR="00DA4204">
        <w:t>0</w:t>
      </w:r>
      <w:r>
        <w:tab/>
      </w:r>
      <w:r w:rsidRPr="0006133E">
        <w:t>Organization of annual workshops on topics of interest of working party based on the program of the work</w:t>
      </w:r>
      <w:r w:rsidRPr="0006133E">
        <w:rPr>
          <w:lang w:val="en-US"/>
        </w:rPr>
        <w:t>.</w:t>
      </w:r>
    </w:p>
    <w:p w:rsidR="00DA4204" w:rsidRPr="00DB13CE" w:rsidRDefault="00DA4204" w:rsidP="008A496F">
      <w:pPr>
        <w:pStyle w:val="SingleTxtG"/>
        <w:ind w:left="2034" w:hanging="900"/>
        <w:rPr>
          <w:lang w:val="en-US"/>
        </w:rPr>
      </w:pPr>
      <w:r>
        <w:rPr>
          <w:lang w:val="en-US"/>
        </w:rPr>
        <w:t>2.11</w:t>
      </w:r>
      <w:r>
        <w:rPr>
          <w:lang w:val="en-US"/>
        </w:rPr>
        <w:tab/>
        <w:t>Organization of an International Conference on the operationalization of Euro-Asian transport corridors.</w:t>
      </w:r>
    </w:p>
    <w:p w:rsidR="008A496F" w:rsidRPr="00226EDB" w:rsidRDefault="008A496F" w:rsidP="00226EDB">
      <w:pPr>
        <w:pStyle w:val="HChG"/>
      </w:pPr>
      <w:r w:rsidRPr="00226EDB">
        <w:lastRenderedPageBreak/>
        <w:tab/>
        <w:t>III.</w:t>
      </w:r>
      <w:r w:rsidRPr="00226EDB">
        <w:tab/>
        <w:t>Biennial Evaluation</w:t>
      </w:r>
    </w:p>
    <w:p w:rsidR="008A496F" w:rsidRDefault="008A496F" w:rsidP="008A496F">
      <w:pPr>
        <w:pStyle w:val="SingleTxtG"/>
        <w:keepNext/>
        <w:keepLines/>
      </w:pPr>
      <w:r>
        <w:t>12.</w:t>
      </w:r>
      <w:r>
        <w:tab/>
      </w:r>
      <w:r w:rsidRPr="00DB13CE">
        <w:t xml:space="preserve">On the basis of decisions taken at its twenty-second session in September 2009 (ECE/TRANS/WP.5/46), the activities of the Working Party are measured, as part of the biennial evaluation, against one expected accomplishment, three indicators of accomplishment and corresponding performance measures. </w:t>
      </w:r>
      <w:r w:rsidRPr="00BF065B">
        <w:t>In February 2010, this approach was approved by the Inland Transport Committee as part of the performance planning for evaluation of the biennium 2010</w:t>
      </w:r>
      <w:r w:rsidR="005F004B">
        <w:t>-</w:t>
      </w:r>
      <w:r w:rsidRPr="00BF065B">
        <w:t>2011 (ECE/TRANS/2010/7).</w:t>
      </w:r>
    </w:p>
    <w:p w:rsidR="008A496F" w:rsidRDefault="008A496F" w:rsidP="008A496F">
      <w:pPr>
        <w:pStyle w:val="SingleTxtG"/>
      </w:pPr>
      <w:r>
        <w:t>13.</w:t>
      </w:r>
      <w:r>
        <w:tab/>
      </w:r>
      <w:r w:rsidRPr="00672D93">
        <w:t>The Working Party may wish to review these parameters as well as the actua</w:t>
      </w:r>
      <w:r>
        <w:t>l performance measures for 201</w:t>
      </w:r>
      <w:r w:rsidR="0006133E">
        <w:t>6</w:t>
      </w:r>
      <w:r w:rsidR="005F004B">
        <w:t>-</w:t>
      </w:r>
      <w:r w:rsidRPr="00672D93">
        <w:t>201</w:t>
      </w:r>
      <w:r w:rsidR="0006133E">
        <w:t>7</w:t>
      </w:r>
      <w:r w:rsidRPr="00672D93">
        <w:t xml:space="preserve"> as provided below with a view to either maintaining them or establishing</w:t>
      </w:r>
      <w:r>
        <w:t xml:space="preserve"> new ones for the biennium 201</w:t>
      </w:r>
      <w:r w:rsidR="0006133E">
        <w:t>8</w:t>
      </w:r>
      <w:r w:rsidR="005F004B">
        <w:t>-</w:t>
      </w:r>
      <w:r w:rsidRPr="00672D93">
        <w:t>201</w:t>
      </w:r>
      <w:r w:rsidR="0006133E">
        <w:t>9</w:t>
      </w:r>
      <w:r w:rsidRPr="00672D93">
        <w:t>.</w:t>
      </w:r>
    </w:p>
    <w:tbl>
      <w:tblPr>
        <w:tblW w:w="7452"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1862"/>
        <w:gridCol w:w="1824"/>
        <w:gridCol w:w="1980"/>
        <w:gridCol w:w="1786"/>
      </w:tblGrid>
      <w:tr w:rsidR="008A496F" w:rsidRPr="00526AD8" w:rsidTr="00536EA6">
        <w:trPr>
          <w:trHeight w:val="124"/>
          <w:tblHeader/>
        </w:trPr>
        <w:tc>
          <w:tcPr>
            <w:tcW w:w="7452" w:type="dxa"/>
            <w:gridSpan w:val="4"/>
            <w:tcBorders>
              <w:bottom w:val="single" w:sz="4" w:space="0" w:color="auto"/>
            </w:tcBorders>
            <w:shd w:val="clear" w:color="auto" w:fill="auto"/>
          </w:tcPr>
          <w:p w:rsidR="008A496F" w:rsidRPr="00526AD8" w:rsidRDefault="008A496F" w:rsidP="0006133E">
            <w:pPr>
              <w:spacing w:before="80" w:after="80" w:line="200" w:lineRule="exact"/>
              <w:rPr>
                <w:bCs/>
                <w:i/>
                <w:iCs/>
                <w:sz w:val="16"/>
                <w:szCs w:val="16"/>
                <w:lang w:val="en-US"/>
              </w:rPr>
            </w:pPr>
            <w:r w:rsidRPr="00526AD8">
              <w:rPr>
                <w:bCs/>
              </w:rPr>
              <w:br w:type="page"/>
            </w:r>
            <w:r w:rsidRPr="00526AD8">
              <w:rPr>
                <w:bCs/>
              </w:rPr>
              <w:br w:type="page"/>
            </w:r>
            <w:r w:rsidRPr="00526AD8">
              <w:rPr>
                <w:bCs/>
              </w:rPr>
              <w:br w:type="page"/>
            </w:r>
            <w:r w:rsidRPr="00526AD8">
              <w:rPr>
                <w:bCs/>
                <w:i/>
                <w:iCs/>
                <w:sz w:val="16"/>
                <w:szCs w:val="16"/>
                <w:lang w:val="en-US"/>
              </w:rPr>
              <w:t>Biennial Assessment</w:t>
            </w:r>
            <w:r w:rsidRPr="00526AD8">
              <w:rPr>
                <w:bCs/>
                <w:i/>
                <w:iCs/>
                <w:sz w:val="16"/>
                <w:szCs w:val="16"/>
                <w:lang w:val="en-US"/>
              </w:rPr>
              <w:br/>
              <w:t>Review of performance measures for 201</w:t>
            </w:r>
            <w:r w:rsidR="0006133E">
              <w:rPr>
                <w:bCs/>
                <w:i/>
                <w:iCs/>
                <w:sz w:val="16"/>
                <w:szCs w:val="16"/>
                <w:lang w:val="en-US"/>
              </w:rPr>
              <w:t>6</w:t>
            </w:r>
            <w:r w:rsidRPr="00526AD8">
              <w:rPr>
                <w:bCs/>
                <w:i/>
                <w:iCs/>
                <w:sz w:val="16"/>
                <w:szCs w:val="16"/>
                <w:lang w:val="en-US"/>
              </w:rPr>
              <w:t>–201</w:t>
            </w:r>
            <w:r w:rsidR="0006133E">
              <w:rPr>
                <w:bCs/>
                <w:i/>
                <w:iCs/>
                <w:sz w:val="16"/>
                <w:szCs w:val="16"/>
                <w:lang w:val="en-US"/>
              </w:rPr>
              <w:t>7</w:t>
            </w:r>
            <w:r w:rsidRPr="00526AD8">
              <w:rPr>
                <w:bCs/>
                <w:i/>
                <w:iCs/>
                <w:sz w:val="16"/>
                <w:szCs w:val="16"/>
                <w:lang w:val="en-US"/>
              </w:rPr>
              <w:t xml:space="preserve"> and establishment of targets for 201</w:t>
            </w:r>
            <w:r w:rsidR="0006133E">
              <w:rPr>
                <w:bCs/>
                <w:i/>
                <w:iCs/>
                <w:sz w:val="16"/>
                <w:szCs w:val="16"/>
                <w:lang w:val="en-US"/>
              </w:rPr>
              <w:t>8</w:t>
            </w:r>
            <w:r w:rsidRPr="00526AD8">
              <w:rPr>
                <w:bCs/>
                <w:i/>
                <w:iCs/>
                <w:sz w:val="16"/>
                <w:szCs w:val="16"/>
                <w:lang w:val="en-US"/>
              </w:rPr>
              <w:t>–201</w:t>
            </w:r>
            <w:r w:rsidR="0006133E">
              <w:rPr>
                <w:bCs/>
                <w:i/>
                <w:iCs/>
                <w:sz w:val="16"/>
                <w:szCs w:val="16"/>
                <w:lang w:val="en-US"/>
              </w:rPr>
              <w:t>9</w:t>
            </w:r>
          </w:p>
        </w:tc>
      </w:tr>
      <w:tr w:rsidR="008A496F" w:rsidRPr="00526AD8" w:rsidTr="00536EA6">
        <w:trPr>
          <w:trHeight w:val="531"/>
          <w:tblHeader/>
        </w:trPr>
        <w:tc>
          <w:tcPr>
            <w:tcW w:w="1862"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Cluster</w:t>
            </w:r>
          </w:p>
        </w:tc>
        <w:tc>
          <w:tcPr>
            <w:tcW w:w="1824"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Expected Accomplishment</w:t>
            </w:r>
          </w:p>
        </w:tc>
        <w:tc>
          <w:tcPr>
            <w:tcW w:w="1980"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Indicators of Achievement</w:t>
            </w:r>
          </w:p>
        </w:tc>
        <w:tc>
          <w:tcPr>
            <w:tcW w:w="1786" w:type="dxa"/>
            <w:tcBorders>
              <w:bottom w:val="single" w:sz="12" w:space="0" w:color="auto"/>
            </w:tcBorders>
            <w:shd w:val="clear" w:color="auto" w:fill="auto"/>
          </w:tcPr>
          <w:p w:rsidR="008A496F" w:rsidRPr="00526AD8" w:rsidRDefault="008A496F" w:rsidP="00536EA6">
            <w:pPr>
              <w:spacing w:before="80" w:after="80" w:line="200" w:lineRule="exact"/>
              <w:rPr>
                <w:bCs/>
                <w:i/>
                <w:iCs/>
                <w:sz w:val="16"/>
                <w:szCs w:val="16"/>
                <w:lang w:val="en-US"/>
              </w:rPr>
            </w:pPr>
            <w:r w:rsidRPr="00526AD8">
              <w:rPr>
                <w:bCs/>
                <w:i/>
                <w:iCs/>
                <w:sz w:val="16"/>
                <w:szCs w:val="16"/>
                <w:lang w:val="en-US"/>
              </w:rPr>
              <w:t>Actual Performance Measures</w:t>
            </w:r>
          </w:p>
        </w:tc>
      </w:tr>
      <w:tr w:rsidR="008A496F" w:rsidRPr="00D40412" w:rsidTr="00536EA6">
        <w:trPr>
          <w:trHeight w:val="2584"/>
        </w:trPr>
        <w:tc>
          <w:tcPr>
            <w:tcW w:w="1862" w:type="dxa"/>
            <w:tcBorders>
              <w:top w:val="single" w:sz="12" w:space="0" w:color="auto"/>
              <w:bottom w:val="nil"/>
            </w:tcBorders>
            <w:shd w:val="clear" w:color="auto" w:fill="auto"/>
          </w:tcPr>
          <w:p w:rsidR="008A496F" w:rsidRPr="00FB03EB" w:rsidRDefault="008A496F" w:rsidP="00536EA6">
            <w:pPr>
              <w:ind w:right="161"/>
              <w:rPr>
                <w:sz w:val="18"/>
                <w:szCs w:val="18"/>
                <w:lang w:val="en-US"/>
              </w:rPr>
            </w:pPr>
            <w:r w:rsidRPr="00FB03EB">
              <w:rPr>
                <w:sz w:val="18"/>
                <w:szCs w:val="18"/>
                <w:lang w:val="en-US"/>
              </w:rPr>
              <w:t>2. Transport trends and economics (</w:t>
            </w:r>
            <w:r w:rsidRPr="0006133E">
              <w:rPr>
                <w:b/>
                <w:strike/>
                <w:sz w:val="18"/>
                <w:szCs w:val="18"/>
                <w:lang w:val="en-US"/>
              </w:rPr>
              <w:t>including Euro-Asian transport links</w:t>
            </w:r>
            <w:r w:rsidRPr="00FB03EB">
              <w:rPr>
                <w:sz w:val="18"/>
                <w:szCs w:val="18"/>
                <w:lang w:val="en-US"/>
              </w:rPr>
              <w:t>)</w:t>
            </w:r>
          </w:p>
        </w:tc>
        <w:tc>
          <w:tcPr>
            <w:tcW w:w="1824" w:type="dxa"/>
            <w:tcBorders>
              <w:top w:val="single" w:sz="12" w:space="0" w:color="auto"/>
              <w:bottom w:val="nil"/>
            </w:tcBorders>
            <w:shd w:val="clear" w:color="auto" w:fill="auto"/>
          </w:tcPr>
          <w:p w:rsidR="008A496F" w:rsidRPr="00FB03EB" w:rsidRDefault="008A496F" w:rsidP="00536EA6">
            <w:pPr>
              <w:ind w:right="142"/>
              <w:rPr>
                <w:sz w:val="18"/>
                <w:szCs w:val="18"/>
                <w:lang w:val="en-US"/>
              </w:rPr>
            </w:pPr>
            <w:r w:rsidRPr="00FB03EB">
              <w:rPr>
                <w:sz w:val="18"/>
                <w:szCs w:val="18"/>
                <w:lang w:val="en-US"/>
              </w:rPr>
              <w:t xml:space="preserve">Better understanding by member States of the main transport trends and developments in the ECE region as well as strengthened cooperation </w:t>
            </w:r>
            <w:r w:rsidRPr="0006133E">
              <w:rPr>
                <w:b/>
                <w:sz w:val="18"/>
                <w:szCs w:val="18"/>
                <w:lang w:val="en-US"/>
              </w:rPr>
              <w:t xml:space="preserve">on the development </w:t>
            </w:r>
            <w:r w:rsidR="00F306A4" w:rsidRPr="0006133E">
              <w:rPr>
                <w:b/>
                <w:sz w:val="18"/>
                <w:szCs w:val="18"/>
                <w:lang w:val="en-US"/>
              </w:rPr>
              <w:t>of Transport</w:t>
            </w:r>
            <w:r w:rsidR="0006133E" w:rsidRPr="0006133E">
              <w:rPr>
                <w:b/>
                <w:sz w:val="18"/>
                <w:szCs w:val="18"/>
                <w:lang w:val="en-US"/>
              </w:rPr>
              <w:t xml:space="preserve"> Infrastructure and Transport Corridors (addition) </w:t>
            </w:r>
            <w:r w:rsidRPr="0006133E">
              <w:rPr>
                <w:b/>
                <w:strike/>
                <w:sz w:val="18"/>
                <w:szCs w:val="18"/>
                <w:lang w:val="en-US"/>
              </w:rPr>
              <w:t>Euro-Asian transport links.</w:t>
            </w:r>
          </w:p>
        </w:tc>
        <w:tc>
          <w:tcPr>
            <w:tcW w:w="1980" w:type="dxa"/>
            <w:tcBorders>
              <w:top w:val="single" w:sz="12" w:space="0" w:color="auto"/>
              <w:bottom w:val="nil"/>
            </w:tcBorders>
            <w:shd w:val="clear" w:color="auto" w:fill="auto"/>
          </w:tcPr>
          <w:p w:rsidR="008A496F" w:rsidRPr="00FB03EB" w:rsidRDefault="008A496F" w:rsidP="00536EA6">
            <w:pPr>
              <w:ind w:right="137"/>
              <w:rPr>
                <w:sz w:val="18"/>
                <w:szCs w:val="18"/>
                <w:lang w:val="en-US"/>
              </w:rPr>
            </w:pPr>
            <w:r w:rsidRPr="00FB03EB">
              <w:rPr>
                <w:sz w:val="18"/>
                <w:szCs w:val="18"/>
                <w:lang w:val="en-US"/>
              </w:rPr>
              <w:t>1. Number of countries participating in meetings of the Working Party and Expert Group meetings.</w:t>
            </w:r>
          </w:p>
        </w:tc>
        <w:tc>
          <w:tcPr>
            <w:tcW w:w="1786" w:type="dxa"/>
            <w:tcBorders>
              <w:top w:val="single" w:sz="12" w:space="0" w:color="auto"/>
              <w:bottom w:val="nil"/>
            </w:tcBorders>
            <w:shd w:val="clear" w:color="auto" w:fill="auto"/>
          </w:tcPr>
          <w:p w:rsidR="008A496F" w:rsidRPr="00FB03EB" w:rsidRDefault="008A496F" w:rsidP="00536EA6">
            <w:pPr>
              <w:rPr>
                <w:sz w:val="18"/>
                <w:szCs w:val="18"/>
                <w:lang w:val="en-US"/>
              </w:rPr>
            </w:pPr>
            <w:r w:rsidRPr="00FB03EB">
              <w:rPr>
                <w:sz w:val="18"/>
                <w:szCs w:val="18"/>
                <w:lang w:val="en-US"/>
              </w:rPr>
              <w:t>Target for 201</w:t>
            </w:r>
            <w:r w:rsidR="00B52A73">
              <w:rPr>
                <w:sz w:val="18"/>
                <w:szCs w:val="18"/>
                <w:lang w:val="en-US"/>
              </w:rPr>
              <w:t>6</w:t>
            </w:r>
            <w:r w:rsidR="003E014A">
              <w:rPr>
                <w:sz w:val="18"/>
                <w:szCs w:val="18"/>
                <w:lang w:val="en-US"/>
              </w:rPr>
              <w:t>-</w:t>
            </w:r>
            <w:r w:rsidRPr="00FB03EB">
              <w:rPr>
                <w:sz w:val="18"/>
                <w:szCs w:val="18"/>
                <w:lang w:val="en-US"/>
              </w:rPr>
              <w:t>201</w:t>
            </w:r>
            <w:r w:rsidR="00B52A73">
              <w:rPr>
                <w:sz w:val="18"/>
                <w:szCs w:val="18"/>
                <w:lang w:val="en-US"/>
              </w:rPr>
              <w:t>7</w:t>
            </w:r>
            <w:r w:rsidRPr="00FB03EB">
              <w:rPr>
                <w:sz w:val="18"/>
                <w:szCs w:val="18"/>
                <w:lang w:val="en-US"/>
              </w:rPr>
              <w:t xml:space="preserve">: </w:t>
            </w:r>
            <w:r w:rsidR="00B52A73">
              <w:rPr>
                <w:sz w:val="18"/>
                <w:szCs w:val="18"/>
                <w:lang w:val="en-US"/>
              </w:rPr>
              <w:t>50</w:t>
            </w:r>
            <w:r w:rsidRPr="00FB03EB">
              <w:rPr>
                <w:sz w:val="18"/>
                <w:szCs w:val="18"/>
                <w:lang w:val="en-US"/>
              </w:rPr>
              <w:t xml:space="preserve"> </w:t>
            </w:r>
          </w:p>
          <w:p w:rsidR="008A496F" w:rsidRPr="00FB03EB" w:rsidRDefault="008A496F" w:rsidP="00536EA6">
            <w:pPr>
              <w:rPr>
                <w:sz w:val="18"/>
                <w:szCs w:val="18"/>
                <w:lang w:val="en-US"/>
              </w:rPr>
            </w:pPr>
            <w:r w:rsidRPr="00FB03EB">
              <w:rPr>
                <w:sz w:val="18"/>
                <w:szCs w:val="18"/>
                <w:lang w:val="en-US"/>
              </w:rPr>
              <w:t>Number of Countries in 201</w:t>
            </w:r>
            <w:r w:rsidR="00B52A73">
              <w:rPr>
                <w:sz w:val="18"/>
                <w:szCs w:val="18"/>
                <w:lang w:val="en-US"/>
              </w:rPr>
              <w:t>6</w:t>
            </w:r>
            <w:r w:rsidRPr="00FB03EB">
              <w:rPr>
                <w:sz w:val="18"/>
                <w:szCs w:val="18"/>
                <w:lang w:val="en-US"/>
              </w:rPr>
              <w:t xml:space="preserve"> session</w:t>
            </w:r>
            <w:r>
              <w:rPr>
                <w:sz w:val="18"/>
                <w:szCs w:val="18"/>
                <w:lang w:val="en-US"/>
              </w:rPr>
              <w:t>s</w:t>
            </w:r>
            <w:r w:rsidRPr="00FB03EB">
              <w:rPr>
                <w:sz w:val="18"/>
                <w:szCs w:val="18"/>
                <w:lang w:val="en-US"/>
              </w:rPr>
              <w:t xml:space="preserve">: </w:t>
            </w:r>
            <w:r w:rsidR="00F306A4">
              <w:rPr>
                <w:sz w:val="18"/>
                <w:szCs w:val="18"/>
                <w:lang w:val="en-US"/>
              </w:rPr>
              <w:t>43</w:t>
            </w:r>
          </w:p>
          <w:p w:rsidR="008A496F" w:rsidRPr="00FB03EB" w:rsidRDefault="008A496F" w:rsidP="00536EA6">
            <w:pPr>
              <w:rPr>
                <w:sz w:val="18"/>
                <w:szCs w:val="18"/>
                <w:lang w:val="en-US"/>
              </w:rPr>
            </w:pPr>
            <w:r w:rsidRPr="00FB03EB">
              <w:rPr>
                <w:sz w:val="18"/>
                <w:szCs w:val="18"/>
                <w:lang w:val="en-US"/>
              </w:rPr>
              <w:t>Number of Countries in 201</w:t>
            </w:r>
            <w:r w:rsidR="00B52A73">
              <w:rPr>
                <w:sz w:val="18"/>
                <w:szCs w:val="18"/>
                <w:lang w:val="en-US"/>
              </w:rPr>
              <w:t>7</w:t>
            </w:r>
            <w:r w:rsidRPr="00FB03EB">
              <w:rPr>
                <w:sz w:val="18"/>
                <w:szCs w:val="18"/>
                <w:lang w:val="en-US"/>
              </w:rPr>
              <w:t xml:space="preserve"> session</w:t>
            </w:r>
            <w:r>
              <w:rPr>
                <w:sz w:val="18"/>
                <w:szCs w:val="18"/>
                <w:lang w:val="en-US"/>
              </w:rPr>
              <w:t>s</w:t>
            </w:r>
            <w:r w:rsidRPr="00FB03EB">
              <w:rPr>
                <w:sz w:val="18"/>
                <w:szCs w:val="18"/>
                <w:lang w:val="en-US"/>
              </w:rPr>
              <w:t>:</w:t>
            </w:r>
            <w:r>
              <w:rPr>
                <w:sz w:val="18"/>
                <w:szCs w:val="18"/>
                <w:lang w:val="en-US"/>
              </w:rPr>
              <w:t xml:space="preserve"> ___</w:t>
            </w:r>
          </w:p>
          <w:p w:rsidR="008A496F" w:rsidRPr="00FB03EB" w:rsidRDefault="008A496F" w:rsidP="003E014A">
            <w:pPr>
              <w:rPr>
                <w:b/>
                <w:sz w:val="18"/>
                <w:szCs w:val="18"/>
                <w:lang w:val="en-US"/>
              </w:rPr>
            </w:pPr>
            <w:r w:rsidRPr="00FB03EB">
              <w:rPr>
                <w:b/>
                <w:sz w:val="18"/>
                <w:szCs w:val="18"/>
                <w:lang w:val="en-US"/>
              </w:rPr>
              <w:t>Target for 201</w:t>
            </w:r>
            <w:r w:rsidR="00B52A73">
              <w:rPr>
                <w:b/>
                <w:sz w:val="18"/>
                <w:szCs w:val="18"/>
                <w:lang w:val="en-US"/>
              </w:rPr>
              <w:t>8</w:t>
            </w:r>
            <w:r w:rsidR="003E014A">
              <w:rPr>
                <w:b/>
                <w:sz w:val="18"/>
                <w:szCs w:val="18"/>
                <w:lang w:val="en-US"/>
              </w:rPr>
              <w:t>-</w:t>
            </w:r>
            <w:r w:rsidRPr="00FB03EB">
              <w:rPr>
                <w:b/>
                <w:sz w:val="18"/>
                <w:szCs w:val="18"/>
                <w:lang w:val="en-US"/>
              </w:rPr>
              <w:t>201</w:t>
            </w:r>
            <w:r w:rsidR="00B52A73">
              <w:rPr>
                <w:b/>
                <w:sz w:val="18"/>
                <w:szCs w:val="18"/>
                <w:lang w:val="en-US"/>
              </w:rPr>
              <w:t>9</w:t>
            </w:r>
            <w:r w:rsidRPr="00FB03EB">
              <w:rPr>
                <w:b/>
                <w:sz w:val="18"/>
                <w:szCs w:val="18"/>
                <w:lang w:val="en-US"/>
              </w:rPr>
              <w:t xml:space="preserve">: </w:t>
            </w:r>
            <w:r>
              <w:rPr>
                <w:b/>
                <w:sz w:val="18"/>
                <w:szCs w:val="18"/>
                <w:lang w:val="en-US"/>
              </w:rPr>
              <w:t>50</w:t>
            </w:r>
            <w:r w:rsidRPr="00FB03EB">
              <w:rPr>
                <w:b/>
                <w:sz w:val="18"/>
                <w:szCs w:val="18"/>
                <w:lang w:val="en-US"/>
              </w:rPr>
              <w:t xml:space="preserve"> </w:t>
            </w:r>
          </w:p>
        </w:tc>
      </w:tr>
      <w:tr w:rsidR="008A496F" w:rsidRPr="00D40412" w:rsidTr="00536EA6">
        <w:trPr>
          <w:trHeight w:val="1829"/>
        </w:trPr>
        <w:tc>
          <w:tcPr>
            <w:tcW w:w="1862" w:type="dxa"/>
            <w:tcBorders>
              <w:top w:val="nil"/>
              <w:bottom w:val="single" w:sz="12" w:space="0" w:color="auto"/>
            </w:tcBorders>
            <w:shd w:val="clear" w:color="auto" w:fill="auto"/>
          </w:tcPr>
          <w:p w:rsidR="008A496F" w:rsidRPr="00FB03EB" w:rsidRDefault="008A496F" w:rsidP="00536EA6">
            <w:pPr>
              <w:ind w:right="161"/>
              <w:rPr>
                <w:sz w:val="18"/>
                <w:szCs w:val="18"/>
                <w:lang w:val="en-US"/>
              </w:rPr>
            </w:pPr>
          </w:p>
        </w:tc>
        <w:tc>
          <w:tcPr>
            <w:tcW w:w="1824" w:type="dxa"/>
            <w:tcBorders>
              <w:top w:val="nil"/>
              <w:bottom w:val="single" w:sz="12" w:space="0" w:color="auto"/>
            </w:tcBorders>
            <w:shd w:val="clear" w:color="auto" w:fill="auto"/>
          </w:tcPr>
          <w:p w:rsidR="008A496F" w:rsidRPr="00FB03EB" w:rsidRDefault="008A496F" w:rsidP="00536EA6">
            <w:pPr>
              <w:ind w:right="142"/>
              <w:rPr>
                <w:sz w:val="18"/>
                <w:szCs w:val="18"/>
                <w:lang w:val="en-US"/>
              </w:rPr>
            </w:pPr>
          </w:p>
        </w:tc>
        <w:tc>
          <w:tcPr>
            <w:tcW w:w="1980" w:type="dxa"/>
            <w:tcBorders>
              <w:top w:val="nil"/>
              <w:bottom w:val="single" w:sz="12" w:space="0" w:color="auto"/>
            </w:tcBorders>
            <w:shd w:val="clear" w:color="auto" w:fill="auto"/>
          </w:tcPr>
          <w:p w:rsidR="008A496F" w:rsidRPr="00FB03EB" w:rsidRDefault="008A496F" w:rsidP="00536EA6">
            <w:pPr>
              <w:ind w:right="137"/>
              <w:rPr>
                <w:sz w:val="18"/>
                <w:szCs w:val="18"/>
                <w:lang w:val="en-US"/>
              </w:rPr>
            </w:pPr>
            <w:r w:rsidRPr="00FB03EB">
              <w:rPr>
                <w:sz w:val="18"/>
                <w:szCs w:val="18"/>
                <w:lang w:val="en-US"/>
              </w:rPr>
              <w:t xml:space="preserve">2. Level of satisfaction of participants regarding usefulness of information, meetings and activities as reflected in surveys to be </w:t>
            </w:r>
            <w:r w:rsidR="00F306A4" w:rsidRPr="00FB03EB">
              <w:rPr>
                <w:sz w:val="18"/>
                <w:szCs w:val="18"/>
                <w:lang w:val="en-US"/>
              </w:rPr>
              <w:t>conducted</w:t>
            </w:r>
            <w:r w:rsidR="00F306A4">
              <w:rPr>
                <w:sz w:val="18"/>
                <w:szCs w:val="18"/>
                <w:lang w:val="en-US"/>
              </w:rPr>
              <w:t xml:space="preserve"> after</w:t>
            </w:r>
            <w:r w:rsidR="00F306A4" w:rsidRPr="00F306A4">
              <w:rPr>
                <w:b/>
                <w:sz w:val="18"/>
                <w:szCs w:val="18"/>
                <w:lang w:val="en-US"/>
              </w:rPr>
              <w:t xml:space="preserve"> the sessions </w:t>
            </w:r>
            <w:r w:rsidR="00B52A73" w:rsidRPr="00F306A4">
              <w:rPr>
                <w:b/>
                <w:sz w:val="18"/>
                <w:szCs w:val="18"/>
                <w:lang w:val="en-US"/>
              </w:rPr>
              <w:t>or a</w:t>
            </w:r>
            <w:r w:rsidR="00B52A73" w:rsidRPr="00B52A73">
              <w:rPr>
                <w:b/>
                <w:sz w:val="18"/>
                <w:szCs w:val="18"/>
                <w:lang w:val="en-US"/>
              </w:rPr>
              <w:t>s feedback to the secretariat</w:t>
            </w:r>
            <w:r w:rsidR="00B52A73">
              <w:rPr>
                <w:b/>
                <w:sz w:val="18"/>
                <w:szCs w:val="18"/>
                <w:lang w:val="en-US"/>
              </w:rPr>
              <w:t xml:space="preserve"> (addition)</w:t>
            </w:r>
            <w:r w:rsidRPr="00FB03EB">
              <w:rPr>
                <w:sz w:val="18"/>
                <w:szCs w:val="18"/>
                <w:lang w:val="en-US"/>
              </w:rPr>
              <w:t>.</w:t>
            </w:r>
          </w:p>
        </w:tc>
        <w:tc>
          <w:tcPr>
            <w:tcW w:w="1786" w:type="dxa"/>
            <w:tcBorders>
              <w:top w:val="nil"/>
              <w:bottom w:val="single" w:sz="12" w:space="0" w:color="auto"/>
            </w:tcBorders>
            <w:shd w:val="clear" w:color="auto" w:fill="auto"/>
          </w:tcPr>
          <w:p w:rsidR="008A496F" w:rsidRPr="00FB03EB" w:rsidRDefault="008A496F" w:rsidP="00536EA6">
            <w:pPr>
              <w:rPr>
                <w:sz w:val="18"/>
                <w:szCs w:val="18"/>
                <w:lang w:val="en-US"/>
              </w:rPr>
            </w:pPr>
            <w:r w:rsidRPr="00FB03EB">
              <w:rPr>
                <w:sz w:val="18"/>
                <w:szCs w:val="18"/>
                <w:lang w:val="en-US"/>
              </w:rPr>
              <w:t>Target: 201</w:t>
            </w:r>
            <w:r w:rsidR="00B52A73">
              <w:rPr>
                <w:sz w:val="18"/>
                <w:szCs w:val="18"/>
                <w:lang w:val="en-US"/>
              </w:rPr>
              <w:t>6</w:t>
            </w:r>
            <w:r w:rsidR="003E014A">
              <w:rPr>
                <w:sz w:val="18"/>
                <w:szCs w:val="18"/>
                <w:lang w:val="en-US"/>
              </w:rPr>
              <w:t>-</w:t>
            </w:r>
            <w:r w:rsidRPr="00FB03EB">
              <w:rPr>
                <w:sz w:val="18"/>
                <w:szCs w:val="18"/>
                <w:lang w:val="en-US"/>
              </w:rPr>
              <w:t>201</w:t>
            </w:r>
            <w:r w:rsidR="00B52A73">
              <w:rPr>
                <w:sz w:val="18"/>
                <w:szCs w:val="18"/>
                <w:lang w:val="en-US"/>
              </w:rPr>
              <w:t>7</w:t>
            </w:r>
            <w:r w:rsidRPr="00FB03EB">
              <w:rPr>
                <w:sz w:val="18"/>
                <w:szCs w:val="18"/>
                <w:lang w:val="en-US"/>
              </w:rPr>
              <w:t xml:space="preserve">: </w:t>
            </w:r>
            <w:r>
              <w:rPr>
                <w:sz w:val="18"/>
                <w:szCs w:val="18"/>
                <w:lang w:val="en-US"/>
              </w:rPr>
              <w:br/>
            </w:r>
            <w:r w:rsidRPr="00FB03EB">
              <w:rPr>
                <w:sz w:val="18"/>
                <w:szCs w:val="18"/>
                <w:lang w:val="en-US"/>
              </w:rPr>
              <w:t>75</w:t>
            </w:r>
            <w:r>
              <w:rPr>
                <w:sz w:val="18"/>
                <w:szCs w:val="18"/>
                <w:lang w:val="en-US"/>
              </w:rPr>
              <w:t xml:space="preserve"> </w:t>
            </w:r>
            <w:r w:rsidRPr="00FB03EB">
              <w:rPr>
                <w:sz w:val="18"/>
                <w:szCs w:val="18"/>
                <w:lang w:val="en-US"/>
              </w:rPr>
              <w:t xml:space="preserve">per cent positive. </w:t>
            </w:r>
          </w:p>
          <w:p w:rsidR="008A496F" w:rsidRPr="00FB03EB" w:rsidRDefault="008A496F" w:rsidP="00536EA6">
            <w:pPr>
              <w:rPr>
                <w:sz w:val="18"/>
                <w:szCs w:val="18"/>
                <w:lang w:val="en-US"/>
              </w:rPr>
            </w:pPr>
          </w:p>
          <w:p w:rsidR="008A496F" w:rsidRPr="00FB03EB" w:rsidRDefault="008A496F" w:rsidP="003E014A">
            <w:pPr>
              <w:rPr>
                <w:sz w:val="18"/>
                <w:szCs w:val="18"/>
                <w:lang w:val="en-US"/>
              </w:rPr>
            </w:pPr>
            <w:r w:rsidRPr="00FB03EB">
              <w:rPr>
                <w:b/>
                <w:sz w:val="18"/>
                <w:szCs w:val="18"/>
                <w:lang w:val="en-US"/>
              </w:rPr>
              <w:t>Target: 201</w:t>
            </w:r>
            <w:r w:rsidR="00B52A73">
              <w:rPr>
                <w:b/>
                <w:sz w:val="18"/>
                <w:szCs w:val="18"/>
                <w:lang w:val="en-US"/>
              </w:rPr>
              <w:t>8</w:t>
            </w:r>
            <w:r w:rsidR="003E014A">
              <w:rPr>
                <w:b/>
                <w:sz w:val="18"/>
                <w:szCs w:val="18"/>
                <w:lang w:val="en-US"/>
              </w:rPr>
              <w:t>-</w:t>
            </w:r>
            <w:r w:rsidRPr="00FB03EB">
              <w:rPr>
                <w:b/>
                <w:sz w:val="18"/>
                <w:szCs w:val="18"/>
                <w:lang w:val="en-US"/>
              </w:rPr>
              <w:t>201</w:t>
            </w:r>
            <w:r w:rsidR="00B52A73">
              <w:rPr>
                <w:b/>
                <w:sz w:val="18"/>
                <w:szCs w:val="18"/>
                <w:lang w:val="en-US"/>
              </w:rPr>
              <w:t>9</w:t>
            </w:r>
            <w:r w:rsidRPr="00FB03EB">
              <w:rPr>
                <w:b/>
                <w:sz w:val="18"/>
                <w:szCs w:val="18"/>
                <w:lang w:val="en-US"/>
              </w:rPr>
              <w:t xml:space="preserve">: </w:t>
            </w:r>
            <w:r>
              <w:rPr>
                <w:b/>
                <w:sz w:val="18"/>
                <w:szCs w:val="18"/>
                <w:lang w:val="en-US"/>
              </w:rPr>
              <w:br/>
            </w:r>
            <w:r w:rsidRPr="00FB03EB">
              <w:rPr>
                <w:b/>
                <w:sz w:val="18"/>
                <w:szCs w:val="18"/>
                <w:lang w:val="en-US"/>
              </w:rPr>
              <w:t>75</w:t>
            </w:r>
            <w:r>
              <w:rPr>
                <w:sz w:val="18"/>
                <w:szCs w:val="18"/>
                <w:lang w:val="en-US"/>
              </w:rPr>
              <w:t xml:space="preserve"> </w:t>
            </w:r>
            <w:r w:rsidRPr="00FB03EB">
              <w:rPr>
                <w:b/>
                <w:sz w:val="18"/>
                <w:szCs w:val="18"/>
                <w:lang w:val="en-US"/>
              </w:rPr>
              <w:t xml:space="preserve">per cent positive </w:t>
            </w:r>
          </w:p>
        </w:tc>
      </w:tr>
    </w:tbl>
    <w:p w:rsidR="005F004B" w:rsidRPr="00E31CF3" w:rsidRDefault="005F004B" w:rsidP="00E31CF3">
      <w:pPr>
        <w:pStyle w:val="SingleTxtG"/>
        <w:spacing w:before="240" w:after="0"/>
        <w:jc w:val="center"/>
        <w:rPr>
          <w:u w:val="single"/>
        </w:rPr>
      </w:pPr>
      <w:r>
        <w:rPr>
          <w:u w:val="single"/>
        </w:rPr>
        <w:tab/>
      </w:r>
      <w:r>
        <w:rPr>
          <w:u w:val="single"/>
        </w:rPr>
        <w:tab/>
      </w:r>
      <w:r>
        <w:rPr>
          <w:u w:val="single"/>
        </w:rPr>
        <w:tab/>
      </w:r>
    </w:p>
    <w:sectPr w:rsidR="005F004B" w:rsidRPr="00E31CF3" w:rsidSect="00685B3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23" w:rsidRDefault="00431323"/>
  </w:endnote>
  <w:endnote w:type="continuationSeparator" w:id="0">
    <w:p w:rsidR="00431323" w:rsidRDefault="00431323"/>
  </w:endnote>
  <w:endnote w:type="continuationNotice" w:id="1">
    <w:p w:rsidR="00431323" w:rsidRDefault="00431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C62EF0">
      <w:rPr>
        <w:b/>
        <w:noProof/>
        <w:sz w:val="18"/>
      </w:rPr>
      <w:t>6</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C62EF0">
      <w:rPr>
        <w:b/>
        <w:noProof/>
        <w:sz w:val="18"/>
      </w:rPr>
      <w:t>7</w:t>
    </w:r>
    <w:r w:rsidRPr="00B7094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23" w:rsidRPr="000B175B" w:rsidRDefault="00431323" w:rsidP="000B175B">
      <w:pPr>
        <w:tabs>
          <w:tab w:val="right" w:pos="2155"/>
        </w:tabs>
        <w:spacing w:after="80"/>
        <w:ind w:left="680"/>
        <w:rPr>
          <w:u w:val="single"/>
        </w:rPr>
      </w:pPr>
      <w:r>
        <w:rPr>
          <w:u w:val="single"/>
        </w:rPr>
        <w:tab/>
      </w:r>
    </w:p>
  </w:footnote>
  <w:footnote w:type="continuationSeparator" w:id="0">
    <w:p w:rsidR="00431323" w:rsidRPr="00FC68B7" w:rsidRDefault="00431323" w:rsidP="00FC68B7">
      <w:pPr>
        <w:tabs>
          <w:tab w:val="left" w:pos="2155"/>
        </w:tabs>
        <w:spacing w:after="80"/>
        <w:ind w:left="680"/>
        <w:rPr>
          <w:u w:val="single"/>
        </w:rPr>
      </w:pPr>
      <w:r>
        <w:rPr>
          <w:u w:val="single"/>
        </w:rPr>
        <w:tab/>
      </w:r>
    </w:p>
  </w:footnote>
  <w:footnote w:type="continuationNotice" w:id="1">
    <w:p w:rsidR="00431323" w:rsidRDefault="00431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D70A6F" w:rsidRDefault="00D70A6F" w:rsidP="00D70A6F">
    <w:pPr>
      <w:pStyle w:val="Header"/>
    </w:pPr>
    <w:r w:rsidRPr="00D70A6F">
      <w:t>ECE/TRANS/WP.5/2017/4</w:t>
    </w:r>
    <w:r w:rsidR="00704741">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D70A6F" w:rsidP="00B70940">
    <w:pPr>
      <w:pStyle w:val="Header"/>
      <w:jc w:val="right"/>
    </w:pPr>
    <w:r w:rsidRPr="00D70A6F">
      <w:t>ECE/TRANS/WP.5/2017/4</w:t>
    </w:r>
    <w:r w:rsidR="00704741">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3B2060"/>
    <w:multiLevelType w:val="multilevel"/>
    <w:tmpl w:val="7820F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760"/>
        </w:tabs>
        <w:ind w:left="176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nsid w:val="17780482"/>
    <w:multiLevelType w:val="hybridMultilevel"/>
    <w:tmpl w:val="0C686DA6"/>
    <w:lvl w:ilvl="0" w:tplc="A94089E2">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A1240"/>
    <w:multiLevelType w:val="hybridMultilevel"/>
    <w:tmpl w:val="2DB4BEAC"/>
    <w:lvl w:ilvl="0" w:tplc="1B3C2C2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4656AD"/>
    <w:multiLevelType w:val="hybridMultilevel"/>
    <w:tmpl w:val="FBF23D9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0">
    <w:nsid w:val="3AFB7CA4"/>
    <w:multiLevelType w:val="multilevel"/>
    <w:tmpl w:val="FB50B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nsid w:val="459C3CE0"/>
    <w:multiLevelType w:val="multilevel"/>
    <w:tmpl w:val="323EFA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nsid w:val="553E6FC7"/>
    <w:multiLevelType w:val="hybridMultilevel"/>
    <w:tmpl w:val="DFB8396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3">
    <w:nsid w:val="59C82831"/>
    <w:multiLevelType w:val="hybridMultilevel"/>
    <w:tmpl w:val="3768DAB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nsid w:val="5A594438"/>
    <w:multiLevelType w:val="hybridMultilevel"/>
    <w:tmpl w:val="B1D6DE54"/>
    <w:lvl w:ilvl="0" w:tplc="460CC530">
      <w:start w:val="1"/>
      <w:numFmt w:val="lowerLetter"/>
      <w:lvlText w:val="(%1)"/>
      <w:lvlJc w:val="left"/>
      <w:pPr>
        <w:tabs>
          <w:tab w:val="num" w:pos="1701"/>
        </w:tabs>
        <w:ind w:left="1701" w:hanging="170"/>
      </w:pPr>
      <w:rPr>
        <w:rFont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BC1963"/>
    <w:multiLevelType w:val="hybridMultilevel"/>
    <w:tmpl w:val="3BB892A6"/>
    <w:lvl w:ilvl="0" w:tplc="460CC530">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A0F5930"/>
    <w:multiLevelType w:val="hybridMultilevel"/>
    <w:tmpl w:val="37ECE886"/>
    <w:lvl w:ilvl="0" w:tplc="53E4A212">
      <w:start w:val="12"/>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6"/>
  </w:num>
  <w:num w:numId="18">
    <w:abstractNumId w:val="27"/>
  </w:num>
  <w:num w:numId="19">
    <w:abstractNumId w:val="12"/>
  </w:num>
  <w:num w:numId="20">
    <w:abstractNumId w:val="23"/>
  </w:num>
  <w:num w:numId="21">
    <w:abstractNumId w:val="16"/>
  </w:num>
  <w:num w:numId="22">
    <w:abstractNumId w:val="28"/>
  </w:num>
  <w:num w:numId="23">
    <w:abstractNumId w:val="11"/>
  </w:num>
  <w:num w:numId="24">
    <w:abstractNumId w:val="21"/>
  </w:num>
  <w:num w:numId="25">
    <w:abstractNumId w:val="20"/>
  </w:num>
  <w:num w:numId="26">
    <w:abstractNumId w:val="19"/>
  </w:num>
  <w:num w:numId="27">
    <w:abstractNumId w:val="22"/>
  </w:num>
  <w:num w:numId="28">
    <w:abstractNumId w:val="25"/>
  </w:num>
  <w:num w:numId="29">
    <w:abstractNumId w:val="24"/>
  </w:num>
  <w:num w:numId="3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A7D"/>
    <w:rsid w:val="000038A8"/>
    <w:rsid w:val="00006790"/>
    <w:rsid w:val="000113FC"/>
    <w:rsid w:val="00027624"/>
    <w:rsid w:val="00046E79"/>
    <w:rsid w:val="00050F6B"/>
    <w:rsid w:val="000518BE"/>
    <w:rsid w:val="0006133E"/>
    <w:rsid w:val="000678CD"/>
    <w:rsid w:val="00072C8C"/>
    <w:rsid w:val="00076D2E"/>
    <w:rsid w:val="00081CE0"/>
    <w:rsid w:val="00084D30"/>
    <w:rsid w:val="00090320"/>
    <w:rsid w:val="000931C0"/>
    <w:rsid w:val="000A2E09"/>
    <w:rsid w:val="000B175B"/>
    <w:rsid w:val="000B3A0F"/>
    <w:rsid w:val="000D2AFB"/>
    <w:rsid w:val="000E0415"/>
    <w:rsid w:val="000F7715"/>
    <w:rsid w:val="000F7F7F"/>
    <w:rsid w:val="00102C6A"/>
    <w:rsid w:val="00127769"/>
    <w:rsid w:val="00140622"/>
    <w:rsid w:val="00140837"/>
    <w:rsid w:val="0015347E"/>
    <w:rsid w:val="00155E2F"/>
    <w:rsid w:val="00156B99"/>
    <w:rsid w:val="00166124"/>
    <w:rsid w:val="00184DDA"/>
    <w:rsid w:val="001900CD"/>
    <w:rsid w:val="001902B9"/>
    <w:rsid w:val="001A0452"/>
    <w:rsid w:val="001B4B04"/>
    <w:rsid w:val="001B5875"/>
    <w:rsid w:val="001C482F"/>
    <w:rsid w:val="001C4B9C"/>
    <w:rsid w:val="001C6663"/>
    <w:rsid w:val="001C7895"/>
    <w:rsid w:val="001D26DF"/>
    <w:rsid w:val="001F1599"/>
    <w:rsid w:val="001F19C4"/>
    <w:rsid w:val="00201CE9"/>
    <w:rsid w:val="002043F0"/>
    <w:rsid w:val="0021045B"/>
    <w:rsid w:val="00211E0B"/>
    <w:rsid w:val="00217484"/>
    <w:rsid w:val="00226EDB"/>
    <w:rsid w:val="00232575"/>
    <w:rsid w:val="00241818"/>
    <w:rsid w:val="00247258"/>
    <w:rsid w:val="00257CAC"/>
    <w:rsid w:val="0027237A"/>
    <w:rsid w:val="0027311D"/>
    <w:rsid w:val="00283D1B"/>
    <w:rsid w:val="002858E7"/>
    <w:rsid w:val="0029321F"/>
    <w:rsid w:val="002974E9"/>
    <w:rsid w:val="002A0AC0"/>
    <w:rsid w:val="002A7F94"/>
    <w:rsid w:val="002B0697"/>
    <w:rsid w:val="002B109A"/>
    <w:rsid w:val="002B162D"/>
    <w:rsid w:val="002C6D45"/>
    <w:rsid w:val="002D6E53"/>
    <w:rsid w:val="002D7E9B"/>
    <w:rsid w:val="002E4C9E"/>
    <w:rsid w:val="002F046D"/>
    <w:rsid w:val="002F381F"/>
    <w:rsid w:val="00301764"/>
    <w:rsid w:val="00311F5C"/>
    <w:rsid w:val="00312FFE"/>
    <w:rsid w:val="003229D8"/>
    <w:rsid w:val="00322B33"/>
    <w:rsid w:val="00336C97"/>
    <w:rsid w:val="00337F88"/>
    <w:rsid w:val="00340795"/>
    <w:rsid w:val="00342432"/>
    <w:rsid w:val="00347BD9"/>
    <w:rsid w:val="0035223F"/>
    <w:rsid w:val="00352D4B"/>
    <w:rsid w:val="0035638C"/>
    <w:rsid w:val="003622CE"/>
    <w:rsid w:val="00363587"/>
    <w:rsid w:val="00370670"/>
    <w:rsid w:val="0039601F"/>
    <w:rsid w:val="003A46BB"/>
    <w:rsid w:val="003A4EC7"/>
    <w:rsid w:val="003A7295"/>
    <w:rsid w:val="003B1F60"/>
    <w:rsid w:val="003C2CC4"/>
    <w:rsid w:val="003D4B23"/>
    <w:rsid w:val="003D5879"/>
    <w:rsid w:val="003E014A"/>
    <w:rsid w:val="003E278A"/>
    <w:rsid w:val="003F43E3"/>
    <w:rsid w:val="004017E0"/>
    <w:rsid w:val="004029B5"/>
    <w:rsid w:val="00413520"/>
    <w:rsid w:val="00431323"/>
    <w:rsid w:val="004325CB"/>
    <w:rsid w:val="00436C9C"/>
    <w:rsid w:val="00440A07"/>
    <w:rsid w:val="0045565A"/>
    <w:rsid w:val="00462880"/>
    <w:rsid w:val="00476F24"/>
    <w:rsid w:val="00477AE0"/>
    <w:rsid w:val="00492524"/>
    <w:rsid w:val="004A49F3"/>
    <w:rsid w:val="004C55B0"/>
    <w:rsid w:val="004D457B"/>
    <w:rsid w:val="004F6BA0"/>
    <w:rsid w:val="00500B48"/>
    <w:rsid w:val="00503BEA"/>
    <w:rsid w:val="00506DBA"/>
    <w:rsid w:val="00511975"/>
    <w:rsid w:val="00513E38"/>
    <w:rsid w:val="00526AD8"/>
    <w:rsid w:val="00531D9D"/>
    <w:rsid w:val="00533616"/>
    <w:rsid w:val="00535ABA"/>
    <w:rsid w:val="0053768B"/>
    <w:rsid w:val="00537934"/>
    <w:rsid w:val="005401A5"/>
    <w:rsid w:val="005420F2"/>
    <w:rsid w:val="0054285C"/>
    <w:rsid w:val="00547B53"/>
    <w:rsid w:val="005611E3"/>
    <w:rsid w:val="00574390"/>
    <w:rsid w:val="00583457"/>
    <w:rsid w:val="00584173"/>
    <w:rsid w:val="00595520"/>
    <w:rsid w:val="005A132B"/>
    <w:rsid w:val="005A44B9"/>
    <w:rsid w:val="005A661E"/>
    <w:rsid w:val="005B1BA0"/>
    <w:rsid w:val="005B3DB3"/>
    <w:rsid w:val="005C433F"/>
    <w:rsid w:val="005D15CA"/>
    <w:rsid w:val="005F004B"/>
    <w:rsid w:val="005F3066"/>
    <w:rsid w:val="005F3E61"/>
    <w:rsid w:val="00603E5B"/>
    <w:rsid w:val="00604DDD"/>
    <w:rsid w:val="006115CC"/>
    <w:rsid w:val="00611FC4"/>
    <w:rsid w:val="00616682"/>
    <w:rsid w:val="006176FB"/>
    <w:rsid w:val="00630FCB"/>
    <w:rsid w:val="00640B26"/>
    <w:rsid w:val="006770B2"/>
    <w:rsid w:val="00685B3C"/>
    <w:rsid w:val="006940E1"/>
    <w:rsid w:val="00694F0C"/>
    <w:rsid w:val="006A3C72"/>
    <w:rsid w:val="006A7392"/>
    <w:rsid w:val="006B03A1"/>
    <w:rsid w:val="006B056D"/>
    <w:rsid w:val="006B67D9"/>
    <w:rsid w:val="006C5535"/>
    <w:rsid w:val="006C62AB"/>
    <w:rsid w:val="006D0589"/>
    <w:rsid w:val="006E3826"/>
    <w:rsid w:val="006E564B"/>
    <w:rsid w:val="006E7154"/>
    <w:rsid w:val="007003CD"/>
    <w:rsid w:val="007004BA"/>
    <w:rsid w:val="00704741"/>
    <w:rsid w:val="0070701E"/>
    <w:rsid w:val="00711241"/>
    <w:rsid w:val="00712FBF"/>
    <w:rsid w:val="00720589"/>
    <w:rsid w:val="0072632A"/>
    <w:rsid w:val="007358E8"/>
    <w:rsid w:val="00736ECE"/>
    <w:rsid w:val="0074533B"/>
    <w:rsid w:val="00751C7A"/>
    <w:rsid w:val="007643BC"/>
    <w:rsid w:val="00766B7C"/>
    <w:rsid w:val="00783E10"/>
    <w:rsid w:val="007959FE"/>
    <w:rsid w:val="007A0CF1"/>
    <w:rsid w:val="007B0AA4"/>
    <w:rsid w:val="007B6BA5"/>
    <w:rsid w:val="007C3390"/>
    <w:rsid w:val="007C42D8"/>
    <w:rsid w:val="007C4C5C"/>
    <w:rsid w:val="007C4F4B"/>
    <w:rsid w:val="007D7362"/>
    <w:rsid w:val="007E2287"/>
    <w:rsid w:val="007F5CE2"/>
    <w:rsid w:val="007F6611"/>
    <w:rsid w:val="008028F7"/>
    <w:rsid w:val="00803A45"/>
    <w:rsid w:val="00810BAC"/>
    <w:rsid w:val="008175E9"/>
    <w:rsid w:val="008242D7"/>
    <w:rsid w:val="0082577B"/>
    <w:rsid w:val="00826B83"/>
    <w:rsid w:val="00842CD4"/>
    <w:rsid w:val="00853543"/>
    <w:rsid w:val="00853673"/>
    <w:rsid w:val="00866893"/>
    <w:rsid w:val="00866F02"/>
    <w:rsid w:val="00867D18"/>
    <w:rsid w:val="00871F9A"/>
    <w:rsid w:val="00871FD5"/>
    <w:rsid w:val="0088172E"/>
    <w:rsid w:val="00881EFA"/>
    <w:rsid w:val="008879CB"/>
    <w:rsid w:val="0089055D"/>
    <w:rsid w:val="008979B1"/>
    <w:rsid w:val="008A496F"/>
    <w:rsid w:val="008A6B25"/>
    <w:rsid w:val="008A6C4F"/>
    <w:rsid w:val="008B128E"/>
    <w:rsid w:val="008B2814"/>
    <w:rsid w:val="008B389E"/>
    <w:rsid w:val="008D045E"/>
    <w:rsid w:val="008D090D"/>
    <w:rsid w:val="008D3F25"/>
    <w:rsid w:val="008D49E2"/>
    <w:rsid w:val="008D4D82"/>
    <w:rsid w:val="008E0E46"/>
    <w:rsid w:val="008E7116"/>
    <w:rsid w:val="008F143B"/>
    <w:rsid w:val="008F3882"/>
    <w:rsid w:val="008F4B7C"/>
    <w:rsid w:val="0091034E"/>
    <w:rsid w:val="00926E47"/>
    <w:rsid w:val="00947162"/>
    <w:rsid w:val="009610D0"/>
    <w:rsid w:val="0096375C"/>
    <w:rsid w:val="009662E6"/>
    <w:rsid w:val="0097095E"/>
    <w:rsid w:val="0098592B"/>
    <w:rsid w:val="00985FC4"/>
    <w:rsid w:val="00990766"/>
    <w:rsid w:val="00991261"/>
    <w:rsid w:val="00995270"/>
    <w:rsid w:val="00996314"/>
    <w:rsid w:val="009964C4"/>
    <w:rsid w:val="009A7B81"/>
    <w:rsid w:val="009D01C0"/>
    <w:rsid w:val="009D6A08"/>
    <w:rsid w:val="009E0A16"/>
    <w:rsid w:val="009E2E90"/>
    <w:rsid w:val="009E6CB7"/>
    <w:rsid w:val="009E7970"/>
    <w:rsid w:val="009F2EAC"/>
    <w:rsid w:val="009F57E3"/>
    <w:rsid w:val="00A10F4F"/>
    <w:rsid w:val="00A11067"/>
    <w:rsid w:val="00A1704A"/>
    <w:rsid w:val="00A425EB"/>
    <w:rsid w:val="00A4766D"/>
    <w:rsid w:val="00A55CF7"/>
    <w:rsid w:val="00A624C2"/>
    <w:rsid w:val="00A64F59"/>
    <w:rsid w:val="00A72F22"/>
    <w:rsid w:val="00A733BC"/>
    <w:rsid w:val="00A748A6"/>
    <w:rsid w:val="00A76A69"/>
    <w:rsid w:val="00A879A4"/>
    <w:rsid w:val="00AA0FF8"/>
    <w:rsid w:val="00AA1B79"/>
    <w:rsid w:val="00AA5B47"/>
    <w:rsid w:val="00AB1957"/>
    <w:rsid w:val="00AC0F2C"/>
    <w:rsid w:val="00AC502A"/>
    <w:rsid w:val="00AE3C15"/>
    <w:rsid w:val="00AE55CC"/>
    <w:rsid w:val="00AF58C1"/>
    <w:rsid w:val="00B04A3F"/>
    <w:rsid w:val="00B06643"/>
    <w:rsid w:val="00B068ED"/>
    <w:rsid w:val="00B12967"/>
    <w:rsid w:val="00B15055"/>
    <w:rsid w:val="00B30179"/>
    <w:rsid w:val="00B37B15"/>
    <w:rsid w:val="00B41824"/>
    <w:rsid w:val="00B45C02"/>
    <w:rsid w:val="00B52A73"/>
    <w:rsid w:val="00B56687"/>
    <w:rsid w:val="00B64775"/>
    <w:rsid w:val="00B66412"/>
    <w:rsid w:val="00B70940"/>
    <w:rsid w:val="00B72A1E"/>
    <w:rsid w:val="00B81E12"/>
    <w:rsid w:val="00B83B1B"/>
    <w:rsid w:val="00BA339B"/>
    <w:rsid w:val="00BC1E7E"/>
    <w:rsid w:val="00BC4176"/>
    <w:rsid w:val="00BC458C"/>
    <w:rsid w:val="00BC74E9"/>
    <w:rsid w:val="00BE323C"/>
    <w:rsid w:val="00BE36A9"/>
    <w:rsid w:val="00BE618E"/>
    <w:rsid w:val="00BE6294"/>
    <w:rsid w:val="00BE7BEC"/>
    <w:rsid w:val="00BF065B"/>
    <w:rsid w:val="00BF0A5A"/>
    <w:rsid w:val="00BF0E63"/>
    <w:rsid w:val="00BF12A3"/>
    <w:rsid w:val="00BF16D7"/>
    <w:rsid w:val="00BF2373"/>
    <w:rsid w:val="00C001D8"/>
    <w:rsid w:val="00C02EAB"/>
    <w:rsid w:val="00C044E2"/>
    <w:rsid w:val="00C048CB"/>
    <w:rsid w:val="00C066F3"/>
    <w:rsid w:val="00C2793A"/>
    <w:rsid w:val="00C30475"/>
    <w:rsid w:val="00C36181"/>
    <w:rsid w:val="00C463DD"/>
    <w:rsid w:val="00C62EF0"/>
    <w:rsid w:val="00C6479A"/>
    <w:rsid w:val="00C745C3"/>
    <w:rsid w:val="00CA24A4"/>
    <w:rsid w:val="00CA48B5"/>
    <w:rsid w:val="00CB348D"/>
    <w:rsid w:val="00CB6E09"/>
    <w:rsid w:val="00CB6FB7"/>
    <w:rsid w:val="00CD46F5"/>
    <w:rsid w:val="00CD53A2"/>
    <w:rsid w:val="00CE4A8F"/>
    <w:rsid w:val="00CF071D"/>
    <w:rsid w:val="00CF40FC"/>
    <w:rsid w:val="00D15B04"/>
    <w:rsid w:val="00D2031B"/>
    <w:rsid w:val="00D22D27"/>
    <w:rsid w:val="00D25FE2"/>
    <w:rsid w:val="00D27079"/>
    <w:rsid w:val="00D33E32"/>
    <w:rsid w:val="00D37DA9"/>
    <w:rsid w:val="00D406A7"/>
    <w:rsid w:val="00D43252"/>
    <w:rsid w:val="00D44D86"/>
    <w:rsid w:val="00D50B7D"/>
    <w:rsid w:val="00D52012"/>
    <w:rsid w:val="00D607AB"/>
    <w:rsid w:val="00D62E95"/>
    <w:rsid w:val="00D704E5"/>
    <w:rsid w:val="00D70A6F"/>
    <w:rsid w:val="00D72727"/>
    <w:rsid w:val="00D978C6"/>
    <w:rsid w:val="00DA01FA"/>
    <w:rsid w:val="00DA0956"/>
    <w:rsid w:val="00DA357F"/>
    <w:rsid w:val="00DA3E12"/>
    <w:rsid w:val="00DA4204"/>
    <w:rsid w:val="00DA7CCD"/>
    <w:rsid w:val="00DC18AD"/>
    <w:rsid w:val="00DD739B"/>
    <w:rsid w:val="00DF7CAE"/>
    <w:rsid w:val="00E07D95"/>
    <w:rsid w:val="00E22CAB"/>
    <w:rsid w:val="00E31CF3"/>
    <w:rsid w:val="00E423C0"/>
    <w:rsid w:val="00E46AFE"/>
    <w:rsid w:val="00E5548A"/>
    <w:rsid w:val="00E616DB"/>
    <w:rsid w:val="00E6414C"/>
    <w:rsid w:val="00E7260F"/>
    <w:rsid w:val="00E85309"/>
    <w:rsid w:val="00E8702D"/>
    <w:rsid w:val="00E916A9"/>
    <w:rsid w:val="00E916DE"/>
    <w:rsid w:val="00E925AD"/>
    <w:rsid w:val="00E925E2"/>
    <w:rsid w:val="00E96630"/>
    <w:rsid w:val="00ED040B"/>
    <w:rsid w:val="00ED18DC"/>
    <w:rsid w:val="00ED236B"/>
    <w:rsid w:val="00ED6201"/>
    <w:rsid w:val="00ED7A2A"/>
    <w:rsid w:val="00EF1D7F"/>
    <w:rsid w:val="00F0137E"/>
    <w:rsid w:val="00F13426"/>
    <w:rsid w:val="00F20900"/>
    <w:rsid w:val="00F21786"/>
    <w:rsid w:val="00F306A4"/>
    <w:rsid w:val="00F3742B"/>
    <w:rsid w:val="00F41FDB"/>
    <w:rsid w:val="00F472B4"/>
    <w:rsid w:val="00F507EC"/>
    <w:rsid w:val="00F54F0E"/>
    <w:rsid w:val="00F56D63"/>
    <w:rsid w:val="00F57A74"/>
    <w:rsid w:val="00F609A9"/>
    <w:rsid w:val="00F71B40"/>
    <w:rsid w:val="00F80C99"/>
    <w:rsid w:val="00F8607E"/>
    <w:rsid w:val="00F867EC"/>
    <w:rsid w:val="00F91B2B"/>
    <w:rsid w:val="00F952BC"/>
    <w:rsid w:val="00FA5D54"/>
    <w:rsid w:val="00FB03EB"/>
    <w:rsid w:val="00FC03CD"/>
    <w:rsid w:val="00FC0646"/>
    <w:rsid w:val="00FC68B7"/>
    <w:rsid w:val="00FC6E22"/>
    <w:rsid w:val="00FD2B14"/>
    <w:rsid w:val="00FE0E9C"/>
    <w:rsid w:val="00FE609A"/>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8A496F"/>
    <w:rPr>
      <w:b/>
      <w:sz w:val="28"/>
      <w:lang w:eastAsia="en-US"/>
    </w:rPr>
  </w:style>
  <w:style w:type="character" w:customStyle="1" w:styleId="H1GChar">
    <w:name w:val="_ H_1_G Char"/>
    <w:link w:val="H1G"/>
    <w:rsid w:val="008A496F"/>
    <w:rPr>
      <w:b/>
      <w:sz w:val="24"/>
      <w:lang w:eastAsia="en-US"/>
    </w:rPr>
  </w:style>
  <w:style w:type="character" w:customStyle="1" w:styleId="H23GChar">
    <w:name w:val="_ H_2/3_G Char"/>
    <w:link w:val="H23G"/>
    <w:rsid w:val="008A496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 w:type="character" w:customStyle="1" w:styleId="HChGChar">
    <w:name w:val="_ H _Ch_G Char"/>
    <w:link w:val="HChG"/>
    <w:rsid w:val="008A496F"/>
    <w:rPr>
      <w:b/>
      <w:sz w:val="28"/>
      <w:lang w:eastAsia="en-US"/>
    </w:rPr>
  </w:style>
  <w:style w:type="character" w:customStyle="1" w:styleId="H1GChar">
    <w:name w:val="_ H_1_G Char"/>
    <w:link w:val="H1G"/>
    <w:rsid w:val="008A496F"/>
    <w:rPr>
      <w:b/>
      <w:sz w:val="24"/>
      <w:lang w:eastAsia="en-US"/>
    </w:rPr>
  </w:style>
  <w:style w:type="character" w:customStyle="1" w:styleId="H23GChar">
    <w:name w:val="_ H_2/3_G Char"/>
    <w:link w:val="H23G"/>
    <w:rsid w:val="008A496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E99A-2EBE-424E-B865-07A0F161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5</TotalTime>
  <Pages>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1710318</vt:lpstr>
    </vt:vector>
  </TitlesOfParts>
  <Company>CSD</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1710318</dc:title>
  <dc:subject>ECE/TRANS/WP.5/2017/4</dc:subject>
  <dc:creator>Barinova</dc:creator>
  <cp:lastModifiedBy>Maria Mostovets</cp:lastModifiedBy>
  <cp:revision>6</cp:revision>
  <cp:lastPrinted>2017-12-05T15:49:00Z</cp:lastPrinted>
  <dcterms:created xsi:type="dcterms:W3CDTF">2017-12-13T10:48:00Z</dcterms:created>
  <dcterms:modified xsi:type="dcterms:W3CDTF">2017-12-13T16:50:00Z</dcterms:modified>
</cp:coreProperties>
</file>