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109" w:type="dxa"/>
        <w:tblLook w:val="04A0" w:firstRow="1" w:lastRow="0" w:firstColumn="1" w:lastColumn="0" w:noHBand="0" w:noVBand="1"/>
      </w:tblPr>
      <w:tblGrid>
        <w:gridCol w:w="4962"/>
        <w:gridCol w:w="4960"/>
      </w:tblGrid>
      <w:tr w:rsidR="00D11958" w:rsidRPr="00B61CF8">
        <w:tc>
          <w:tcPr>
            <w:tcW w:w="4961" w:type="dxa"/>
            <w:shd w:val="clear" w:color="auto" w:fill="auto"/>
          </w:tcPr>
          <w:p w:rsidR="00D11958" w:rsidRPr="00BB765F" w:rsidRDefault="00A00013">
            <w:pPr>
              <w:pStyle w:val="En-tte"/>
              <w:rPr>
                <w:lang w:val="en-US"/>
              </w:rPr>
            </w:pPr>
            <w:r>
              <w:rPr>
                <w:sz w:val="20"/>
                <w:szCs w:val="20"/>
                <w:lang w:val="en-GB"/>
              </w:rPr>
              <w:t>Sub</w:t>
            </w:r>
            <w:r w:rsidR="00BB765F">
              <w:rPr>
                <w:sz w:val="20"/>
                <w:szCs w:val="20"/>
                <w:lang w:val="en-GB"/>
              </w:rPr>
              <w:t xml:space="preserve">mitted by the expert from </w:t>
            </w:r>
            <w:r w:rsidR="00BB765F">
              <w:rPr>
                <w:sz w:val="20"/>
                <w:szCs w:val="20"/>
                <w:lang w:val="en-US"/>
              </w:rPr>
              <w:t>the Russian Federation</w:t>
            </w:r>
          </w:p>
          <w:p w:rsidR="00D11958" w:rsidRDefault="00D11958">
            <w:pPr>
              <w:pStyle w:val="En-tte"/>
              <w:rPr>
                <w:sz w:val="16"/>
                <w:szCs w:val="16"/>
                <w:lang w:val="en-GB"/>
              </w:rPr>
            </w:pPr>
          </w:p>
        </w:tc>
        <w:tc>
          <w:tcPr>
            <w:tcW w:w="4960" w:type="dxa"/>
            <w:shd w:val="clear" w:color="auto" w:fill="auto"/>
          </w:tcPr>
          <w:p w:rsidR="00D11958" w:rsidRPr="00A00013" w:rsidRDefault="00A00013">
            <w:pPr>
              <w:ind w:left="742"/>
              <w:rPr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Informal document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BB765F">
              <w:rPr>
                <w:b/>
                <w:bCs/>
                <w:sz w:val="20"/>
                <w:szCs w:val="20"/>
                <w:lang w:val="en-GB"/>
              </w:rPr>
              <w:t>GRSG-112-</w:t>
            </w:r>
            <w:r w:rsidR="00B61CF8">
              <w:rPr>
                <w:b/>
                <w:bCs/>
                <w:sz w:val="20"/>
                <w:szCs w:val="20"/>
                <w:lang w:val="en-GB"/>
              </w:rPr>
              <w:t>25</w:t>
            </w:r>
          </w:p>
          <w:p w:rsidR="00D11958" w:rsidRPr="00A00013" w:rsidRDefault="00A00013">
            <w:pPr>
              <w:pStyle w:val="En-tte"/>
              <w:ind w:left="74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(112</w:t>
            </w:r>
            <w:r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GRSG, 24-28 April 2017</w:t>
            </w:r>
          </w:p>
          <w:p w:rsidR="00D11958" w:rsidRPr="00B61CF8" w:rsidRDefault="00A00013" w:rsidP="00BB765F">
            <w:pPr>
              <w:pStyle w:val="En-tte"/>
              <w:ind w:left="742"/>
              <w:rPr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agenda item </w:t>
            </w:r>
            <w:r w:rsidR="00BB765F">
              <w:rPr>
                <w:sz w:val="20"/>
                <w:szCs w:val="20"/>
                <w:lang w:val="en-GB"/>
              </w:rPr>
              <w:t>11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</w:tr>
    </w:tbl>
    <w:p w:rsidR="00D11958" w:rsidRDefault="00D11958">
      <w:pPr>
        <w:spacing w:before="240" w:line="240" w:lineRule="atLeast"/>
        <w:ind w:left="142" w:right="26"/>
        <w:jc w:val="center"/>
        <w:rPr>
          <w:b/>
          <w:sz w:val="28"/>
          <w:szCs w:val="28"/>
          <w:lang w:val="en-GB" w:eastAsia="en-US"/>
        </w:rPr>
      </w:pPr>
    </w:p>
    <w:p w:rsidR="00D11958" w:rsidRDefault="00A00013" w:rsidP="000873D8">
      <w:pPr>
        <w:spacing w:line="300" w:lineRule="exact"/>
        <w:ind w:left="1276" w:right="1091" w:hanging="30"/>
        <w:rPr>
          <w:b/>
          <w:lang w:val="en-US"/>
        </w:rPr>
      </w:pPr>
      <w:r w:rsidRPr="00BB765F">
        <w:rPr>
          <w:b/>
          <w:bCs/>
          <w:lang w:val="en-GB"/>
        </w:rPr>
        <w:t>Pr</w:t>
      </w:r>
      <w:r w:rsidRPr="00BB765F">
        <w:rPr>
          <w:b/>
          <w:bCs/>
          <w:spacing w:val="1"/>
          <w:lang w:val="en-GB"/>
        </w:rPr>
        <w:t>o</w:t>
      </w:r>
      <w:r w:rsidRPr="00BB765F">
        <w:rPr>
          <w:b/>
          <w:bCs/>
          <w:lang w:val="en-GB"/>
        </w:rPr>
        <w:t>pos</w:t>
      </w:r>
      <w:r w:rsidRPr="00BB765F">
        <w:rPr>
          <w:b/>
          <w:bCs/>
          <w:spacing w:val="1"/>
          <w:lang w:val="en-GB"/>
        </w:rPr>
        <w:t>a</w:t>
      </w:r>
      <w:r w:rsidRPr="00BB765F">
        <w:rPr>
          <w:b/>
          <w:bCs/>
          <w:lang w:val="en-GB"/>
        </w:rPr>
        <w:t>l</w:t>
      </w:r>
      <w:r w:rsidRPr="00BB765F">
        <w:rPr>
          <w:b/>
          <w:bCs/>
          <w:spacing w:val="1"/>
          <w:lang w:val="en-GB"/>
        </w:rPr>
        <w:t xml:space="preserve"> </w:t>
      </w:r>
      <w:r w:rsidRPr="00BB765F">
        <w:rPr>
          <w:b/>
          <w:bCs/>
          <w:lang w:val="en-GB"/>
        </w:rPr>
        <w:t>for C</w:t>
      </w:r>
      <w:r w:rsidR="00BB765F" w:rsidRPr="00BB765F">
        <w:rPr>
          <w:b/>
          <w:bCs/>
          <w:lang w:val="en-GB"/>
        </w:rPr>
        <w:t xml:space="preserve">orrigendum </w:t>
      </w:r>
      <w:r w:rsidRPr="00BB765F">
        <w:rPr>
          <w:b/>
          <w:bCs/>
          <w:lang w:val="en-GB"/>
        </w:rPr>
        <w:t xml:space="preserve">to </w:t>
      </w:r>
      <w:r w:rsidR="00BB765F" w:rsidRPr="00BB765F">
        <w:rPr>
          <w:b/>
          <w:lang w:val="en-US"/>
        </w:rPr>
        <w:t>ECE/TRANS/WP.29/GRSG/2017/5</w:t>
      </w:r>
    </w:p>
    <w:p w:rsidR="00BB765F" w:rsidRDefault="00BB765F" w:rsidP="00BB765F">
      <w:pPr>
        <w:spacing w:line="249" w:lineRule="auto"/>
        <w:ind w:left="1246" w:right="1192" w:firstLine="30"/>
        <w:jc w:val="both"/>
        <w:rPr>
          <w:b/>
          <w:lang w:val="en-US"/>
        </w:rPr>
      </w:pPr>
    </w:p>
    <w:p w:rsidR="000873D8" w:rsidRPr="00B61CF8" w:rsidRDefault="000873D8" w:rsidP="000873D8">
      <w:pPr>
        <w:pStyle w:val="SingleTxtG"/>
        <w:ind w:left="1276"/>
        <w:rPr>
          <w:lang w:val="en-GB"/>
        </w:rPr>
      </w:pPr>
      <w:r w:rsidRPr="00B61CF8">
        <w:rPr>
          <w:lang w:val="en-GB"/>
        </w:rPr>
        <w:t xml:space="preserve">The text reproduced below was prepared by the expert from the Russian Federation with the aim of aligning the English and Russian texts of </w:t>
      </w:r>
      <w:r w:rsidRPr="000873D8">
        <w:rPr>
          <w:lang w:val="en-US"/>
        </w:rPr>
        <w:t>ECE/TRANS/WP.29/GRSG/2017/</w:t>
      </w:r>
      <w:r>
        <w:rPr>
          <w:lang w:val="en-US"/>
        </w:rPr>
        <w:t xml:space="preserve">5. </w:t>
      </w:r>
      <w:r w:rsidRPr="00B61CF8">
        <w:rPr>
          <w:lang w:val="en-GB"/>
        </w:rPr>
        <w:t>The proposal refers only the Russian text.</w:t>
      </w:r>
    </w:p>
    <w:p w:rsidR="000873D8" w:rsidRPr="00B61CF8" w:rsidRDefault="000873D8" w:rsidP="000873D8">
      <w:pPr>
        <w:pStyle w:val="SingleTxtG"/>
        <w:ind w:left="1276"/>
        <w:rPr>
          <w:spacing w:val="3"/>
          <w:lang w:val="en-GB"/>
        </w:rPr>
      </w:pPr>
    </w:p>
    <w:p w:rsidR="00D11958" w:rsidRPr="00A00013" w:rsidRDefault="00A00013" w:rsidP="000873D8">
      <w:pPr>
        <w:spacing w:line="249" w:lineRule="auto"/>
        <w:ind w:left="1276" w:right="1192"/>
        <w:jc w:val="both"/>
        <w:rPr>
          <w:lang w:val="en-GB"/>
        </w:rPr>
      </w:pPr>
      <w:r w:rsidRPr="00A00013">
        <w:rPr>
          <w:spacing w:val="3"/>
          <w:sz w:val="20"/>
          <w:szCs w:val="20"/>
          <w:lang w:val="en-GB"/>
        </w:rPr>
        <w:t>T</w:t>
      </w:r>
      <w:r w:rsidRPr="00A00013">
        <w:rPr>
          <w:spacing w:val="1"/>
          <w:sz w:val="20"/>
          <w:szCs w:val="20"/>
          <w:lang w:val="en-GB"/>
        </w:rPr>
        <w:t xml:space="preserve">he modifications to </w:t>
      </w:r>
      <w:r w:rsidR="000873D8" w:rsidRPr="000873D8">
        <w:rPr>
          <w:sz w:val="20"/>
          <w:szCs w:val="20"/>
          <w:lang w:val="en-US"/>
        </w:rPr>
        <w:t>ECE/TRANS/WP.29/GRSG/201</w:t>
      </w:r>
      <w:r w:rsidR="000873D8">
        <w:rPr>
          <w:sz w:val="20"/>
          <w:szCs w:val="20"/>
          <w:lang w:val="en-US"/>
        </w:rPr>
        <w:t xml:space="preserve">7/5 </w:t>
      </w:r>
      <w:r w:rsidRPr="00A00013">
        <w:rPr>
          <w:spacing w:val="1"/>
          <w:sz w:val="20"/>
          <w:szCs w:val="20"/>
          <w:lang w:val="en-GB"/>
        </w:rPr>
        <w:t xml:space="preserve">are marked </w:t>
      </w:r>
      <w:r w:rsidRPr="00A00013">
        <w:rPr>
          <w:sz w:val="20"/>
          <w:szCs w:val="20"/>
          <w:lang w:val="en-GB"/>
        </w:rPr>
        <w:t>in</w:t>
      </w:r>
      <w:r w:rsidRPr="00A00013">
        <w:rPr>
          <w:spacing w:val="23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>bo</w:t>
      </w:r>
      <w:r w:rsidRPr="00A00013">
        <w:rPr>
          <w:sz w:val="20"/>
          <w:szCs w:val="20"/>
          <w:lang w:val="en-GB"/>
        </w:rPr>
        <w:t>ld</w:t>
      </w:r>
      <w:r w:rsidRPr="00A00013">
        <w:rPr>
          <w:spacing w:val="23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f</w:t>
      </w:r>
      <w:r w:rsidRPr="00A00013">
        <w:rPr>
          <w:spacing w:val="1"/>
          <w:sz w:val="20"/>
          <w:szCs w:val="20"/>
          <w:lang w:val="en-GB"/>
        </w:rPr>
        <w:t>o</w:t>
      </w:r>
      <w:r w:rsidRPr="00A00013">
        <w:rPr>
          <w:sz w:val="20"/>
          <w:szCs w:val="20"/>
          <w:lang w:val="en-GB"/>
        </w:rPr>
        <w:t>r</w:t>
      </w:r>
      <w:r w:rsidRPr="00A00013">
        <w:rPr>
          <w:spacing w:val="25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n</w:t>
      </w:r>
      <w:r w:rsidRPr="00A00013">
        <w:rPr>
          <w:spacing w:val="3"/>
          <w:sz w:val="20"/>
          <w:szCs w:val="20"/>
          <w:lang w:val="en-GB"/>
        </w:rPr>
        <w:t>e</w:t>
      </w:r>
      <w:r w:rsidRPr="00A00013">
        <w:rPr>
          <w:sz w:val="20"/>
          <w:szCs w:val="20"/>
          <w:lang w:val="en-GB"/>
        </w:rPr>
        <w:t>w</w:t>
      </w:r>
      <w:r w:rsidRPr="00A00013">
        <w:rPr>
          <w:spacing w:val="22"/>
          <w:sz w:val="20"/>
          <w:szCs w:val="20"/>
          <w:lang w:val="en-GB"/>
        </w:rPr>
        <w:t xml:space="preserve"> </w:t>
      </w:r>
      <w:r w:rsidRPr="00A00013">
        <w:rPr>
          <w:spacing w:val="3"/>
          <w:sz w:val="20"/>
          <w:szCs w:val="20"/>
          <w:lang w:val="en-GB"/>
        </w:rPr>
        <w:t>c</w:t>
      </w:r>
      <w:r w:rsidRPr="00A00013">
        <w:rPr>
          <w:sz w:val="20"/>
          <w:szCs w:val="20"/>
          <w:lang w:val="en-GB"/>
        </w:rPr>
        <w:t>ha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a</w:t>
      </w:r>
      <w:r w:rsidRPr="00A00013">
        <w:rPr>
          <w:spacing w:val="1"/>
          <w:sz w:val="20"/>
          <w:szCs w:val="20"/>
          <w:lang w:val="en-GB"/>
        </w:rPr>
        <w:t>c</w:t>
      </w:r>
      <w:r w:rsidRPr="00A00013">
        <w:rPr>
          <w:sz w:val="20"/>
          <w:szCs w:val="20"/>
          <w:lang w:val="en-GB"/>
        </w:rPr>
        <w:t>te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s</w:t>
      </w:r>
      <w:r w:rsidRPr="00A00013">
        <w:rPr>
          <w:spacing w:val="18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and</w:t>
      </w:r>
      <w:r w:rsidRPr="00A00013">
        <w:rPr>
          <w:spacing w:val="25"/>
          <w:sz w:val="20"/>
          <w:szCs w:val="20"/>
          <w:lang w:val="en-GB"/>
        </w:rPr>
        <w:t xml:space="preserve"> </w:t>
      </w:r>
      <w:r w:rsidRPr="00A00013">
        <w:rPr>
          <w:spacing w:val="2"/>
          <w:sz w:val="20"/>
          <w:szCs w:val="20"/>
          <w:lang w:val="en-GB"/>
        </w:rPr>
        <w:t>s</w:t>
      </w:r>
      <w:r w:rsidRPr="00A00013">
        <w:rPr>
          <w:sz w:val="20"/>
          <w:szCs w:val="20"/>
          <w:lang w:val="en-GB"/>
        </w:rPr>
        <w:t>trike</w:t>
      </w:r>
      <w:r w:rsidRPr="00A00013">
        <w:rPr>
          <w:spacing w:val="2"/>
          <w:sz w:val="20"/>
          <w:szCs w:val="20"/>
          <w:lang w:val="en-GB"/>
        </w:rPr>
        <w:t>t</w:t>
      </w:r>
      <w:r w:rsidRPr="00A00013">
        <w:rPr>
          <w:sz w:val="20"/>
          <w:szCs w:val="20"/>
          <w:lang w:val="en-GB"/>
        </w:rPr>
        <w:t>h</w:t>
      </w:r>
      <w:r w:rsidRPr="00A00013">
        <w:rPr>
          <w:spacing w:val="1"/>
          <w:sz w:val="20"/>
          <w:szCs w:val="20"/>
          <w:lang w:val="en-GB"/>
        </w:rPr>
        <w:t>rou</w:t>
      </w:r>
      <w:r w:rsidRPr="00A00013">
        <w:rPr>
          <w:sz w:val="20"/>
          <w:szCs w:val="20"/>
          <w:lang w:val="en-GB"/>
        </w:rPr>
        <w:t>gh</w:t>
      </w:r>
      <w:r w:rsidRPr="00A00013">
        <w:rPr>
          <w:spacing w:val="17"/>
          <w:sz w:val="20"/>
          <w:szCs w:val="20"/>
          <w:lang w:val="en-GB"/>
        </w:rPr>
        <w:t xml:space="preserve"> </w:t>
      </w:r>
      <w:r w:rsidRPr="00A00013">
        <w:rPr>
          <w:sz w:val="20"/>
          <w:szCs w:val="20"/>
          <w:lang w:val="en-GB"/>
        </w:rPr>
        <w:t>f</w:t>
      </w:r>
      <w:r w:rsidRPr="00A00013">
        <w:rPr>
          <w:spacing w:val="1"/>
          <w:sz w:val="20"/>
          <w:szCs w:val="20"/>
          <w:lang w:val="en-GB"/>
        </w:rPr>
        <w:t>o</w:t>
      </w:r>
      <w:bookmarkStart w:id="0" w:name="_GoBack"/>
      <w:bookmarkEnd w:id="0"/>
      <w:r w:rsidRPr="00A00013">
        <w:rPr>
          <w:sz w:val="20"/>
          <w:szCs w:val="20"/>
          <w:lang w:val="en-GB"/>
        </w:rPr>
        <w:t>r</w:t>
      </w:r>
      <w:r w:rsidRPr="00A00013">
        <w:rPr>
          <w:spacing w:val="25"/>
          <w:sz w:val="20"/>
          <w:szCs w:val="20"/>
          <w:lang w:val="en-GB"/>
        </w:rPr>
        <w:t xml:space="preserve"> </w:t>
      </w:r>
      <w:r w:rsidRPr="00A00013">
        <w:rPr>
          <w:spacing w:val="1"/>
          <w:sz w:val="20"/>
          <w:szCs w:val="20"/>
          <w:lang w:val="en-GB"/>
        </w:rPr>
        <w:t>d</w:t>
      </w:r>
      <w:r w:rsidRPr="00A00013">
        <w:rPr>
          <w:sz w:val="20"/>
          <w:szCs w:val="20"/>
          <w:lang w:val="en-GB"/>
        </w:rPr>
        <w:t>elet</w:t>
      </w:r>
      <w:r w:rsidRPr="00A00013">
        <w:rPr>
          <w:spacing w:val="3"/>
          <w:sz w:val="20"/>
          <w:szCs w:val="20"/>
          <w:lang w:val="en-GB"/>
        </w:rPr>
        <w:t>e</w:t>
      </w:r>
      <w:r w:rsidRPr="00A00013">
        <w:rPr>
          <w:sz w:val="20"/>
          <w:szCs w:val="20"/>
          <w:lang w:val="en-GB"/>
        </w:rPr>
        <w:t>d cha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a</w:t>
      </w:r>
      <w:r w:rsidRPr="00A00013">
        <w:rPr>
          <w:spacing w:val="1"/>
          <w:sz w:val="20"/>
          <w:szCs w:val="20"/>
          <w:lang w:val="en-GB"/>
        </w:rPr>
        <w:t>c</w:t>
      </w:r>
      <w:r w:rsidRPr="00A00013">
        <w:rPr>
          <w:sz w:val="20"/>
          <w:szCs w:val="20"/>
          <w:lang w:val="en-GB"/>
        </w:rPr>
        <w:t>te</w:t>
      </w:r>
      <w:r w:rsidRPr="00A00013">
        <w:rPr>
          <w:spacing w:val="1"/>
          <w:sz w:val="20"/>
          <w:szCs w:val="20"/>
          <w:lang w:val="en-GB"/>
        </w:rPr>
        <w:t>r</w:t>
      </w:r>
      <w:r w:rsidRPr="00A00013">
        <w:rPr>
          <w:sz w:val="20"/>
          <w:szCs w:val="20"/>
          <w:lang w:val="en-GB"/>
        </w:rPr>
        <w:t>s.</w:t>
      </w:r>
    </w:p>
    <w:p w:rsidR="00D11958" w:rsidRPr="00A00013" w:rsidRDefault="00D11958">
      <w:pPr>
        <w:spacing w:line="200" w:lineRule="exact"/>
        <w:rPr>
          <w:sz w:val="20"/>
          <w:szCs w:val="20"/>
          <w:lang w:val="en-GB"/>
        </w:rPr>
      </w:pPr>
    </w:p>
    <w:p w:rsidR="00D11958" w:rsidRPr="000873D8" w:rsidRDefault="00A00013" w:rsidP="00B61CF8">
      <w:pPr>
        <w:tabs>
          <w:tab w:val="left" w:pos="680"/>
        </w:tabs>
        <w:spacing w:before="24"/>
        <w:ind w:left="1276"/>
      </w:pPr>
      <w:r w:rsidRPr="000873D8">
        <w:rPr>
          <w:b/>
          <w:bCs/>
          <w:spacing w:val="1"/>
          <w:lang w:val="en-GB"/>
        </w:rPr>
        <w:t>I</w:t>
      </w:r>
      <w:r w:rsidRPr="000873D8">
        <w:rPr>
          <w:b/>
          <w:bCs/>
        </w:rPr>
        <w:t>.</w:t>
      </w:r>
      <w:r w:rsidR="00B61CF8" w:rsidRPr="00B61CF8">
        <w:rPr>
          <w:b/>
          <w:bCs/>
        </w:rPr>
        <w:tab/>
      </w:r>
      <w:r w:rsidRPr="00B61CF8">
        <w:rPr>
          <w:b/>
          <w:bCs/>
          <w:spacing w:val="1"/>
          <w:lang w:val="en-GB"/>
        </w:rPr>
        <w:t>Proposal</w:t>
      </w:r>
    </w:p>
    <w:p w:rsidR="00D11958" w:rsidRPr="000873D8" w:rsidRDefault="00D11958">
      <w:pPr>
        <w:spacing w:before="7" w:line="240" w:lineRule="exact"/>
      </w:pPr>
    </w:p>
    <w:p w:rsidR="00D11958" w:rsidRPr="00B61CF8" w:rsidRDefault="000873D8" w:rsidP="00B9016B">
      <w:pPr>
        <w:spacing w:line="200" w:lineRule="exact"/>
        <w:ind w:left="1276"/>
        <w:rPr>
          <w:sz w:val="20"/>
          <w:szCs w:val="20"/>
        </w:rPr>
      </w:pPr>
      <w:r w:rsidRPr="00B61CF8">
        <w:rPr>
          <w:sz w:val="20"/>
          <w:szCs w:val="20"/>
        </w:rPr>
        <w:t>....</w:t>
      </w:r>
    </w:p>
    <w:p w:rsidR="000873D8" w:rsidRPr="00563D01" w:rsidRDefault="000873D8" w:rsidP="000873D8">
      <w:pPr>
        <w:spacing w:afterLines="50" w:after="120" w:line="280" w:lineRule="exact"/>
        <w:ind w:left="1080"/>
        <w:rPr>
          <w:bCs/>
          <w:szCs w:val="21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553"/>
        <w:gridCol w:w="1559"/>
        <w:gridCol w:w="1418"/>
        <w:gridCol w:w="1258"/>
        <w:gridCol w:w="1197"/>
      </w:tblGrid>
      <w:tr w:rsidR="000873D8" w:rsidRPr="000B0F88" w:rsidTr="000B0F88">
        <w:trPr>
          <w:trHeight w:val="250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i/>
                <w:iCs/>
                <w:sz w:val="20"/>
                <w:szCs w:val="20"/>
              </w:rPr>
            </w:pPr>
            <w:r w:rsidRPr="000B0F88">
              <w:rPr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i/>
                <w:iCs/>
                <w:sz w:val="20"/>
                <w:szCs w:val="20"/>
              </w:rPr>
            </w:pPr>
            <w:r w:rsidRPr="000B0F88">
              <w:rPr>
                <w:i/>
                <w:iCs/>
                <w:sz w:val="20"/>
                <w:szCs w:val="20"/>
              </w:rPr>
              <w:t>Колонка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i/>
                <w:iCs/>
                <w:sz w:val="20"/>
                <w:szCs w:val="20"/>
              </w:rPr>
            </w:pPr>
            <w:r w:rsidRPr="000B0F88">
              <w:rPr>
                <w:i/>
                <w:iCs/>
                <w:sz w:val="20"/>
                <w:szCs w:val="20"/>
              </w:rPr>
              <w:t>Колонка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i/>
                <w:iCs/>
                <w:sz w:val="20"/>
                <w:szCs w:val="20"/>
              </w:rPr>
            </w:pPr>
            <w:r w:rsidRPr="000B0F88">
              <w:rPr>
                <w:i/>
                <w:iCs/>
                <w:sz w:val="20"/>
                <w:szCs w:val="20"/>
              </w:rPr>
              <w:t>Колонка 3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i/>
                <w:iCs/>
                <w:sz w:val="20"/>
                <w:szCs w:val="20"/>
              </w:rPr>
            </w:pPr>
            <w:r w:rsidRPr="000B0F88">
              <w:rPr>
                <w:i/>
                <w:iCs/>
                <w:sz w:val="20"/>
                <w:szCs w:val="20"/>
              </w:rPr>
              <w:t>Колонка 4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i/>
                <w:iCs/>
                <w:sz w:val="20"/>
                <w:szCs w:val="20"/>
              </w:rPr>
            </w:pPr>
            <w:r w:rsidRPr="000B0F88">
              <w:rPr>
                <w:i/>
                <w:iCs/>
                <w:sz w:val="20"/>
                <w:szCs w:val="20"/>
              </w:rPr>
              <w:t>Колонка 5</w:t>
            </w:r>
          </w:p>
        </w:tc>
      </w:tr>
      <w:tr w:rsidR="000873D8" w:rsidRPr="000B0F88" w:rsidTr="000B0F88">
        <w:trPr>
          <w:trHeight w:val="70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553" w:type="dxa"/>
            <w:tcBorders>
              <w:bottom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i/>
                <w:iCs/>
                <w:sz w:val="20"/>
                <w:szCs w:val="20"/>
              </w:rPr>
            </w:pPr>
            <w:r w:rsidRPr="000B0F88">
              <w:rPr>
                <w:i/>
                <w:iCs/>
                <w:sz w:val="20"/>
                <w:szCs w:val="20"/>
              </w:rPr>
              <w:t>Сигнал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i/>
                <w:iCs/>
                <w:sz w:val="20"/>
                <w:szCs w:val="20"/>
              </w:rPr>
            </w:pPr>
            <w:r w:rsidRPr="000B0F88">
              <w:rPr>
                <w:i/>
                <w:iCs/>
                <w:sz w:val="20"/>
                <w:szCs w:val="20"/>
              </w:rPr>
              <w:t>Условное обозначение</w:t>
            </w:r>
            <w:proofErr w:type="gramStart"/>
            <w:r w:rsidRPr="000B0F88">
              <w:rPr>
                <w:i/>
                <w:iCs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i/>
                <w:iCs/>
                <w:sz w:val="20"/>
                <w:szCs w:val="20"/>
              </w:rPr>
            </w:pPr>
            <w:r w:rsidRPr="000B0F88">
              <w:rPr>
                <w:i/>
                <w:iCs/>
                <w:sz w:val="20"/>
                <w:szCs w:val="20"/>
              </w:rPr>
              <w:t>Функция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i/>
                <w:iCs/>
                <w:sz w:val="20"/>
                <w:szCs w:val="20"/>
              </w:rPr>
            </w:pPr>
            <w:r w:rsidRPr="000B0F88">
              <w:rPr>
                <w:i/>
                <w:iCs/>
                <w:sz w:val="20"/>
                <w:szCs w:val="20"/>
              </w:rPr>
              <w:t>Освещение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i/>
                <w:iCs/>
                <w:sz w:val="20"/>
                <w:szCs w:val="20"/>
              </w:rPr>
            </w:pPr>
            <w:r w:rsidRPr="000B0F88">
              <w:rPr>
                <w:i/>
                <w:iCs/>
                <w:sz w:val="20"/>
                <w:szCs w:val="20"/>
              </w:rPr>
              <w:t>Цвет</w:t>
            </w:r>
          </w:p>
        </w:tc>
      </w:tr>
      <w:tr w:rsidR="000873D8" w:rsidRPr="000B0F88" w:rsidTr="000B0F88">
        <w:trPr>
          <w:trHeight w:val="70"/>
        </w:trPr>
        <w:tc>
          <w:tcPr>
            <w:tcW w:w="573" w:type="dxa"/>
            <w:tcBorders>
              <w:top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…</w:t>
            </w:r>
          </w:p>
        </w:tc>
        <w:tc>
          <w:tcPr>
            <w:tcW w:w="1553" w:type="dxa"/>
            <w:tcBorders>
              <w:top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…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…</w:t>
            </w:r>
          </w:p>
        </w:tc>
        <w:tc>
          <w:tcPr>
            <w:tcW w:w="1197" w:type="dxa"/>
            <w:tcBorders>
              <w:top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…</w:t>
            </w:r>
          </w:p>
        </w:tc>
      </w:tr>
      <w:tr w:rsidR="000873D8" w:rsidRPr="000B0F88" w:rsidTr="000B0F88">
        <w:trPr>
          <w:trHeight w:val="290"/>
        </w:trPr>
        <w:tc>
          <w:tcPr>
            <w:tcW w:w="573" w:type="dxa"/>
            <w:shd w:val="clear" w:color="auto" w:fill="auto"/>
          </w:tcPr>
          <w:p w:rsidR="000873D8" w:rsidRPr="000B0F88" w:rsidRDefault="000873D8" w:rsidP="002F1CA8">
            <w:pPr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32</w:t>
            </w:r>
          </w:p>
        </w:tc>
        <w:tc>
          <w:tcPr>
            <w:tcW w:w="1553" w:type="dxa"/>
            <w:shd w:val="clear" w:color="auto" w:fill="auto"/>
          </w:tcPr>
          <w:p w:rsidR="000873D8" w:rsidRPr="000B0F88" w:rsidRDefault="000873D8" w:rsidP="002F1CA8">
            <w:pPr>
              <w:spacing w:before="40" w:after="40"/>
              <w:ind w:right="-108"/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Заслонка (приспособление для холодного запуска двигателя)</w:t>
            </w:r>
          </w:p>
        </w:tc>
        <w:tc>
          <w:tcPr>
            <w:tcW w:w="1559" w:type="dxa"/>
            <w:shd w:val="clear" w:color="auto" w:fill="auto"/>
          </w:tcPr>
          <w:p w:rsidR="000873D8" w:rsidRPr="000B0F88" w:rsidRDefault="00B61CF8" w:rsidP="002F1CA8">
            <w:pPr>
              <w:spacing w:after="40"/>
              <w:ind w:left="-136" w:right="-80"/>
              <w:jc w:val="center"/>
              <w:rPr>
                <w:sz w:val="20"/>
                <w:szCs w:val="20"/>
              </w:rPr>
            </w:pPr>
            <w:r>
              <w:rPr>
                <w:w w:val="103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9.9pt;margin-top:3.55pt;width:23.45pt;height:24.15pt;z-index:251658240;mso-position-horizontal-relative:text;mso-position-vertical-relative:text">
                  <v:imagedata r:id="rId7" o:title=""/>
                  <w10:anchorlock/>
                </v:shape>
                <o:OLEObject Type="Embed" ProgID="PaintShopPro" ShapeID="_x0000_s1027" DrawAspect="Content" ObjectID="_1554285057" r:id="rId8"/>
              </w:pict>
            </w:r>
          </w:p>
        </w:tc>
        <w:tc>
          <w:tcPr>
            <w:tcW w:w="1418" w:type="dxa"/>
            <w:shd w:val="clear" w:color="auto" w:fill="auto"/>
          </w:tcPr>
          <w:p w:rsidR="000873D8" w:rsidRPr="000B0F88" w:rsidRDefault="000873D8" w:rsidP="002F1CA8">
            <w:pPr>
              <w:spacing w:before="40" w:after="40"/>
              <w:rPr>
                <w:strike/>
                <w:sz w:val="20"/>
                <w:szCs w:val="20"/>
                <w:lang w:val="en-US"/>
              </w:rPr>
            </w:pPr>
            <w:r w:rsidRPr="000B0F88">
              <w:rPr>
                <w:strike/>
                <w:sz w:val="20"/>
                <w:szCs w:val="20"/>
              </w:rPr>
              <w:t>Контроль</w:t>
            </w:r>
          </w:p>
          <w:p w:rsidR="000B0F88" w:rsidRPr="000B0F88" w:rsidRDefault="000B0F88" w:rsidP="002F1CA8">
            <w:pPr>
              <w:spacing w:before="40" w:after="40"/>
              <w:rPr>
                <w:strike/>
                <w:sz w:val="20"/>
                <w:szCs w:val="20"/>
              </w:rPr>
            </w:pPr>
            <w:r w:rsidRPr="000B0F88">
              <w:rPr>
                <w:b/>
                <w:sz w:val="20"/>
                <w:szCs w:val="20"/>
              </w:rPr>
              <w:t>Орган управления</w:t>
            </w:r>
          </w:p>
        </w:tc>
        <w:tc>
          <w:tcPr>
            <w:tcW w:w="1258" w:type="dxa"/>
            <w:shd w:val="clear" w:color="auto" w:fill="auto"/>
          </w:tcPr>
          <w:p w:rsidR="000873D8" w:rsidRPr="000B0F88" w:rsidRDefault="000873D8" w:rsidP="002F1CA8">
            <w:pPr>
              <w:spacing w:before="40" w:after="40"/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Нет</w:t>
            </w:r>
          </w:p>
        </w:tc>
        <w:tc>
          <w:tcPr>
            <w:tcW w:w="1197" w:type="dxa"/>
            <w:shd w:val="clear" w:color="auto" w:fill="auto"/>
          </w:tcPr>
          <w:p w:rsidR="000873D8" w:rsidRPr="000B0F88" w:rsidRDefault="000873D8" w:rsidP="002F1CA8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0873D8" w:rsidRPr="000B0F88" w:rsidTr="000B0F88">
        <w:trPr>
          <w:trHeight w:val="290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…</w:t>
            </w:r>
          </w:p>
        </w:tc>
        <w:tc>
          <w:tcPr>
            <w:tcW w:w="1553" w:type="dxa"/>
            <w:tcBorders>
              <w:bottom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…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…</w:t>
            </w: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…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:rsidR="000873D8" w:rsidRPr="000B0F88" w:rsidRDefault="000873D8" w:rsidP="002F1CA8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0B0F88">
              <w:rPr>
                <w:sz w:val="20"/>
                <w:szCs w:val="20"/>
              </w:rPr>
              <w:t>…</w:t>
            </w:r>
          </w:p>
        </w:tc>
      </w:tr>
    </w:tbl>
    <w:p w:rsidR="000873D8" w:rsidRDefault="000B0F8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B0F88" w:rsidRPr="000B0F88" w:rsidRDefault="000B0F88" w:rsidP="00B9016B">
      <w:pPr>
        <w:tabs>
          <w:tab w:val="left" w:pos="1276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>…</w:t>
      </w:r>
    </w:p>
    <w:p w:rsidR="00D11958" w:rsidRPr="00A00013" w:rsidRDefault="00D11958">
      <w:pPr>
        <w:spacing w:before="72" w:line="203" w:lineRule="exact"/>
        <w:ind w:right="91"/>
        <w:jc w:val="right"/>
        <w:rPr>
          <w:b/>
          <w:bCs/>
          <w:spacing w:val="1"/>
          <w:sz w:val="18"/>
          <w:szCs w:val="18"/>
          <w:highlight w:val="yellow"/>
          <w:lang w:val="fr-CH"/>
        </w:rPr>
      </w:pPr>
    </w:p>
    <w:p w:rsidR="00D11958" w:rsidRPr="00A00013" w:rsidRDefault="00D11958">
      <w:pPr>
        <w:spacing w:line="200" w:lineRule="exact"/>
        <w:rPr>
          <w:sz w:val="20"/>
          <w:szCs w:val="20"/>
          <w:lang w:val="fr-CH"/>
        </w:rPr>
      </w:pPr>
    </w:p>
    <w:p w:rsidR="00D11958" w:rsidRPr="00B9016B" w:rsidRDefault="00A00013" w:rsidP="00B9016B">
      <w:pPr>
        <w:tabs>
          <w:tab w:val="left" w:pos="680"/>
        </w:tabs>
        <w:spacing w:before="24"/>
        <w:ind w:left="1276"/>
        <w:rPr>
          <w:lang w:val="en-GB"/>
        </w:rPr>
      </w:pPr>
      <w:r w:rsidRPr="00B9016B">
        <w:rPr>
          <w:b/>
          <w:bCs/>
          <w:spacing w:val="1"/>
          <w:lang w:val="en-GB"/>
        </w:rPr>
        <w:t>II</w:t>
      </w:r>
      <w:r w:rsidRPr="00B9016B">
        <w:rPr>
          <w:b/>
          <w:bCs/>
          <w:lang w:val="en-GB"/>
        </w:rPr>
        <w:t>.</w:t>
      </w:r>
      <w:r w:rsidRPr="00B9016B">
        <w:rPr>
          <w:b/>
          <w:bCs/>
          <w:lang w:val="en-GB"/>
        </w:rPr>
        <w:tab/>
      </w:r>
      <w:r w:rsidRPr="00B9016B">
        <w:rPr>
          <w:b/>
          <w:bCs/>
          <w:spacing w:val="1"/>
          <w:lang w:val="en-GB"/>
        </w:rPr>
        <w:t>J</w:t>
      </w:r>
      <w:r w:rsidRPr="00B9016B">
        <w:rPr>
          <w:b/>
          <w:bCs/>
          <w:lang w:val="en-GB"/>
        </w:rPr>
        <w:t>ust</w:t>
      </w:r>
      <w:r w:rsidRPr="00B9016B">
        <w:rPr>
          <w:b/>
          <w:bCs/>
          <w:spacing w:val="1"/>
          <w:lang w:val="en-GB"/>
        </w:rPr>
        <w:t>i</w:t>
      </w:r>
      <w:r w:rsidRPr="00B9016B">
        <w:rPr>
          <w:b/>
          <w:bCs/>
          <w:lang w:val="en-GB"/>
        </w:rPr>
        <w:t>f</w:t>
      </w:r>
      <w:r w:rsidRPr="00B9016B">
        <w:rPr>
          <w:b/>
          <w:bCs/>
          <w:spacing w:val="1"/>
          <w:lang w:val="en-GB"/>
        </w:rPr>
        <w:t>i</w:t>
      </w:r>
      <w:r w:rsidRPr="00B9016B">
        <w:rPr>
          <w:b/>
          <w:bCs/>
          <w:lang w:val="en-GB"/>
        </w:rPr>
        <w:t>c</w:t>
      </w:r>
      <w:r w:rsidRPr="00B9016B">
        <w:rPr>
          <w:b/>
          <w:bCs/>
          <w:spacing w:val="1"/>
          <w:lang w:val="en-GB"/>
        </w:rPr>
        <w:t>a</w:t>
      </w:r>
      <w:r w:rsidRPr="00B9016B">
        <w:rPr>
          <w:b/>
          <w:bCs/>
          <w:lang w:val="en-GB"/>
        </w:rPr>
        <w:t>ti</w:t>
      </w:r>
      <w:r w:rsidRPr="00B9016B">
        <w:rPr>
          <w:b/>
          <w:bCs/>
          <w:spacing w:val="1"/>
          <w:lang w:val="en-GB"/>
        </w:rPr>
        <w:t>o</w:t>
      </w:r>
      <w:r w:rsidRPr="00B9016B">
        <w:rPr>
          <w:b/>
          <w:bCs/>
          <w:lang w:val="en-GB"/>
        </w:rPr>
        <w:t>n</w:t>
      </w:r>
    </w:p>
    <w:p w:rsidR="00D11958" w:rsidRPr="00A00013" w:rsidRDefault="00D11958">
      <w:pPr>
        <w:spacing w:line="226" w:lineRule="exact"/>
        <w:ind w:left="686" w:right="1813"/>
        <w:jc w:val="both"/>
        <w:rPr>
          <w:spacing w:val="1"/>
          <w:sz w:val="20"/>
          <w:szCs w:val="20"/>
          <w:lang w:val="en-GB"/>
        </w:rPr>
      </w:pPr>
    </w:p>
    <w:p w:rsidR="00AA20BB" w:rsidRPr="00AA20BB" w:rsidRDefault="008321C0" w:rsidP="00B9016B">
      <w:pPr>
        <w:suppressAutoHyphens w:val="0"/>
        <w:spacing w:before="40" w:after="120" w:line="220" w:lineRule="exact"/>
        <w:ind w:left="1276"/>
        <w:rPr>
          <w:rFonts w:eastAsia="SimSun"/>
          <w:sz w:val="20"/>
          <w:szCs w:val="20"/>
          <w:lang w:val="en-US"/>
        </w:rPr>
      </w:pPr>
      <w:r w:rsidRPr="00B9016B">
        <w:rPr>
          <w:rFonts w:eastAsia="SimSun"/>
          <w:sz w:val="20"/>
          <w:szCs w:val="20"/>
          <w:lang w:val="en-US"/>
        </w:rPr>
        <w:t xml:space="preserve">The proposal </w:t>
      </w:r>
      <w:r w:rsidR="00AA20BB">
        <w:rPr>
          <w:rFonts w:eastAsia="SimSun"/>
          <w:sz w:val="20"/>
          <w:szCs w:val="20"/>
          <w:lang w:val="en-US"/>
        </w:rPr>
        <w:t xml:space="preserve">provides the correct translation of </w:t>
      </w:r>
      <w:r w:rsidR="00AA20BB" w:rsidRPr="00AA20BB">
        <w:rPr>
          <w:sz w:val="20"/>
          <w:szCs w:val="20"/>
          <w:lang w:val="en-US"/>
        </w:rPr>
        <w:t xml:space="preserve">ECE/TRANS/WP.29/GRSG/2017/5 </w:t>
      </w:r>
      <w:r w:rsidR="00AA20BB">
        <w:rPr>
          <w:sz w:val="20"/>
          <w:szCs w:val="20"/>
          <w:lang w:val="en-US"/>
        </w:rPr>
        <w:t xml:space="preserve">(Table 1) </w:t>
      </w:r>
      <w:r w:rsidR="00AA20BB" w:rsidRPr="00AA20BB">
        <w:rPr>
          <w:sz w:val="20"/>
          <w:szCs w:val="20"/>
          <w:lang w:val="en-US"/>
        </w:rPr>
        <w:t>into Russian.</w:t>
      </w:r>
    </w:p>
    <w:p w:rsidR="00D11958" w:rsidRDefault="00D11958">
      <w:pPr>
        <w:spacing w:line="226" w:lineRule="exact"/>
        <w:ind w:left="686" w:right="1813"/>
        <w:jc w:val="both"/>
        <w:rPr>
          <w:sz w:val="20"/>
          <w:szCs w:val="20"/>
          <w:lang w:val="en-GB"/>
        </w:rPr>
      </w:pPr>
    </w:p>
    <w:p w:rsidR="000F03F9" w:rsidRPr="00A00013" w:rsidRDefault="000F03F9" w:rsidP="000F03F9">
      <w:pPr>
        <w:spacing w:line="226" w:lineRule="exact"/>
        <w:ind w:left="686" w:right="1813"/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____________</w:t>
      </w:r>
    </w:p>
    <w:sectPr w:rsidR="000F03F9" w:rsidRPr="00A00013">
      <w:footerReference w:type="default" r:id="rId9"/>
      <w:pgSz w:w="11906" w:h="16838"/>
      <w:pgMar w:top="1134" w:right="1106" w:bottom="1985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499" w:rsidRDefault="005A5499" w:rsidP="00A00013">
      <w:r>
        <w:separator/>
      </w:r>
    </w:p>
  </w:endnote>
  <w:endnote w:type="continuationSeparator" w:id="0">
    <w:p w:rsidR="005A5499" w:rsidRDefault="005A5499" w:rsidP="00A0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9664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3C07" w:rsidRDefault="00493C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C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3C07" w:rsidRDefault="00493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499" w:rsidRDefault="005A5499" w:rsidP="00A00013">
      <w:r>
        <w:separator/>
      </w:r>
    </w:p>
  </w:footnote>
  <w:footnote w:type="continuationSeparator" w:id="0">
    <w:p w:rsidR="005A5499" w:rsidRDefault="005A5499" w:rsidP="00A00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58"/>
    <w:rsid w:val="000330C9"/>
    <w:rsid w:val="000873D8"/>
    <w:rsid w:val="000B0F88"/>
    <w:rsid w:val="000F03F9"/>
    <w:rsid w:val="001D254E"/>
    <w:rsid w:val="002030FE"/>
    <w:rsid w:val="00493C07"/>
    <w:rsid w:val="005A5499"/>
    <w:rsid w:val="00715321"/>
    <w:rsid w:val="008321C0"/>
    <w:rsid w:val="008A0B12"/>
    <w:rsid w:val="00951BD9"/>
    <w:rsid w:val="00A00013"/>
    <w:rsid w:val="00AA20BB"/>
    <w:rsid w:val="00B61CF8"/>
    <w:rsid w:val="00B9016B"/>
    <w:rsid w:val="00BB765F"/>
    <w:rsid w:val="00D11958"/>
    <w:rsid w:val="00E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pPr>
      <w:keepNext/>
      <w:tabs>
        <w:tab w:val="left" w:pos="2010"/>
      </w:tabs>
      <w:ind w:left="120" w:hanging="120"/>
      <w:jc w:val="both"/>
    </w:pPr>
    <w:rPr>
      <w:b/>
      <w:szCs w:val="28"/>
      <w:lang w:val="en-US"/>
    </w:rPr>
  </w:style>
  <w:style w:type="paragraph" w:customStyle="1" w:styleId="Titre2">
    <w:name w:val="Titre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customStyle="1" w:styleId="Titre3">
    <w:name w:val="Titre 3"/>
    <w:basedOn w:val="Normal"/>
    <w:pPr>
      <w:keepNext/>
      <w:jc w:val="both"/>
    </w:pPr>
    <w:rPr>
      <w:szCs w:val="28"/>
      <w:u w:val="single"/>
      <w:lang w:val="en-US"/>
    </w:rPr>
  </w:style>
  <w:style w:type="paragraph" w:customStyle="1" w:styleId="Titre4">
    <w:name w:val="Titre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customStyle="1" w:styleId="Titre5">
    <w:name w:val="Titre 5"/>
    <w:basedOn w:val="Normal"/>
    <w:pPr>
      <w:keepNext/>
      <w:jc w:val="center"/>
      <w:outlineLvl w:val="4"/>
    </w:pPr>
    <w:rPr>
      <w:b/>
      <w:bCs/>
      <w:lang w:val="en-US"/>
    </w:rPr>
  </w:style>
  <w:style w:type="paragraph" w:customStyle="1" w:styleId="Titre6">
    <w:name w:val="Titre 6"/>
    <w:basedOn w:val="Normal"/>
    <w:pPr>
      <w:spacing w:before="240" w:after="60"/>
    </w:pPr>
    <w:rPr>
      <w:b/>
      <w:bCs/>
      <w:sz w:val="22"/>
      <w:szCs w:val="22"/>
    </w:rPr>
  </w:style>
  <w:style w:type="paragraph" w:customStyle="1" w:styleId="Titre7">
    <w:name w:val="Titre 7"/>
    <w:basedOn w:val="Normal"/>
    <w:pPr>
      <w:suppressAutoHyphens w:val="0"/>
    </w:pPr>
    <w:rPr>
      <w:szCs w:val="20"/>
      <w:lang w:val="en-US" w:eastAsia="en-US"/>
    </w:rPr>
  </w:style>
  <w:style w:type="paragraph" w:customStyle="1" w:styleId="Titre8">
    <w:name w:val="Titre 8"/>
    <w:basedOn w:val="Normal"/>
    <w:pPr>
      <w:spacing w:before="240" w:after="60"/>
    </w:pPr>
    <w:rPr>
      <w:i/>
      <w:iCs/>
    </w:rPr>
  </w:style>
  <w:style w:type="paragraph" w:customStyle="1" w:styleId="Titre9">
    <w:name w:val="Titre 9"/>
    <w:basedOn w:val="Normal"/>
    <w:pPr>
      <w:suppressAutoHyphens w:val="0"/>
    </w:pPr>
    <w:rPr>
      <w:szCs w:val="20"/>
      <w:lang w:val="en-US" w:eastAsia="en-US"/>
    </w:rPr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uiPriority w:val="99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Liste">
    <w:name w:val="Liste"/>
    <w:basedOn w:val="Corpsdetexte"/>
    <w:rPr>
      <w:rFonts w:ascii="Liberation Sans" w:hAnsi="Liberation Sans"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Corpsdetexte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customStyle="1" w:styleId="Pieddepage">
    <w:name w:val="Pied de page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customStyle="1" w:styleId="En-tte">
    <w:name w:val="En-tête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overflowPunct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  <w:style w:type="paragraph" w:styleId="Header">
    <w:name w:val="header"/>
    <w:basedOn w:val="Normal"/>
    <w:link w:val="Head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customStyle="1" w:styleId="SingleTxtGR">
    <w:name w:val="_ Single Txt_GR"/>
    <w:basedOn w:val="Normal"/>
    <w:qFormat/>
    <w:rsid w:val="000873D8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 w:line="240" w:lineRule="atLeast"/>
      <w:ind w:left="1134" w:right="1134"/>
      <w:jc w:val="both"/>
    </w:pPr>
    <w:rPr>
      <w:color w:val="auto"/>
      <w:spacing w:val="4"/>
      <w:w w:val="103"/>
      <w:kern w:val="14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pPr>
      <w:keepNext/>
      <w:tabs>
        <w:tab w:val="left" w:pos="2010"/>
      </w:tabs>
      <w:ind w:left="120" w:hanging="120"/>
      <w:jc w:val="both"/>
    </w:pPr>
    <w:rPr>
      <w:b/>
      <w:szCs w:val="28"/>
      <w:lang w:val="en-US"/>
    </w:rPr>
  </w:style>
  <w:style w:type="paragraph" w:customStyle="1" w:styleId="Titre2">
    <w:name w:val="Titre 2"/>
    <w:basedOn w:val="Normal"/>
    <w:pPr>
      <w:keepNext/>
      <w:ind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customStyle="1" w:styleId="Titre3">
    <w:name w:val="Titre 3"/>
    <w:basedOn w:val="Normal"/>
    <w:pPr>
      <w:keepNext/>
      <w:jc w:val="both"/>
    </w:pPr>
    <w:rPr>
      <w:szCs w:val="28"/>
      <w:u w:val="single"/>
      <w:lang w:val="en-US"/>
    </w:rPr>
  </w:style>
  <w:style w:type="paragraph" w:customStyle="1" w:styleId="Titre4">
    <w:name w:val="Titre 4"/>
    <w:basedOn w:val="Normal"/>
    <w:pPr>
      <w:keepNext/>
      <w:jc w:val="both"/>
      <w:outlineLvl w:val="3"/>
    </w:pPr>
    <w:rPr>
      <w:b/>
      <w:bCs/>
      <w:caps/>
      <w:szCs w:val="20"/>
      <w:lang w:val="en-US"/>
    </w:rPr>
  </w:style>
  <w:style w:type="paragraph" w:customStyle="1" w:styleId="Titre5">
    <w:name w:val="Titre 5"/>
    <w:basedOn w:val="Normal"/>
    <w:pPr>
      <w:keepNext/>
      <w:jc w:val="center"/>
      <w:outlineLvl w:val="4"/>
    </w:pPr>
    <w:rPr>
      <w:b/>
      <w:bCs/>
      <w:lang w:val="en-US"/>
    </w:rPr>
  </w:style>
  <w:style w:type="paragraph" w:customStyle="1" w:styleId="Titre6">
    <w:name w:val="Titre 6"/>
    <w:basedOn w:val="Normal"/>
    <w:pPr>
      <w:spacing w:before="240" w:after="60"/>
    </w:pPr>
    <w:rPr>
      <w:b/>
      <w:bCs/>
      <w:sz w:val="22"/>
      <w:szCs w:val="22"/>
    </w:rPr>
  </w:style>
  <w:style w:type="paragraph" w:customStyle="1" w:styleId="Titre7">
    <w:name w:val="Titre 7"/>
    <w:basedOn w:val="Normal"/>
    <w:pPr>
      <w:suppressAutoHyphens w:val="0"/>
    </w:pPr>
    <w:rPr>
      <w:szCs w:val="20"/>
      <w:lang w:val="en-US" w:eastAsia="en-US"/>
    </w:rPr>
  </w:style>
  <w:style w:type="paragraph" w:customStyle="1" w:styleId="Titre8">
    <w:name w:val="Titre 8"/>
    <w:basedOn w:val="Normal"/>
    <w:pPr>
      <w:spacing w:before="240" w:after="60"/>
    </w:pPr>
    <w:rPr>
      <w:i/>
      <w:iCs/>
    </w:rPr>
  </w:style>
  <w:style w:type="paragraph" w:customStyle="1" w:styleId="Titre9">
    <w:name w:val="Titre 9"/>
    <w:basedOn w:val="Normal"/>
    <w:pPr>
      <w:suppressAutoHyphens w:val="0"/>
    </w:pPr>
    <w:rPr>
      <w:szCs w:val="20"/>
      <w:lang w:val="en-US" w:eastAsia="en-US"/>
    </w:rPr>
  </w:style>
  <w:style w:type="character" w:customStyle="1" w:styleId="WW8Num1z0">
    <w:name w:val="WW8Num1z0"/>
    <w:qFormat/>
    <w:rPr>
      <w:b/>
    </w:rPr>
  </w:style>
  <w:style w:type="character" w:customStyle="1" w:styleId="WW8Num2z0">
    <w:name w:val="WW8Num2z0"/>
    <w:qFormat/>
    <w:rPr>
      <w:rFonts w:ascii="Symbol" w:hAnsi="Symbol"/>
    </w:rPr>
  </w:style>
  <w:style w:type="character" w:customStyle="1" w:styleId="WW8Num3z0">
    <w:name w:val="WW8Num3z0"/>
    <w:qFormat/>
    <w:rPr>
      <w:rFonts w:ascii="Symbol" w:hAnsi="Symbol"/>
    </w:rPr>
  </w:style>
  <w:style w:type="character" w:customStyle="1" w:styleId="WW-">
    <w:name w:val="WW-Основной шрифт абзаца"/>
    <w:qFormat/>
  </w:style>
  <w:style w:type="character" w:styleId="PageNumber">
    <w:name w:val="page number"/>
    <w:basedOn w:val="DefaultParagraphFont"/>
    <w:qFormat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erChar">
    <w:name w:val="Header Char"/>
    <w:qFormat/>
    <w:rPr>
      <w:sz w:val="24"/>
      <w:szCs w:val="24"/>
      <w:lang w:eastAsia="ar-SA"/>
    </w:rPr>
  </w:style>
  <w:style w:type="character" w:customStyle="1" w:styleId="CharChar4">
    <w:name w:val="Char Char4"/>
    <w:qFormat/>
    <w:rPr>
      <w:sz w:val="24"/>
      <w:lang w:val="en-GB" w:eastAsia="en-US" w:bidi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customStyle="1" w:styleId="Accentuationforte">
    <w:name w:val="Accentuation forte"/>
    <w:rPr>
      <w:b/>
      <w:bCs/>
    </w:rPr>
  </w:style>
  <w:style w:type="character" w:customStyle="1" w:styleId="FootnoteReference1">
    <w:name w:val="Footnote Reference1"/>
    <w:qFormat/>
    <w:rPr>
      <w:color w:val="000000"/>
    </w:rPr>
  </w:style>
  <w:style w:type="character" w:styleId="FootnoteReference">
    <w:name w:val="footnote reference"/>
    <w:qFormat/>
    <w:rPr>
      <w:b/>
      <w:sz w:val="24"/>
      <w:vertAlign w:val="superscript"/>
    </w:rPr>
  </w:style>
  <w:style w:type="character" w:customStyle="1" w:styleId="SingleTxtGChar">
    <w:name w:val="_ Single Txt_G Char"/>
    <w:qFormat/>
    <w:rPr>
      <w:lang w:val="fr-CH" w:eastAsia="en-US" w:bidi="ar-SA"/>
    </w:rPr>
  </w:style>
  <w:style w:type="character" w:customStyle="1" w:styleId="HChGChar">
    <w:name w:val="_ H _Ch_G Char"/>
    <w:qFormat/>
    <w:rPr>
      <w:b/>
      <w:sz w:val="28"/>
      <w:lang w:val="en-GB" w:eastAsia="en-US" w:bidi="ar-SA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eastAsia="de-DE"/>
    </w:rPr>
  </w:style>
  <w:style w:type="character" w:customStyle="1" w:styleId="Heading7Char">
    <w:name w:val="Heading 7 Char"/>
    <w:basedOn w:val="DefaultParagraphFont"/>
    <w:qFormat/>
    <w:rPr>
      <w:sz w:val="24"/>
      <w:lang w:val="en-US" w:eastAsia="en-US"/>
    </w:rPr>
  </w:style>
  <w:style w:type="character" w:customStyle="1" w:styleId="Heading9Char">
    <w:name w:val="Heading 9 Char"/>
    <w:basedOn w:val="DefaultParagraphFont"/>
    <w:qFormat/>
    <w:rPr>
      <w:sz w:val="24"/>
      <w:lang w:val="en-US" w:eastAsia="en-US"/>
    </w:rPr>
  </w:style>
  <w:style w:type="character" w:customStyle="1" w:styleId="Heading1Char">
    <w:name w:val="Heading 1 Char"/>
    <w:qFormat/>
    <w:rPr>
      <w:b/>
      <w:sz w:val="24"/>
      <w:szCs w:val="28"/>
      <w:lang w:val="en-US" w:eastAsia="ar-SA"/>
    </w:rPr>
  </w:style>
  <w:style w:type="character" w:customStyle="1" w:styleId="Heading2Char">
    <w:name w:val="Heading 2 Char"/>
    <w:qFormat/>
    <w:rPr>
      <w:rFonts w:ascii="Arial" w:hAnsi="Arial" w:cs="Arial"/>
      <w:sz w:val="28"/>
      <w:szCs w:val="24"/>
      <w:lang w:val="en-US" w:eastAsia="ar-SA"/>
    </w:rPr>
  </w:style>
  <w:style w:type="character" w:customStyle="1" w:styleId="Heading3Char">
    <w:name w:val="Heading 3 Char"/>
    <w:qFormat/>
    <w:rPr>
      <w:sz w:val="24"/>
      <w:szCs w:val="28"/>
      <w:u w:val="single"/>
      <w:lang w:val="en-US" w:eastAsia="ar-SA"/>
    </w:rPr>
  </w:style>
  <w:style w:type="character" w:customStyle="1" w:styleId="Heading4Char">
    <w:name w:val="Heading 4 Char"/>
    <w:qFormat/>
    <w:rPr>
      <w:b/>
      <w:bCs/>
      <w:caps/>
      <w:sz w:val="24"/>
      <w:lang w:val="en-US" w:eastAsia="ar-SA"/>
    </w:rPr>
  </w:style>
  <w:style w:type="character" w:customStyle="1" w:styleId="Heading5Char">
    <w:name w:val="Heading 5 Char"/>
    <w:qFormat/>
    <w:rPr>
      <w:b/>
      <w:bCs/>
      <w:sz w:val="24"/>
      <w:szCs w:val="24"/>
      <w:lang w:val="en-US" w:eastAsia="ar-SA"/>
    </w:rPr>
  </w:style>
  <w:style w:type="character" w:customStyle="1" w:styleId="Heading6Char">
    <w:name w:val="Heading 6 Char"/>
    <w:qFormat/>
    <w:rPr>
      <w:b/>
      <w:bCs/>
      <w:sz w:val="22"/>
      <w:szCs w:val="22"/>
      <w:lang w:val="ru-RU" w:eastAsia="ar-SA"/>
    </w:rPr>
  </w:style>
  <w:style w:type="character" w:customStyle="1" w:styleId="Heading8Char">
    <w:name w:val="Heading 8 Char"/>
    <w:qFormat/>
    <w:rPr>
      <w:i/>
      <w:iCs/>
      <w:sz w:val="24"/>
      <w:szCs w:val="24"/>
      <w:lang w:val="ru-RU" w:eastAsia="ar-SA"/>
    </w:rPr>
  </w:style>
  <w:style w:type="character" w:styleId="EndnoteReference">
    <w:name w:val="endnote reference"/>
    <w:qFormat/>
    <w:rPr>
      <w:rFonts w:ascii="Times New Roman" w:hAnsi="Times New Roman"/>
      <w:sz w:val="18"/>
      <w:vertAlign w:val="superscript"/>
    </w:rPr>
  </w:style>
  <w:style w:type="character" w:customStyle="1" w:styleId="FootnoteTextChar">
    <w:name w:val="Footnote Text Char"/>
    <w:qFormat/>
    <w:rPr>
      <w:sz w:val="24"/>
      <w:lang w:eastAsia="en-US"/>
    </w:rPr>
  </w:style>
  <w:style w:type="character" w:customStyle="1" w:styleId="FooterChar">
    <w:name w:val="Footer Char"/>
    <w:uiPriority w:val="99"/>
    <w:qFormat/>
    <w:rPr>
      <w:sz w:val="24"/>
      <w:szCs w:val="24"/>
      <w:lang w:val="ru-RU" w:eastAsia="ar-SA"/>
    </w:rPr>
  </w:style>
  <w:style w:type="character" w:customStyle="1" w:styleId="Footer1">
    <w:name w:val="Footer1"/>
    <w:qFormat/>
    <w:rPr>
      <w:sz w:val="20"/>
    </w:rPr>
  </w:style>
  <w:style w:type="character" w:customStyle="1" w:styleId="Header1">
    <w:name w:val="Header1"/>
    <w:qFormat/>
    <w:rPr>
      <w:sz w:val="20"/>
    </w:rPr>
  </w:style>
  <w:style w:type="character" w:customStyle="1" w:styleId="FOOTNOTEREF">
    <w:name w:val="FOOTNOTE REF"/>
    <w:qFormat/>
    <w:rPr>
      <w:sz w:val="16"/>
      <w:vertAlign w:val="superscript"/>
    </w:rPr>
  </w:style>
  <w:style w:type="character" w:customStyle="1" w:styleId="FOOTNOTETEX">
    <w:name w:val="FOOTNOTE TEX"/>
    <w:qFormat/>
    <w:rPr>
      <w:sz w:val="20"/>
    </w:rPr>
  </w:style>
  <w:style w:type="character" w:customStyle="1" w:styleId="DocInit">
    <w:name w:val="Doc Init"/>
    <w:basedOn w:val="DefaultParagraphFont"/>
    <w:qFormat/>
  </w:style>
  <w:style w:type="character" w:customStyle="1" w:styleId="TechInit">
    <w:name w:val="Tech Init"/>
    <w:basedOn w:val="DefaultParagraphFont"/>
    <w:qFormat/>
  </w:style>
  <w:style w:type="character" w:customStyle="1" w:styleId="Pleading">
    <w:name w:val="Pleading"/>
    <w:basedOn w:val="DefaultParagraphFont"/>
    <w:qFormat/>
  </w:style>
  <w:style w:type="character" w:customStyle="1" w:styleId="Technactif">
    <w:name w:val="Techn actif"/>
    <w:basedOn w:val="DefaultParagraphFont"/>
    <w:qFormat/>
  </w:style>
  <w:style w:type="character" w:customStyle="1" w:styleId="Docactif">
    <w:name w:val="Doc actif"/>
    <w:basedOn w:val="DefaultParagraphFont"/>
    <w:qFormat/>
  </w:style>
  <w:style w:type="character" w:customStyle="1" w:styleId="footnotetex0">
    <w:name w:val="footnote tex"/>
    <w:qFormat/>
    <w:rPr>
      <w:sz w:val="20"/>
    </w:rPr>
  </w:style>
  <w:style w:type="character" w:customStyle="1" w:styleId="Frame">
    <w:name w:val="Frame"/>
    <w:basedOn w:val="DefaultParagraphFont"/>
    <w:qFormat/>
  </w:style>
  <w:style w:type="character" w:customStyle="1" w:styleId="WP9Date">
    <w:name w:val="WP9_Date"/>
    <w:qFormat/>
    <w:rPr>
      <w:i/>
      <w:iCs w:val="0"/>
    </w:rPr>
  </w:style>
  <w:style w:type="character" w:customStyle="1" w:styleId="Text">
    <w:name w:val="Text"/>
    <w:qFormat/>
    <w:rPr>
      <w:sz w:val="24"/>
    </w:rPr>
  </w:style>
  <w:style w:type="character" w:customStyle="1" w:styleId="Heading11">
    <w:name w:val="Heading 11"/>
    <w:qFormat/>
    <w:rPr>
      <w:b/>
      <w:bCs w:val="0"/>
      <w:sz w:val="24"/>
      <w:u w:val="single"/>
    </w:rPr>
  </w:style>
  <w:style w:type="character" w:customStyle="1" w:styleId="CommentSubjectChar">
    <w:name w:val="Comment Subject Char"/>
    <w:basedOn w:val="CommentTextChar"/>
    <w:qFormat/>
    <w:rPr>
      <w:b/>
      <w:bCs/>
      <w:lang w:val="en-US" w:eastAsia="en-US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  <w:lang w:val="ru-RU" w:eastAsia="ar-SA"/>
    </w:rPr>
  </w:style>
  <w:style w:type="character" w:customStyle="1" w:styleId="BodyTextIndent3Char">
    <w:name w:val="Body Text Indent 3 Char"/>
    <w:qFormat/>
    <w:rPr>
      <w:sz w:val="16"/>
      <w:szCs w:val="16"/>
      <w:lang w:val="ru-RU" w:eastAsia="ar-SA"/>
    </w:rPr>
  </w:style>
  <w:style w:type="character" w:customStyle="1" w:styleId="TitleChar">
    <w:name w:val="Title Char"/>
    <w:qFormat/>
    <w:rPr>
      <w:rFonts w:ascii="Courier New" w:hAnsi="Courier New"/>
      <w:u w:val="single"/>
      <w:lang w:eastAsia="en-US"/>
    </w:rPr>
  </w:style>
  <w:style w:type="character" w:customStyle="1" w:styleId="SalutationChar">
    <w:name w:val="Salutation Char"/>
    <w:basedOn w:val="DefaultParagraphFont"/>
    <w:qFormat/>
    <w:rPr>
      <w:lang w:val="fr-CH" w:eastAsia="en-US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0"/>
      <w:sz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  <w:b w:val="0"/>
      <w:i w:val="0"/>
      <w:sz w:val="20"/>
    </w:rPr>
  </w:style>
  <w:style w:type="character" w:customStyle="1" w:styleId="ListLabel9">
    <w:name w:val="ListLabel 9"/>
    <w:qFormat/>
    <w:rPr>
      <w:rFonts w:eastAsia="Times New Roman" w:cs="ArialMT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">
    <w:name w:val="Corps de texte"/>
    <w:basedOn w:val="Normal"/>
    <w:pPr>
      <w:spacing w:after="120"/>
    </w:pPr>
  </w:style>
  <w:style w:type="paragraph" w:customStyle="1" w:styleId="Liste">
    <w:name w:val="Liste"/>
    <w:basedOn w:val="Corpsdetexte"/>
    <w:rPr>
      <w:rFonts w:ascii="Liberation Sans" w:hAnsi="Liberation Sans" w:cs="Mang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customStyle="1" w:styleId="a">
    <w:name w:val="Заголовок"/>
    <w:basedOn w:val="Normal"/>
    <w:qFormat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customStyle="1" w:styleId="a0">
    <w:name w:val="Содержимое таблицы"/>
    <w:basedOn w:val="Corpsdetexte"/>
    <w:qFormat/>
    <w:pPr>
      <w:suppressLineNumbers/>
    </w:pPr>
  </w:style>
  <w:style w:type="paragraph" w:customStyle="1" w:styleId="a1">
    <w:name w:val="Заголовок таблицы"/>
    <w:basedOn w:val="a0"/>
    <w:qFormat/>
    <w:pPr>
      <w:jc w:val="center"/>
    </w:pPr>
    <w:rPr>
      <w:b/>
      <w:bCs/>
      <w:i/>
      <w:iCs/>
    </w:rPr>
  </w:style>
  <w:style w:type="paragraph" w:customStyle="1" w:styleId="Pieddepage">
    <w:name w:val="Pied de page"/>
    <w:basedOn w:val="Normal"/>
    <w:pPr>
      <w:tabs>
        <w:tab w:val="center" w:pos="4677"/>
        <w:tab w:val="right" w:pos="9355"/>
      </w:tabs>
    </w:pPr>
  </w:style>
  <w:style w:type="paragraph" w:styleId="BodyText2">
    <w:name w:val="Body Text 2"/>
    <w:basedOn w:val="Normal"/>
    <w:qFormat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customStyle="1" w:styleId="Retraitdecorpsdetexte">
    <w:name w:val="Retrait de corps de texte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qFormat/>
    <w:pPr>
      <w:suppressAutoHyphens w:val="0"/>
    </w:pPr>
    <w:rPr>
      <w:szCs w:val="20"/>
      <w:lang w:val="en-GB" w:eastAsia="en-US"/>
    </w:rPr>
  </w:style>
  <w:style w:type="paragraph" w:customStyle="1" w:styleId="Titreprincipal">
    <w:name w:val="Titre principal"/>
    <w:basedOn w:val="Normal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uzeile1">
    <w:name w:val="Fußzeile1"/>
    <w:qFormat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 w:cs="Times New Roman"/>
      <w:color w:val="00000A"/>
      <w:szCs w:val="20"/>
      <w:lang w:val="en-US" w:eastAsia="en-US" w:bidi="ar-SA"/>
    </w:rPr>
  </w:style>
  <w:style w:type="paragraph" w:customStyle="1" w:styleId="En-tte">
    <w:name w:val="En-tête"/>
    <w:basedOn w:val="Normal"/>
    <w:pPr>
      <w:tabs>
        <w:tab w:val="center" w:pos="4677"/>
        <w:tab w:val="right" w:pos="9355"/>
      </w:tabs>
    </w:pPr>
    <w:rPr>
      <w:lang w:val="fr-FR"/>
    </w:rPr>
  </w:style>
  <w:style w:type="paragraph" w:styleId="EndnoteText">
    <w:name w:val="endnote text"/>
    <w:basedOn w:val="Normal"/>
    <w:qFormat/>
    <w:pPr>
      <w:widowControl w:val="0"/>
      <w:suppressAutoHyphens w:val="0"/>
    </w:pPr>
    <w:rPr>
      <w:rFonts w:ascii="Courier New" w:hAnsi="Courier New"/>
      <w:szCs w:val="20"/>
      <w:lang w:val="en-GB" w:eastAsia="en-US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NormalWeb">
    <w:name w:val="Normal (Web)"/>
    <w:basedOn w:val="Normal"/>
    <w:qFormat/>
    <w:pPr>
      <w:suppressAutoHyphens w:val="0"/>
      <w:spacing w:before="280" w:after="280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qFormat/>
    <w:pPr>
      <w:widowControl w:val="0"/>
      <w:suppressAutoHyphens/>
    </w:pPr>
    <w:rPr>
      <w:rFonts w:ascii="Times New Roman" w:eastAsia="MS Mincho" w:hAnsi="Times New Roman" w:cs="Times New Roman"/>
      <w:color w:val="000000"/>
      <w:sz w:val="24"/>
      <w:lang w:val="en-US" w:eastAsia="ja-JP" w:bidi="ar-SA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qFormat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qFormat/>
    <w:pPr>
      <w:widowControl w:val="0"/>
      <w:suppressAutoHyphens w:val="0"/>
      <w:overflowPunct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qFormat/>
    <w:pPr>
      <w:suppressAutoHyphens w:val="0"/>
    </w:pPr>
    <w:rPr>
      <w:rFonts w:ascii="MS PGothic" w:eastAsia="MS PGothic" w:hAnsi="MS PGothic" w:cs="MS PGothic"/>
      <w:lang w:val="en-US" w:eastAsia="ja-JP"/>
    </w:rPr>
  </w:style>
  <w:style w:type="paragraph" w:styleId="PlainText">
    <w:name w:val="Plain Text"/>
    <w:basedOn w:val="Normal"/>
    <w:qFormat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qFormat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paragraph" w:customStyle="1" w:styleId="H23G">
    <w:name w:val="_ H_2/3_G"/>
    <w:basedOn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sz w:val="20"/>
      <w:szCs w:val="20"/>
      <w:lang w:val="en-GB" w:eastAsia="en-US"/>
    </w:rPr>
  </w:style>
  <w:style w:type="paragraph" w:styleId="CommentText">
    <w:name w:val="annotation text"/>
    <w:basedOn w:val="Normal"/>
    <w:qFormat/>
    <w:pPr>
      <w:suppressAutoHyphens w:val="0"/>
    </w:pPr>
    <w:rPr>
      <w:sz w:val="20"/>
      <w:szCs w:val="20"/>
      <w:lang w:val="fr-FR" w:eastAsia="de-D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HMG">
    <w:name w:val="_ H __M_G"/>
    <w:basedOn w:val="Normal"/>
    <w:qFormat/>
    <w:pPr>
      <w:keepNext/>
      <w:keepLines/>
      <w:tabs>
        <w:tab w:val="right" w:pos="851"/>
      </w:tabs>
      <w:suppressAutoHyphens w:val="0"/>
      <w:spacing w:before="240" w:after="240" w:line="360" w:lineRule="exact"/>
      <w:ind w:left="1134" w:right="1134" w:hanging="1134"/>
    </w:pPr>
    <w:rPr>
      <w:b/>
      <w:sz w:val="34"/>
      <w:szCs w:val="20"/>
      <w:lang w:val="en-US" w:eastAsia="en-US"/>
    </w:rPr>
  </w:style>
  <w:style w:type="paragraph" w:customStyle="1" w:styleId="SMG">
    <w:name w:val="__S_M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SLG">
    <w:name w:val="__S_L_G"/>
    <w:basedOn w:val="Normal"/>
    <w:qFormat/>
    <w:pPr>
      <w:keepNext/>
      <w:keepLines/>
      <w:suppressAutoHyphens w:val="0"/>
      <w:spacing w:before="240" w:after="240" w:line="580" w:lineRule="exact"/>
      <w:ind w:left="1134" w:right="1134"/>
    </w:pPr>
    <w:rPr>
      <w:b/>
      <w:sz w:val="56"/>
      <w:szCs w:val="20"/>
      <w:lang w:val="en-US" w:eastAsia="en-US"/>
    </w:rPr>
  </w:style>
  <w:style w:type="paragraph" w:customStyle="1" w:styleId="SSG">
    <w:name w:val="__S_S_G"/>
    <w:basedOn w:val="Normal"/>
    <w:qFormat/>
    <w:pPr>
      <w:keepNext/>
      <w:keepLines/>
      <w:suppressAutoHyphens w:val="0"/>
      <w:spacing w:before="240" w:after="240" w:line="300" w:lineRule="exact"/>
      <w:ind w:left="1134" w:right="1134"/>
    </w:pPr>
    <w:rPr>
      <w:b/>
      <w:sz w:val="28"/>
      <w:szCs w:val="20"/>
      <w:lang w:val="en-US" w:eastAsia="en-US"/>
    </w:rPr>
  </w:style>
  <w:style w:type="paragraph" w:customStyle="1" w:styleId="XLargeG">
    <w:name w:val="__XLarge_G"/>
    <w:basedOn w:val="Normal"/>
    <w:qFormat/>
    <w:pPr>
      <w:keepNext/>
      <w:keepLines/>
      <w:suppressAutoHyphens w:val="0"/>
      <w:spacing w:before="240" w:after="240" w:line="420" w:lineRule="exact"/>
      <w:ind w:left="1134" w:right="1134"/>
    </w:pPr>
    <w:rPr>
      <w:b/>
      <w:sz w:val="40"/>
      <w:szCs w:val="20"/>
      <w:lang w:val="en-US" w:eastAsia="en-US"/>
    </w:rPr>
  </w:style>
  <w:style w:type="paragraph" w:customStyle="1" w:styleId="H4G">
    <w:name w:val="_ H_4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i/>
      <w:szCs w:val="20"/>
      <w:lang w:val="en-US" w:eastAsia="en-US"/>
    </w:rPr>
  </w:style>
  <w:style w:type="paragraph" w:customStyle="1" w:styleId="H56G">
    <w:name w:val="_ H_5/6_G"/>
    <w:basedOn w:val="Normal"/>
    <w:qFormat/>
    <w:pPr>
      <w:keepNext/>
      <w:keepLines/>
      <w:tabs>
        <w:tab w:val="right" w:pos="851"/>
      </w:tabs>
      <w:suppressAutoHyphens w:val="0"/>
      <w:spacing w:before="240" w:after="120" w:line="240" w:lineRule="exact"/>
      <w:ind w:left="1134" w:right="1134" w:hanging="1134"/>
    </w:pPr>
    <w:rPr>
      <w:szCs w:val="20"/>
      <w:lang w:val="en-US" w:eastAsia="en-US"/>
    </w:rPr>
  </w:style>
  <w:style w:type="paragraph" w:customStyle="1" w:styleId="i">
    <w:name w:val="(i)"/>
    <w:qFormat/>
    <w:pPr>
      <w:widowControl w:val="0"/>
      <w:suppressAutoHyphens/>
      <w:ind w:left="3402"/>
    </w:pPr>
    <w:rPr>
      <w:rFonts w:ascii="Times New Roman" w:eastAsia="Times New Roman" w:hAnsi="Times New Roman" w:cs="Times New Roman"/>
      <w:color w:val="00000A"/>
      <w:szCs w:val="20"/>
      <w:lang w:val="en-GB" w:eastAsia="en-GB" w:bidi="ar-SA"/>
    </w:rPr>
  </w:style>
  <w:style w:type="paragraph" w:customStyle="1" w:styleId="a2">
    <w:name w:val="(a)"/>
    <w:basedOn w:val="Normal"/>
    <w:qFormat/>
    <w:pPr>
      <w:widowControl w:val="0"/>
      <w:suppressAutoHyphens w:val="0"/>
      <w:spacing w:after="120" w:line="240" w:lineRule="exact"/>
      <w:ind w:left="2835" w:right="1134" w:hanging="567"/>
      <w:jc w:val="both"/>
    </w:pPr>
    <w:rPr>
      <w:sz w:val="20"/>
      <w:szCs w:val="20"/>
      <w:lang w:val="en-US" w:eastAsia="en-US"/>
    </w:rPr>
  </w:style>
  <w:style w:type="paragraph" w:customStyle="1" w:styleId="Document1">
    <w:name w:val="Document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Document2">
    <w:name w:val="Document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Document3">
    <w:name w:val="Document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Document4">
    <w:name w:val="Document[4]"/>
    <w:basedOn w:val="Normal"/>
    <w:qFormat/>
    <w:pPr>
      <w:widowControl w:val="0"/>
      <w:suppressAutoHyphens w:val="0"/>
    </w:pPr>
    <w:rPr>
      <w:b/>
      <w:i/>
      <w:szCs w:val="20"/>
      <w:lang w:val="en-US" w:eastAsia="en-US"/>
    </w:rPr>
  </w:style>
  <w:style w:type="paragraph" w:customStyle="1" w:styleId="Document5">
    <w:name w:val="Document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6">
    <w:name w:val="Document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7">
    <w:name w:val="Document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8">
    <w:name w:val="Document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Technical1">
    <w:name w:val="Technical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cal2">
    <w:name w:val="Technical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cal3">
    <w:name w:val="Technical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4">
    <w:name w:val="Technical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5">
    <w:name w:val="Technical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6">
    <w:name w:val="Technical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7">
    <w:name w:val="Technical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cal8">
    <w:name w:val="Technical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1">
    <w:name w:val="Technique[1]"/>
    <w:basedOn w:val="Normal"/>
    <w:qFormat/>
    <w:pPr>
      <w:widowControl w:val="0"/>
      <w:suppressAutoHyphens w:val="0"/>
    </w:pPr>
    <w:rPr>
      <w:b/>
      <w:sz w:val="36"/>
      <w:szCs w:val="20"/>
      <w:lang w:val="en-US" w:eastAsia="en-US"/>
    </w:rPr>
  </w:style>
  <w:style w:type="paragraph" w:customStyle="1" w:styleId="Technique2">
    <w:name w:val="Technique[2]"/>
    <w:basedOn w:val="Normal"/>
    <w:qFormat/>
    <w:pPr>
      <w:widowControl w:val="0"/>
      <w:suppressAutoHyphens w:val="0"/>
    </w:pPr>
    <w:rPr>
      <w:b/>
      <w:szCs w:val="20"/>
      <w:u w:val="single"/>
      <w:lang w:val="en-US" w:eastAsia="en-US"/>
    </w:rPr>
  </w:style>
  <w:style w:type="paragraph" w:customStyle="1" w:styleId="Technique3">
    <w:name w:val="Technique[3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4">
    <w:name w:val="Technique[4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5">
    <w:name w:val="Technique[5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6">
    <w:name w:val="Technique[6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7">
    <w:name w:val="Technique[7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Technique8">
    <w:name w:val="Technique[8]"/>
    <w:basedOn w:val="Normal"/>
    <w:qFormat/>
    <w:pPr>
      <w:widowControl w:val="0"/>
      <w:suppressAutoHyphens w:val="0"/>
    </w:pPr>
    <w:rPr>
      <w:b/>
      <w:szCs w:val="20"/>
      <w:lang w:val="en-US" w:eastAsia="en-US"/>
    </w:rPr>
  </w:style>
  <w:style w:type="paragraph" w:customStyle="1" w:styleId="RightPar1">
    <w:name w:val="Right Par[1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2">
    <w:name w:val="Right Par[2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3">
    <w:name w:val="Right Par[3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4">
    <w:name w:val="Right Par[4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5">
    <w:name w:val="Right Par[5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6">
    <w:name w:val="Right Par[6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7">
    <w:name w:val="Right Par[7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RightPar8">
    <w:name w:val="Right Par[8]"/>
    <w:basedOn w:val="Normal"/>
    <w:qFormat/>
    <w:pPr>
      <w:widowControl w:val="0"/>
      <w:suppressAutoHyphens w:val="0"/>
    </w:pPr>
    <w:rPr>
      <w:szCs w:val="20"/>
      <w:lang w:val="en-US" w:eastAsia="en-US"/>
    </w:rPr>
  </w:style>
  <w:style w:type="paragraph" w:customStyle="1" w:styleId="Document10">
    <w:name w:val="Document 1"/>
    <w:qFormat/>
    <w:pPr>
      <w:keepNext/>
      <w:keepLines/>
      <w:widowControl w:val="0"/>
      <w:tabs>
        <w:tab w:val="left" w:pos="0"/>
      </w:tabs>
      <w:suppressAutoHyphens/>
    </w:pPr>
    <w:rPr>
      <w:rFonts w:ascii="Courier" w:eastAsia="Times New Roman" w:hAnsi="Courier" w:cs="Times New Roman"/>
      <w:color w:val="00000A"/>
      <w:szCs w:val="20"/>
      <w:lang w:val="en-GB" w:eastAsia="en-US" w:bidi="ar-SA"/>
    </w:rPr>
  </w:style>
  <w:style w:type="paragraph" w:styleId="CommentSubject">
    <w:name w:val="annotation subject"/>
    <w:basedOn w:val="CommentText"/>
    <w:qFormat/>
    <w:rPr>
      <w:b/>
      <w:bCs/>
      <w:lang w:val="en-US" w:eastAsia="en-US"/>
    </w:rPr>
  </w:style>
  <w:style w:type="paragraph" w:customStyle="1" w:styleId="Tabledesmatiresniveau3">
    <w:name w:val="Table des matières niveau 3"/>
    <w:basedOn w:val="Normal"/>
    <w:pPr>
      <w:suppressAutoHyphens w:val="0"/>
      <w:spacing w:after="100"/>
      <w:ind w:left="480"/>
    </w:pPr>
    <w:rPr>
      <w:szCs w:val="20"/>
      <w:lang w:val="en-US" w:eastAsia="en-US"/>
    </w:rPr>
  </w:style>
  <w:style w:type="paragraph" w:customStyle="1" w:styleId="Tabledesmatiresniveau1">
    <w:name w:val="Table des matières niveau 1"/>
    <w:basedOn w:val="Normal"/>
    <w:pPr>
      <w:suppressAutoHyphens w:val="0"/>
      <w:spacing w:after="100"/>
    </w:pPr>
    <w:rPr>
      <w:szCs w:val="20"/>
      <w:lang w:val="en-US" w:eastAsia="en-US"/>
    </w:rPr>
  </w:style>
  <w:style w:type="paragraph" w:customStyle="1" w:styleId="Tabledesmatiresniveau2">
    <w:name w:val="Table des matières niveau 2"/>
    <w:basedOn w:val="Normal"/>
    <w:pPr>
      <w:suppressAutoHyphens w:val="0"/>
      <w:spacing w:after="100"/>
      <w:ind w:left="240"/>
    </w:pPr>
    <w:rPr>
      <w:szCs w:val="20"/>
      <w:lang w:val="en-US" w:eastAsia="en-US"/>
    </w:rPr>
  </w:style>
  <w:style w:type="paragraph" w:customStyle="1" w:styleId="Para">
    <w:name w:val="Para"/>
    <w:basedOn w:val="a2"/>
    <w:qFormat/>
    <w:pPr>
      <w:ind w:left="2268" w:hanging="1134"/>
    </w:pPr>
  </w:style>
  <w:style w:type="paragraph" w:customStyle="1" w:styleId="blocpara">
    <w:name w:val="bloc para"/>
    <w:basedOn w:val="Para"/>
    <w:qFormat/>
    <w:pPr>
      <w:ind w:firstLine="0"/>
    </w:p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val="en-US" w:eastAsia="en-US" w:bidi="ar-SA"/>
    </w:rPr>
  </w:style>
  <w:style w:type="paragraph" w:customStyle="1" w:styleId="Tabledesmatiresniveau4">
    <w:name w:val="Table des matières niveau 4"/>
    <w:basedOn w:val="Normal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5">
    <w:name w:val="Table des matières niveau 5"/>
    <w:basedOn w:val="Normal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6">
    <w:name w:val="Table des matières niveau 6"/>
    <w:basedOn w:val="Normal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7">
    <w:name w:val="Table des matières niveau 7"/>
    <w:basedOn w:val="Normal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8">
    <w:name w:val="Table des matières niveau 8"/>
    <w:basedOn w:val="Normal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customStyle="1" w:styleId="Tabledesmatiresniveau9">
    <w:name w:val="Table des matières niveau 9"/>
    <w:basedOn w:val="Normal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customStyle="1" w:styleId="Formulefinale">
    <w:name w:val="Formule finale"/>
    <w:basedOn w:val="Normal"/>
    <w:pPr>
      <w:spacing w:line="240" w:lineRule="atLeast"/>
    </w:pPr>
    <w:rPr>
      <w:sz w:val="20"/>
      <w:szCs w:val="20"/>
      <w:lang w:val="fr-CH" w:eastAsia="en-US"/>
    </w:rPr>
  </w:style>
  <w:style w:type="paragraph" w:styleId="Header">
    <w:name w:val="header"/>
    <w:basedOn w:val="Normal"/>
    <w:link w:val="Head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unhideWhenUsed/>
    <w:rsid w:val="00A00013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A00013"/>
    <w:rPr>
      <w:rFonts w:ascii="Times New Roman" w:eastAsia="Times New Roman" w:hAnsi="Times New Roman" w:cs="Times New Roman"/>
      <w:color w:val="00000A"/>
      <w:sz w:val="24"/>
      <w:lang w:val="ru-RU" w:eastAsia="ar-SA" w:bidi="ar-SA"/>
    </w:rPr>
  </w:style>
  <w:style w:type="paragraph" w:customStyle="1" w:styleId="SingleTxtGR">
    <w:name w:val="_ Single Txt_GR"/>
    <w:basedOn w:val="Normal"/>
    <w:qFormat/>
    <w:rsid w:val="000873D8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 w:line="240" w:lineRule="atLeast"/>
      <w:ind w:left="1134" w:right="1134"/>
      <w:jc w:val="both"/>
    </w:pPr>
    <w:rPr>
      <w:color w:val="auto"/>
      <w:spacing w:val="4"/>
      <w:w w:val="103"/>
      <w:kern w:val="1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Submitted by the expert from the informal group on Service Doors, Windows and Emergency Exits (SDWEE)</vt:lpstr>
      <vt:lpstr>Submitted by the expert from the informal group on Service Doors, Windows and Emergency Exits (SDWEE)</vt:lpstr>
    </vt:vector>
  </TitlesOfParts>
  <Company>ECE-ISU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Submitted by the expert from the informal group on Service Doors, Windows and Emergency Exits (SDWEE)</dc:title>
  <dc:creator>OICA</dc:creator>
  <cp:lastModifiedBy>Hubert Romain</cp:lastModifiedBy>
  <cp:revision>2</cp:revision>
  <cp:lastPrinted>2016-10-06T09:18:00Z</cp:lastPrinted>
  <dcterms:created xsi:type="dcterms:W3CDTF">2017-04-21T11:04:00Z</dcterms:created>
  <dcterms:modified xsi:type="dcterms:W3CDTF">2017-04-21T11:04:00Z</dcterms:modified>
  <dc:language>fr-FR</dc:language>
</cp:coreProperties>
</file>