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0072" w14:textId="504EE085" w:rsidR="00DF418A" w:rsidRPr="00133E6D" w:rsidRDefault="00DF418A" w:rsidP="00353692">
      <w:pPr>
        <w:pStyle w:val="HChG"/>
        <w:tabs>
          <w:tab w:val="clear" w:pos="851"/>
        </w:tabs>
        <w:ind w:firstLine="0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2A7DBF">
        <w:rPr>
          <w:sz w:val="26"/>
          <w:szCs w:val="26"/>
        </w:rPr>
        <w:t xml:space="preserve">Supplement </w:t>
      </w:r>
      <w:r w:rsidR="00F96C1C">
        <w:rPr>
          <w:sz w:val="26"/>
          <w:szCs w:val="26"/>
        </w:rPr>
        <w:t xml:space="preserve">10 to the original series of amendments and Supplement </w:t>
      </w:r>
      <w:r w:rsidR="00916984">
        <w:rPr>
          <w:sz w:val="26"/>
          <w:szCs w:val="26"/>
        </w:rPr>
        <w:t>2</w:t>
      </w:r>
      <w:r w:rsidR="002A7DBF">
        <w:rPr>
          <w:sz w:val="26"/>
          <w:szCs w:val="26"/>
        </w:rPr>
        <w:t xml:space="preserve"> to the 01 series of </w:t>
      </w:r>
      <w:r w:rsidR="00A83C2D" w:rsidRPr="007948F3">
        <w:rPr>
          <w:sz w:val="26"/>
          <w:szCs w:val="26"/>
        </w:rPr>
        <w:t xml:space="preserve">amendments to </w:t>
      </w:r>
      <w:r w:rsidR="00D27713" w:rsidRPr="007948F3">
        <w:rPr>
          <w:sz w:val="26"/>
          <w:szCs w:val="26"/>
        </w:rPr>
        <w:t>Regulation</w:t>
      </w:r>
      <w:r w:rsidR="009A1E55">
        <w:rPr>
          <w:sz w:val="26"/>
          <w:szCs w:val="26"/>
        </w:rPr>
        <w:t xml:space="preserve"> </w:t>
      </w:r>
      <w:r w:rsidR="00D27713" w:rsidRPr="007948F3">
        <w:rPr>
          <w:sz w:val="26"/>
          <w:szCs w:val="26"/>
        </w:rPr>
        <w:t xml:space="preserve">No. </w:t>
      </w:r>
      <w:r w:rsidR="000E2AC1">
        <w:rPr>
          <w:sz w:val="26"/>
          <w:szCs w:val="26"/>
        </w:rPr>
        <w:t>121</w:t>
      </w:r>
      <w:r w:rsidR="007C0546" w:rsidRPr="007948F3">
        <w:rPr>
          <w:sz w:val="26"/>
          <w:szCs w:val="26"/>
        </w:rPr>
        <w:t xml:space="preserve"> (</w:t>
      </w:r>
      <w:r w:rsidR="000E2AC1" w:rsidRPr="000E2AC1">
        <w:rPr>
          <w:sz w:val="26"/>
          <w:szCs w:val="26"/>
        </w:rPr>
        <w:t>Identification of controls, tell-tales and indicators</w:t>
      </w:r>
      <w:r w:rsidR="007C0546" w:rsidRPr="007948F3">
        <w:rPr>
          <w:sz w:val="26"/>
          <w:szCs w:val="26"/>
        </w:rPr>
        <w:t>)</w:t>
      </w:r>
    </w:p>
    <w:p w14:paraId="4A653661" w14:textId="10EB7316" w:rsidR="004F5293" w:rsidRPr="000E2AC1" w:rsidRDefault="004F5293" w:rsidP="004F5293">
      <w:pPr>
        <w:ind w:left="1134" w:right="1089" w:firstLine="567"/>
        <w:jc w:val="both"/>
      </w:pPr>
      <w:r w:rsidRPr="000E2AC1">
        <w:t xml:space="preserve">The </w:t>
      </w:r>
      <w:proofErr w:type="gramStart"/>
      <w:r w:rsidRPr="000E2AC1">
        <w:t>text reproduced below was</w:t>
      </w:r>
      <w:r w:rsidR="00916984">
        <w:t xml:space="preserve"> </w:t>
      </w:r>
      <w:r w:rsidRPr="000E2AC1">
        <w:t>prepared by the</w:t>
      </w:r>
      <w:r>
        <w:t xml:space="preserve"> </w:t>
      </w:r>
      <w:r w:rsidRPr="003F2B1C">
        <w:t>expert</w:t>
      </w:r>
      <w:proofErr w:type="gramEnd"/>
      <w:r w:rsidRPr="003F2B1C">
        <w:t xml:space="preserve"> from the </w:t>
      </w:r>
      <w:r w:rsidRPr="003F2B1C">
        <w:rPr>
          <w:lang w:eastAsia="ja-JP"/>
        </w:rPr>
        <w:t xml:space="preserve">International Organization of Motor Vehicle Manufacturers (OICA) </w:t>
      </w:r>
      <w:r w:rsidR="00F96C1C">
        <w:rPr>
          <w:lang w:eastAsia="ja-JP"/>
        </w:rPr>
        <w:t xml:space="preserve">and </w:t>
      </w:r>
      <w:r>
        <w:t xml:space="preserve">aims at </w:t>
      </w:r>
      <w:r w:rsidR="00916984">
        <w:t xml:space="preserve">clarifying the application of the footnote 18 in the case where tell-tales </w:t>
      </w:r>
      <w:r w:rsidR="00F96C1C">
        <w:t>n°</w:t>
      </w:r>
      <w:r w:rsidR="00916984">
        <w:t xml:space="preserve">1 and </w:t>
      </w:r>
      <w:r w:rsidR="00F96C1C">
        <w:t>n°</w:t>
      </w:r>
      <w:r w:rsidR="00916984">
        <w:t>19 are combined</w:t>
      </w:r>
      <w:r w:rsidRPr="003F2B1C">
        <w:t xml:space="preserve">. The modifications </w:t>
      </w:r>
      <w:r w:rsidRPr="003203A3">
        <w:rPr>
          <w:spacing w:val="1"/>
        </w:rPr>
        <w:t>to the current text of UN Regulation No.</w:t>
      </w:r>
      <w:r>
        <w:rPr>
          <w:spacing w:val="1"/>
        </w:rPr>
        <w:t xml:space="preserve"> 121 </w:t>
      </w:r>
      <w:r w:rsidRPr="003F2B1C">
        <w:t xml:space="preserve">are marked in </w:t>
      </w:r>
      <w:r>
        <w:t xml:space="preserve">bold </w:t>
      </w:r>
      <w:r w:rsidRPr="003F2B1C">
        <w:t>for new or strikethrough for deleted characters</w:t>
      </w:r>
      <w:r>
        <w:t>.</w:t>
      </w:r>
    </w:p>
    <w:p w14:paraId="7DBB6CD1" w14:textId="77777777"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14:paraId="1A4A8284" w14:textId="1C9D48ED" w:rsidR="00A70DE6" w:rsidRDefault="00916984" w:rsidP="00FE12A8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iCs/>
        </w:rPr>
      </w:pPr>
      <w:proofErr w:type="gramStart"/>
      <w:r>
        <w:rPr>
          <w:i/>
          <w:iCs/>
        </w:rPr>
        <w:t>Footnote 18</w:t>
      </w:r>
      <w:proofErr w:type="gramEnd"/>
      <w:r w:rsidR="00A70DE6" w:rsidRPr="003F2B1C">
        <w:rPr>
          <w:i/>
          <w:iCs/>
        </w:rPr>
        <w:t xml:space="preserve">, </w:t>
      </w:r>
      <w:proofErr w:type="gramStart"/>
      <w:r w:rsidR="00A70DE6" w:rsidRPr="003F2B1C">
        <w:rPr>
          <w:iCs/>
        </w:rPr>
        <w:t xml:space="preserve">amend to </w:t>
      </w:r>
      <w:r w:rsidR="00A70DE6" w:rsidRPr="00A70DE6">
        <w:rPr>
          <w:lang w:val="en-US" w:eastAsia="ja-JP"/>
        </w:rPr>
        <w:t>read</w:t>
      </w:r>
      <w:proofErr w:type="gramEnd"/>
      <w:r w:rsidR="00A70DE6" w:rsidRPr="003F2B1C">
        <w:rPr>
          <w:iCs/>
        </w:rPr>
        <w:t>:</w:t>
      </w:r>
    </w:p>
    <w:p w14:paraId="1E400D6A" w14:textId="77777777" w:rsidR="00001A02" w:rsidRDefault="00001A02" w:rsidP="00001A02">
      <w:pPr>
        <w:spacing w:before="120" w:after="120" w:line="240" w:lineRule="auto"/>
        <w:ind w:left="1134" w:right="1134"/>
        <w:jc w:val="both"/>
        <w:rPr>
          <w:lang w:eastAsia="ar-SA"/>
        </w:rPr>
      </w:pP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120"/>
        <w:gridCol w:w="1701"/>
        <w:gridCol w:w="1672"/>
        <w:gridCol w:w="1730"/>
        <w:gridCol w:w="1247"/>
      </w:tblGrid>
      <w:tr w:rsidR="00001A02" w:rsidRPr="00FF1575" w14:paraId="654EE82B" w14:textId="77777777" w:rsidTr="001A4F9D">
        <w:trPr>
          <w:cantSplit/>
          <w:tblHeader/>
        </w:trPr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F62FE" w14:textId="77777777" w:rsidR="00001A02" w:rsidRDefault="00001A02" w:rsidP="001A4F9D">
            <w:pPr>
              <w:rPr>
                <w:i/>
              </w:rPr>
            </w:pPr>
            <w:r>
              <w:rPr>
                <w:i/>
              </w:rPr>
              <w:t>No.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568B0" w14:textId="77777777" w:rsidR="00001A02" w:rsidRDefault="00001A02" w:rsidP="001A4F9D">
            <w:pPr>
              <w:spacing w:before="80" w:after="80"/>
              <w:rPr>
                <w:i/>
              </w:rPr>
            </w:pPr>
            <w:r>
              <w:rPr>
                <w:i/>
              </w:rPr>
              <w:t>Column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E0D8A" w14:textId="77777777" w:rsidR="00001A02" w:rsidRDefault="00001A02" w:rsidP="001A4F9D">
            <w:pPr>
              <w:pStyle w:val="Heading3"/>
              <w:spacing w:before="80" w:after="80"/>
              <w:rPr>
                <w:bCs/>
                <w:i/>
              </w:rPr>
            </w:pPr>
            <w:r>
              <w:rPr>
                <w:bCs/>
                <w:i/>
              </w:rPr>
              <w:t>Column 2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A4CAA" w14:textId="77777777" w:rsidR="00001A02" w:rsidRDefault="00001A02" w:rsidP="001A4F9D">
            <w:pPr>
              <w:spacing w:before="80" w:after="80"/>
              <w:rPr>
                <w:i/>
              </w:rPr>
            </w:pPr>
            <w:r>
              <w:rPr>
                <w:i/>
              </w:rPr>
              <w:t>Column 3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BCDF4" w14:textId="77777777" w:rsidR="00001A02" w:rsidRDefault="00001A02" w:rsidP="001A4F9D">
            <w:pPr>
              <w:spacing w:before="80" w:after="80"/>
              <w:rPr>
                <w:i/>
              </w:rPr>
            </w:pPr>
            <w:r>
              <w:rPr>
                <w:i/>
              </w:rPr>
              <w:t>Column 4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EC53" w14:textId="77777777" w:rsidR="00001A02" w:rsidRDefault="00001A02" w:rsidP="001A4F9D">
            <w:pPr>
              <w:spacing w:before="80" w:after="80"/>
              <w:rPr>
                <w:i/>
              </w:rPr>
            </w:pPr>
            <w:r>
              <w:rPr>
                <w:i/>
              </w:rPr>
              <w:t>Column 5</w:t>
            </w:r>
          </w:p>
        </w:tc>
      </w:tr>
      <w:tr w:rsidR="00001A02" w:rsidRPr="00FF1575" w14:paraId="06E635DA" w14:textId="77777777" w:rsidTr="001A4F9D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2DA66B" w14:textId="77777777" w:rsidR="00001A02" w:rsidRDefault="00001A02" w:rsidP="001A4F9D"/>
        </w:tc>
        <w:tc>
          <w:tcPr>
            <w:tcW w:w="31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5626D2" w14:textId="77777777" w:rsidR="00001A02" w:rsidRPr="00FF1575" w:rsidRDefault="00001A02" w:rsidP="001A4F9D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I</w:t>
            </w:r>
            <w:r>
              <w:rPr>
                <w:bCs/>
                <w:i/>
                <w:sz w:val="18"/>
              </w:rPr>
              <w:t>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1C18DC" w14:textId="77777777" w:rsidR="00001A02" w:rsidRPr="00FF1575" w:rsidRDefault="00001A02" w:rsidP="001A4F9D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S</w:t>
            </w:r>
            <w:r>
              <w:rPr>
                <w:bCs/>
                <w:i/>
                <w:sz w:val="18"/>
              </w:rPr>
              <w:t>ymbol</w:t>
            </w:r>
            <w:r w:rsidRPr="00FF1575">
              <w:rPr>
                <w:bCs/>
                <w:i/>
                <w:sz w:val="18"/>
              </w:rPr>
              <w:t xml:space="preserve"> </w:t>
            </w:r>
            <w:r w:rsidRPr="00FF1575">
              <w:rPr>
                <w:rStyle w:val="FootnoteTextChar"/>
                <w:b/>
                <w:i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F29034" w14:textId="77777777" w:rsidR="00001A02" w:rsidRPr="00FF1575" w:rsidRDefault="00001A02" w:rsidP="001A4F9D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F</w:t>
            </w:r>
            <w:r>
              <w:rPr>
                <w:bCs/>
                <w:i/>
                <w:sz w:val="18"/>
              </w:rPr>
              <w:t>unction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930464" w14:textId="77777777" w:rsidR="00001A02" w:rsidRPr="00FF1575" w:rsidRDefault="00001A02" w:rsidP="001A4F9D">
            <w:pPr>
              <w:pStyle w:val="Heading5"/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I</w:t>
            </w:r>
            <w:r>
              <w:rPr>
                <w:bCs/>
                <w:i/>
                <w:sz w:val="18"/>
              </w:rPr>
              <w:t>llumination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1C4093" w14:textId="77777777" w:rsidR="00001A02" w:rsidRPr="00FF1575" w:rsidRDefault="00001A02" w:rsidP="001A4F9D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C</w:t>
            </w:r>
            <w:r>
              <w:rPr>
                <w:bCs/>
                <w:i/>
                <w:sz w:val="18"/>
              </w:rPr>
              <w:t>olour</w:t>
            </w:r>
          </w:p>
        </w:tc>
      </w:tr>
      <w:tr w:rsidR="00001A02" w14:paraId="434A30AA" w14:textId="77777777" w:rsidTr="001A4F9D">
        <w:trPr>
          <w:cantSplit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8AC95C8" w14:textId="77777777" w:rsidR="00001A02" w:rsidRDefault="00001A02" w:rsidP="001A4F9D">
            <w:r>
              <w:t>1.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FFAEC3B" w14:textId="77777777" w:rsidR="00001A02" w:rsidRPr="00FF1575" w:rsidRDefault="00001A02" w:rsidP="001A4F9D">
            <w:pPr>
              <w:spacing w:before="80" w:after="80"/>
              <w:rPr>
                <w:bCs/>
                <w:i/>
                <w:sz w:val="18"/>
              </w:rPr>
            </w:pPr>
            <w:r>
              <w:t>Master lighting switch</w:t>
            </w:r>
          </w:p>
          <w:p w14:paraId="78454D5A" w14:textId="77777777" w:rsidR="00001A02" w:rsidRPr="00FF1575" w:rsidRDefault="00001A02" w:rsidP="001A4F9D">
            <w:pPr>
              <w:spacing w:before="40" w:after="40"/>
              <w:rPr>
                <w:bCs/>
                <w:i/>
                <w:sz w:val="18"/>
              </w:rPr>
            </w:pPr>
            <w:r>
              <w:t>Tell-tale may not act as the tell-tale for the position (side) lamps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5B55F32" w14:textId="77777777" w:rsidR="00001A02" w:rsidRPr="00FF1575" w:rsidRDefault="00001A02" w:rsidP="001A4F9D">
            <w:pPr>
              <w:spacing w:before="40" w:after="40"/>
              <w:jc w:val="center"/>
              <w:rPr>
                <w:bCs/>
                <w:i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BD44A1" wp14:editId="67FE9526">
                  <wp:extent cx="263525" cy="249555"/>
                  <wp:effectExtent l="0" t="0" r="317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46F">
              <w:t xml:space="preserve"> </w:t>
            </w:r>
            <w:r w:rsidRPr="003A746F">
              <w:rPr>
                <w:rStyle w:val="FootnoteTextChar"/>
                <w:vertAlign w:val="superscript"/>
              </w:rPr>
              <w:t>1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D169" w14:textId="77777777" w:rsidR="00001A02" w:rsidRPr="00AB5121" w:rsidRDefault="00001A02" w:rsidP="001A4F9D">
            <w:pPr>
              <w:spacing w:before="80" w:after="80"/>
              <w:rPr>
                <w:bCs/>
                <w:sz w:val="18"/>
              </w:rPr>
            </w:pPr>
            <w:r>
              <w:rPr>
                <w:bCs/>
                <w:sz w:val="18"/>
              </w:rPr>
              <w:t>Control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9797" w14:textId="77777777" w:rsidR="00001A02" w:rsidRPr="00AB5121" w:rsidRDefault="00001A02" w:rsidP="001A4F9D">
            <w:pPr>
              <w:pStyle w:val="Heading5"/>
              <w:spacing w:before="80" w:after="80"/>
              <w:rPr>
                <w:bCs/>
                <w:sz w:val="18"/>
              </w:rPr>
            </w:pPr>
            <w:r>
              <w:rPr>
                <w:bCs/>
                <w:sz w:val="18"/>
              </w:rPr>
              <w:t>No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4BA8" w14:textId="77777777" w:rsidR="00001A02" w:rsidRPr="00FF1575" w:rsidRDefault="00001A02" w:rsidP="001A4F9D">
            <w:pPr>
              <w:spacing w:before="80" w:after="80"/>
              <w:rPr>
                <w:bCs/>
                <w:i/>
                <w:sz w:val="18"/>
              </w:rPr>
            </w:pPr>
          </w:p>
        </w:tc>
      </w:tr>
      <w:tr w:rsidR="00001A02" w14:paraId="76C39075" w14:textId="77777777" w:rsidTr="001A4F9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39D249" w14:textId="77777777" w:rsidR="00001A02" w:rsidRDefault="00001A02" w:rsidP="001A4F9D"/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44FCE9" w14:textId="77777777" w:rsidR="00001A02" w:rsidRDefault="00001A02" w:rsidP="001A4F9D">
            <w:pPr>
              <w:spacing w:before="40" w:after="40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A72793" w14:textId="77777777" w:rsidR="00001A02" w:rsidRDefault="00001A02" w:rsidP="001A4F9D">
            <w:pPr>
              <w:spacing w:before="40" w:after="4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FD55" w14:textId="77777777" w:rsidR="00001A02" w:rsidRDefault="00001A02" w:rsidP="001A4F9D">
            <w:pPr>
              <w:spacing w:before="40" w:after="40"/>
            </w:pPr>
            <w:r>
              <w:t>Tell-</w:t>
            </w:r>
            <w:r w:rsidRPr="003A746F">
              <w:t xml:space="preserve">tale </w:t>
            </w:r>
            <w:r w:rsidRPr="003A746F">
              <w:rPr>
                <w:rStyle w:val="FootnoteTextChar"/>
                <w:vertAlign w:val="superscript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1EE" w14:textId="77777777" w:rsidR="00001A02" w:rsidRDefault="00001A02" w:rsidP="001A4F9D">
            <w:pPr>
              <w:pStyle w:val="FootnoteText"/>
              <w:spacing w:before="40" w:after="40"/>
            </w:pPr>
            <w:r>
              <w:t xml:space="preserve">Yes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9F51" w14:textId="77777777" w:rsidR="00001A02" w:rsidRDefault="00001A02" w:rsidP="001A4F9D">
            <w:pPr>
              <w:spacing w:before="40" w:after="40"/>
            </w:pPr>
            <w:r>
              <w:t>Green</w:t>
            </w:r>
          </w:p>
        </w:tc>
      </w:tr>
      <w:tr w:rsidR="00001A02" w14:paraId="7542FA0B" w14:textId="77777777" w:rsidTr="001A4F9D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89D4E2" w14:textId="77777777" w:rsidR="00001A02" w:rsidRDefault="00001A02" w:rsidP="001A4F9D">
            <w: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8D006" w14:textId="77777777" w:rsidR="00001A02" w:rsidRDefault="00001A02" w:rsidP="001A4F9D">
            <w:pPr>
              <w:spacing w:before="40" w:after="40"/>
            </w:pPr>
            <w:r>
              <w:t xml:space="preserve">Headlamp </w:t>
            </w:r>
            <w:r w:rsidRPr="00885F2E">
              <w:rPr>
                <w:bCs/>
              </w:rPr>
              <w:t>passing</w:t>
            </w:r>
            <w:r w:rsidRPr="00885F2E">
              <w:t xml:space="preserve"> </w:t>
            </w:r>
            <w:r>
              <w:t>beams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113B91" w14:textId="130D7036" w:rsidR="00001A02" w:rsidRDefault="00001A02" w:rsidP="001A4F9D">
            <w:pPr>
              <w:spacing w:before="40" w:after="40"/>
              <w:rPr>
                <w:noProof/>
                <w:lang w:val="fr-FR" w:eastAsia="fr-FR"/>
              </w:rPr>
            </w:pPr>
            <w:r w:rsidRPr="003A746F">
              <w:rPr>
                <w:noProof/>
                <w:lang w:eastAsia="en-GB"/>
              </w:rPr>
              <w:drawing>
                <wp:inline distT="0" distB="0" distL="0" distR="0" wp14:anchorId="127143BB" wp14:editId="6BE97295">
                  <wp:extent cx="325755" cy="283845"/>
                  <wp:effectExtent l="0" t="0" r="0" b="1905"/>
                  <wp:docPr id="43" name="Image 43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46F">
              <w:rPr>
                <w:vertAlign w:val="superscript"/>
              </w:rPr>
              <w:t xml:space="preserve">1, 6, </w:t>
            </w:r>
            <w:r w:rsidRPr="00885F2E">
              <w:rPr>
                <w:vertAlign w:val="superscript"/>
              </w:rPr>
              <w:t>13, 18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E4CB" w14:textId="77777777" w:rsidR="00001A02" w:rsidRDefault="00001A02" w:rsidP="001A4F9D">
            <w:pPr>
              <w:spacing w:before="40" w:after="40"/>
            </w:pPr>
            <w:r>
              <w:t>Control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25A7" w14:textId="77777777" w:rsidR="00001A02" w:rsidRDefault="00001A02" w:rsidP="001A4F9D">
            <w:pPr>
              <w:spacing w:before="40" w:after="40"/>
            </w:pPr>
            <w:r>
              <w:t>No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2C58" w14:textId="77777777" w:rsidR="00001A02" w:rsidRDefault="00001A02" w:rsidP="001A4F9D">
            <w:pPr>
              <w:spacing w:before="40" w:after="40"/>
            </w:pPr>
          </w:p>
        </w:tc>
      </w:tr>
      <w:tr w:rsidR="00001A02" w14:paraId="63CA2841" w14:textId="77777777" w:rsidTr="001A4F9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57F5C2D" w14:textId="77777777" w:rsidR="00001A02" w:rsidRDefault="00001A02" w:rsidP="001A4F9D"/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FFFEA5" w14:textId="77777777" w:rsidR="00001A02" w:rsidRDefault="00001A02" w:rsidP="001A4F9D">
            <w:pPr>
              <w:spacing w:before="40" w:after="40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D8C0AD" w14:textId="77777777" w:rsidR="00001A02" w:rsidRDefault="00001A02" w:rsidP="001A4F9D">
            <w:pPr>
              <w:spacing w:before="40" w:after="40"/>
              <w:rPr>
                <w:noProof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AAA7" w14:textId="77777777" w:rsidR="00001A02" w:rsidRDefault="00001A02" w:rsidP="001A4F9D">
            <w:pPr>
              <w:spacing w:before="40" w:after="40"/>
            </w:pPr>
            <w:r>
              <w:t>Tell-tale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A19C" w14:textId="77777777" w:rsidR="00001A02" w:rsidRDefault="00001A02" w:rsidP="001A4F9D">
            <w:pPr>
              <w:spacing w:before="40" w:after="40"/>
            </w:pPr>
            <w:r>
              <w:t>Yes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A874" w14:textId="77777777" w:rsidR="00001A02" w:rsidRDefault="00001A02" w:rsidP="001A4F9D">
            <w:pPr>
              <w:spacing w:before="40" w:after="40"/>
            </w:pPr>
            <w:r>
              <w:t>Green</w:t>
            </w:r>
          </w:p>
        </w:tc>
      </w:tr>
      <w:tr w:rsidR="00001A02" w14:paraId="285A4873" w14:textId="77777777" w:rsidTr="001A4F9D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7735B4" w14:textId="77777777" w:rsidR="00001A02" w:rsidRDefault="00001A02" w:rsidP="001A4F9D">
            <w:r>
              <w:rPr>
                <w:szCs w:val="21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543067" w14:textId="77777777" w:rsidR="00001A02" w:rsidRDefault="00001A02" w:rsidP="001A4F9D">
            <w:pPr>
              <w:spacing w:before="40" w:after="40"/>
            </w:pPr>
            <w:r>
              <w:rPr>
                <w:szCs w:val="21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1BC7A" w14:textId="77777777" w:rsidR="00001A02" w:rsidRDefault="00001A02" w:rsidP="001A4F9D">
            <w:pPr>
              <w:spacing w:before="40" w:after="40"/>
              <w:rPr>
                <w:noProof/>
                <w:lang w:val="fr-FR" w:eastAsia="fr-FR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8516" w14:textId="77777777" w:rsidR="00001A02" w:rsidRDefault="00001A02" w:rsidP="001A4F9D">
            <w:pPr>
              <w:spacing w:before="40" w:after="40"/>
            </w:pPr>
            <w:r>
              <w:rPr>
                <w:szCs w:val="21"/>
              </w:rPr>
              <w:t>…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84FF" w14:textId="77777777" w:rsidR="00001A02" w:rsidRDefault="00001A02" w:rsidP="001A4F9D">
            <w:pPr>
              <w:spacing w:before="40" w:after="40"/>
            </w:pPr>
            <w:r>
              <w:rPr>
                <w:szCs w:val="21"/>
              </w:rPr>
              <w:t>…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9C" w14:textId="77777777" w:rsidR="00001A02" w:rsidRDefault="00001A02" w:rsidP="001A4F9D">
            <w:pPr>
              <w:spacing w:before="40" w:after="40"/>
            </w:pPr>
            <w:r>
              <w:rPr>
                <w:szCs w:val="21"/>
              </w:rPr>
              <w:t>…</w:t>
            </w:r>
          </w:p>
        </w:tc>
      </w:tr>
      <w:tr w:rsidR="00001A02" w14:paraId="02A482A1" w14:textId="77777777" w:rsidTr="001A4F9D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9A2C16" w14:textId="77777777" w:rsidR="00001A02" w:rsidRDefault="00001A02" w:rsidP="001A4F9D">
            <w:r>
              <w:t>19.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9A0654" w14:textId="77777777" w:rsidR="00001A02" w:rsidRDefault="00001A02" w:rsidP="001A4F9D">
            <w:pPr>
              <w:spacing w:before="40" w:after="40"/>
            </w:pPr>
            <w:r>
              <w:t>Position, side marker, and/or end-outline marker lamps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F1C983" w14:textId="77777777" w:rsidR="00001A02" w:rsidRPr="00F57A00" w:rsidRDefault="00001A02" w:rsidP="001A4F9D">
            <w:pPr>
              <w:spacing w:before="40" w:after="40"/>
              <w:rPr>
                <w:color w:val="FF339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ACC9A4" wp14:editId="7BC07590">
                  <wp:extent cx="422275" cy="24955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3147A4">
              <w:rPr>
                <w:vertAlign w:val="superscript"/>
              </w:rPr>
              <w:t>1</w:t>
            </w:r>
            <w:r w:rsidRPr="00885F2E">
              <w:rPr>
                <w:vertAlign w:val="superscript"/>
              </w:rPr>
              <w:t>, 6, 18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9050" w14:textId="77777777" w:rsidR="00001A02" w:rsidRDefault="00001A02" w:rsidP="001A4F9D">
            <w:pPr>
              <w:spacing w:before="40" w:after="40"/>
            </w:pPr>
            <w:r>
              <w:t>Control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324B" w14:textId="77777777" w:rsidR="00001A02" w:rsidRDefault="00001A02" w:rsidP="001A4F9D">
            <w:pPr>
              <w:spacing w:before="40" w:after="40"/>
            </w:pPr>
            <w:r>
              <w:t>No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29EE" w14:textId="77777777" w:rsidR="00001A02" w:rsidRDefault="00001A02" w:rsidP="001A4F9D">
            <w:pPr>
              <w:spacing w:before="40" w:after="40"/>
            </w:pPr>
          </w:p>
        </w:tc>
      </w:tr>
      <w:tr w:rsidR="00001A02" w14:paraId="5A4C7A37" w14:textId="77777777" w:rsidTr="001A4F9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3414EE" w14:textId="77777777" w:rsidR="00001A02" w:rsidRDefault="00001A02" w:rsidP="001A4F9D"/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13E260" w14:textId="77777777" w:rsidR="00001A02" w:rsidRDefault="00001A02" w:rsidP="001A4F9D">
            <w:pPr>
              <w:spacing w:before="40" w:after="4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06DA5" w14:textId="77777777" w:rsidR="00001A02" w:rsidRDefault="00001A02" w:rsidP="001A4F9D">
            <w:pPr>
              <w:spacing w:before="40" w:after="40"/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14A7" w14:textId="77777777" w:rsidR="00001A02" w:rsidRDefault="00001A02" w:rsidP="001A4F9D">
            <w:pPr>
              <w:spacing w:before="40" w:after="40"/>
            </w:pPr>
            <w:r>
              <w:t xml:space="preserve">Tell-tale </w:t>
            </w:r>
            <w:r w:rsidRPr="00FB6932">
              <w:rPr>
                <w:vertAlign w:val="superscript"/>
              </w:rPr>
              <w:t>12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2FFA" w14:textId="77777777" w:rsidR="00001A02" w:rsidRDefault="00001A02" w:rsidP="001A4F9D">
            <w:pPr>
              <w:spacing w:before="40" w:after="40"/>
            </w:pPr>
            <w:r>
              <w:t xml:space="preserve">Yes </w:t>
            </w:r>
            <w:r w:rsidRPr="00FB6932">
              <w:rPr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2D1C" w14:textId="77777777" w:rsidR="00001A02" w:rsidRDefault="00001A02" w:rsidP="001A4F9D">
            <w:pPr>
              <w:spacing w:before="40" w:after="40"/>
            </w:pPr>
            <w:r>
              <w:t>Green</w:t>
            </w:r>
          </w:p>
        </w:tc>
      </w:tr>
      <w:tr w:rsidR="00001A02" w14:paraId="669FF3E8" w14:textId="77777777" w:rsidTr="001A4F9D">
        <w:trPr>
          <w:cantSplit/>
        </w:trPr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883E" w14:textId="77777777" w:rsidR="00001A02" w:rsidRDefault="00001A02" w:rsidP="001A4F9D">
            <w:r>
              <w:rPr>
                <w:szCs w:val="21"/>
              </w:rPr>
              <w:t>…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7A74" w14:textId="77777777" w:rsidR="00001A02" w:rsidRDefault="00001A02" w:rsidP="001A4F9D">
            <w:pPr>
              <w:spacing w:before="40" w:after="40"/>
            </w:pPr>
            <w:r>
              <w:rPr>
                <w:szCs w:val="21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9C5F" w14:textId="77777777" w:rsidR="00001A02" w:rsidRDefault="00001A02" w:rsidP="001A4F9D">
            <w:pPr>
              <w:spacing w:before="40" w:after="40"/>
            </w:pPr>
            <w:r>
              <w:rPr>
                <w:szCs w:val="21"/>
              </w:rPr>
              <w:t>…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8F19" w14:textId="77777777" w:rsidR="00001A02" w:rsidRDefault="00001A02" w:rsidP="001A4F9D">
            <w:pPr>
              <w:spacing w:before="40" w:after="40"/>
            </w:pPr>
            <w:r>
              <w:rPr>
                <w:szCs w:val="21"/>
              </w:rPr>
              <w:t>…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A0D3" w14:textId="77777777" w:rsidR="00001A02" w:rsidRDefault="00001A02" w:rsidP="001A4F9D">
            <w:pPr>
              <w:spacing w:before="40" w:after="40"/>
            </w:pPr>
            <w:r>
              <w:rPr>
                <w:szCs w:val="21"/>
              </w:rPr>
              <w:t>…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B8B7" w14:textId="77777777" w:rsidR="00001A02" w:rsidRDefault="00001A02" w:rsidP="001A4F9D">
            <w:pPr>
              <w:spacing w:before="40" w:after="40"/>
            </w:pPr>
            <w:r>
              <w:rPr>
                <w:szCs w:val="21"/>
              </w:rPr>
              <w:t>…</w:t>
            </w:r>
          </w:p>
        </w:tc>
      </w:tr>
    </w:tbl>
    <w:p w14:paraId="215D0AA9" w14:textId="77777777" w:rsidR="00001A02" w:rsidRDefault="00001A02" w:rsidP="00001A02">
      <w:pPr>
        <w:pStyle w:val="FootnoteText"/>
        <w:tabs>
          <w:tab w:val="clear" w:pos="1021"/>
          <w:tab w:val="right" w:pos="800"/>
          <w:tab w:val="right" w:pos="1700"/>
          <w:tab w:val="right" w:pos="1800"/>
          <w:tab w:val="right" w:pos="1900"/>
        </w:tabs>
        <w:ind w:left="1500" w:hanging="300"/>
        <w:rPr>
          <w:vertAlign w:val="superscript"/>
        </w:rPr>
      </w:pPr>
    </w:p>
    <w:p w14:paraId="096EC725" w14:textId="77777777" w:rsidR="00001A02" w:rsidRDefault="00001A02" w:rsidP="00001A02">
      <w:pPr>
        <w:pStyle w:val="FootnoteText"/>
        <w:tabs>
          <w:tab w:val="clear" w:pos="1021"/>
          <w:tab w:val="right" w:pos="800"/>
          <w:tab w:val="right" w:pos="1700"/>
          <w:tab w:val="right" w:pos="1800"/>
          <w:tab w:val="right" w:pos="1900"/>
        </w:tabs>
        <w:ind w:left="1500" w:hanging="300"/>
      </w:pPr>
      <w:r w:rsidRPr="004D7D3E">
        <w:rPr>
          <w:vertAlign w:val="superscript"/>
        </w:rPr>
        <w:t>1</w:t>
      </w:r>
      <w:r>
        <w:rPr>
          <w:vertAlign w:val="superscript"/>
        </w:rPr>
        <w:tab/>
      </w:r>
      <w:r>
        <w:t>Framed areas of the symbol may be solid.</w:t>
      </w:r>
    </w:p>
    <w:p w14:paraId="79DA906F" w14:textId="77777777" w:rsidR="00001A02" w:rsidRDefault="00001A02" w:rsidP="00001A02">
      <w:pPr>
        <w:pStyle w:val="FootnoteText"/>
        <w:tabs>
          <w:tab w:val="clear" w:pos="1021"/>
          <w:tab w:val="right" w:pos="800"/>
          <w:tab w:val="right" w:pos="1700"/>
          <w:tab w:val="right" w:pos="1800"/>
          <w:tab w:val="right" w:pos="1900"/>
        </w:tabs>
        <w:ind w:left="1500" w:hanging="300"/>
      </w:pPr>
      <w:r>
        <w:t>…</w:t>
      </w:r>
    </w:p>
    <w:p w14:paraId="50E3E2CA" w14:textId="77777777" w:rsidR="00001A02" w:rsidRDefault="00001A02" w:rsidP="00001A02">
      <w:pPr>
        <w:pStyle w:val="FootnoteText"/>
        <w:tabs>
          <w:tab w:val="clear" w:pos="1021"/>
          <w:tab w:val="right" w:pos="902"/>
          <w:tab w:val="right" w:pos="1700"/>
          <w:tab w:val="right" w:pos="2100"/>
        </w:tabs>
        <w:ind w:left="1500" w:hanging="300"/>
      </w:pPr>
      <w:r w:rsidRPr="004D7D3E">
        <w:rPr>
          <w:vertAlign w:val="superscript"/>
        </w:rPr>
        <w:t>6</w:t>
      </w:r>
      <w:r>
        <w:rPr>
          <w:vertAlign w:val="superscript"/>
        </w:rPr>
        <w:tab/>
      </w:r>
      <w:r>
        <w:tab/>
        <w:t xml:space="preserve">Separate identification not required if function </w:t>
      </w:r>
      <w:proofErr w:type="gramStart"/>
      <w:r>
        <w:t>is combined</w:t>
      </w:r>
      <w:proofErr w:type="gramEnd"/>
      <w:r>
        <w:t xml:space="preserve"> with master lighting switch.</w:t>
      </w:r>
    </w:p>
    <w:p w14:paraId="518051F3" w14:textId="77777777" w:rsidR="00001A02" w:rsidRDefault="00001A02" w:rsidP="00001A02">
      <w:pPr>
        <w:pStyle w:val="FootnoteText"/>
        <w:tabs>
          <w:tab w:val="clear" w:pos="1021"/>
          <w:tab w:val="right" w:pos="902"/>
          <w:tab w:val="right" w:pos="1700"/>
          <w:tab w:val="right" w:pos="2100"/>
        </w:tabs>
        <w:ind w:left="1500" w:hanging="300"/>
      </w:pPr>
      <w:r>
        <w:t>…</w:t>
      </w:r>
    </w:p>
    <w:p w14:paraId="42D4A6B4" w14:textId="77777777" w:rsidR="00001A02" w:rsidRDefault="00001A02" w:rsidP="00001A02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0125F6">
        <w:rPr>
          <w:vertAlign w:val="superscript"/>
        </w:rPr>
        <w:t>12</w:t>
      </w:r>
      <w:r>
        <w:rPr>
          <w:vertAlign w:val="superscript"/>
        </w:rPr>
        <w:tab/>
      </w:r>
      <w:r>
        <w:t xml:space="preserve">Not required if instrument panel lights </w:t>
      </w:r>
      <w:proofErr w:type="gramStart"/>
      <w:r>
        <w:t>are lit</w:t>
      </w:r>
      <w:proofErr w:type="gramEnd"/>
      <w:r>
        <w:t xml:space="preserve"> automatically on activation of the master lighting switch.</w:t>
      </w:r>
    </w:p>
    <w:p w14:paraId="16533DA9" w14:textId="05968B0E" w:rsidR="00001A02" w:rsidRPr="00001A02" w:rsidRDefault="00001A02" w:rsidP="00001A02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>
        <w:t>…</w:t>
      </w:r>
    </w:p>
    <w:p w14:paraId="26E1D2EA" w14:textId="615A056D" w:rsidR="00A70DE6" w:rsidRPr="00F96C1C" w:rsidRDefault="00001A02" w:rsidP="00F96C1C">
      <w:pPr>
        <w:tabs>
          <w:tab w:val="left" w:pos="1701"/>
        </w:tabs>
        <w:spacing w:afterLines="50" w:after="120" w:line="280" w:lineRule="exact"/>
        <w:ind w:left="1701" w:right="1134" w:hanging="567"/>
        <w:rPr>
          <w:b/>
          <w:bCs/>
          <w:szCs w:val="21"/>
          <w:vertAlign w:val="superscript"/>
        </w:rPr>
      </w:pPr>
      <w:r>
        <w:rPr>
          <w:bCs/>
          <w:szCs w:val="21"/>
          <w:vertAlign w:val="superscript"/>
        </w:rPr>
        <w:t xml:space="preserve">  </w:t>
      </w:r>
      <w:r w:rsidR="00A70DE6" w:rsidRPr="00F96C1C">
        <w:rPr>
          <w:bCs/>
          <w:szCs w:val="21"/>
          <w:vertAlign w:val="superscript"/>
        </w:rPr>
        <w:t>18</w:t>
      </w:r>
      <w:r w:rsidR="00A70DE6" w:rsidRPr="00F96C1C">
        <w:rPr>
          <w:bCs/>
          <w:szCs w:val="21"/>
          <w:vertAlign w:val="superscript"/>
        </w:rPr>
        <w:tab/>
      </w:r>
      <w:r w:rsidR="00A70DE6" w:rsidRPr="00F96C1C">
        <w:rPr>
          <w:bCs/>
          <w:szCs w:val="21"/>
        </w:rPr>
        <w:t xml:space="preserve">Symbol </w:t>
      </w:r>
      <w:proofErr w:type="gramStart"/>
      <w:r w:rsidR="00A70DE6" w:rsidRPr="00F96C1C">
        <w:rPr>
          <w:bCs/>
          <w:szCs w:val="21"/>
        </w:rPr>
        <w:t>may be shown</w:t>
      </w:r>
      <w:proofErr w:type="gramEnd"/>
      <w:r w:rsidR="00A70DE6" w:rsidRPr="00F96C1C">
        <w:rPr>
          <w:bCs/>
          <w:szCs w:val="21"/>
        </w:rPr>
        <w:t xml:space="preserve"> in other colours than specified in column 5 in order to convey different meanings according to the general colour coding as proposed in paragraph 5</w:t>
      </w:r>
      <w:r w:rsidR="006301F2" w:rsidRPr="00F96C1C">
        <w:rPr>
          <w:bCs/>
          <w:szCs w:val="21"/>
        </w:rPr>
        <w:t>.</w:t>
      </w:r>
      <w:r w:rsidR="00A70DE6" w:rsidRPr="00F96C1C">
        <w:rPr>
          <w:bCs/>
          <w:szCs w:val="21"/>
        </w:rPr>
        <w:t xml:space="preserve"> </w:t>
      </w:r>
      <w:proofErr w:type="gramStart"/>
      <w:r w:rsidR="00A70DE6" w:rsidRPr="00F96C1C">
        <w:rPr>
          <w:bCs/>
          <w:szCs w:val="21"/>
        </w:rPr>
        <w:t>of</w:t>
      </w:r>
      <w:proofErr w:type="gramEnd"/>
      <w:r w:rsidR="00A70DE6" w:rsidRPr="00F96C1C">
        <w:rPr>
          <w:bCs/>
          <w:szCs w:val="21"/>
        </w:rPr>
        <w:t xml:space="preserve"> ISO 2575-2004.</w:t>
      </w:r>
      <w:r w:rsidR="00F96C1C">
        <w:rPr>
          <w:bCs/>
          <w:szCs w:val="21"/>
        </w:rPr>
        <w:t xml:space="preserve"> </w:t>
      </w:r>
      <w:r>
        <w:rPr>
          <w:b/>
          <w:bCs/>
          <w:szCs w:val="21"/>
        </w:rPr>
        <w:t>This footnote may apply to tell-tale n°1 i</w:t>
      </w:r>
      <w:r w:rsidR="00F96C1C">
        <w:rPr>
          <w:b/>
          <w:bCs/>
          <w:szCs w:val="21"/>
        </w:rPr>
        <w:t>n the case where tell-tales n°1 and n°19 are combined.</w:t>
      </w:r>
      <w:r w:rsidR="00446EB6" w:rsidRPr="00001A02">
        <w:rPr>
          <w:bCs/>
          <w:szCs w:val="21"/>
        </w:rPr>
        <w:t>”</w:t>
      </w:r>
    </w:p>
    <w:p w14:paraId="466E794C" w14:textId="132E1B5E" w:rsidR="00DF418A" w:rsidRPr="00DF418A" w:rsidRDefault="00E87504" w:rsidP="00E87504">
      <w:pPr>
        <w:pStyle w:val="HChG"/>
      </w:pPr>
      <w:r>
        <w:lastRenderedPageBreak/>
        <w:tab/>
        <w:t>II.</w:t>
      </w:r>
      <w:r>
        <w:tab/>
        <w:t>Justification</w:t>
      </w:r>
    </w:p>
    <w:p w14:paraId="1730275D" w14:textId="5BCE2D30" w:rsidR="00131040" w:rsidRPr="004F5293" w:rsidRDefault="00C27E9E" w:rsidP="00FE12A8">
      <w:pPr>
        <w:spacing w:before="120" w:after="120" w:line="240" w:lineRule="auto"/>
        <w:ind w:left="1134" w:right="1134"/>
        <w:jc w:val="both"/>
        <w:rPr>
          <w:lang w:eastAsia="ar-SA"/>
        </w:rPr>
      </w:pPr>
      <w:proofErr w:type="gramStart"/>
      <w:r>
        <w:rPr>
          <w:lang w:eastAsia="ar-SA"/>
        </w:rPr>
        <w:t>1.</w:t>
      </w:r>
      <w:r>
        <w:rPr>
          <w:lang w:eastAsia="ar-SA"/>
        </w:rPr>
        <w:tab/>
      </w:r>
      <w:r w:rsidR="00131040" w:rsidRPr="004F5293">
        <w:rPr>
          <w:lang w:eastAsia="ar-SA"/>
        </w:rPr>
        <w:t xml:space="preserve">At its </w:t>
      </w:r>
      <w:r w:rsidR="00096FCA" w:rsidRPr="00096FCA">
        <w:rPr>
          <w:lang w:eastAsia="ar-SA"/>
        </w:rPr>
        <w:t>170th session in November 2016 WP29 </w:t>
      </w:r>
      <w:r w:rsidR="00096FCA">
        <w:rPr>
          <w:lang w:eastAsia="ar-SA"/>
        </w:rPr>
        <w:t xml:space="preserve">adopted </w:t>
      </w:r>
      <w:r w:rsidR="00096FCA" w:rsidRPr="004F5293">
        <w:rPr>
          <w:lang w:eastAsia="ar-SA"/>
        </w:rPr>
        <w:t xml:space="preserve">the </w:t>
      </w:r>
      <w:r w:rsidR="00096FCA">
        <w:rPr>
          <w:lang w:eastAsia="ar-SA"/>
        </w:rPr>
        <w:t xml:space="preserve">Supplement 9 to the original series of amendments and the Supplement 1 to </w:t>
      </w:r>
      <w:r w:rsidR="00096FCA" w:rsidRPr="004F5293">
        <w:rPr>
          <w:lang w:eastAsia="ar-SA"/>
        </w:rPr>
        <w:t>0</w:t>
      </w:r>
      <w:r w:rsidR="00096FCA">
        <w:rPr>
          <w:lang w:eastAsia="ar-SA"/>
        </w:rPr>
        <w:t>1</w:t>
      </w:r>
      <w:r w:rsidR="00096FCA" w:rsidRPr="004F5293">
        <w:rPr>
          <w:lang w:eastAsia="ar-SA"/>
        </w:rPr>
        <w:t xml:space="preserve"> series of amendments to UN Regulation No. </w:t>
      </w:r>
      <w:r w:rsidR="00096FCA">
        <w:rPr>
          <w:lang w:eastAsia="ar-SA"/>
        </w:rPr>
        <w:t xml:space="preserve">121 </w:t>
      </w:r>
      <w:r w:rsidR="00096FCA" w:rsidRPr="004F5293">
        <w:rPr>
          <w:lang w:eastAsia="ar-SA"/>
        </w:rPr>
        <w:t>(refer to ECE/TRANS/WP.29/</w:t>
      </w:r>
      <w:r w:rsidR="00096FCA">
        <w:rPr>
          <w:lang w:eastAsia="ar-SA"/>
        </w:rPr>
        <w:t>2016/96 and 97</w:t>
      </w:r>
      <w:r w:rsidR="00096FCA" w:rsidRPr="004F5293">
        <w:rPr>
          <w:lang w:eastAsia="ar-SA"/>
        </w:rPr>
        <w:t>)</w:t>
      </w:r>
      <w:r w:rsidR="00096FCA">
        <w:rPr>
          <w:lang w:eastAsia="ar-SA"/>
        </w:rPr>
        <w:t>, both based on</w:t>
      </w:r>
      <w:r w:rsidR="00096FCA" w:rsidRPr="004F5293">
        <w:rPr>
          <w:lang w:eastAsia="ar-SA"/>
        </w:rPr>
        <w:t xml:space="preserve"> ECE/TRANS/WP.29/GR</w:t>
      </w:r>
      <w:r w:rsidR="00096FCA">
        <w:rPr>
          <w:lang w:eastAsia="ar-SA"/>
        </w:rPr>
        <w:t>SG/2015</w:t>
      </w:r>
      <w:r w:rsidR="00096FCA" w:rsidRPr="004F5293">
        <w:rPr>
          <w:lang w:eastAsia="ar-SA"/>
        </w:rPr>
        <w:t>/2</w:t>
      </w:r>
      <w:r w:rsidR="00096FCA">
        <w:rPr>
          <w:lang w:eastAsia="ar-SA"/>
        </w:rPr>
        <w:t>4 as approved by</w:t>
      </w:r>
      <w:r w:rsidR="00131040" w:rsidRPr="004F5293">
        <w:rPr>
          <w:lang w:eastAsia="ar-SA"/>
        </w:rPr>
        <w:t xml:space="preserve">, the Working Party on </w:t>
      </w:r>
      <w:r w:rsidR="00916984">
        <w:rPr>
          <w:lang w:eastAsia="ar-SA"/>
        </w:rPr>
        <w:t>General Safety (GRSG</w:t>
      </w:r>
      <w:r w:rsidR="00131040" w:rsidRPr="004F5293">
        <w:rPr>
          <w:lang w:eastAsia="ar-SA"/>
        </w:rPr>
        <w:t xml:space="preserve">) </w:t>
      </w:r>
      <w:r w:rsidR="00096FCA">
        <w:rPr>
          <w:lang w:eastAsia="ar-SA"/>
        </w:rPr>
        <w:t>at its hundred and tenth</w:t>
      </w:r>
      <w:r w:rsidR="00096FCA" w:rsidRPr="004F5293">
        <w:rPr>
          <w:lang w:eastAsia="ar-SA"/>
        </w:rPr>
        <w:t xml:space="preserve"> session</w:t>
      </w:r>
      <w:r w:rsidR="00096FCA">
        <w:rPr>
          <w:lang w:eastAsia="ar-SA"/>
        </w:rPr>
        <w:t>.</w:t>
      </w:r>
      <w:proofErr w:type="gramEnd"/>
      <w:r w:rsidR="00096FCA">
        <w:rPr>
          <w:lang w:eastAsia="ar-SA"/>
        </w:rPr>
        <w:t xml:space="preserve"> These Supplements</w:t>
      </w:r>
      <w:r w:rsidR="002D3009" w:rsidRPr="004F5293">
        <w:rPr>
          <w:lang w:eastAsia="ar-SA"/>
        </w:rPr>
        <w:t xml:space="preserve"> </w:t>
      </w:r>
      <w:r w:rsidR="00096FCA">
        <w:rPr>
          <w:lang w:eastAsia="ar-SA"/>
        </w:rPr>
        <w:t>allow to</w:t>
      </w:r>
      <w:r w:rsidR="00916984">
        <w:rPr>
          <w:lang w:eastAsia="ar-SA"/>
        </w:rPr>
        <w:t xml:space="preserve"> tell-tales n°2 </w:t>
      </w:r>
      <w:r w:rsidR="00DE2E19">
        <w:rPr>
          <w:lang w:eastAsia="ar-SA"/>
        </w:rPr>
        <w:t>and</w:t>
      </w:r>
      <w:r w:rsidR="00916984">
        <w:rPr>
          <w:lang w:eastAsia="ar-SA"/>
        </w:rPr>
        <w:t xml:space="preserve"> 19 the possibility to use other colours than green. </w:t>
      </w:r>
    </w:p>
    <w:p w14:paraId="6DDD40F9" w14:textId="645B0076" w:rsidR="00131040" w:rsidRPr="004F5293" w:rsidRDefault="00916984" w:rsidP="006A6CF4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 xml:space="preserve">However this proposal did not </w:t>
      </w:r>
      <w:r w:rsidR="00F96C1C">
        <w:rPr>
          <w:lang w:eastAsia="ar-SA"/>
        </w:rPr>
        <w:t xml:space="preserve">clearly </w:t>
      </w:r>
      <w:r>
        <w:rPr>
          <w:lang w:eastAsia="ar-SA"/>
        </w:rPr>
        <w:t xml:space="preserve">take into consideration the possibility </w:t>
      </w:r>
      <w:r w:rsidR="006A6CF4">
        <w:rPr>
          <w:lang w:eastAsia="ar-SA"/>
        </w:rPr>
        <w:t xml:space="preserve">offered with footnote 12 that </w:t>
      </w:r>
      <w:proofErr w:type="gramStart"/>
      <w:r w:rsidR="006A6CF4">
        <w:rPr>
          <w:lang w:eastAsia="ar-SA"/>
        </w:rPr>
        <w:t>tell-tale</w:t>
      </w:r>
      <w:proofErr w:type="gramEnd"/>
      <w:r w:rsidR="006A6CF4">
        <w:rPr>
          <w:lang w:eastAsia="ar-SA"/>
        </w:rPr>
        <w:t xml:space="preserve"> n°19 may </w:t>
      </w:r>
      <w:r w:rsidR="00F96C1C">
        <w:rPr>
          <w:lang w:eastAsia="ar-SA"/>
        </w:rPr>
        <w:t>be combined with tell-tale n°1.</w:t>
      </w:r>
    </w:p>
    <w:p w14:paraId="40F2875E" w14:textId="50FF0063" w:rsidR="001C0854" w:rsidRDefault="00096FCA" w:rsidP="00FE12A8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3</w:t>
      </w:r>
      <w:r w:rsidR="00131040" w:rsidRPr="004F5293">
        <w:rPr>
          <w:lang w:eastAsia="ar-SA"/>
        </w:rPr>
        <w:t>.</w:t>
      </w:r>
      <w:r w:rsidR="00131040" w:rsidRPr="004F5293">
        <w:rPr>
          <w:lang w:eastAsia="ar-SA"/>
        </w:rPr>
        <w:tab/>
        <w:t xml:space="preserve">The proposed amendments </w:t>
      </w:r>
      <w:r>
        <w:rPr>
          <w:lang w:eastAsia="ar-SA"/>
        </w:rPr>
        <w:t xml:space="preserve">clarifies that </w:t>
      </w:r>
      <w:r w:rsidR="001C0854">
        <w:rPr>
          <w:lang w:eastAsia="ar-SA"/>
        </w:rPr>
        <w:t xml:space="preserve">at the condition </w:t>
      </w:r>
      <w:r>
        <w:rPr>
          <w:lang w:eastAsia="ar-SA"/>
        </w:rPr>
        <w:t xml:space="preserve">tell-tales n°1 and n°19 are combined, then </w:t>
      </w:r>
      <w:r w:rsidR="001C0854">
        <w:rPr>
          <w:lang w:eastAsia="ar-SA"/>
        </w:rPr>
        <w:t>footnote 18 is applicable to tell-tale n°1.</w:t>
      </w:r>
    </w:p>
    <w:p w14:paraId="4A4565B2" w14:textId="4A3FF23F" w:rsidR="00B73F39" w:rsidRDefault="001C0854" w:rsidP="00FE12A8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</w:r>
      <w:r w:rsidR="00F96C1C" w:rsidRPr="004F5293">
        <w:rPr>
          <w:lang w:eastAsia="ar-SA"/>
        </w:rPr>
        <w:t>The proposed amendments do not change any of the technical requirements of UN Regulation No. 121. Therefore, this proposal does not contain transitional provisions</w:t>
      </w:r>
      <w:r w:rsidR="00F96C1C">
        <w:rPr>
          <w:lang w:eastAsia="ar-SA"/>
        </w:rPr>
        <w:t>.</w:t>
      </w:r>
    </w:p>
    <w:p w14:paraId="635B2D63" w14:textId="00D1226B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</w:p>
    <w:sectPr w:rsidR="00C31258" w:rsidRPr="000D0516" w:rsidSect="00803BF8"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41778" w14:textId="77777777" w:rsidR="007C4C19" w:rsidRDefault="007C4C19"/>
  </w:endnote>
  <w:endnote w:type="continuationSeparator" w:id="0">
    <w:p w14:paraId="71FFB43B" w14:textId="77777777" w:rsidR="007C4C19" w:rsidRDefault="007C4C19"/>
  </w:endnote>
  <w:endnote w:type="continuationNotice" w:id="1">
    <w:p w14:paraId="45FA2137" w14:textId="77777777" w:rsidR="007C4C19" w:rsidRDefault="007C4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C422" w14:textId="77777777" w:rsidR="00501577" w:rsidRPr="00803BF8" w:rsidRDefault="0050157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E2E19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9F4E" w14:textId="77777777" w:rsidR="00501577" w:rsidRPr="00803BF8" w:rsidRDefault="0050157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E2E1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4D75" w14:textId="77777777" w:rsidR="007C4C19" w:rsidRPr="000B175B" w:rsidRDefault="007C4C1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AB8AE5" w14:textId="77777777" w:rsidR="007C4C19" w:rsidRPr="00FC68B7" w:rsidRDefault="007C4C1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F62B28" w14:textId="77777777" w:rsidR="007C4C19" w:rsidRDefault="007C4C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501577" w:rsidRPr="00C44052" w14:paraId="5A56621C" w14:textId="77777777" w:rsidTr="00501577">
      <w:tc>
        <w:tcPr>
          <w:tcW w:w="4962" w:type="dxa"/>
        </w:tcPr>
        <w:p w14:paraId="48ACC41B" w14:textId="77777777" w:rsidR="00501577" w:rsidRPr="00C44052" w:rsidRDefault="00501577" w:rsidP="001B09C8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sz w:val="16"/>
              <w:szCs w:val="16"/>
            </w:rPr>
          </w:pPr>
          <w:r w:rsidRPr="00C44052">
            <w:t xml:space="preserve">Submitted by the expert from </w:t>
          </w:r>
          <w:r>
            <w:t>OICA</w:t>
          </w:r>
        </w:p>
      </w:tc>
      <w:tc>
        <w:tcPr>
          <w:tcW w:w="4961" w:type="dxa"/>
        </w:tcPr>
        <w:p w14:paraId="26EC160E" w14:textId="0A7B375F" w:rsidR="00501577" w:rsidRPr="00C44052" w:rsidRDefault="00501577" w:rsidP="00501577">
          <w:pPr>
            <w:suppressAutoHyphens w:val="0"/>
            <w:spacing w:line="240" w:lineRule="auto"/>
            <w:ind w:left="742"/>
            <w:rPr>
              <w:b/>
              <w:bCs/>
            </w:rPr>
          </w:pPr>
          <w:r w:rsidRPr="00C44052">
            <w:rPr>
              <w:u w:val="single"/>
            </w:rPr>
            <w:t>Informal document</w:t>
          </w:r>
          <w:r w:rsidRPr="00C44052">
            <w:t xml:space="preserve"> </w:t>
          </w:r>
          <w:r w:rsidRPr="00C44052">
            <w:rPr>
              <w:b/>
              <w:bCs/>
            </w:rPr>
            <w:t>GRSG-1</w:t>
          </w:r>
          <w:r w:rsidR="00353692">
            <w:rPr>
              <w:rFonts w:hint="eastAsia"/>
              <w:b/>
              <w:bCs/>
              <w:lang w:eastAsia="ja-JP"/>
            </w:rPr>
            <w:t>1</w:t>
          </w:r>
          <w:r w:rsidR="00353692">
            <w:rPr>
              <w:b/>
              <w:bCs/>
              <w:lang w:eastAsia="ja-JP"/>
            </w:rPr>
            <w:t>2-</w:t>
          </w:r>
          <w:r w:rsidR="00DE2E19">
            <w:rPr>
              <w:b/>
              <w:bCs/>
              <w:lang w:eastAsia="ja-JP"/>
            </w:rPr>
            <w:t>24</w:t>
          </w:r>
        </w:p>
        <w:p w14:paraId="4A16CD2F" w14:textId="0F55ED92" w:rsidR="00501577" w:rsidRPr="00353692" w:rsidRDefault="00501577" w:rsidP="00501577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 w:rsidRPr="00353692">
            <w:t>(1</w:t>
          </w:r>
          <w:r w:rsidR="00353692">
            <w:rPr>
              <w:rFonts w:hint="eastAsia"/>
              <w:lang w:eastAsia="ja-JP"/>
            </w:rPr>
            <w:t>1</w:t>
          </w:r>
          <w:r w:rsidR="00353692">
            <w:rPr>
              <w:lang w:eastAsia="ja-JP"/>
            </w:rPr>
            <w:t>2</w:t>
          </w:r>
          <w:r w:rsidRPr="00353692">
            <w:rPr>
              <w:vertAlign w:val="superscript"/>
            </w:rPr>
            <w:t>th</w:t>
          </w:r>
          <w:r w:rsidRPr="00353692">
            <w:t xml:space="preserve"> GRSG, </w:t>
          </w:r>
          <w:r w:rsidR="00353692">
            <w:rPr>
              <w:rFonts w:eastAsiaTheme="minorEastAsia"/>
              <w:lang w:eastAsia="ja-JP"/>
            </w:rPr>
            <w:t>24-28 April 2017</w:t>
          </w:r>
        </w:p>
        <w:p w14:paraId="67CA6375" w14:textId="2A22303A" w:rsidR="00501577" w:rsidRPr="00C44052" w:rsidRDefault="00353692" w:rsidP="00501577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proofErr w:type="gramStart"/>
          <w:r>
            <w:t>agenda</w:t>
          </w:r>
          <w:proofErr w:type="gramEnd"/>
          <w:r>
            <w:t xml:space="preserve"> item 11</w:t>
          </w:r>
          <w:r w:rsidR="00501577" w:rsidRPr="00353692">
            <w:rPr>
              <w:lang w:eastAsia="ja-JP"/>
            </w:rPr>
            <w:t>.</w:t>
          </w:r>
          <w:r w:rsidR="00501577" w:rsidRPr="00353692">
            <w:t>)</w:t>
          </w:r>
        </w:p>
      </w:tc>
    </w:tr>
  </w:tbl>
  <w:p w14:paraId="3EFEA783" w14:textId="77777777" w:rsidR="00501577" w:rsidRPr="001B09C8" w:rsidRDefault="00501577" w:rsidP="00DE2E1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F6183"/>
    <w:multiLevelType w:val="hybridMultilevel"/>
    <w:tmpl w:val="00900F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1"/>
  </w:num>
  <w:num w:numId="16">
    <w:abstractNumId w:val="10"/>
  </w:num>
  <w:num w:numId="17">
    <w:abstractNumId w:val="14"/>
  </w:num>
  <w:num w:numId="18">
    <w:abstractNumId w:val="20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A02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0E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26D4"/>
    <w:rsid w:val="000931C0"/>
    <w:rsid w:val="00094F47"/>
    <w:rsid w:val="00096FCA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B5CDE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1040"/>
    <w:rsid w:val="00133E6D"/>
    <w:rsid w:val="001359D2"/>
    <w:rsid w:val="00143418"/>
    <w:rsid w:val="001449E5"/>
    <w:rsid w:val="00147241"/>
    <w:rsid w:val="001472F1"/>
    <w:rsid w:val="00151D03"/>
    <w:rsid w:val="001528B9"/>
    <w:rsid w:val="00152B52"/>
    <w:rsid w:val="00154165"/>
    <w:rsid w:val="00155592"/>
    <w:rsid w:val="00156C8F"/>
    <w:rsid w:val="001602AF"/>
    <w:rsid w:val="00160B90"/>
    <w:rsid w:val="00163BF7"/>
    <w:rsid w:val="00164212"/>
    <w:rsid w:val="00164A85"/>
    <w:rsid w:val="00165F3A"/>
    <w:rsid w:val="001662EC"/>
    <w:rsid w:val="00170A05"/>
    <w:rsid w:val="0017324C"/>
    <w:rsid w:val="00180027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A7446"/>
    <w:rsid w:val="001B09C8"/>
    <w:rsid w:val="001B4B04"/>
    <w:rsid w:val="001C085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1F5A5B"/>
    <w:rsid w:val="00202BF3"/>
    <w:rsid w:val="00202DA8"/>
    <w:rsid w:val="002057AE"/>
    <w:rsid w:val="0020695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1E9C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A7DBF"/>
    <w:rsid w:val="002B4079"/>
    <w:rsid w:val="002B43D7"/>
    <w:rsid w:val="002B47CA"/>
    <w:rsid w:val="002C1B3A"/>
    <w:rsid w:val="002C2315"/>
    <w:rsid w:val="002C3497"/>
    <w:rsid w:val="002C5141"/>
    <w:rsid w:val="002C567B"/>
    <w:rsid w:val="002C64E5"/>
    <w:rsid w:val="002C6BB6"/>
    <w:rsid w:val="002D3009"/>
    <w:rsid w:val="002D4643"/>
    <w:rsid w:val="002D4CFC"/>
    <w:rsid w:val="002E093F"/>
    <w:rsid w:val="002E2EB7"/>
    <w:rsid w:val="002E4A30"/>
    <w:rsid w:val="002E5684"/>
    <w:rsid w:val="002F04B8"/>
    <w:rsid w:val="002F13E1"/>
    <w:rsid w:val="002F175C"/>
    <w:rsid w:val="002F1D8E"/>
    <w:rsid w:val="002F5AC5"/>
    <w:rsid w:val="002F7DE0"/>
    <w:rsid w:val="0030272D"/>
    <w:rsid w:val="00302E18"/>
    <w:rsid w:val="0030757E"/>
    <w:rsid w:val="00312F59"/>
    <w:rsid w:val="0031733E"/>
    <w:rsid w:val="003229D8"/>
    <w:rsid w:val="003237A4"/>
    <w:rsid w:val="00323D17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1A5A"/>
    <w:rsid w:val="00352181"/>
    <w:rsid w:val="00352709"/>
    <w:rsid w:val="00353692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B5302"/>
    <w:rsid w:val="003C17CC"/>
    <w:rsid w:val="003C2CC4"/>
    <w:rsid w:val="003C46E4"/>
    <w:rsid w:val="003C4BA1"/>
    <w:rsid w:val="003C534D"/>
    <w:rsid w:val="003D4B23"/>
    <w:rsid w:val="003D6B38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46EB6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6BEA"/>
    <w:rsid w:val="00477526"/>
    <w:rsid w:val="00477A0D"/>
    <w:rsid w:val="00477C6B"/>
    <w:rsid w:val="00480022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B7128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4F5293"/>
    <w:rsid w:val="00501396"/>
    <w:rsid w:val="00501577"/>
    <w:rsid w:val="00503918"/>
    <w:rsid w:val="0050463D"/>
    <w:rsid w:val="00504B2D"/>
    <w:rsid w:val="00506897"/>
    <w:rsid w:val="00516F20"/>
    <w:rsid w:val="0052136D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089C"/>
    <w:rsid w:val="00581DFE"/>
    <w:rsid w:val="00583457"/>
    <w:rsid w:val="00587948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52"/>
    <w:rsid w:val="006079FB"/>
    <w:rsid w:val="0061111F"/>
    <w:rsid w:val="00611FC4"/>
    <w:rsid w:val="00616169"/>
    <w:rsid w:val="006176FB"/>
    <w:rsid w:val="00626FBD"/>
    <w:rsid w:val="006301F2"/>
    <w:rsid w:val="0063070C"/>
    <w:rsid w:val="0063242B"/>
    <w:rsid w:val="00634F9F"/>
    <w:rsid w:val="006352A1"/>
    <w:rsid w:val="006372E5"/>
    <w:rsid w:val="0064099B"/>
    <w:rsid w:val="00640B26"/>
    <w:rsid w:val="0064292F"/>
    <w:rsid w:val="00645987"/>
    <w:rsid w:val="00646FE6"/>
    <w:rsid w:val="00647BAD"/>
    <w:rsid w:val="00652D0A"/>
    <w:rsid w:val="0065391C"/>
    <w:rsid w:val="00654889"/>
    <w:rsid w:val="00662BB6"/>
    <w:rsid w:val="00663B3A"/>
    <w:rsid w:val="00664F9E"/>
    <w:rsid w:val="00671B51"/>
    <w:rsid w:val="006726EC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CF4"/>
    <w:rsid w:val="006B0475"/>
    <w:rsid w:val="006B4D98"/>
    <w:rsid w:val="006B4E9F"/>
    <w:rsid w:val="006B5488"/>
    <w:rsid w:val="006C3589"/>
    <w:rsid w:val="006C4383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0B34"/>
    <w:rsid w:val="006F2D70"/>
    <w:rsid w:val="006F3D7F"/>
    <w:rsid w:val="00702B9C"/>
    <w:rsid w:val="00703577"/>
    <w:rsid w:val="00703633"/>
    <w:rsid w:val="00704275"/>
    <w:rsid w:val="00705894"/>
    <w:rsid w:val="007072C1"/>
    <w:rsid w:val="007155C2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D04"/>
    <w:rsid w:val="00750B8D"/>
    <w:rsid w:val="00750D47"/>
    <w:rsid w:val="00757F2F"/>
    <w:rsid w:val="0076035A"/>
    <w:rsid w:val="007629C8"/>
    <w:rsid w:val="0077047D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C19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8E5"/>
    <w:rsid w:val="00822B44"/>
    <w:rsid w:val="008242D7"/>
    <w:rsid w:val="008257B1"/>
    <w:rsid w:val="00832334"/>
    <w:rsid w:val="008339DF"/>
    <w:rsid w:val="00835C20"/>
    <w:rsid w:val="00836A14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33A"/>
    <w:rsid w:val="008679D9"/>
    <w:rsid w:val="00872EA9"/>
    <w:rsid w:val="00873BB6"/>
    <w:rsid w:val="008774E7"/>
    <w:rsid w:val="008809C1"/>
    <w:rsid w:val="00881AE2"/>
    <w:rsid w:val="00883E85"/>
    <w:rsid w:val="00885F2E"/>
    <w:rsid w:val="00886690"/>
    <w:rsid w:val="008878DE"/>
    <w:rsid w:val="00896B38"/>
    <w:rsid w:val="008979B1"/>
    <w:rsid w:val="008A137D"/>
    <w:rsid w:val="008A1ED5"/>
    <w:rsid w:val="008A402D"/>
    <w:rsid w:val="008A4091"/>
    <w:rsid w:val="008A6467"/>
    <w:rsid w:val="008A6B25"/>
    <w:rsid w:val="008A6C4F"/>
    <w:rsid w:val="008B0A32"/>
    <w:rsid w:val="008B2335"/>
    <w:rsid w:val="008B279D"/>
    <w:rsid w:val="008B2E36"/>
    <w:rsid w:val="008C16E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16984"/>
    <w:rsid w:val="00920951"/>
    <w:rsid w:val="00920C5D"/>
    <w:rsid w:val="00921397"/>
    <w:rsid w:val="009223CA"/>
    <w:rsid w:val="009235EA"/>
    <w:rsid w:val="0092494D"/>
    <w:rsid w:val="0092535E"/>
    <w:rsid w:val="00927C2B"/>
    <w:rsid w:val="00930165"/>
    <w:rsid w:val="00933859"/>
    <w:rsid w:val="00934FAC"/>
    <w:rsid w:val="00940F93"/>
    <w:rsid w:val="00943D2B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3330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1397"/>
    <w:rsid w:val="00A14A4D"/>
    <w:rsid w:val="00A1721B"/>
    <w:rsid w:val="00A20DE2"/>
    <w:rsid w:val="00A23763"/>
    <w:rsid w:val="00A27E4A"/>
    <w:rsid w:val="00A3026E"/>
    <w:rsid w:val="00A338F1"/>
    <w:rsid w:val="00A3529B"/>
    <w:rsid w:val="00A35BE0"/>
    <w:rsid w:val="00A4129A"/>
    <w:rsid w:val="00A50558"/>
    <w:rsid w:val="00A508DF"/>
    <w:rsid w:val="00A51DCC"/>
    <w:rsid w:val="00A52B68"/>
    <w:rsid w:val="00A54EBE"/>
    <w:rsid w:val="00A6129C"/>
    <w:rsid w:val="00A6507F"/>
    <w:rsid w:val="00A66EBD"/>
    <w:rsid w:val="00A70DD4"/>
    <w:rsid w:val="00A70DE6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A3737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B039DD"/>
    <w:rsid w:val="00B048EE"/>
    <w:rsid w:val="00B213A0"/>
    <w:rsid w:val="00B238A5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87D9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598C"/>
    <w:rsid w:val="00BB646D"/>
    <w:rsid w:val="00BC14F0"/>
    <w:rsid w:val="00BC3A97"/>
    <w:rsid w:val="00BC3FA0"/>
    <w:rsid w:val="00BC5A9D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163A6"/>
    <w:rsid w:val="00C2082C"/>
    <w:rsid w:val="00C22C0C"/>
    <w:rsid w:val="00C24D12"/>
    <w:rsid w:val="00C24EC4"/>
    <w:rsid w:val="00C24F50"/>
    <w:rsid w:val="00C26FD8"/>
    <w:rsid w:val="00C27BD6"/>
    <w:rsid w:val="00C27E9E"/>
    <w:rsid w:val="00C30E2E"/>
    <w:rsid w:val="00C31258"/>
    <w:rsid w:val="00C37E5C"/>
    <w:rsid w:val="00C4058A"/>
    <w:rsid w:val="00C425BC"/>
    <w:rsid w:val="00C4527F"/>
    <w:rsid w:val="00C463DD"/>
    <w:rsid w:val="00C4724C"/>
    <w:rsid w:val="00C51808"/>
    <w:rsid w:val="00C522C3"/>
    <w:rsid w:val="00C54ED9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030D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B4204"/>
    <w:rsid w:val="00DC022E"/>
    <w:rsid w:val="00DC3A93"/>
    <w:rsid w:val="00DC6D39"/>
    <w:rsid w:val="00DD13A2"/>
    <w:rsid w:val="00DD19F5"/>
    <w:rsid w:val="00DD455F"/>
    <w:rsid w:val="00DD640F"/>
    <w:rsid w:val="00DE2E19"/>
    <w:rsid w:val="00DE583F"/>
    <w:rsid w:val="00DE5FF7"/>
    <w:rsid w:val="00DF418A"/>
    <w:rsid w:val="00DF49B0"/>
    <w:rsid w:val="00E00FC9"/>
    <w:rsid w:val="00E03443"/>
    <w:rsid w:val="00E0440A"/>
    <w:rsid w:val="00E046DF"/>
    <w:rsid w:val="00E04BE9"/>
    <w:rsid w:val="00E1085B"/>
    <w:rsid w:val="00E109DD"/>
    <w:rsid w:val="00E12B7F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49E9"/>
    <w:rsid w:val="00E466D9"/>
    <w:rsid w:val="00E502E6"/>
    <w:rsid w:val="00E5085F"/>
    <w:rsid w:val="00E525B6"/>
    <w:rsid w:val="00E55173"/>
    <w:rsid w:val="00E560CA"/>
    <w:rsid w:val="00E62CEA"/>
    <w:rsid w:val="00E62E32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329E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040D0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1CA4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24BB"/>
    <w:rsid w:val="00F7336D"/>
    <w:rsid w:val="00F744C7"/>
    <w:rsid w:val="00F77774"/>
    <w:rsid w:val="00F77C82"/>
    <w:rsid w:val="00F80A68"/>
    <w:rsid w:val="00F81727"/>
    <w:rsid w:val="00F836E5"/>
    <w:rsid w:val="00F86A82"/>
    <w:rsid w:val="00F93781"/>
    <w:rsid w:val="00F942A8"/>
    <w:rsid w:val="00F947D6"/>
    <w:rsid w:val="00F9569F"/>
    <w:rsid w:val="00F96C1C"/>
    <w:rsid w:val="00F96D3C"/>
    <w:rsid w:val="00FA1827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12A8"/>
    <w:rsid w:val="00FE2CBC"/>
    <w:rsid w:val="00FE7450"/>
    <w:rsid w:val="00FE7F85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83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styleId="Revision">
    <w:name w:val="Revision"/>
    <w:hidden/>
    <w:uiPriority w:val="99"/>
    <w:semiHidden/>
    <w:rsid w:val="00F77C82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styleId="Revision">
    <w:name w:val="Revision"/>
    <w:hidden/>
    <w:uiPriority w:val="99"/>
    <w:semiHidden/>
    <w:rsid w:val="00F77C8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5A7D-155C-4F7E-A8C5-D1921CE1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2</cp:revision>
  <cp:lastPrinted>2016-07-25T14:27:00Z</cp:lastPrinted>
  <dcterms:created xsi:type="dcterms:W3CDTF">2017-04-21T10:10:00Z</dcterms:created>
  <dcterms:modified xsi:type="dcterms:W3CDTF">2017-04-21T10:10:00Z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-441638162</vt:i4>
  </property>
  <property fmtid="{D5CDD505-2E9C-101B-9397-08002B2CF9AE}" pid="3" name="_NewReviewCycle">
    <vt:lpwstr/>
  </property>
  <property fmtid="{D5CDD505-2E9C-101B-9397-08002B2CF9AE}" pid="4" name="_EmailSubject">
    <vt:lpwstr>OICA informal documents for GRSG-112</vt:lpwstr>
  </property>
  <property fmtid="{D5CDD505-2E9C-101B-9397-08002B2CF9AE}" pid="5" name="_AuthorEmail">
    <vt:lpwstr>francois.boulay@renault.com</vt:lpwstr>
  </property>
  <property fmtid="{D5CDD505-2E9C-101B-9397-08002B2CF9AE}" pid="6" name="_AuthorEmailDisplayName">
    <vt:lpwstr>BOULAY Francois</vt:lpwstr>
  </property>
  <property fmtid="{D5CDD505-2E9C-101B-9397-08002B2CF9AE}" pid="7" name="_ReviewingToolsShownOnce">
    <vt:lpwstr/>
  </property>
</Properties>
</file>