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74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74A7" w:rsidP="006274A7">
            <w:pPr>
              <w:jc w:val="right"/>
            </w:pPr>
            <w:r w:rsidRPr="006274A7">
              <w:rPr>
                <w:sz w:val="40"/>
              </w:rPr>
              <w:t>ECE</w:t>
            </w:r>
            <w:r>
              <w:t>/TRANS/WP.29/GRRF/2017/20</w:t>
            </w:r>
          </w:p>
        </w:tc>
      </w:tr>
      <w:tr w:rsidR="002D5AAC" w:rsidRPr="008D7F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74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74A7" w:rsidRDefault="006274A7" w:rsidP="006274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6274A7" w:rsidRDefault="006274A7" w:rsidP="006274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74A7" w:rsidRPr="008D53B6" w:rsidRDefault="006274A7" w:rsidP="006274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74A7" w:rsidRPr="00E51562" w:rsidRDefault="006274A7" w:rsidP="006274A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51562">
        <w:rPr>
          <w:sz w:val="28"/>
          <w:szCs w:val="28"/>
        </w:rPr>
        <w:t>Комитет по внутреннему транспорту</w:t>
      </w:r>
    </w:p>
    <w:p w:rsidR="006274A7" w:rsidRPr="00E51562" w:rsidRDefault="006274A7" w:rsidP="006274A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E5156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51562">
        <w:rPr>
          <w:b/>
          <w:bCs/>
          <w:sz w:val="24"/>
          <w:szCs w:val="24"/>
        </w:rPr>
        <w:br/>
        <w:t>в области транспортных средств</w:t>
      </w:r>
    </w:p>
    <w:p w:rsidR="006274A7" w:rsidRPr="00E51562" w:rsidRDefault="006274A7" w:rsidP="006274A7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 xml:space="preserve">Рабочая группа по вопросам торможения </w:t>
      </w:r>
      <w:r w:rsidRPr="006274A7">
        <w:rPr>
          <w:b/>
          <w:bCs/>
        </w:rPr>
        <w:br/>
      </w:r>
      <w:r w:rsidRPr="00E51562">
        <w:rPr>
          <w:b/>
          <w:bCs/>
        </w:rPr>
        <w:t>и ходовой части</w:t>
      </w:r>
    </w:p>
    <w:p w:rsidR="006274A7" w:rsidRPr="00E51562" w:rsidRDefault="006274A7" w:rsidP="00BC393C">
      <w:pPr>
        <w:pStyle w:val="SingleTxtGR"/>
        <w:spacing w:before="120" w:after="0"/>
        <w:ind w:left="0"/>
        <w:jc w:val="left"/>
        <w:rPr>
          <w:b/>
        </w:rPr>
      </w:pPr>
      <w:r w:rsidRPr="00E51562">
        <w:rPr>
          <w:b/>
          <w:bCs/>
        </w:rPr>
        <w:t>Восемьдесят четвертая сессия</w:t>
      </w:r>
    </w:p>
    <w:p w:rsidR="006274A7" w:rsidRPr="00E51562" w:rsidRDefault="006274A7" w:rsidP="006274A7">
      <w:pPr>
        <w:pStyle w:val="SingleTxtGR"/>
        <w:spacing w:after="0"/>
        <w:ind w:left="0"/>
        <w:jc w:val="left"/>
      </w:pPr>
      <w:r w:rsidRPr="00E51562">
        <w:t>Женева, 19–22 сентября 2017 года</w:t>
      </w:r>
    </w:p>
    <w:p w:rsidR="006274A7" w:rsidRPr="00E51562" w:rsidRDefault="006274A7" w:rsidP="006274A7">
      <w:pPr>
        <w:pStyle w:val="SingleTxtGR"/>
        <w:spacing w:after="0"/>
        <w:ind w:left="0"/>
        <w:jc w:val="left"/>
      </w:pPr>
      <w:r w:rsidRPr="00E51562">
        <w:t xml:space="preserve">Пункт 7 </w:t>
      </w:r>
      <w:r>
        <w:rPr>
          <w:lang w:val="en-US"/>
        </w:rPr>
        <w:t>f</w:t>
      </w:r>
      <w:r w:rsidRPr="00E51562">
        <w:t>) предварительной повестки дня</w:t>
      </w:r>
    </w:p>
    <w:p w:rsidR="006274A7" w:rsidRPr="00EC3CD7" w:rsidRDefault="006274A7" w:rsidP="006274A7">
      <w:pPr>
        <w:pStyle w:val="SingleTxtGR"/>
        <w:spacing w:after="0"/>
        <w:ind w:left="0"/>
        <w:jc w:val="left"/>
        <w:rPr>
          <w:b/>
          <w:bCs/>
        </w:rPr>
      </w:pPr>
      <w:r w:rsidRPr="00E51562">
        <w:rPr>
          <w:b/>
          <w:bCs/>
        </w:rPr>
        <w:t>Шины: Правила № 1</w:t>
      </w:r>
      <w:r w:rsidRPr="0030298C">
        <w:rPr>
          <w:b/>
          <w:bCs/>
        </w:rPr>
        <w:t>0</w:t>
      </w:r>
      <w:r w:rsidRPr="00EC3CD7">
        <w:rPr>
          <w:b/>
          <w:bCs/>
        </w:rPr>
        <w:t>9</w:t>
      </w:r>
    </w:p>
    <w:p w:rsidR="006274A7" w:rsidRPr="00E51562" w:rsidRDefault="006274A7" w:rsidP="006274A7">
      <w:pPr>
        <w:pStyle w:val="HChGR"/>
      </w:pPr>
      <w:r w:rsidRPr="00E51562">
        <w:tab/>
      </w:r>
      <w:r w:rsidRPr="00E51562">
        <w:tab/>
        <w:t>Предложение по поправкам к Правилам № 1</w:t>
      </w:r>
      <w:r w:rsidRPr="00EC3CD7">
        <w:t>09</w:t>
      </w:r>
      <w:r w:rsidRPr="00E51562">
        <w:t xml:space="preserve"> (Единообразные предписания, касающиеся официального утверждения</w:t>
      </w:r>
      <w:r w:rsidRPr="00EC3CD7">
        <w:t xml:space="preserve"> </w:t>
      </w:r>
      <w:r w:rsidRPr="00EA204E">
        <w:t xml:space="preserve">производства </w:t>
      </w:r>
      <w:r>
        <w:t>пневматических шин с восстановленным протектором для транспортных средств для коммерческих перевозок и их прицепов</w:t>
      </w:r>
      <w:r w:rsidRPr="00E51562">
        <w:t>)</w:t>
      </w:r>
    </w:p>
    <w:p w:rsidR="006274A7" w:rsidRPr="00E51562" w:rsidRDefault="006274A7" w:rsidP="006274A7">
      <w:pPr>
        <w:pStyle w:val="H1GR"/>
      </w:pPr>
      <w:r w:rsidRPr="00E51562">
        <w:tab/>
      </w:r>
      <w:r w:rsidRPr="00E51562">
        <w:tab/>
        <w:t>Представлено эксперт</w:t>
      </w:r>
      <w:r>
        <w:t>ом от Франции</w:t>
      </w:r>
      <w:r w:rsidRPr="00224AE9">
        <w:rPr>
          <w:b w:val="0"/>
          <w:sz w:val="20"/>
        </w:rPr>
        <w:footnoteReference w:customMarkFollows="1" w:id="1"/>
        <w:t>*</w:t>
      </w:r>
    </w:p>
    <w:p w:rsidR="006274A7" w:rsidRPr="00E51562" w:rsidRDefault="006274A7" w:rsidP="006274A7">
      <w:pPr>
        <w:pStyle w:val="SingleTxtGR"/>
      </w:pPr>
      <w:r w:rsidRPr="00AE1740">
        <w:tab/>
      </w:r>
      <w:r w:rsidRPr="00E51562">
        <w:t>Воспроизведенный ниже текст был подготовлен эксперт</w:t>
      </w:r>
      <w:r>
        <w:t>ом от Франции</w:t>
      </w:r>
      <w:r w:rsidRPr="00E51562">
        <w:t xml:space="preserve"> </w:t>
      </w:r>
      <w:r>
        <w:t>в целях внесения поправок в</w:t>
      </w:r>
      <w:r w:rsidRPr="00E51562">
        <w:t xml:space="preserve"> Правила № 1</w:t>
      </w:r>
      <w:r>
        <w:t>09</w:t>
      </w:r>
      <w:r w:rsidRPr="00E51562">
        <w:t>. Изменения к существующему те</w:t>
      </w:r>
      <w:r w:rsidRPr="00E51562">
        <w:t>к</w:t>
      </w:r>
      <w:r w:rsidRPr="00E51562">
        <w:t>сту Правил выделены жирным шрифтом в случае новых положений или заче</w:t>
      </w:r>
      <w:r w:rsidRPr="00E51562">
        <w:t>р</w:t>
      </w:r>
      <w:r w:rsidRPr="00E51562">
        <w:t>киванием в случае исключенных элементов.</w:t>
      </w:r>
    </w:p>
    <w:p w:rsidR="006274A7" w:rsidRPr="00E51562" w:rsidRDefault="006274A7" w:rsidP="006274A7">
      <w:pPr>
        <w:pStyle w:val="HChGR"/>
      </w:pPr>
      <w:r w:rsidRPr="00E51562">
        <w:br w:type="page"/>
      </w:r>
      <w:r w:rsidRPr="00AE1740">
        <w:lastRenderedPageBreak/>
        <w:tab/>
      </w:r>
      <w:r w:rsidRPr="00E51562">
        <w:t>I.</w:t>
      </w:r>
      <w:r w:rsidRPr="00E51562">
        <w:tab/>
        <w:t>Предложение</w:t>
      </w:r>
    </w:p>
    <w:p w:rsidR="006274A7" w:rsidRPr="008D7FE2" w:rsidRDefault="006274A7" w:rsidP="006274A7">
      <w:pPr>
        <w:spacing w:after="120"/>
        <w:ind w:left="1134" w:right="1134"/>
        <w:mirrorIndents/>
        <w:jc w:val="both"/>
        <w:rPr>
          <w:rFonts w:eastAsia="HGMaruGothicMPRO"/>
        </w:rPr>
      </w:pPr>
      <w:r w:rsidRPr="00702950">
        <w:rPr>
          <w:rFonts w:eastAsia="HGMaruGothicMPRO"/>
          <w:i/>
        </w:rPr>
        <w:t xml:space="preserve">Пункт 1 </w:t>
      </w:r>
      <w:r w:rsidRPr="008D7FE2">
        <w:rPr>
          <w:rFonts w:eastAsia="HGMaruGothicMPRO"/>
        </w:rPr>
        <w:t>изменить следующим образом:</w:t>
      </w:r>
    </w:p>
    <w:p w:rsidR="006274A7" w:rsidRDefault="006274A7" w:rsidP="00BC393C">
      <w:pPr>
        <w:pStyle w:val="SingleTxtGR"/>
        <w:ind w:left="2268" w:hanging="1134"/>
      </w:pPr>
      <w:bookmarkStart w:id="1" w:name="_Toc340666205"/>
      <w:bookmarkStart w:id="2" w:name="_Toc340745068"/>
      <w:r>
        <w:t>«</w:t>
      </w:r>
      <w:r w:rsidRPr="00146DC7">
        <w:t>1.</w:t>
      </w:r>
      <w:r w:rsidRPr="00146DC7">
        <w:tab/>
      </w:r>
      <w:r w:rsidR="000F44D2" w:rsidRPr="00BC393C">
        <w:tab/>
      </w:r>
      <w:r>
        <w:t>Область применения</w:t>
      </w:r>
    </w:p>
    <w:p w:rsidR="006274A7" w:rsidRPr="00DD2822" w:rsidRDefault="006274A7" w:rsidP="00BC393C">
      <w:pPr>
        <w:pStyle w:val="SingleTxtGR"/>
        <w:ind w:left="2268" w:hanging="1134"/>
      </w:pPr>
      <w:r w:rsidRPr="00DD2822">
        <w:tab/>
      </w:r>
      <w:r w:rsidRPr="00DD2822">
        <w:tab/>
      </w:r>
      <w:r w:rsidRPr="00320883">
        <w:t xml:space="preserve">Настоящие Правила распространяются на производство </w:t>
      </w:r>
      <w:r>
        <w:t>пневмат</w:t>
      </w:r>
      <w:r>
        <w:t>и</w:t>
      </w:r>
      <w:r>
        <w:t>ческих</w:t>
      </w:r>
      <w:r w:rsidRPr="00320883">
        <w:t xml:space="preserve"> шин</w:t>
      </w:r>
      <w:r w:rsidRPr="008D7FE2">
        <w:rPr>
          <w:b/>
        </w:rPr>
        <w:t>*</w:t>
      </w:r>
      <w:r w:rsidRPr="00320883">
        <w:t xml:space="preserve"> с</w:t>
      </w:r>
      <w:r>
        <w:t xml:space="preserve"> </w:t>
      </w:r>
      <w:r w:rsidRPr="00320883">
        <w:t xml:space="preserve">восстановленным протектором, предназначенных преимущественно для транспортных средств категорий </w:t>
      </w:r>
      <w:r>
        <w:t>M</w:t>
      </w:r>
      <w:r w:rsidRPr="00320883">
        <w:rPr>
          <w:vertAlign w:val="subscript"/>
        </w:rPr>
        <w:t>2</w:t>
      </w:r>
      <w:r w:rsidRPr="00320883">
        <w:t xml:space="preserve">, </w:t>
      </w:r>
      <w:r>
        <w:t>M</w:t>
      </w:r>
      <w:r w:rsidRPr="00320883">
        <w:rPr>
          <w:vertAlign w:val="subscript"/>
        </w:rPr>
        <w:t>3</w:t>
      </w:r>
      <w:r w:rsidRPr="00320883">
        <w:t xml:space="preserve">, </w:t>
      </w:r>
      <w:r w:rsidRPr="00841076">
        <w:rPr>
          <w:lang w:val="en-US"/>
        </w:rPr>
        <w:t>N</w:t>
      </w:r>
      <w:r w:rsidRPr="00320883">
        <w:t xml:space="preserve">, </w:t>
      </w:r>
      <w:r>
        <w:t>O</w:t>
      </w:r>
      <w:r w:rsidRPr="00320883">
        <w:rPr>
          <w:vertAlign w:val="subscript"/>
        </w:rPr>
        <w:t>3</w:t>
      </w:r>
      <w:r w:rsidRPr="00320883">
        <w:t xml:space="preserve"> и</w:t>
      </w:r>
      <w:r>
        <w:t> O</w:t>
      </w:r>
      <w:r w:rsidRPr="00320883">
        <w:rPr>
          <w:vertAlign w:val="subscript"/>
        </w:rPr>
        <w:t>4</w:t>
      </w:r>
      <w:r w:rsidRPr="00DD2822">
        <w:rPr>
          <w:vertAlign w:val="superscript"/>
        </w:rPr>
        <w:t>1,</w:t>
      </w:r>
      <w:r w:rsidR="00BC393C">
        <w:rPr>
          <w:vertAlign w:val="superscript"/>
        </w:rPr>
        <w:t xml:space="preserve"> </w:t>
      </w:r>
      <w:r w:rsidRPr="00DD2822">
        <w:rPr>
          <w:vertAlign w:val="superscript"/>
        </w:rPr>
        <w:t>2</w:t>
      </w:r>
      <w:r w:rsidRPr="00320883">
        <w:t xml:space="preserve">. </w:t>
      </w:r>
      <w:r w:rsidRPr="00DD2822">
        <w:t xml:space="preserve">Однако они не применяются к производству: </w:t>
      </w:r>
    </w:p>
    <w:p w:rsidR="006274A7" w:rsidRPr="00DD2822" w:rsidRDefault="00BC393C" w:rsidP="00BC393C">
      <w:pPr>
        <w:pStyle w:val="SingleTxtGR"/>
        <w:ind w:left="2268" w:hanging="1134"/>
      </w:pPr>
      <w:r>
        <w:tab/>
      </w:r>
      <w:r>
        <w:tab/>
      </w:r>
      <w:r w:rsidR="006274A7" w:rsidRPr="00DD2822">
        <w:t xml:space="preserve">-… </w:t>
      </w:r>
    </w:p>
    <w:p w:rsidR="006274A7" w:rsidRPr="000D30D6" w:rsidRDefault="006274A7" w:rsidP="006274A7">
      <w:pPr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 w:rsidRPr="000D30D6">
        <w:separator/>
      </w:r>
    </w:p>
    <w:p w:rsidR="006274A7" w:rsidRPr="00146DC7" w:rsidRDefault="000F44D2" w:rsidP="000F44D2">
      <w:pPr>
        <w:pStyle w:val="SingleTxtG"/>
        <w:tabs>
          <w:tab w:val="left" w:pos="1418"/>
        </w:tabs>
        <w:ind w:left="2268" w:hanging="1134"/>
        <w:rPr>
          <w:b/>
          <w:sz w:val="18"/>
          <w:lang w:val="ru-RU"/>
        </w:rPr>
      </w:pPr>
      <w:r>
        <w:rPr>
          <w:b/>
          <w:sz w:val="18"/>
          <w:lang w:val="en-US"/>
        </w:rPr>
        <w:tab/>
      </w:r>
      <w:r w:rsidR="006274A7" w:rsidRPr="008D7FE2">
        <w:rPr>
          <w:b/>
          <w:lang w:val="ru-RU"/>
        </w:rPr>
        <w:t>*</w:t>
      </w:r>
      <w:r w:rsidR="006274A7" w:rsidRPr="003B602B">
        <w:rPr>
          <w:b/>
          <w:sz w:val="18"/>
          <w:lang w:val="ru-RU"/>
        </w:rPr>
        <w:t xml:space="preserve"> Для целей настоящих Правил термин "шины" означает "пневматические шины"</w:t>
      </w:r>
      <w:r w:rsidR="006274A7" w:rsidRPr="00146DC7">
        <w:rPr>
          <w:bCs/>
          <w:sz w:val="18"/>
          <w:lang w:val="ru-RU"/>
        </w:rPr>
        <w:t>».</w:t>
      </w:r>
    </w:p>
    <w:bookmarkEnd w:id="1"/>
    <w:bookmarkEnd w:id="2"/>
    <w:p w:rsidR="006274A7" w:rsidRPr="009D165C" w:rsidRDefault="006274A7" w:rsidP="008D7FE2">
      <w:pPr>
        <w:spacing w:after="120"/>
        <w:ind w:left="1134" w:right="1134"/>
        <w:mirrorIndents/>
        <w:jc w:val="both"/>
        <w:rPr>
          <w:rFonts w:eastAsia="HGMaruGothicMPRO"/>
        </w:rPr>
      </w:pPr>
      <w:r w:rsidRPr="009D165C">
        <w:rPr>
          <w:rFonts w:eastAsia="HGMaruGothicMPRO"/>
          <w:i/>
        </w:rPr>
        <w:t xml:space="preserve">Пункт 2.1 </w:t>
      </w:r>
      <w:r w:rsidRPr="008D7FE2">
        <w:rPr>
          <w:rFonts w:eastAsia="HGMaruGothicMPRO"/>
        </w:rPr>
        <w:t xml:space="preserve">изменить </w:t>
      </w:r>
      <w:r w:rsidRPr="00391C4B">
        <w:rPr>
          <w:rFonts w:eastAsia="HGMaruGothicMPRO"/>
          <w:iCs/>
        </w:rPr>
        <w:t>следующим образом</w:t>
      </w:r>
      <w:r w:rsidRPr="009D165C">
        <w:rPr>
          <w:rFonts w:eastAsia="HGMaruGothicMPRO"/>
        </w:rPr>
        <w:t>:</w:t>
      </w:r>
    </w:p>
    <w:p w:rsidR="006274A7" w:rsidRPr="008D7FE2" w:rsidRDefault="006274A7" w:rsidP="008D7FE2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bCs/>
        </w:rPr>
        <w:t>«</w:t>
      </w:r>
      <w:r w:rsidRPr="008D7FE2">
        <w:rPr>
          <w:rFonts w:eastAsia="HGMaruGothicMPRO"/>
          <w:b/>
          <w:bCs/>
        </w:rPr>
        <w:t>2.1</w:t>
      </w:r>
      <w:r w:rsidRPr="008D7FE2">
        <w:rPr>
          <w:rFonts w:eastAsia="HGMaruGothicMPRO"/>
          <w:b/>
          <w:bCs/>
        </w:rPr>
        <w:tab/>
        <w:t xml:space="preserve">Ассортимент </w:t>
      </w:r>
      <w:r w:rsidRPr="008D7FE2">
        <w:rPr>
          <w:rFonts w:eastAsia="HGMaruGothicMPRO"/>
          <w:b/>
          <w:bCs/>
          <w:strike/>
        </w:rPr>
        <w:t>пневматических</w:t>
      </w:r>
      <w:r w:rsidRPr="008D7FE2">
        <w:rPr>
          <w:rFonts w:eastAsia="HGMaruGothicMPRO"/>
          <w:b/>
          <w:bCs/>
        </w:rPr>
        <w:t xml:space="preserve"> шин с восстановленным проте</w:t>
      </w:r>
      <w:r w:rsidRPr="008D7FE2">
        <w:rPr>
          <w:rFonts w:eastAsia="HGMaruGothicMPRO"/>
          <w:b/>
          <w:bCs/>
        </w:rPr>
        <w:t>к</w:t>
      </w:r>
      <w:r w:rsidRPr="008D7FE2">
        <w:rPr>
          <w:rFonts w:eastAsia="HGMaruGothicMPRO"/>
          <w:b/>
          <w:bCs/>
        </w:rPr>
        <w:t xml:space="preserve">тором </w:t>
      </w:r>
      <w:r w:rsidRPr="008D7FE2">
        <w:rPr>
          <w:rFonts w:eastAsia="HGMaruGothicMPRO"/>
        </w:rPr>
        <w:t xml:space="preserve">означает ассортимент </w:t>
      </w:r>
      <w:r w:rsidRPr="008D7FE2">
        <w:rPr>
          <w:rFonts w:eastAsia="HGMaruGothicMPRO"/>
          <w:strike/>
        </w:rPr>
        <w:t>пневматических</w:t>
      </w:r>
      <w:r w:rsidRPr="008D7FE2">
        <w:rPr>
          <w:rFonts w:eastAsia="HGMaruGothicMPRO"/>
        </w:rPr>
        <w:t xml:space="preserve"> шин с восстановле</w:t>
      </w:r>
      <w:r w:rsidRPr="008D7FE2">
        <w:rPr>
          <w:rFonts w:eastAsia="HGMaruGothicMPRO"/>
        </w:rPr>
        <w:t>н</w:t>
      </w:r>
      <w:r w:rsidRPr="008D7FE2">
        <w:rPr>
          <w:rFonts w:eastAsia="HGMaruGothicMPRO"/>
        </w:rPr>
        <w:t>ным протектором, как указано в пункте 4.1.4».</w:t>
      </w:r>
    </w:p>
    <w:p w:rsidR="006274A7" w:rsidRPr="008D7FE2" w:rsidRDefault="006274A7" w:rsidP="008D7FE2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2.2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8D7FE2">
      <w:pPr>
        <w:pStyle w:val="para"/>
        <w:suppressAutoHyphens w:val="0"/>
        <w:mirrorIndents/>
        <w:rPr>
          <w:rFonts w:eastAsia="Times New Roman"/>
          <w:b/>
          <w:spacing w:val="4"/>
          <w:w w:val="103"/>
          <w:kern w:val="14"/>
          <w:lang w:val="ru-RU"/>
        </w:rPr>
      </w:pPr>
      <w:r w:rsidRPr="008D7FE2">
        <w:rPr>
          <w:rFonts w:eastAsia="Times New Roman"/>
          <w:spacing w:val="4"/>
          <w:w w:val="103"/>
          <w:kern w:val="14"/>
          <w:lang w:val="ru-RU"/>
        </w:rPr>
        <w:t>«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2.2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ab/>
        <w:t>"</w:t>
      </w:r>
      <w:r w:rsidRPr="008D7FE2">
        <w:rPr>
          <w:rFonts w:eastAsia="Times New Roman"/>
          <w:b/>
          <w:i/>
          <w:iCs/>
          <w:spacing w:val="4"/>
          <w:w w:val="103"/>
          <w:kern w:val="14"/>
          <w:lang w:val="ru-RU"/>
        </w:rPr>
        <w:t>предприятие по восстановлению протектора шин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" означает лицо или организацию, которые отвечают перед органом по официальному утверждению (ООУ) за все аспекты процесса официального утверждения типа и за обеспечение соответствия производства</w:t>
      </w:r>
      <w:r w:rsidRPr="008D7FE2">
        <w:rPr>
          <w:rFonts w:eastAsia="Times New Roman"/>
          <w:spacing w:val="4"/>
          <w:w w:val="103"/>
          <w:kern w:val="14"/>
          <w:lang w:val="ru-RU"/>
        </w:rPr>
        <w:t>».</w:t>
      </w:r>
    </w:p>
    <w:p w:rsidR="006274A7" w:rsidRPr="008D7FE2" w:rsidRDefault="006274A7" w:rsidP="008D7FE2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2.3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8D7FE2">
      <w:pPr>
        <w:pStyle w:val="para"/>
        <w:suppressAutoHyphens w:val="0"/>
        <w:mirrorIndents/>
        <w:rPr>
          <w:rFonts w:eastAsia="Times New Roman"/>
          <w:b/>
          <w:spacing w:val="4"/>
          <w:w w:val="103"/>
          <w:kern w:val="14"/>
          <w:lang w:val="ru-RU"/>
        </w:rPr>
      </w:pPr>
      <w:r w:rsidRPr="008D7FE2">
        <w:rPr>
          <w:rFonts w:eastAsia="Times New Roman"/>
          <w:spacing w:val="4"/>
          <w:w w:val="103"/>
          <w:kern w:val="14"/>
          <w:lang w:val="ru-RU"/>
        </w:rPr>
        <w:t>«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2.3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ab/>
        <w:t>"</w:t>
      </w:r>
      <w:r w:rsidRPr="008D7FE2">
        <w:rPr>
          <w:rFonts w:eastAsia="Times New Roman"/>
          <w:b/>
          <w:i/>
          <w:iCs/>
          <w:spacing w:val="4"/>
          <w:w w:val="103"/>
          <w:kern w:val="14"/>
          <w:lang w:val="ru-RU"/>
        </w:rPr>
        <w:t>изготовитель шины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" означает лицо или организацию, кот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о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рые отвечают перед ООУ, предоставившим первоначальное н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о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вое официальное утверждение типа, за обеспечение соотве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т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ствия производства согласно применимым правилам для н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о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вых шин</w:t>
      </w:r>
      <w:r w:rsidRPr="008D7FE2">
        <w:rPr>
          <w:rFonts w:eastAsia="Times New Roman"/>
          <w:spacing w:val="4"/>
          <w:w w:val="103"/>
          <w:kern w:val="14"/>
          <w:lang w:val="ru-RU"/>
        </w:rPr>
        <w:t>».</w:t>
      </w:r>
    </w:p>
    <w:p w:rsidR="006274A7" w:rsidRPr="008D7FE2" w:rsidRDefault="006274A7" w:rsidP="008D7FE2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2.4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8D7FE2">
      <w:pPr>
        <w:pStyle w:val="para"/>
        <w:suppressAutoHyphens w:val="0"/>
        <w:mirrorIndents/>
        <w:rPr>
          <w:rFonts w:eastAsia="Times New Roman"/>
          <w:b/>
          <w:spacing w:val="4"/>
          <w:w w:val="103"/>
          <w:kern w:val="14"/>
          <w:lang w:val="ru-RU"/>
        </w:rPr>
      </w:pPr>
      <w:r w:rsidRPr="008D7FE2">
        <w:rPr>
          <w:rFonts w:eastAsia="Times New Roman"/>
          <w:spacing w:val="4"/>
          <w:w w:val="103"/>
          <w:kern w:val="14"/>
          <w:lang w:val="ru-RU"/>
        </w:rPr>
        <w:t>«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2.4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ab/>
        <w:t>"</w:t>
      </w:r>
      <w:r w:rsidRPr="008D7FE2">
        <w:rPr>
          <w:rFonts w:eastAsia="Times New Roman"/>
          <w:b/>
          <w:i/>
          <w:spacing w:val="4"/>
          <w:w w:val="103"/>
          <w:kern w:val="14"/>
          <w:lang w:val="ru-RU"/>
        </w:rPr>
        <w:t>изготовитель материалов/поставщик материалов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"</w:t>
      </w:r>
      <w:r w:rsidRPr="008D7FE2">
        <w:rPr>
          <w:rFonts w:eastAsia="Times New Roman"/>
          <w:spacing w:val="4"/>
          <w:w w:val="103"/>
          <w:kern w:val="14"/>
          <w:lang w:val="ru-RU"/>
        </w:rPr>
        <w:t xml:space="preserve"> 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означает лицо или организацию, которые поставляют предприятию по восстановлению протектора шин сменные или ремонтные м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а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териалы</w:t>
      </w:r>
      <w:r w:rsidRPr="008D7FE2">
        <w:rPr>
          <w:rFonts w:eastAsia="Times New Roman"/>
          <w:spacing w:val="4"/>
          <w:w w:val="103"/>
          <w:kern w:val="14"/>
          <w:lang w:val="ru-RU"/>
        </w:rPr>
        <w:t xml:space="preserve">». </w:t>
      </w:r>
    </w:p>
    <w:p w:rsidR="006274A7" w:rsidRPr="008D7FE2" w:rsidRDefault="006274A7" w:rsidP="008D7FE2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2.5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8D7FE2">
      <w:pPr>
        <w:pStyle w:val="para"/>
        <w:suppressAutoHyphens w:val="0"/>
        <w:mirrorIndents/>
        <w:rPr>
          <w:rFonts w:eastAsia="Times New Roman"/>
          <w:b/>
          <w:spacing w:val="4"/>
          <w:w w:val="103"/>
          <w:kern w:val="14"/>
          <w:lang w:val="ru-RU"/>
        </w:rPr>
      </w:pPr>
      <w:r w:rsidRPr="008D7FE2">
        <w:rPr>
          <w:rFonts w:eastAsia="Times New Roman"/>
          <w:spacing w:val="4"/>
          <w:w w:val="103"/>
          <w:kern w:val="14"/>
          <w:lang w:val="ru-RU"/>
        </w:rPr>
        <w:t>«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2.5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ab/>
        <w:t>"</w:t>
      </w:r>
      <w:r w:rsidRPr="008D7FE2">
        <w:rPr>
          <w:rFonts w:eastAsia="Times New Roman"/>
          <w:b/>
          <w:i/>
          <w:iCs/>
          <w:spacing w:val="4"/>
          <w:w w:val="103"/>
          <w:kern w:val="14"/>
          <w:lang w:val="ru-RU"/>
        </w:rPr>
        <w:t>фирменное наименование/товарный знак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" означает обознач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е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ние фирменного наименования или товарного знака, опред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е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ленное предприятием по восстановлению протектора шин и нанесенное на боковину(ы) шины. Фирменное наименов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а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ние/товарный знак могут совпадать с фирменным наименов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а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нием/товарным знаком предприятия по восстановлению пр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о</w:t>
      </w:r>
      <w:r w:rsidRPr="008D7FE2">
        <w:rPr>
          <w:rFonts w:eastAsia="Times New Roman"/>
          <w:b/>
          <w:spacing w:val="4"/>
          <w:w w:val="103"/>
          <w:kern w:val="14"/>
          <w:lang w:val="ru-RU"/>
        </w:rPr>
        <w:t>тектора шин</w:t>
      </w:r>
      <w:r w:rsidRPr="008D7FE2">
        <w:rPr>
          <w:rFonts w:eastAsia="Times New Roman"/>
          <w:spacing w:val="4"/>
          <w:w w:val="103"/>
          <w:kern w:val="14"/>
          <w:lang w:val="ru-RU"/>
        </w:rPr>
        <w:t>».</w:t>
      </w:r>
    </w:p>
    <w:p w:rsidR="006274A7" w:rsidRPr="008D7FE2" w:rsidRDefault="006274A7" w:rsidP="006274A7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>Включить новый пункт 2.6</w:t>
      </w:r>
      <w:r w:rsidRPr="008D7FE2">
        <w:rPr>
          <w:rFonts w:eastAsia="HGMaruGothicMPRO"/>
          <w:iCs/>
        </w:rPr>
        <w:t xml:space="preserve"> 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6274A7">
      <w:pPr>
        <w:tabs>
          <w:tab w:val="left" w:pos="2268"/>
        </w:tabs>
        <w:spacing w:after="120" w:line="240" w:lineRule="auto"/>
        <w:ind w:left="2268" w:right="1134" w:hanging="1134"/>
        <w:mirrorIndents/>
        <w:jc w:val="both"/>
        <w:rPr>
          <w:b/>
        </w:rPr>
      </w:pPr>
      <w:r w:rsidRPr="008D7FE2">
        <w:t>«</w:t>
      </w:r>
      <w:r w:rsidRPr="008D7FE2">
        <w:rPr>
          <w:b/>
        </w:rPr>
        <w:t>2.6</w:t>
      </w:r>
      <w:r w:rsidRPr="008D7FE2">
        <w:rPr>
          <w:b/>
        </w:rPr>
        <w:tab/>
        <w:t>"</w:t>
      </w:r>
      <w:r w:rsidRPr="008D7FE2">
        <w:rPr>
          <w:b/>
          <w:i/>
          <w:iCs/>
        </w:rPr>
        <w:t>торговое описание/коммерческое наименование</w:t>
      </w:r>
      <w:r w:rsidRPr="008D7FE2">
        <w:rPr>
          <w:b/>
        </w:rPr>
        <w:t>" означает об</w:t>
      </w:r>
      <w:r w:rsidRPr="008D7FE2">
        <w:rPr>
          <w:b/>
        </w:rPr>
        <w:t>о</w:t>
      </w:r>
      <w:r w:rsidRPr="008D7FE2">
        <w:rPr>
          <w:b/>
        </w:rPr>
        <w:t xml:space="preserve">значение ассортимента шин, определенное </w:t>
      </w:r>
      <w:r w:rsidRPr="008D7FE2">
        <w:rPr>
          <w:rFonts w:eastAsia="Times New Roman"/>
          <w:b/>
        </w:rPr>
        <w:t>предприятием по восстановлению протектора шин. Оно может совпадать с фи</w:t>
      </w:r>
      <w:r w:rsidRPr="008D7FE2">
        <w:rPr>
          <w:rFonts w:eastAsia="Times New Roman"/>
          <w:b/>
        </w:rPr>
        <w:t>р</w:t>
      </w:r>
      <w:r w:rsidRPr="008D7FE2">
        <w:rPr>
          <w:rFonts w:eastAsia="Times New Roman"/>
          <w:b/>
        </w:rPr>
        <w:t>менным наименованием/товарным знаком</w:t>
      </w:r>
      <w:r w:rsidRPr="008D7FE2">
        <w:rPr>
          <w:rFonts w:eastAsia="Times New Roman"/>
        </w:rPr>
        <w:t>».</w:t>
      </w:r>
    </w:p>
    <w:p w:rsidR="006274A7" w:rsidRPr="008D7FE2" w:rsidRDefault="006274A7" w:rsidP="008D7FE2">
      <w:pPr>
        <w:keepNext/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lastRenderedPageBreak/>
        <w:t xml:space="preserve">Прежний пункт 2.2 изменить </w:t>
      </w:r>
      <w:r w:rsidRPr="008D7FE2">
        <w:rPr>
          <w:rFonts w:eastAsia="HGMaruGothicMPRO"/>
          <w:iCs/>
        </w:rPr>
        <w:t>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8D7FE2">
      <w:pPr>
        <w:pStyle w:val="para"/>
        <w:keepNext/>
        <w:mirrorIndents/>
        <w:rPr>
          <w:spacing w:val="4"/>
          <w:w w:val="103"/>
          <w:kern w:val="14"/>
          <w:lang w:val="ru-RU"/>
        </w:rPr>
      </w:pPr>
      <w:r w:rsidRPr="008D7FE2">
        <w:rPr>
          <w:rFonts w:eastAsia="HGMaruGothicMPRO"/>
          <w:bCs/>
          <w:spacing w:val="4"/>
          <w:w w:val="103"/>
          <w:kern w:val="14"/>
          <w:lang w:val="ru-RU"/>
        </w:rPr>
        <w:t>«</w:t>
      </w:r>
      <w:r w:rsidRPr="008D7FE2">
        <w:rPr>
          <w:rFonts w:eastAsia="HGMaruGothicMPRO"/>
          <w:bCs/>
          <w:strike/>
          <w:spacing w:val="4"/>
          <w:w w:val="103"/>
          <w:kern w:val="14"/>
          <w:lang w:val="ru-RU"/>
        </w:rPr>
        <w:t>2.2</w:t>
      </w:r>
      <w:r w:rsidRPr="008D7FE2">
        <w:rPr>
          <w:rFonts w:eastAsia="HGMaruGothicMPRO"/>
          <w:bCs/>
          <w:spacing w:val="4"/>
          <w:w w:val="103"/>
          <w:kern w:val="14"/>
          <w:lang w:val="ru-RU"/>
        </w:rPr>
        <w:t xml:space="preserve"> </w:t>
      </w:r>
      <w:r w:rsidRPr="008D7FE2">
        <w:rPr>
          <w:rFonts w:eastAsia="HGMaruGothicMPRO"/>
          <w:b/>
          <w:bCs/>
          <w:spacing w:val="4"/>
          <w:w w:val="103"/>
          <w:kern w:val="14"/>
          <w:lang w:val="ru-RU"/>
        </w:rPr>
        <w:t xml:space="preserve">2.7 </w:t>
      </w:r>
      <w:r w:rsidRPr="008D7FE2">
        <w:rPr>
          <w:rFonts w:eastAsia="HGMaruGothicMPRO"/>
          <w:b/>
          <w:bCs/>
          <w:spacing w:val="4"/>
          <w:w w:val="103"/>
          <w:kern w:val="14"/>
          <w:lang w:val="ru-RU"/>
        </w:rPr>
        <w:tab/>
      </w:r>
      <w:r w:rsidRPr="008D7FE2">
        <w:rPr>
          <w:spacing w:val="4"/>
          <w:w w:val="103"/>
          <w:kern w:val="14"/>
          <w:lang w:val="ru-RU"/>
        </w:rPr>
        <w:t>"</w:t>
      </w:r>
      <w:r w:rsidRPr="008D7FE2">
        <w:rPr>
          <w:b/>
          <w:bCs/>
          <w:i/>
          <w:iCs/>
          <w:spacing w:val="4"/>
          <w:w w:val="103"/>
          <w:kern w:val="14"/>
          <w:lang w:val="ru-RU"/>
        </w:rPr>
        <w:t>конструкция</w:t>
      </w:r>
      <w:r w:rsidRPr="008D7FE2">
        <w:rPr>
          <w:spacing w:val="4"/>
          <w:w w:val="103"/>
          <w:kern w:val="14"/>
          <w:lang w:val="ru-RU"/>
        </w:rPr>
        <w:t xml:space="preserve">" </w:t>
      </w:r>
      <w:r w:rsidRPr="008D7FE2">
        <w:rPr>
          <w:strike/>
          <w:spacing w:val="4"/>
          <w:w w:val="103"/>
          <w:kern w:val="14"/>
          <w:lang w:val="ru-RU"/>
        </w:rPr>
        <w:t>пневматической</w:t>
      </w:r>
      <w:r w:rsidRPr="008D7FE2">
        <w:rPr>
          <w:spacing w:val="4"/>
          <w:w w:val="103"/>
          <w:kern w:val="14"/>
          <w:lang w:val="ru-RU"/>
        </w:rPr>
        <w:t xml:space="preserve"> шины означает технические характеристики каркаса шины. Различаются, в частности, шины следующих конструкций:</w:t>
      </w:r>
    </w:p>
    <w:p w:rsidR="006274A7" w:rsidRPr="008D7FE2" w:rsidRDefault="006274A7" w:rsidP="006274A7">
      <w:pPr>
        <w:tabs>
          <w:tab w:val="left" w:pos="2244"/>
        </w:tabs>
        <w:spacing w:after="120" w:line="240" w:lineRule="auto"/>
        <w:ind w:left="2268" w:right="1134" w:hanging="1134"/>
        <w:mirrorIndents/>
        <w:jc w:val="both"/>
      </w:pPr>
      <w:r w:rsidRPr="008D7FE2">
        <w:t>2.</w:t>
      </w:r>
      <w:r w:rsidRPr="008D7FE2">
        <w:rPr>
          <w:b/>
          <w:bCs/>
        </w:rPr>
        <w:t>7</w:t>
      </w:r>
      <w:r w:rsidRPr="008D7FE2">
        <w:t>.1</w:t>
      </w:r>
      <w:r w:rsidRPr="008D7FE2">
        <w:tab/>
        <w:t>"</w:t>
      </w:r>
      <w:r w:rsidRPr="008D7FE2">
        <w:rPr>
          <w:i/>
          <w:iCs/>
        </w:rPr>
        <w:t>диагональной конструкции</w:t>
      </w:r>
      <w:r w:rsidRPr="008D7FE2">
        <w:t>" или "</w:t>
      </w:r>
      <w:r w:rsidRPr="008D7FE2">
        <w:rPr>
          <w:i/>
          <w:iCs/>
        </w:rPr>
        <w:t>конструкции с перекрещива</w:t>
      </w:r>
      <w:r w:rsidRPr="008D7FE2">
        <w:rPr>
          <w:i/>
          <w:iCs/>
        </w:rPr>
        <w:t>ю</w:t>
      </w:r>
      <w:r w:rsidRPr="008D7FE2">
        <w:rPr>
          <w:i/>
          <w:iCs/>
        </w:rPr>
        <w:t>щимися слоями корда</w:t>
      </w:r>
      <w:r w:rsidRPr="008D7FE2">
        <w:t xml:space="preserve">", в которой нити корда </w:t>
      </w:r>
      <w:r w:rsidRPr="008D7FE2">
        <w:rPr>
          <w:strike/>
        </w:rPr>
        <w:t>пневматической</w:t>
      </w:r>
      <w:r w:rsidRPr="008D7FE2">
        <w:t xml:space="preserve"> шины достигают бортов и ориентированы таким образом, что образуют чередующиеся углы, величина которых значительно меньше 90</w:t>
      </w:r>
      <w:r w:rsidRPr="008D7FE2">
        <w:rPr>
          <w:rFonts w:ascii="Symbol" w:hAnsi="Symbol"/>
        </w:rPr>
        <w:t></w:t>
      </w:r>
      <w:r w:rsidRPr="008D7FE2">
        <w:t xml:space="preserve"> по отношению к осевой линии протектора,</w:t>
      </w:r>
    </w:p>
    <w:p w:rsidR="006274A7" w:rsidRPr="008D7FE2" w:rsidRDefault="006274A7" w:rsidP="006274A7">
      <w:pPr>
        <w:tabs>
          <w:tab w:val="left" w:pos="2244"/>
        </w:tabs>
        <w:spacing w:after="120" w:line="240" w:lineRule="auto"/>
        <w:ind w:left="2268" w:right="1134" w:hanging="1134"/>
        <w:mirrorIndents/>
        <w:jc w:val="both"/>
      </w:pPr>
      <w:r w:rsidRPr="008D7FE2">
        <w:t>2.</w:t>
      </w:r>
      <w:r w:rsidRPr="008D7FE2">
        <w:rPr>
          <w:b/>
          <w:bCs/>
        </w:rPr>
        <w:t>7</w:t>
      </w:r>
      <w:r w:rsidRPr="008D7FE2">
        <w:t>.2</w:t>
      </w:r>
      <w:r w:rsidRPr="008D7FE2">
        <w:tab/>
      </w:r>
      <w:r w:rsidRPr="008D7FE2">
        <w:tab/>
        <w:t>"</w:t>
      </w:r>
      <w:r w:rsidRPr="008D7FE2">
        <w:rPr>
          <w:i/>
          <w:iCs/>
        </w:rPr>
        <w:t>диагонально-опоясанной конструкции</w:t>
      </w:r>
      <w:r w:rsidRPr="008D7FE2">
        <w:t>", в которой каркас диаг</w:t>
      </w:r>
      <w:r w:rsidRPr="008D7FE2">
        <w:t>о</w:t>
      </w:r>
      <w:r w:rsidRPr="008D7FE2">
        <w:t xml:space="preserve">нальной </w:t>
      </w:r>
      <w:r w:rsidRPr="008D7FE2">
        <w:rPr>
          <w:strike/>
        </w:rPr>
        <w:t>пневматической</w:t>
      </w:r>
      <w:r w:rsidRPr="008D7FE2">
        <w:t xml:space="preserve"> шины (шины с перекрещивающимися слоями корда) фиксируется поясом, состоящим из двух или более слоев практически нерастяжимого корда, образующего череду</w:t>
      </w:r>
      <w:r w:rsidRPr="008D7FE2">
        <w:t>ю</w:t>
      </w:r>
      <w:r w:rsidRPr="008D7FE2">
        <w:t>щиеся углы, близкие к углам каркаса,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t>2.</w:t>
      </w:r>
      <w:r w:rsidRPr="008D7FE2">
        <w:rPr>
          <w:b/>
          <w:bCs/>
        </w:rPr>
        <w:t>7</w:t>
      </w:r>
      <w:r w:rsidRPr="008D7FE2">
        <w:t>.3</w:t>
      </w:r>
      <w:r w:rsidRPr="008D7FE2">
        <w:tab/>
      </w:r>
      <w:r w:rsidRPr="008D7FE2">
        <w:tab/>
        <w:t>"</w:t>
      </w:r>
      <w:r w:rsidRPr="008D7FE2">
        <w:rPr>
          <w:i/>
          <w:iCs/>
        </w:rPr>
        <w:t>радиальной конструкции</w:t>
      </w:r>
      <w:r w:rsidRPr="008D7FE2">
        <w:t xml:space="preserve">", в которой нити корда </w:t>
      </w:r>
      <w:r w:rsidRPr="008D7FE2">
        <w:rPr>
          <w:strike/>
        </w:rPr>
        <w:t>пневматической</w:t>
      </w:r>
      <w:r w:rsidRPr="008D7FE2">
        <w:t xml:space="preserve"> шины достигают бортов и уложены в основном под углом 90</w:t>
      </w:r>
      <w:r w:rsidRPr="008D7FE2">
        <w:rPr>
          <w:rFonts w:ascii="Symbol" w:hAnsi="Symbol"/>
        </w:rPr>
        <w:t></w:t>
      </w:r>
      <w:r w:rsidRPr="008D7FE2">
        <w:t xml:space="preserve"> к осевой линии протектора, причем каркас фиксируется практически нерастяжимым кольцевым поясом</w:t>
      </w:r>
      <w:r w:rsidR="00BC393C" w:rsidRPr="008D7FE2">
        <w:t>».</w:t>
      </w:r>
    </w:p>
    <w:p w:rsidR="006274A7" w:rsidRPr="008D7FE2" w:rsidRDefault="006274A7" w:rsidP="006274A7">
      <w:pPr>
        <w:spacing w:after="120"/>
        <w:ind w:left="1134" w:right="1134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(прежнего) пункта</w:t>
      </w:r>
      <w:r w:rsidRPr="008D7FE2">
        <w:rPr>
          <w:rFonts w:eastAsia="HGMaruGothicMPRO"/>
          <w:i/>
        </w:rPr>
        <w:t xml:space="preserve"> 2.3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(новый) пункт 2.8. </w:t>
      </w:r>
    </w:p>
    <w:p w:rsidR="006274A7" w:rsidRPr="008D7FE2" w:rsidRDefault="006274A7" w:rsidP="006274A7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2.4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BC393C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t>«</w:t>
      </w:r>
      <w:r w:rsidR="006274A7" w:rsidRPr="008D7FE2">
        <w:rPr>
          <w:rFonts w:eastAsia="HGMaruGothicMPRO"/>
          <w:bCs/>
          <w:strike/>
        </w:rPr>
        <w:t>2.4</w:t>
      </w:r>
      <w:r w:rsidR="006274A7" w:rsidRPr="008D7FE2">
        <w:rPr>
          <w:rFonts w:eastAsia="HGMaruGothicMPRO"/>
          <w:bCs/>
        </w:rPr>
        <w:t xml:space="preserve"> </w:t>
      </w:r>
      <w:r w:rsidR="006274A7" w:rsidRPr="008D7FE2">
        <w:rPr>
          <w:rFonts w:eastAsia="HGMaruGothicMPRO"/>
          <w:b/>
          <w:bCs/>
        </w:rPr>
        <w:t>2.9</w:t>
      </w:r>
      <w:r w:rsidR="006274A7" w:rsidRPr="008D7FE2">
        <w:rPr>
          <w:rFonts w:eastAsia="HGMaruGothicMPRO"/>
          <w:b/>
          <w:bCs/>
        </w:rPr>
        <w:tab/>
      </w:r>
      <w:r w:rsidR="006274A7" w:rsidRPr="008D7FE2">
        <w:t>"</w:t>
      </w:r>
      <w:r w:rsidR="006274A7" w:rsidRPr="008D7FE2">
        <w:rPr>
          <w:b/>
          <w:bCs/>
          <w:i/>
          <w:iCs/>
        </w:rPr>
        <w:t>борт</w:t>
      </w:r>
      <w:r w:rsidR="006274A7" w:rsidRPr="008D7FE2">
        <w:t xml:space="preserve">" означает элемент </w:t>
      </w:r>
      <w:r w:rsidR="006274A7" w:rsidRPr="008D7FE2">
        <w:rPr>
          <w:strike/>
        </w:rPr>
        <w:t>пневматической</w:t>
      </w:r>
      <w:r w:rsidR="006274A7" w:rsidRPr="008D7FE2">
        <w:t xml:space="preserve"> шины, форма и ко</w:t>
      </w:r>
      <w:r w:rsidR="006274A7" w:rsidRPr="008D7FE2">
        <w:t>н</w:t>
      </w:r>
      <w:r w:rsidR="006274A7" w:rsidRPr="008D7FE2">
        <w:t>струкция которого позволяет ему прилегать к ободу и удерживать на нем шину».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2.5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t>«</w:t>
      </w:r>
      <w:r w:rsidRPr="008D7FE2">
        <w:rPr>
          <w:rFonts w:eastAsia="HGMaruGothicMPRO"/>
          <w:bCs/>
          <w:strike/>
        </w:rPr>
        <w:t>2.5</w:t>
      </w:r>
      <w:r w:rsidRPr="008D7FE2">
        <w:rPr>
          <w:rFonts w:eastAsia="HGMaruGothicMPRO"/>
          <w:bCs/>
        </w:rPr>
        <w:t xml:space="preserve"> </w:t>
      </w:r>
      <w:r w:rsidRPr="008D7FE2">
        <w:rPr>
          <w:rFonts w:eastAsia="HGMaruGothicMPRO"/>
          <w:b/>
          <w:bCs/>
        </w:rPr>
        <w:t>2.10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rFonts w:eastAsia="HGMaruGothicMPRO"/>
          <w:b/>
          <w:bCs/>
          <w:i/>
        </w:rPr>
        <w:t>к</w:t>
      </w:r>
      <w:r w:rsidRPr="008D7FE2">
        <w:rPr>
          <w:b/>
          <w:bCs/>
          <w:i/>
          <w:iCs/>
        </w:rPr>
        <w:t>орд</w:t>
      </w:r>
      <w:r w:rsidRPr="008D7FE2">
        <w:t xml:space="preserve">" означает нити, образующие ткань слоев в </w:t>
      </w:r>
      <w:r w:rsidRPr="008D7FE2">
        <w:rPr>
          <w:strike/>
        </w:rPr>
        <w:t xml:space="preserve">пневматической </w:t>
      </w:r>
      <w:r w:rsidRPr="008D7FE2">
        <w:t>шине».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(прежних) пунктов 2.6–2.10</w:t>
      </w:r>
      <w:r w:rsidRPr="008D7FE2">
        <w:rPr>
          <w:rFonts w:eastAsia="HGMaruGothicMPRO"/>
          <w:i/>
        </w:rPr>
        <w:t xml:space="preserve"> </w:t>
      </w:r>
      <w:r w:rsidRPr="008D7FE2">
        <w:rPr>
          <w:rFonts w:eastAsia="HGMaruGothicMPRO"/>
        </w:rPr>
        <w:t>на</w:t>
      </w:r>
      <w:r w:rsidRPr="008D7FE2">
        <w:rPr>
          <w:rFonts w:eastAsia="HGMaruGothicMPRO"/>
          <w:i/>
        </w:rPr>
        <w:t xml:space="preserve"> (новые) пункты 2.11–2.15.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Прежние пункты 2.11, 2.12 и 2.13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t>"</w:t>
      </w:r>
      <w:r w:rsidRPr="008D7FE2">
        <w:rPr>
          <w:rFonts w:eastAsia="HGMaruGothicMPRO"/>
          <w:bCs/>
          <w:strike/>
        </w:rPr>
        <w:t>2.11</w:t>
      </w:r>
      <w:r w:rsidRPr="008D7FE2">
        <w:rPr>
          <w:rFonts w:eastAsia="HGMaruGothicMPRO"/>
          <w:bCs/>
        </w:rPr>
        <w:t xml:space="preserve"> </w:t>
      </w:r>
      <w:r w:rsidRPr="008D7FE2">
        <w:rPr>
          <w:rFonts w:eastAsia="HGMaruGothicMPRO"/>
          <w:b/>
          <w:bCs/>
        </w:rPr>
        <w:t>2.16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b/>
          <w:bCs/>
          <w:i/>
          <w:iCs/>
        </w:rPr>
        <w:t>каркас</w:t>
      </w:r>
      <w:r w:rsidRPr="008D7FE2">
        <w:t xml:space="preserve">" означает ту часть конструкции </w:t>
      </w:r>
      <w:r w:rsidRPr="008D7FE2">
        <w:rPr>
          <w:strike/>
        </w:rPr>
        <w:t>пневматической</w:t>
      </w:r>
      <w:r w:rsidRPr="008D7FE2">
        <w:t xml:space="preserve"> шины, к</w:t>
      </w:r>
      <w:r w:rsidRPr="008D7FE2">
        <w:t>о</w:t>
      </w:r>
      <w:r w:rsidRPr="008D7FE2">
        <w:t>торая не является протектором и крайним прорезиненным элеме</w:t>
      </w:r>
      <w:r w:rsidRPr="008D7FE2">
        <w:t>н</w:t>
      </w:r>
      <w:r w:rsidRPr="008D7FE2">
        <w:t>том боковины и которая воспринимает нагрузку при накачанной шине</w:t>
      </w:r>
      <w:r w:rsidR="00BC393C" w:rsidRPr="008D7FE2">
        <w:rPr>
          <w:rFonts w:eastAsia="HGMaruGothicMPRO"/>
        </w:rPr>
        <w:t>;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bCs/>
          <w:strike/>
        </w:rPr>
        <w:t>2.12</w:t>
      </w:r>
      <w:r w:rsidRPr="008D7FE2">
        <w:rPr>
          <w:rFonts w:eastAsia="HGMaruGothicMPRO"/>
          <w:bCs/>
        </w:rPr>
        <w:t xml:space="preserve"> </w:t>
      </w:r>
      <w:r w:rsidRPr="008D7FE2">
        <w:rPr>
          <w:rFonts w:eastAsia="HGMaruGothicMPRO"/>
          <w:b/>
          <w:bCs/>
        </w:rPr>
        <w:t>2.17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b/>
          <w:bCs/>
          <w:i/>
          <w:iCs/>
        </w:rPr>
        <w:t>протектор</w:t>
      </w:r>
      <w:r w:rsidRPr="008D7FE2">
        <w:t xml:space="preserve">" означает ту часть </w:t>
      </w:r>
      <w:r w:rsidRPr="008D7FE2">
        <w:rPr>
          <w:strike/>
        </w:rPr>
        <w:t>пневматической</w:t>
      </w:r>
      <w:r w:rsidRPr="008D7FE2">
        <w:t xml:space="preserve"> шины, которая предназначена для соприкосновения с грунтом, защищает каркас от механических повреждений и способствует обеспечению сцепл</w:t>
      </w:r>
      <w:r w:rsidRPr="008D7FE2">
        <w:t>е</w:t>
      </w:r>
      <w:r w:rsidRPr="008D7FE2">
        <w:t>ния колеса с грунтом</w:t>
      </w:r>
      <w:r w:rsidR="00BC393C" w:rsidRPr="008D7FE2">
        <w:rPr>
          <w:rFonts w:eastAsia="HGMaruGothicMPRO"/>
        </w:rPr>
        <w:t>;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bCs/>
          <w:strike/>
        </w:rPr>
        <w:t>2.13</w:t>
      </w:r>
      <w:r w:rsidRPr="008D7FE2">
        <w:rPr>
          <w:rFonts w:eastAsia="HGMaruGothicMPRO"/>
          <w:b/>
          <w:bCs/>
        </w:rPr>
        <w:t xml:space="preserve"> 2.18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b/>
          <w:bCs/>
          <w:i/>
          <w:iCs/>
        </w:rPr>
        <w:t>боковина</w:t>
      </w:r>
      <w:r w:rsidRPr="008D7FE2">
        <w:t xml:space="preserve">" означает ту часть </w:t>
      </w:r>
      <w:r w:rsidRPr="008D7FE2">
        <w:rPr>
          <w:strike/>
        </w:rPr>
        <w:t>пневматической</w:t>
      </w:r>
      <w:r w:rsidRPr="008D7FE2">
        <w:t xml:space="preserve"> шины, которая ра</w:t>
      </w:r>
      <w:r w:rsidRPr="008D7FE2">
        <w:t>с</w:t>
      </w:r>
      <w:r w:rsidRPr="008D7FE2">
        <w:t>положена между протектором и зоной и которая должна прикр</w:t>
      </w:r>
      <w:r w:rsidRPr="008D7FE2">
        <w:t>ы</w:t>
      </w:r>
      <w:r w:rsidRPr="008D7FE2">
        <w:t>ваться бортом обода».</w:t>
      </w:r>
    </w:p>
    <w:p w:rsidR="006274A7" w:rsidRPr="008D7FE2" w:rsidRDefault="006274A7" w:rsidP="000F44D2">
      <w:pPr>
        <w:spacing w:after="120"/>
        <w:ind w:left="1134" w:right="1134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(прежних) пунктов</w:t>
      </w:r>
      <w:r w:rsidRPr="008D7FE2">
        <w:rPr>
          <w:rFonts w:eastAsia="HGMaruGothicMPRO"/>
          <w:i/>
        </w:rPr>
        <w:t xml:space="preserve"> 2.14–2.15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(новые) пункты</w:t>
      </w:r>
      <w:r w:rsidR="00530140" w:rsidRPr="008D7FE2">
        <w:rPr>
          <w:rFonts w:eastAsia="HGMaruGothicMPRO"/>
          <w:i/>
        </w:rPr>
        <w:t> </w:t>
      </w:r>
      <w:r w:rsidRPr="008D7FE2">
        <w:rPr>
          <w:rFonts w:eastAsia="HGMaruGothicMPRO"/>
          <w:i/>
        </w:rPr>
        <w:t xml:space="preserve">2.19–2.20. 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Прежние пункты 2.16 и 2.17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BC393C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t>«</w:t>
      </w:r>
      <w:r w:rsidR="006274A7" w:rsidRPr="008D7FE2">
        <w:rPr>
          <w:rFonts w:eastAsia="HGMaruGothicMPRO"/>
          <w:bCs/>
          <w:strike/>
        </w:rPr>
        <w:t>2.16</w:t>
      </w:r>
      <w:r w:rsidR="006274A7" w:rsidRPr="008D7FE2">
        <w:rPr>
          <w:rFonts w:eastAsia="HGMaruGothicMPRO"/>
          <w:bCs/>
        </w:rPr>
        <w:t xml:space="preserve"> </w:t>
      </w:r>
      <w:r w:rsidR="006274A7" w:rsidRPr="008D7FE2">
        <w:rPr>
          <w:rFonts w:eastAsia="HGMaruGothicMPRO"/>
          <w:b/>
          <w:bCs/>
        </w:rPr>
        <w:t>2.21</w:t>
      </w:r>
      <w:r w:rsidR="006274A7" w:rsidRPr="008D7FE2">
        <w:rPr>
          <w:rFonts w:eastAsia="HGMaruGothicMPRO"/>
          <w:b/>
          <w:bCs/>
        </w:rPr>
        <w:tab/>
      </w:r>
      <w:r w:rsidR="006274A7" w:rsidRPr="008D7FE2">
        <w:t>"</w:t>
      </w:r>
      <w:r w:rsidR="006274A7" w:rsidRPr="008D7FE2">
        <w:rPr>
          <w:b/>
          <w:bCs/>
          <w:i/>
          <w:iCs/>
        </w:rPr>
        <w:t>ширина профиля</w:t>
      </w:r>
      <w:r w:rsidR="006274A7" w:rsidRPr="008D7FE2">
        <w:t>" означает линейное расстояние между нару</w:t>
      </w:r>
      <w:r w:rsidR="006274A7" w:rsidRPr="008D7FE2">
        <w:t>ж</w:t>
      </w:r>
      <w:r w:rsidR="006274A7" w:rsidRPr="008D7FE2">
        <w:t xml:space="preserve">ными боковинами накачанной </w:t>
      </w:r>
      <w:r w:rsidR="006274A7" w:rsidRPr="008D7FE2">
        <w:rPr>
          <w:strike/>
        </w:rPr>
        <w:t>пневматической</w:t>
      </w:r>
      <w:r w:rsidR="006274A7" w:rsidRPr="008D7FE2">
        <w:t xml:space="preserve"> шины, когда она установлена на соответствующем измерительном ободе, без учета выступов, образуемых маркировкой (надписями), декоративными или защитными полосами либо рифлением</w:t>
      </w:r>
      <w:r w:rsidRPr="008D7FE2">
        <w:rPr>
          <w:rFonts w:eastAsia="HGMaruGothicMPRO"/>
        </w:rPr>
        <w:t>;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bCs/>
          <w:strike/>
        </w:rPr>
        <w:t>2.17</w:t>
      </w:r>
      <w:r w:rsidRPr="008D7FE2">
        <w:rPr>
          <w:rFonts w:eastAsia="HGMaruGothicMPRO"/>
          <w:bCs/>
        </w:rPr>
        <w:t xml:space="preserve"> </w:t>
      </w:r>
      <w:r w:rsidRPr="008D7FE2">
        <w:rPr>
          <w:rFonts w:eastAsia="HGMaruGothicMPRO"/>
          <w:b/>
          <w:bCs/>
        </w:rPr>
        <w:t>2.22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b/>
          <w:bCs/>
          <w:i/>
          <w:iCs/>
        </w:rPr>
        <w:t>габаритная ширина</w:t>
      </w:r>
      <w:r w:rsidRPr="008D7FE2">
        <w:t xml:space="preserve">" означает линейное расстояние между наружными боковинами накачанной </w:t>
      </w:r>
      <w:r w:rsidRPr="008D7FE2">
        <w:rPr>
          <w:strike/>
        </w:rPr>
        <w:t>пневматической</w:t>
      </w:r>
      <w:r w:rsidRPr="008D7FE2">
        <w:t xml:space="preserve"> шины, когда она установлена на соответствующем измерительном ободе, с уч</w:t>
      </w:r>
      <w:r w:rsidRPr="008D7FE2">
        <w:t>е</w:t>
      </w:r>
      <w:r w:rsidRPr="008D7FE2">
        <w:lastRenderedPageBreak/>
        <w:t>том маркировки (надписей), декоративных или защитных полос либо рифления</w:t>
      </w:r>
      <w:r w:rsidR="00BC393C" w:rsidRPr="008D7FE2">
        <w:t>».</w:t>
      </w:r>
    </w:p>
    <w:p w:rsidR="006274A7" w:rsidRPr="008D7FE2" w:rsidRDefault="006274A7" w:rsidP="000F44D2">
      <w:pPr>
        <w:spacing w:after="120"/>
        <w:ind w:left="1134" w:right="1134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(прежних) пунктов</w:t>
      </w:r>
      <w:r w:rsidRPr="008D7FE2">
        <w:rPr>
          <w:rFonts w:eastAsia="HGMaruGothicMPRO"/>
          <w:i/>
        </w:rPr>
        <w:t xml:space="preserve"> 2.18–2.20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(новые) пункты 2.23–2.25. 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>Прежний пункт 2.21</w:t>
      </w:r>
      <w:r w:rsidRPr="008D7FE2">
        <w:rPr>
          <w:rFonts w:eastAsia="HGMaruGothicMPRO"/>
          <w:iCs/>
        </w:rPr>
        <w:t xml:space="preserve"> 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BC393C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bCs/>
        </w:rPr>
        <w:t>«</w:t>
      </w:r>
      <w:r w:rsidR="006274A7" w:rsidRPr="008D7FE2">
        <w:rPr>
          <w:rFonts w:eastAsia="HGMaruGothicMPRO"/>
          <w:strike/>
        </w:rPr>
        <w:t>2.21</w:t>
      </w:r>
      <w:r w:rsidR="006274A7" w:rsidRPr="008D7FE2">
        <w:rPr>
          <w:rFonts w:eastAsia="HGMaruGothicMPRO"/>
          <w:b/>
          <w:bCs/>
        </w:rPr>
        <w:t xml:space="preserve"> 2.26</w:t>
      </w:r>
      <w:r w:rsidR="006274A7" w:rsidRPr="008D7FE2">
        <w:rPr>
          <w:rFonts w:eastAsia="HGMaruGothicMPRO"/>
          <w:b/>
          <w:bCs/>
        </w:rPr>
        <w:tab/>
      </w:r>
      <w:r w:rsidR="006274A7" w:rsidRPr="008D7FE2">
        <w:t>"</w:t>
      </w:r>
      <w:r w:rsidR="006274A7" w:rsidRPr="008D7FE2">
        <w:rPr>
          <w:b/>
          <w:bCs/>
          <w:i/>
          <w:iCs/>
        </w:rPr>
        <w:t>обозначение размеров шины</w:t>
      </w:r>
      <w:r w:rsidR="006274A7" w:rsidRPr="008D7FE2">
        <w:t>" означает обозначение, указыва</w:t>
      </w:r>
      <w:r w:rsidR="006274A7" w:rsidRPr="008D7FE2">
        <w:t>ю</w:t>
      </w:r>
      <w:r w:rsidR="006274A7" w:rsidRPr="008D7FE2">
        <w:t>щее</w:t>
      </w:r>
      <w:r w:rsidR="006274A7" w:rsidRPr="008D7FE2">
        <w:rPr>
          <w:rFonts w:eastAsia="HGMaruGothicMPRO"/>
        </w:rPr>
        <w:t>: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strike/>
        </w:rPr>
        <w:t>2.21.1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2.26.1</w:t>
      </w:r>
      <w:r w:rsidRPr="008D7FE2">
        <w:rPr>
          <w:rFonts w:eastAsia="HGMaruGothicMPRO"/>
          <w:b/>
        </w:rPr>
        <w:tab/>
      </w:r>
      <w:r w:rsidRPr="008D7FE2">
        <w:t>номинальную ширину профиля</w:t>
      </w:r>
      <w:r w:rsidR="00BC393C" w:rsidRPr="008D7FE2">
        <w:t>. Э</w:t>
      </w:r>
      <w:r w:rsidRPr="008D7FE2">
        <w:t>та ширина должна быть выр</w:t>
      </w:r>
      <w:r w:rsidRPr="008D7FE2">
        <w:t>а</w:t>
      </w:r>
      <w:r w:rsidRPr="008D7FE2">
        <w:t>жена в миллиметрах, за исключением шин, у которых обознач</w:t>
      </w:r>
      <w:r w:rsidRPr="008D7FE2">
        <w:t>е</w:t>
      </w:r>
      <w:r w:rsidRPr="008D7FE2">
        <w:t>ние размеров указано в первой колонке таблиц, приведенных в приложении 5 к настоящим Правилам</w:t>
      </w:r>
      <w:r w:rsidR="00BC393C" w:rsidRPr="008D7FE2">
        <w:rPr>
          <w:rFonts w:eastAsia="HGMaruGothicMPRO"/>
        </w:rPr>
        <w:t>;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strike/>
        </w:rPr>
        <w:t>2.21.2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2.26.2</w:t>
      </w:r>
      <w:r w:rsidRPr="008D7FE2">
        <w:rPr>
          <w:rFonts w:eastAsia="HGMaruGothicMPRO"/>
          <w:b/>
        </w:rPr>
        <w:tab/>
      </w:r>
      <w:r w:rsidRPr="008D7FE2">
        <w:t>номинальное отношение высоты профиля к его ширине, за и</w:t>
      </w:r>
      <w:r w:rsidRPr="008D7FE2">
        <w:t>с</w:t>
      </w:r>
      <w:r w:rsidRPr="008D7FE2">
        <w:t>ключением шин, у которых обозначение размеров указано в пе</w:t>
      </w:r>
      <w:r w:rsidRPr="008D7FE2">
        <w:t>р</w:t>
      </w:r>
      <w:r w:rsidRPr="008D7FE2">
        <w:t xml:space="preserve">вой колонке таблиц, приведенных в приложении 5 к настоящим Правилам, либо – в зависимости от типа конструкции шины, например в случае шин, имеющих знак конфигурации посадки шины на обод "А" (см. пункт </w:t>
      </w:r>
      <w:r w:rsidRPr="008D7FE2">
        <w:rPr>
          <w:rFonts w:eastAsia="HGMaruGothicMPRO"/>
          <w:strike/>
        </w:rPr>
        <w:t>2.21.4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2.26.4</w:t>
      </w:r>
      <w:r w:rsidRPr="008D7FE2">
        <w:t>), – номинальное знач</w:t>
      </w:r>
      <w:r w:rsidRPr="008D7FE2">
        <w:t>е</w:t>
      </w:r>
      <w:r w:rsidRPr="008D7FE2">
        <w:t>ние внешнего диаметра, выраженное в мм</w:t>
      </w:r>
      <w:r w:rsidRPr="008D7FE2">
        <w:rPr>
          <w:rFonts w:eastAsia="HGMaruGothicMPRO"/>
        </w:rPr>
        <w:t>.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ab/>
      </w:r>
      <w:r w:rsidR="008D7FE2">
        <w:rPr>
          <w:rFonts w:eastAsia="HGMaruGothicMPRO"/>
        </w:rPr>
        <w:t>…</w:t>
      </w:r>
      <w:r w:rsidRPr="008D7FE2">
        <w:rPr>
          <w:rFonts w:eastAsia="HGMaruGothicMPRO"/>
        </w:rPr>
        <w:t>»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прежних пунктов</w:t>
      </w:r>
      <w:r w:rsidRPr="008D7FE2">
        <w:rPr>
          <w:rFonts w:eastAsia="HGMaruGothicMPRO"/>
          <w:i/>
        </w:rPr>
        <w:t xml:space="preserve"> 2.21.3–2.32 </w:t>
      </w:r>
      <w:r w:rsidRPr="008D7FE2">
        <w:rPr>
          <w:rFonts w:eastAsia="HGMaruGothicMPRO"/>
        </w:rPr>
        <w:t>на</w:t>
      </w:r>
      <w:r w:rsidRPr="008D7FE2">
        <w:rPr>
          <w:rFonts w:eastAsia="HGMaruGothicMPRO"/>
          <w:i/>
        </w:rPr>
        <w:t xml:space="preserve"> 2.26.3–2.37. 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2.32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</w:pPr>
      <w:r w:rsidRPr="008D7FE2">
        <w:rPr>
          <w:rFonts w:eastAsia="HGMaruGothicMPRO"/>
        </w:rPr>
        <w:t>«</w:t>
      </w:r>
      <w:r w:rsidRPr="008D7FE2">
        <w:rPr>
          <w:rFonts w:eastAsia="HGMaruGothicMPRO"/>
          <w:strike/>
        </w:rPr>
        <w:t>2.32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2.37</w:t>
      </w:r>
      <w:r w:rsidRPr="008D7FE2">
        <w:rPr>
          <w:rFonts w:eastAsia="HGMaruGothicMPRO"/>
        </w:rPr>
        <w:tab/>
      </w:r>
      <w:r w:rsidRPr="008D7FE2">
        <w:t>"</w:t>
      </w:r>
      <w:r w:rsidRPr="008D7FE2">
        <w:rPr>
          <w:i/>
          <w:iCs/>
        </w:rPr>
        <w:t>индекс нагрузки</w:t>
      </w:r>
      <w:r w:rsidRPr="008D7FE2">
        <w:t>" означает цифровую кодировку, свидетельств</w:t>
      </w:r>
      <w:r w:rsidRPr="008D7FE2">
        <w:t>у</w:t>
      </w:r>
      <w:r w:rsidRPr="008D7FE2">
        <w:t xml:space="preserve">ющую о нагрузке, которую может выдержать шина при скорости, на которую указывает соответствующее обозначение скорости, и в рабочем режиме, соответствующем условиям эксплуатации, указанным изготовителем </w:t>
      </w:r>
      <w:r w:rsidRPr="008D7FE2">
        <w:rPr>
          <w:b/>
          <w:bCs/>
        </w:rPr>
        <w:t>оригинальной шины или предпри</w:t>
      </w:r>
      <w:r w:rsidRPr="008D7FE2">
        <w:rPr>
          <w:b/>
          <w:bCs/>
        </w:rPr>
        <w:t>я</w:t>
      </w:r>
      <w:r w:rsidRPr="008D7FE2">
        <w:rPr>
          <w:b/>
          <w:bCs/>
        </w:rPr>
        <w:t>тием по восстановлению протектора шин</w:t>
      </w:r>
      <w:r w:rsidRPr="008D7FE2">
        <w:t xml:space="preserve">. </w:t>
      </w:r>
      <w:r w:rsidRPr="008D7FE2">
        <w:rPr>
          <w:strike/>
        </w:rPr>
        <w:t>Пневматическая</w:t>
      </w:r>
      <w:r w:rsidRPr="008D7FE2">
        <w:t xml:space="preserve"> </w:t>
      </w:r>
      <w:r w:rsidRPr="008D7FE2">
        <w:rPr>
          <w:strike/>
        </w:rPr>
        <w:t>ш</w:t>
      </w:r>
      <w:r w:rsidRPr="008D7FE2">
        <w:rPr>
          <w:b/>
          <w:bCs/>
        </w:rPr>
        <w:t>Ш</w:t>
      </w:r>
      <w:r w:rsidRPr="008D7FE2">
        <w:t>ина может иметь более одного индекса нагрузки для указания ее несущей способности в одиночной или сдвоенной (спаренной) конструкции либо для уточнения альтернативной несущей сп</w:t>
      </w:r>
      <w:r w:rsidRPr="008D7FE2">
        <w:t>о</w:t>
      </w:r>
      <w:r w:rsidRPr="008D7FE2">
        <w:t xml:space="preserve">собности (фиксированный параметр), когда изменение нагрузки в соответствии с пунктом </w:t>
      </w:r>
      <w:r w:rsidRPr="008D7FE2">
        <w:rPr>
          <w:strike/>
        </w:rPr>
        <w:t>2.35</w:t>
      </w:r>
      <w:r w:rsidRPr="008D7FE2">
        <w:t xml:space="preserve"> </w:t>
      </w:r>
      <w:r w:rsidRPr="008D7FE2">
        <w:rPr>
          <w:b/>
          <w:bCs/>
        </w:rPr>
        <w:t xml:space="preserve">2.40 </w:t>
      </w:r>
      <w:r w:rsidRPr="008D7FE2">
        <w:t>и приложением 8 к настоящим Правилам не допускается.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</w:pPr>
      <w:r w:rsidRPr="008D7FE2">
        <w:tab/>
        <w:t>Перечень индексов нагрузки и соответствующих им значений нагрузки приведен в приложении 4 к настоящим Правилам».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прежнего пункта</w:t>
      </w:r>
      <w:r w:rsidRPr="008D7FE2">
        <w:rPr>
          <w:rFonts w:eastAsia="HGMaruGothicMPRO"/>
          <w:i/>
        </w:rPr>
        <w:t xml:space="preserve"> 2.33</w:t>
      </w:r>
      <w:r w:rsidRPr="008D7FE2">
        <w:rPr>
          <w:rFonts w:eastAsia="HGMaruGothicMPRO"/>
          <w:iCs/>
        </w:rPr>
        <w:t xml:space="preserve"> на</w:t>
      </w:r>
      <w:r w:rsidRPr="008D7FE2">
        <w:rPr>
          <w:rFonts w:eastAsia="HGMaruGothicMPRO"/>
          <w:i/>
        </w:rPr>
        <w:t xml:space="preserve"> 2.38. 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2.34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</w:pPr>
      <w:r w:rsidRPr="008D7FE2">
        <w:rPr>
          <w:rFonts w:eastAsia="HGMaruGothicMPRO"/>
          <w:bCs/>
        </w:rPr>
        <w:t>«</w:t>
      </w:r>
      <w:r w:rsidRPr="008D7FE2">
        <w:rPr>
          <w:rFonts w:eastAsia="HGMaruGothicMPRO"/>
          <w:bCs/>
          <w:strike/>
        </w:rPr>
        <w:t>2.34</w:t>
      </w:r>
      <w:r w:rsidRPr="008D7FE2">
        <w:rPr>
          <w:rFonts w:eastAsia="HGMaruGothicMPRO"/>
          <w:bCs/>
        </w:rPr>
        <w:t xml:space="preserve"> </w:t>
      </w:r>
      <w:r w:rsidRPr="008D7FE2">
        <w:rPr>
          <w:rFonts w:eastAsia="HGMaruGothicMPRO"/>
          <w:b/>
          <w:bCs/>
        </w:rPr>
        <w:t>2.39</w:t>
      </w:r>
      <w:r w:rsidRPr="008D7FE2">
        <w:rPr>
          <w:rFonts w:eastAsia="HGMaruGothicMPRO"/>
          <w:b/>
          <w:bCs/>
        </w:rPr>
        <w:tab/>
      </w:r>
      <w:r w:rsidRPr="008D7FE2">
        <w:t>"</w:t>
      </w:r>
      <w:r w:rsidRPr="008D7FE2">
        <w:rPr>
          <w:b/>
          <w:bCs/>
          <w:i/>
          <w:iCs/>
        </w:rPr>
        <w:t>фиксированный параметр</w:t>
      </w:r>
      <w:r w:rsidRPr="008D7FE2">
        <w:t>" означает дополнительную эксплу</w:t>
      </w:r>
      <w:r w:rsidRPr="008D7FE2">
        <w:t>а</w:t>
      </w:r>
      <w:r w:rsidRPr="008D7FE2">
        <w:t>тационную характеристику, которая наносится рядом с обычными эксплуатационными характеристиками, но которая не должна и</w:t>
      </w:r>
      <w:r w:rsidRPr="008D7FE2">
        <w:t>с</w:t>
      </w:r>
      <w:r w:rsidRPr="008D7FE2">
        <w:t>пользоваться для расчета изменения несущей способности, опр</w:t>
      </w:r>
      <w:r w:rsidRPr="008D7FE2">
        <w:t>е</w:t>
      </w:r>
      <w:r w:rsidRPr="008D7FE2">
        <w:t xml:space="preserve">деленного в пункте </w:t>
      </w:r>
      <w:r w:rsidRPr="008D7FE2">
        <w:rPr>
          <w:strike/>
        </w:rPr>
        <w:t>2.35</w:t>
      </w:r>
      <w:r w:rsidRPr="008D7FE2">
        <w:t xml:space="preserve"> </w:t>
      </w:r>
      <w:r w:rsidRPr="008D7FE2">
        <w:rPr>
          <w:b/>
          <w:bCs/>
        </w:rPr>
        <w:t xml:space="preserve">2.39 </w:t>
      </w:r>
      <w:r w:rsidRPr="008D7FE2">
        <w:t>и приложении 8 к настоящим Пр</w:t>
      </w:r>
      <w:r w:rsidRPr="008D7FE2">
        <w:t>а</w:t>
      </w:r>
      <w:r w:rsidRPr="008D7FE2">
        <w:t>вилам».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i/>
        </w:rPr>
      </w:pPr>
      <w:r w:rsidRPr="008D7FE2">
        <w:t xml:space="preserve">Изменить нумерацию </w:t>
      </w:r>
      <w:r w:rsidRPr="008D7FE2">
        <w:rPr>
          <w:i/>
          <w:iCs/>
        </w:rPr>
        <w:t xml:space="preserve">прежних пунктов </w:t>
      </w:r>
      <w:r w:rsidRPr="008D7FE2">
        <w:rPr>
          <w:i/>
        </w:rPr>
        <w:t xml:space="preserve">2.35–2.52 </w:t>
      </w:r>
      <w:r w:rsidRPr="008D7FE2">
        <w:rPr>
          <w:iCs/>
        </w:rPr>
        <w:t>на</w:t>
      </w:r>
      <w:r w:rsidRPr="008D7FE2">
        <w:rPr>
          <w:i/>
        </w:rPr>
        <w:t xml:space="preserve"> (новые) пункты 2.40–2.57. 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3.2.1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 xml:space="preserve">«3.2.1 </w:t>
      </w:r>
      <w:r w:rsidRPr="008D7FE2">
        <w:rPr>
          <w:rFonts w:eastAsia="HGMaruGothicMPRO"/>
        </w:rPr>
        <w:tab/>
      </w:r>
      <w:r w:rsidRPr="008D7FE2">
        <w:rPr>
          <w:rFonts w:eastAsia="HGMaruGothicMPRO"/>
          <w:b/>
        </w:rPr>
        <w:t xml:space="preserve">наименование или </w:t>
      </w:r>
      <w:r w:rsidRPr="008D7FE2">
        <w:rPr>
          <w:rFonts w:eastAsia="Times New Roman"/>
          <w:bCs/>
        </w:rPr>
        <w:t>фирменное наименование/</w:t>
      </w:r>
      <w:r w:rsidRPr="008D7FE2">
        <w:rPr>
          <w:rFonts w:eastAsia="Times New Roman"/>
          <w:bCs/>
          <w:strike/>
        </w:rPr>
        <w:t>или</w:t>
      </w:r>
      <w:r w:rsidRPr="008D7FE2">
        <w:t xml:space="preserve"> </w:t>
      </w:r>
      <w:r w:rsidRPr="008D7FE2">
        <w:rPr>
          <w:rFonts w:eastAsia="Times New Roman"/>
          <w:bCs/>
        </w:rPr>
        <w:t>товарный знак</w:t>
      </w:r>
      <w:r w:rsidRPr="008D7FE2">
        <w:rPr>
          <w:rFonts w:eastAsia="HGMaruGothicMPRO"/>
          <w:b/>
        </w:rPr>
        <w:t xml:space="preserve"> предприятия по восстановлению протектора шин</w:t>
      </w:r>
      <w:r w:rsidRPr="008D7FE2">
        <w:rPr>
          <w:rFonts w:eastAsia="HGMaruGothicMPRO"/>
        </w:rPr>
        <w:t>;».</w:t>
      </w:r>
    </w:p>
    <w:p w:rsidR="006274A7" w:rsidRPr="008D7FE2" w:rsidRDefault="006274A7" w:rsidP="000F44D2">
      <w:pPr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3.2.2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BC393C" w:rsidP="000F44D2">
      <w:pPr>
        <w:spacing w:after="120"/>
        <w:ind w:left="2410" w:right="1134" w:hanging="1276"/>
        <w:mirrorIndents/>
        <w:jc w:val="both"/>
        <w:rPr>
          <w:rFonts w:eastAsia="HGMaruGothicMPRO"/>
          <w:b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  <w:b/>
        </w:rPr>
        <w:t xml:space="preserve">3.2.2 </w:t>
      </w:r>
      <w:r w:rsidR="006274A7" w:rsidRPr="008D7FE2">
        <w:rPr>
          <w:rFonts w:eastAsia="HGMaruGothicMPRO"/>
          <w:b/>
        </w:rPr>
        <w:tab/>
        <w:t>торговое описание/коммерческое наименование (см. пункт 2.6 настоящих Правил). Однако торговое описание не требуется, если оно совпадает с фирменным наименованием/товарным знаком</w:t>
      </w:r>
      <w:r w:rsidR="006274A7" w:rsidRPr="008D7FE2">
        <w:rPr>
          <w:rFonts w:eastAsia="HGMaruGothicMPRO"/>
        </w:rPr>
        <w:t>».</w:t>
      </w:r>
    </w:p>
    <w:p w:rsidR="006274A7" w:rsidRPr="008D7FE2" w:rsidRDefault="006274A7" w:rsidP="006274A7">
      <w:pPr>
        <w:spacing w:after="120"/>
        <w:ind w:left="1134" w:right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прежних пунктов</w:t>
      </w:r>
      <w:r w:rsidRPr="008D7FE2">
        <w:rPr>
          <w:rFonts w:eastAsia="HGMaruGothicMPRO"/>
          <w:i/>
        </w:rPr>
        <w:t xml:space="preserve"> 3.2.2–3.2.4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3.2.3–3.2.5. </w:t>
      </w:r>
    </w:p>
    <w:p w:rsidR="006274A7" w:rsidRPr="008D7FE2" w:rsidRDefault="006274A7" w:rsidP="000F44D2">
      <w:pPr>
        <w:pStyle w:val="SingleTxtGR"/>
        <w:keepNext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3.2.2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BC393C" w:rsidP="000F44D2">
      <w:pPr>
        <w:pStyle w:val="SingleTxtGR"/>
        <w:keepNext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  <w:strike/>
        </w:rPr>
        <w:t>3.2.2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3.2.3</w:t>
      </w:r>
      <w:r w:rsidR="006274A7" w:rsidRPr="008D7FE2">
        <w:rPr>
          <w:rFonts w:eastAsia="HGMaruGothicMPRO"/>
        </w:rPr>
        <w:tab/>
      </w:r>
      <w:r w:rsidR="000F44D2" w:rsidRPr="008D7FE2">
        <w:rPr>
          <w:rFonts w:eastAsia="HGMaruGothicMPRO"/>
        </w:rPr>
        <w:tab/>
      </w:r>
      <w:r w:rsidR="006274A7" w:rsidRPr="008D7FE2">
        <w:t>обозначение размеров шины, как оно определено в пункте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strike/>
        </w:rPr>
        <w:t>2.21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2.26</w:t>
      </w:r>
      <w:r w:rsidR="006274A7" w:rsidRPr="008D7FE2">
        <w:rPr>
          <w:rFonts w:eastAsia="HGMaruGothicMPRO"/>
        </w:rPr>
        <w:t>;</w:t>
      </w:r>
      <w:r w:rsidRPr="008D7FE2">
        <w:rPr>
          <w:rFonts w:eastAsia="HGMaruGothicMPRO"/>
        </w:rPr>
        <w:t>».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Прежние пункты 3.2.4.1–3.2.5.2 </w:t>
      </w:r>
      <w:r w:rsidRPr="008D7FE2">
        <w:rPr>
          <w:rFonts w:eastAsia="HGMaruGothicMPRO"/>
        </w:rPr>
        <w:t>изменить следующим образом:</w:t>
      </w:r>
    </w:p>
    <w:p w:rsidR="006274A7" w:rsidRPr="008D7FE2" w:rsidRDefault="00BC393C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  <w:strike/>
        </w:rPr>
        <w:t>3.2.4.1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3.2.5.1</w:t>
      </w:r>
      <w:r w:rsidR="006274A7" w:rsidRPr="008D7FE2">
        <w:rPr>
          <w:rFonts w:eastAsia="HGMaruGothicMPRO"/>
          <w:b/>
        </w:rPr>
        <w:tab/>
      </w:r>
      <w:r w:rsidR="006274A7" w:rsidRPr="008D7FE2">
        <w:t>указание номинальной несущей способности/номинальных н</w:t>
      </w:r>
      <w:r w:rsidR="006274A7" w:rsidRPr="008D7FE2">
        <w:t>е</w:t>
      </w:r>
      <w:r w:rsidR="006274A7" w:rsidRPr="008D7FE2">
        <w:t>сущих способностей шины в виде индекса/индексов нагрузки, предусмотренных в пункте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strike/>
        </w:rPr>
        <w:t>2.32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2.37</w:t>
      </w:r>
      <w:r w:rsidR="006274A7" w:rsidRPr="008D7FE2">
        <w:rPr>
          <w:rFonts w:eastAsia="HGMaruGothicMPRO"/>
        </w:rPr>
        <w:t>;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strike/>
        </w:rPr>
        <w:t>3.2.4.2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3.2.5.2</w:t>
      </w:r>
      <w:r w:rsidRPr="008D7FE2">
        <w:rPr>
          <w:rFonts w:eastAsia="HGMaruGothicMPRO"/>
        </w:rPr>
        <w:tab/>
      </w:r>
      <w:r w:rsidRPr="008D7FE2">
        <w:t>указание номинальной скорости шины в виде обозначения, предусмотренного в пункте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strike/>
        </w:rPr>
        <w:t>2.33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2.38;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strike/>
        </w:rPr>
        <w:t>3.2.5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3.2.6</w:t>
      </w:r>
      <w:r w:rsidRPr="008D7FE2">
        <w:rPr>
          <w:rFonts w:eastAsia="HGMaruGothicMPRO"/>
        </w:rPr>
        <w:tab/>
      </w:r>
      <w:r w:rsidR="00BC393C" w:rsidRPr="008D7FE2">
        <w:rPr>
          <w:rFonts w:eastAsia="HGMaruGothicMPRO"/>
        </w:rPr>
        <w:tab/>
      </w:r>
      <w:r w:rsidRPr="008D7FE2">
        <w:t>в соответствующих случаях одна альтернативная эксплуатац</w:t>
      </w:r>
      <w:r w:rsidRPr="008D7FE2">
        <w:t>и</w:t>
      </w:r>
      <w:r w:rsidRPr="008D7FE2">
        <w:t>онная характеристика – фиксированный параметр, – содерж</w:t>
      </w:r>
      <w:r w:rsidRPr="008D7FE2">
        <w:t>а</w:t>
      </w:r>
      <w:r w:rsidRPr="008D7FE2">
        <w:t>щая</w:t>
      </w:r>
      <w:r w:rsidRPr="008D7FE2">
        <w:rPr>
          <w:rFonts w:eastAsia="HGMaruGothicMPRO"/>
        </w:rPr>
        <w:t>: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strike/>
        </w:rPr>
        <w:t>3.2.5.1</w:t>
      </w:r>
      <w:r w:rsidR="008D7FE2"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3.2.6.1</w:t>
      </w:r>
      <w:r w:rsidRPr="008D7FE2">
        <w:rPr>
          <w:rFonts w:eastAsia="HGMaruGothicMPRO"/>
        </w:rPr>
        <w:tab/>
      </w:r>
      <w:r w:rsidRPr="008D7FE2">
        <w:t>указание несущей способности/несущих способностей шины в виде индекса/индексов нагрузки, предусмотренных в пун</w:t>
      </w:r>
      <w:r w:rsidRPr="008D7FE2">
        <w:t>к</w:t>
      </w:r>
      <w:r w:rsidRPr="008D7FE2">
        <w:t>те</w:t>
      </w:r>
      <w:r w:rsidR="00BC393C" w:rsidRPr="008D7FE2">
        <w:rPr>
          <w:rFonts w:eastAsia="HGMaruGothicMPRO"/>
        </w:rPr>
        <w:t> </w:t>
      </w:r>
      <w:r w:rsidRPr="008D7FE2">
        <w:rPr>
          <w:rFonts w:eastAsia="HGMaruGothicMPRO"/>
          <w:strike/>
        </w:rPr>
        <w:t>2.32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2.37</w:t>
      </w:r>
      <w:r w:rsidRPr="008D7FE2">
        <w:rPr>
          <w:rFonts w:eastAsia="HGMaruGothicMPRO"/>
        </w:rPr>
        <w:t>;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strike/>
        </w:rPr>
        <w:t>3.2.5.2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3.2.6.2</w:t>
      </w:r>
      <w:r w:rsidRPr="008D7FE2">
        <w:rPr>
          <w:rFonts w:eastAsia="HGMaruGothicMPRO"/>
        </w:rPr>
        <w:tab/>
      </w:r>
      <w:r w:rsidRPr="008D7FE2">
        <w:t>указание скорости в виде обозначения, предусмотренного в пункте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strike/>
        </w:rPr>
        <w:t>2.33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2.38</w:t>
      </w:r>
      <w:r w:rsidRPr="008D7FE2">
        <w:rPr>
          <w:rFonts w:eastAsia="HGMaruGothicMPRO"/>
        </w:rPr>
        <w:t>;».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</w:rPr>
        <w:t xml:space="preserve">прежних пунктов 3.2.6–3.2.7 </w:t>
      </w:r>
      <w:r w:rsidRPr="008D7FE2">
        <w:rPr>
          <w:rFonts w:eastAsia="HGMaruGothicMPRO"/>
        </w:rPr>
        <w:t>на</w:t>
      </w:r>
      <w:r w:rsidRPr="008D7FE2">
        <w:rPr>
          <w:rFonts w:eastAsia="HGMaruGothicMPRO"/>
          <w:i/>
        </w:rPr>
        <w:t xml:space="preserve"> 3.2.7–3.2.8. 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i/>
        </w:rPr>
        <w:t>Прежние пункты 3.2.8–3.2.8.2</w:t>
      </w:r>
      <w:r w:rsidRPr="008D7FE2">
        <w:rPr>
          <w:rFonts w:eastAsia="HGMaruGothicMPRO"/>
        </w:rPr>
        <w:t xml:space="preserve"> изменить следующим образом:</w:t>
      </w:r>
    </w:p>
    <w:p w:rsidR="006274A7" w:rsidRPr="008D7FE2" w:rsidRDefault="00BC393C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  <w:strike/>
        </w:rPr>
        <w:t>3.2.8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3.2.9</w:t>
      </w:r>
      <w:r w:rsidR="006274A7" w:rsidRPr="008D7FE2">
        <w:rPr>
          <w:rFonts w:eastAsia="HGMaruGothicMPRO"/>
        </w:rPr>
        <w:tab/>
      </w:r>
      <w:r w:rsidR="000F44D2" w:rsidRPr="008D7FE2">
        <w:rPr>
          <w:rFonts w:eastAsia="HGMaruGothicMPRO"/>
        </w:rPr>
        <w:tab/>
      </w:r>
      <w:r w:rsidR="006274A7" w:rsidRPr="008D7FE2">
        <w:t>дата восстановления шины, указываемая следующим образом</w:t>
      </w:r>
      <w:r w:rsidR="006274A7" w:rsidRPr="008D7FE2">
        <w:rPr>
          <w:rFonts w:eastAsia="HGMaruGothicMPRO"/>
        </w:rPr>
        <w:t>: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</w:pPr>
      <w:r w:rsidRPr="008D7FE2">
        <w:rPr>
          <w:rFonts w:eastAsia="HGMaruGothicMPRO"/>
          <w:strike/>
        </w:rPr>
        <w:t>3.2.8.1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3.2.9.1</w:t>
      </w:r>
      <w:r w:rsidRPr="008D7FE2">
        <w:rPr>
          <w:rFonts w:eastAsia="HGMaruGothicMPRO"/>
          <w:b/>
        </w:rPr>
        <w:tab/>
      </w:r>
      <w:r w:rsidRPr="008D7FE2">
        <w:rPr>
          <w:rFonts w:eastAsia="HGMaruGothicMPRO"/>
        </w:rPr>
        <w:t xml:space="preserve">до 31 декабря 1999 года; либо как предписано в пункте </w:t>
      </w:r>
      <w:r w:rsidRPr="008D7FE2">
        <w:rPr>
          <w:rFonts w:eastAsia="HGMaruGothicMPRO"/>
          <w:strike/>
        </w:rPr>
        <w:t>3.2.8.2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3.2.9.2</w:t>
      </w:r>
      <w:r w:rsidRPr="008D7FE2">
        <w:rPr>
          <w:rFonts w:eastAsia="HGMaruGothicMPRO"/>
          <w:bCs/>
        </w:rPr>
        <w:t>, либо</w:t>
      </w:r>
      <w:r w:rsidRPr="008D7FE2">
        <w:rPr>
          <w:rFonts w:eastAsia="HGMaruGothicMPRO"/>
        </w:rPr>
        <w:t xml:space="preserve"> </w:t>
      </w:r>
      <w:r w:rsidRPr="008D7FE2">
        <w:t>в виде трехзначного числа, в котором первые две цифры указывают порядковый номер недели, а третья – год д</w:t>
      </w:r>
      <w:r w:rsidRPr="008D7FE2">
        <w:t>е</w:t>
      </w:r>
      <w:r w:rsidRPr="008D7FE2">
        <w:t>сятилетия изготовления. Кодировка даты может охватывать п</w:t>
      </w:r>
      <w:r w:rsidRPr="008D7FE2">
        <w:t>е</w:t>
      </w:r>
      <w:r w:rsidRPr="008D7FE2">
        <w:t>риод производства начиная с недели, указываемой порядковым номером недели, и кончая той неделей, которая наступит через трехнедельный период. Например, маркировка "253" может об</w:t>
      </w:r>
      <w:r w:rsidRPr="008D7FE2">
        <w:t>о</w:t>
      </w:r>
      <w:r w:rsidRPr="008D7FE2">
        <w:t>значать шину, протектор которой был восстановлен в течение 25, 26, 27 или 28-й недели 1993 года.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tab/>
      </w:r>
      <w:r w:rsidR="000F44D2" w:rsidRPr="008D7FE2">
        <w:tab/>
      </w:r>
      <w:r w:rsidR="000F44D2" w:rsidRPr="008D7FE2">
        <w:tab/>
      </w:r>
      <w:r w:rsidRPr="008D7FE2">
        <w:t>Кодировка даты может быть приведена лишь на одной боковине</w:t>
      </w:r>
      <w:r w:rsidRPr="008D7FE2">
        <w:rPr>
          <w:rFonts w:eastAsia="HGMaruGothicMPRO"/>
        </w:rPr>
        <w:t>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strike/>
        </w:rPr>
        <w:t>3.2.8.2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3.2.9.2</w:t>
      </w:r>
      <w:r w:rsidRPr="008D7FE2">
        <w:rPr>
          <w:rFonts w:eastAsia="HGMaruGothicMPRO"/>
        </w:rPr>
        <w:tab/>
        <w:t>С 1 января 2000 года; в виде</w:t>
      </w:r>
      <w:r w:rsidR="008D7FE2">
        <w:rPr>
          <w:rFonts w:eastAsia="HGMaruGothicMPRO"/>
        </w:rPr>
        <w:t>…</w:t>
      </w:r>
      <w:r w:rsidRPr="008D7FE2">
        <w:rPr>
          <w:rFonts w:eastAsia="HGMaruGothicMPRO"/>
        </w:rPr>
        <w:t>».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</w:rPr>
        <w:t xml:space="preserve">прежних пунктов 3.2.9–3.2.13 </w:t>
      </w:r>
      <w:r w:rsidRPr="008D7FE2">
        <w:rPr>
          <w:rFonts w:eastAsia="HGMaruGothicMPRO"/>
        </w:rPr>
        <w:t>на</w:t>
      </w:r>
      <w:r w:rsidRPr="008D7FE2">
        <w:rPr>
          <w:rFonts w:eastAsia="HGMaruGothicMPRO"/>
          <w:i/>
        </w:rPr>
        <w:t xml:space="preserve"> 3.2.10–3.2.14. 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i/>
        </w:rPr>
        <w:t>Прежние пункты 3.2.13 и 3.2.14</w:t>
      </w:r>
      <w:r w:rsidRPr="008D7FE2">
        <w:rPr>
          <w:rFonts w:eastAsia="HGMaruGothicMPRO"/>
        </w:rPr>
        <w:t xml:space="preserve"> изменить следующим образом:</w:t>
      </w:r>
    </w:p>
    <w:p w:rsidR="006274A7" w:rsidRPr="008D7FE2" w:rsidRDefault="00BC393C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  <w:strike/>
        </w:rPr>
        <w:t>3.2.13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3.2.14</w:t>
      </w:r>
      <w:r w:rsidR="006274A7" w:rsidRPr="008D7FE2">
        <w:rPr>
          <w:rFonts w:eastAsia="HGMaruGothicMPRO"/>
        </w:rPr>
        <w:tab/>
      </w:r>
      <w:r w:rsidR="006274A7" w:rsidRPr="008D7FE2">
        <w:rPr>
          <w:rFonts w:eastAsia="HGMaruGothicMPRO"/>
          <w:strike/>
        </w:rPr>
        <w:t>Не позднее чем через два года после вступления в силу насто</w:t>
      </w:r>
      <w:r w:rsidR="006274A7" w:rsidRPr="008D7FE2">
        <w:rPr>
          <w:rFonts w:eastAsia="HGMaruGothicMPRO"/>
          <w:strike/>
        </w:rPr>
        <w:t>я</w:t>
      </w:r>
      <w:r w:rsidR="006274A7" w:rsidRPr="008D7FE2">
        <w:rPr>
          <w:rFonts w:eastAsia="HGMaruGothicMPRO"/>
          <w:strike/>
        </w:rPr>
        <w:t>щей поправки</w:t>
      </w:r>
      <w:r w:rsidR="006274A7" w:rsidRPr="008D7FE2">
        <w:rPr>
          <w:rFonts w:eastAsia="HGMaruGothicMPRO"/>
        </w:rPr>
        <w:t xml:space="preserve"> шины,</w:t>
      </w:r>
      <w:r w:rsidR="006274A7" w:rsidRPr="008D7FE2">
        <w:rPr>
          <w:rFonts w:eastAsia="HGMaruGothicMPRO"/>
          <w:b/>
        </w:rPr>
        <w:t xml:space="preserve"> </w:t>
      </w:r>
      <w:r w:rsidR="006274A7" w:rsidRPr="008D7FE2">
        <w:rPr>
          <w:strike/>
        </w:rPr>
        <w:t>изготовленные</w:t>
      </w:r>
      <w:r w:rsidR="006274A7" w:rsidRPr="008D7FE2">
        <w:t xml:space="preserve"> </w:t>
      </w:r>
      <w:r w:rsidR="006274A7" w:rsidRPr="008D7FE2">
        <w:rPr>
          <w:b/>
          <w:bCs/>
        </w:rPr>
        <w:t>восстановленные</w:t>
      </w:r>
      <w:r w:rsidR="006274A7" w:rsidRPr="008D7FE2">
        <w:t xml:space="preserve"> с и</w:t>
      </w:r>
      <w:r w:rsidR="006274A7" w:rsidRPr="008D7FE2">
        <w:t>с</w:t>
      </w:r>
      <w:r w:rsidR="006274A7" w:rsidRPr="008D7FE2">
        <w:t>пользованием процесса отбортовки, определение которого пр</w:t>
      </w:r>
      <w:r w:rsidR="006274A7" w:rsidRPr="008D7FE2">
        <w:t>и</w:t>
      </w:r>
      <w:r w:rsidR="006274A7" w:rsidRPr="008D7FE2">
        <w:t xml:space="preserve">ведено в пункте </w:t>
      </w:r>
      <w:r w:rsidR="006274A7" w:rsidRPr="008D7FE2">
        <w:rPr>
          <w:strike/>
        </w:rPr>
        <w:t>2.37.3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2.42.3</w:t>
      </w:r>
      <w:r w:rsidR="006274A7" w:rsidRPr="008D7FE2">
        <w:rPr>
          <w:rFonts w:eastAsia="HGMaruGothicMPRO"/>
          <w:bCs/>
        </w:rPr>
        <w:t>,</w:t>
      </w:r>
      <w:r w:rsidR="006274A7" w:rsidRPr="008D7FE2">
        <w:rPr>
          <w:rFonts w:eastAsia="HGMaruGothicMPRO"/>
        </w:rPr>
        <w:t xml:space="preserve"> </w:t>
      </w:r>
      <w:r w:rsidR="006274A7" w:rsidRPr="008D7FE2">
        <w:t>или любого процесса, в рамках которого производится обновление материала боковины, дол</w:t>
      </w:r>
      <w:r w:rsidR="006274A7" w:rsidRPr="008D7FE2">
        <w:t>ж</w:t>
      </w:r>
      <w:r w:rsidR="006274A7" w:rsidRPr="008D7FE2">
        <w:t xml:space="preserve">ны иметь обозначение, указанное в пункте </w:t>
      </w:r>
      <w:r w:rsidR="006274A7" w:rsidRPr="008D7FE2">
        <w:rPr>
          <w:strike/>
        </w:rPr>
        <w:t>2.21.4</w:t>
      </w:r>
      <w:r w:rsidR="006274A7" w:rsidRPr="008D7FE2">
        <w:t xml:space="preserve"> </w:t>
      </w:r>
      <w:r w:rsidR="006274A7" w:rsidRPr="008D7FE2">
        <w:rPr>
          <w:b/>
          <w:bCs/>
        </w:rPr>
        <w:t>2.26.4</w:t>
      </w:r>
      <w:r w:rsidR="006274A7" w:rsidRPr="008D7FE2">
        <w:t xml:space="preserve"> и пр</w:t>
      </w:r>
      <w:r w:rsidR="006274A7" w:rsidRPr="008D7FE2">
        <w:t>о</w:t>
      </w:r>
      <w:r w:rsidR="006274A7" w:rsidRPr="008D7FE2">
        <w:t xml:space="preserve">ставляемое непосредственно за маркировкой диаметра обода, упомянутой в пункте </w:t>
      </w:r>
      <w:r w:rsidR="006274A7" w:rsidRPr="008D7FE2">
        <w:rPr>
          <w:strike/>
        </w:rPr>
        <w:t>2.21.3</w:t>
      </w:r>
      <w:r w:rsidR="006274A7" w:rsidRPr="008D7FE2">
        <w:t xml:space="preserve"> </w:t>
      </w:r>
      <w:r w:rsidR="006274A7" w:rsidRPr="008D7FE2">
        <w:rPr>
          <w:rFonts w:eastAsia="HGMaruGothicMPRO"/>
          <w:b/>
        </w:rPr>
        <w:t>2.26.3</w:t>
      </w:r>
      <w:r w:rsidR="006274A7" w:rsidRPr="008D7FE2">
        <w:rPr>
          <w:rFonts w:eastAsia="HGMaruGothicMPRO"/>
        </w:rPr>
        <w:t>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bookmarkStart w:id="3" w:name="A0_S3_2_13"/>
      <w:r w:rsidRPr="008D7FE2">
        <w:rPr>
          <w:rFonts w:eastAsia="HGMaruGothicMPRO"/>
          <w:strike/>
        </w:rPr>
        <w:t>3.2.14</w:t>
      </w:r>
      <w:bookmarkEnd w:id="3"/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3.2.15</w:t>
      </w:r>
      <w:r w:rsidRPr="008D7FE2">
        <w:rPr>
          <w:rFonts w:eastAsia="HGMaruGothicMPRO"/>
          <w:b/>
        </w:rPr>
        <w:tab/>
      </w:r>
      <w:r w:rsidR="00BC393C" w:rsidRPr="008D7FE2">
        <w:rPr>
          <w:rFonts w:eastAsia="HGMaruGothicMPRO"/>
          <w:b/>
        </w:rPr>
        <w:tab/>
      </w:r>
      <w:r w:rsidRPr="008D7FE2">
        <w:t>знак "</w:t>
      </w:r>
      <w:r w:rsidRPr="008D7FE2">
        <w:rPr>
          <w:lang w:val="en-GB"/>
        </w:rPr>
        <w:t>LT</w:t>
      </w:r>
      <w:r w:rsidRPr="008D7FE2">
        <w:t>", проставляемый перед маркировкой, либо знак "С" или "</w:t>
      </w:r>
      <w:r w:rsidRPr="008D7FE2">
        <w:rPr>
          <w:lang w:val="en-US"/>
        </w:rPr>
        <w:t>LT</w:t>
      </w:r>
      <w:r w:rsidRPr="008D7FE2">
        <w:t>", проставляемый за маркировкой диаметра обода, уп</w:t>
      </w:r>
      <w:r w:rsidRPr="008D7FE2">
        <w:t>о</w:t>
      </w:r>
      <w:r w:rsidRPr="008D7FE2">
        <w:t xml:space="preserve">мянутой в пункте </w:t>
      </w:r>
      <w:r w:rsidRPr="008D7FE2">
        <w:rPr>
          <w:strike/>
        </w:rPr>
        <w:t>2.21.3</w:t>
      </w:r>
      <w:r w:rsidRPr="008D7FE2">
        <w:t xml:space="preserve"> </w:t>
      </w:r>
      <w:r w:rsidRPr="008D7FE2">
        <w:rPr>
          <w:rFonts w:eastAsia="HGMaruGothicMPRO"/>
          <w:b/>
        </w:rPr>
        <w:t>2.26.3</w:t>
      </w:r>
      <w:r w:rsidRPr="008D7FE2">
        <w:t>, и, если это применимо, за зн</w:t>
      </w:r>
      <w:r w:rsidRPr="008D7FE2">
        <w:t>а</w:t>
      </w:r>
      <w:r w:rsidRPr="008D7FE2">
        <w:t>ком конфигурации посадки ши</w:t>
      </w:r>
      <w:r w:rsidR="00BC393C" w:rsidRPr="008D7FE2">
        <w:t>ны на обод, упомянутым в пун</w:t>
      </w:r>
      <w:r w:rsidR="00BC393C" w:rsidRPr="008D7FE2">
        <w:t>к</w:t>
      </w:r>
      <w:r w:rsidR="00BC393C" w:rsidRPr="008D7FE2">
        <w:t>те </w:t>
      </w:r>
      <w:r w:rsidRPr="008D7FE2">
        <w:rPr>
          <w:strike/>
        </w:rPr>
        <w:t>2.21.4</w:t>
      </w:r>
      <w:r w:rsidRPr="008D7FE2">
        <w:t xml:space="preserve"> </w:t>
      </w:r>
      <w:r w:rsidRPr="008D7FE2">
        <w:rPr>
          <w:rFonts w:eastAsia="HGMaruGothicMPRO"/>
          <w:b/>
        </w:rPr>
        <w:t>2.26.4</w:t>
      </w:r>
      <w:r w:rsidRPr="008D7FE2">
        <w:t>, либо знак "</w:t>
      </w:r>
      <w:r w:rsidRPr="008D7FE2">
        <w:rPr>
          <w:lang w:val="en-GB"/>
        </w:rPr>
        <w:t>LT</w:t>
      </w:r>
      <w:r w:rsidRPr="008D7FE2">
        <w:t>", проставляемый после эксплу</w:t>
      </w:r>
      <w:r w:rsidRPr="008D7FE2">
        <w:t>а</w:t>
      </w:r>
      <w:r w:rsidRPr="008D7FE2">
        <w:t>тационного описания».</w:t>
      </w:r>
    </w:p>
    <w:p w:rsidR="006274A7" w:rsidRPr="008D7FE2" w:rsidRDefault="006274A7" w:rsidP="000F44D2">
      <w:pPr>
        <w:pStyle w:val="SingleTxtGR"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прежних пунктов</w:t>
      </w:r>
      <w:r w:rsidRPr="008D7FE2">
        <w:rPr>
          <w:rFonts w:eastAsia="HGMaruGothicMPRO"/>
          <w:i/>
        </w:rPr>
        <w:t xml:space="preserve"> 3.2.14.1 и 3.2.14.2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3.2.15.1–3.2.15.2.</w:t>
      </w:r>
    </w:p>
    <w:p w:rsidR="006274A7" w:rsidRPr="008D7FE2" w:rsidRDefault="006274A7" w:rsidP="005B7375">
      <w:pPr>
        <w:pStyle w:val="SingleTxtGR"/>
        <w:keepNext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  <w:i/>
        </w:rPr>
        <w:t xml:space="preserve">Прежний пункт 3.2.15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pStyle w:val="SingleTxtGR"/>
        <w:keepNext/>
        <w:tabs>
          <w:tab w:val="clear" w:pos="2835"/>
          <w:tab w:val="left" w:pos="2552"/>
        </w:tabs>
        <w:ind w:left="2552" w:hanging="1418"/>
        <w:rPr>
          <w:rFonts w:eastAsia="HGMaruGothicMPRO"/>
        </w:rPr>
      </w:pPr>
      <w:r w:rsidRPr="008D7FE2">
        <w:rPr>
          <w:rFonts w:eastAsia="HGMaruGothicMPRO"/>
        </w:rPr>
        <w:t>«</w:t>
      </w:r>
      <w:r w:rsidRPr="008D7FE2">
        <w:rPr>
          <w:rFonts w:eastAsia="HGMaruGothicMPRO"/>
          <w:strike/>
        </w:rPr>
        <w:t>3.2.15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3.2.16</w:t>
      </w:r>
      <w:r w:rsidRPr="008D7FE2">
        <w:rPr>
          <w:rFonts w:eastAsia="HGMaruGothicMPRO"/>
        </w:rPr>
        <w:tab/>
      </w:r>
      <w:r w:rsidRPr="008D7FE2">
        <w:t>знак "СР", проставляемый за маркировкой диаметра обода, уп</w:t>
      </w:r>
      <w:r w:rsidRPr="008D7FE2">
        <w:t>о</w:t>
      </w:r>
      <w:r w:rsidRPr="008D7FE2">
        <w:t xml:space="preserve">мянутой в пункте </w:t>
      </w:r>
      <w:r w:rsidRPr="008D7FE2">
        <w:rPr>
          <w:strike/>
        </w:rPr>
        <w:t>2.21.3</w:t>
      </w:r>
      <w:r w:rsidRPr="008D7FE2">
        <w:t xml:space="preserve"> </w:t>
      </w:r>
      <w:r w:rsidRPr="008D7FE2">
        <w:rPr>
          <w:b/>
          <w:bCs/>
        </w:rPr>
        <w:t>2.26.3</w:t>
      </w:r>
      <w:r w:rsidRPr="008D7FE2">
        <w:t>, и, если это применимо, за зн</w:t>
      </w:r>
      <w:r w:rsidRPr="008D7FE2">
        <w:t>а</w:t>
      </w:r>
      <w:r w:rsidRPr="008D7FE2">
        <w:t>ком конфигурации посадки ши</w:t>
      </w:r>
      <w:r w:rsidR="00F002E3" w:rsidRPr="008D7FE2">
        <w:t>ны на обод, упомянутым в пун</w:t>
      </w:r>
      <w:r w:rsidR="00F002E3" w:rsidRPr="008D7FE2">
        <w:t>к</w:t>
      </w:r>
      <w:r w:rsidR="00F002E3" w:rsidRPr="008D7FE2">
        <w:t>те </w:t>
      </w:r>
      <w:r w:rsidRPr="008D7FE2">
        <w:rPr>
          <w:strike/>
        </w:rPr>
        <w:t>2.21.4</w:t>
      </w:r>
      <w:r w:rsidRPr="008D7FE2">
        <w:t xml:space="preserve"> </w:t>
      </w:r>
      <w:r w:rsidRPr="008D7FE2">
        <w:rPr>
          <w:b/>
          <w:bCs/>
        </w:rPr>
        <w:t>2.26.4</w:t>
      </w:r>
      <w:r w:rsidRPr="008D7FE2">
        <w:t>. Эта маркировка является обязательной в случае шин, монтируемых на глубоких ободьях с углом заглубления 5°, имеющих индекс нагрузки в одиночной конструкции 121 или менее и конкретно предназначенных для установки на автом</w:t>
      </w:r>
      <w:r w:rsidRPr="008D7FE2">
        <w:t>о</w:t>
      </w:r>
      <w:r w:rsidRPr="008D7FE2">
        <w:t xml:space="preserve">билях с жилым кузовом». 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Изменить нумерацию</w:t>
      </w:r>
      <w:r w:rsidRPr="008D7FE2">
        <w:rPr>
          <w:rFonts w:eastAsia="HGMaruGothicMPRO"/>
          <w:i/>
          <w:iCs/>
        </w:rPr>
        <w:t xml:space="preserve"> прежних пунктов </w:t>
      </w:r>
      <w:r w:rsidRPr="008D7FE2">
        <w:rPr>
          <w:rFonts w:eastAsia="HGMaruGothicMPRO"/>
          <w:i/>
        </w:rPr>
        <w:t>3.2.16</w:t>
      </w:r>
      <w:r w:rsidRPr="008D7FE2">
        <w:rPr>
          <w:rFonts w:eastAsia="HGMaruGothicMPRO"/>
          <w:iCs/>
        </w:rPr>
        <w:t xml:space="preserve"> на</w:t>
      </w:r>
      <w:r w:rsidRPr="008D7FE2">
        <w:rPr>
          <w:rFonts w:eastAsia="HGMaruGothicMPRO"/>
          <w:i/>
        </w:rPr>
        <w:t xml:space="preserve"> 3.2.17.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4.1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bookmarkStart w:id="4" w:name="A0_S4_1_"/>
      <w:r w:rsidRPr="008D7FE2">
        <w:rPr>
          <w:rFonts w:eastAsia="HGMaruGothicMPRO"/>
        </w:rPr>
        <w:t>«4.1</w:t>
      </w:r>
      <w:bookmarkEnd w:id="4"/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</w:rPr>
        <w:tab/>
      </w:r>
      <w:r w:rsidRPr="008D7FE2">
        <w:t>заявка на официальное утверждение предприятия по восстано</w:t>
      </w:r>
      <w:r w:rsidRPr="008D7FE2">
        <w:t>в</w:t>
      </w:r>
      <w:r w:rsidRPr="008D7FE2">
        <w:t xml:space="preserve">лению протектора шин представляется </w:t>
      </w:r>
      <w:r w:rsidRPr="008D7FE2">
        <w:rPr>
          <w:b/>
          <w:bCs/>
        </w:rPr>
        <w:t>предприятием по во</w:t>
      </w:r>
      <w:r w:rsidRPr="008D7FE2">
        <w:rPr>
          <w:b/>
          <w:bCs/>
        </w:rPr>
        <w:t>с</w:t>
      </w:r>
      <w:r w:rsidRPr="008D7FE2">
        <w:rPr>
          <w:b/>
          <w:bCs/>
        </w:rPr>
        <w:t xml:space="preserve">становлению протектора шин </w:t>
      </w:r>
      <w:r w:rsidRPr="008D7FE2">
        <w:rPr>
          <w:strike/>
        </w:rPr>
        <w:t>владельцем фабричной марки или товарного знака, которые должны быть нанесены на шину,</w:t>
      </w:r>
      <w:r w:rsidRPr="008D7FE2">
        <w:t xml:space="preserve"> либо его надлежащим образом уполномоченным представит</w:t>
      </w:r>
      <w:r w:rsidRPr="008D7FE2">
        <w:t>е</w:t>
      </w:r>
      <w:r w:rsidRPr="008D7FE2">
        <w:t>лем. В заявке должны указываться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ab/>
      </w:r>
      <w:r w:rsidR="008D7FE2">
        <w:rPr>
          <w:rFonts w:eastAsia="HGMaruGothicMPRO"/>
        </w:rPr>
        <w:t>…</w:t>
      </w:r>
      <w:r w:rsidRPr="008D7FE2">
        <w:rPr>
          <w:rFonts w:eastAsia="HGMaruGothicMPRO"/>
        </w:rPr>
        <w:t>»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4.1.3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«4.1.3</w:t>
      </w:r>
      <w:r w:rsidRPr="008D7FE2">
        <w:rPr>
          <w:rFonts w:eastAsia="HGMaruGothicMPRO"/>
        </w:rPr>
        <w:tab/>
      </w:r>
      <w:r w:rsidRPr="008D7FE2">
        <w:rPr>
          <w:strike/>
        </w:rPr>
        <w:t>фабричные марки или товарные знаки</w:t>
      </w:r>
      <w:r w:rsidRPr="008D7FE2">
        <w:rPr>
          <w:b/>
          <w:bCs/>
        </w:rPr>
        <w:t xml:space="preserve"> фирменное(ые) наим</w:t>
      </w:r>
      <w:r w:rsidRPr="008D7FE2">
        <w:rPr>
          <w:b/>
          <w:bCs/>
        </w:rPr>
        <w:t>е</w:t>
      </w:r>
      <w:r w:rsidRPr="008D7FE2">
        <w:rPr>
          <w:b/>
          <w:bCs/>
        </w:rPr>
        <w:t>нование(я)/товарный(е) знак(и)</w:t>
      </w:r>
      <w:r w:rsidRPr="008D7FE2">
        <w:t>, которые должны быть нан</w:t>
      </w:r>
      <w:r w:rsidRPr="008D7FE2">
        <w:t>е</w:t>
      </w:r>
      <w:r w:rsidRPr="008D7FE2">
        <w:t>сены на готовые шины с восстановленным протектором».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Включить новый пункт 4.1.4 </w:t>
      </w:r>
      <w:r w:rsidRPr="008D7FE2">
        <w:rPr>
          <w:rFonts w:eastAsia="HGMaruGothicMPRO"/>
          <w:iCs/>
        </w:rPr>
        <w:t>следующего содержания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  <w:b/>
        </w:rPr>
      </w:pPr>
      <w:r w:rsidRPr="008D7FE2">
        <w:rPr>
          <w:rFonts w:eastAsia="HGMaruGothicMPRO"/>
        </w:rPr>
        <w:t>«4.1.4</w:t>
      </w:r>
      <w:r w:rsidRPr="008D7FE2">
        <w:rPr>
          <w:rFonts w:eastAsia="HGMaruGothicMPRO"/>
        </w:rPr>
        <w:tab/>
      </w:r>
      <w:r w:rsidRPr="008D7FE2">
        <w:rPr>
          <w:rFonts w:eastAsia="HGMaruGothicMPRO"/>
          <w:b/>
        </w:rPr>
        <w:t>торговое(ые) описание(я)/коммерческое(ие) наименование(я) (см. пункт 2.6 настоящих Правил),</w:t>
      </w:r>
      <w:r w:rsidRPr="008D7FE2">
        <w:rPr>
          <w:rFonts w:eastAsia="HGMaruGothicMPRO"/>
          <w:b/>
          <w:bCs/>
        </w:rPr>
        <w:t xml:space="preserve"> </w:t>
      </w:r>
      <w:r w:rsidRPr="008D7FE2">
        <w:rPr>
          <w:b/>
          <w:bCs/>
        </w:rPr>
        <w:t>которые могут быть нанесены на готовые шины с восстановленным протект</w:t>
      </w:r>
      <w:r w:rsidRPr="008D7FE2">
        <w:rPr>
          <w:b/>
          <w:bCs/>
        </w:rPr>
        <w:t>о</w:t>
      </w:r>
      <w:r w:rsidRPr="008D7FE2">
        <w:rPr>
          <w:b/>
          <w:bCs/>
        </w:rPr>
        <w:t>ром</w:t>
      </w:r>
      <w:r w:rsidRPr="008D7FE2">
        <w:t>».</w:t>
      </w:r>
    </w:p>
    <w:p w:rsidR="006274A7" w:rsidRPr="008D7FE2" w:rsidRDefault="006274A7" w:rsidP="005B7375">
      <w:pPr>
        <w:spacing w:after="120"/>
        <w:ind w:left="1134" w:right="1134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</w:rPr>
        <w:t xml:space="preserve">Изменить нумерацию </w:t>
      </w:r>
      <w:r w:rsidRPr="008D7FE2">
        <w:rPr>
          <w:rFonts w:eastAsia="HGMaruGothicMPRO"/>
          <w:i/>
          <w:iCs/>
        </w:rPr>
        <w:t>(прежних) пункта</w:t>
      </w:r>
      <w:r w:rsidRPr="008D7FE2">
        <w:rPr>
          <w:rFonts w:eastAsia="HGMaruGothicMPRO"/>
          <w:i/>
        </w:rPr>
        <w:t xml:space="preserve"> 4.1.4 и его подпунктов </w:t>
      </w:r>
      <w:r w:rsidRPr="008D7FE2">
        <w:rPr>
          <w:rFonts w:eastAsia="HGMaruGothicMPRO"/>
          <w:iCs/>
        </w:rPr>
        <w:t>на</w:t>
      </w:r>
      <w:r w:rsidRPr="008D7FE2">
        <w:rPr>
          <w:rFonts w:eastAsia="HGMaruGothicMPRO"/>
          <w:i/>
        </w:rPr>
        <w:t xml:space="preserve"> 4.1.5 и его подпункты.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(Прежний) пункт 4.1.4.4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Pr="008D7FE2">
        <w:rPr>
          <w:rFonts w:eastAsia="HGMaruGothicMPRO"/>
          <w:strike/>
        </w:rPr>
        <w:t>4.1.4.4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4.1.5.4</w:t>
      </w:r>
      <w:r w:rsidRPr="008D7FE2">
        <w:rPr>
          <w:rFonts w:eastAsia="HGMaruGothicMPRO"/>
          <w:b/>
        </w:rPr>
        <w:tab/>
      </w:r>
      <w:r w:rsidRPr="008D7FE2">
        <w:t>система восстановления протектора и метод применения новых материалов, подлежащих использованию, как это определено в пунктах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strike/>
        </w:rPr>
        <w:t>2.37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 xml:space="preserve">2.42 </w:t>
      </w:r>
      <w:r w:rsidRPr="008D7FE2">
        <w:rPr>
          <w:rFonts w:eastAsia="HGMaruGothicMPRO"/>
        </w:rPr>
        <w:t xml:space="preserve">и </w:t>
      </w:r>
      <w:r w:rsidRPr="008D7FE2">
        <w:rPr>
          <w:rFonts w:eastAsia="HGMaruGothicMPRO"/>
          <w:strike/>
        </w:rPr>
        <w:t>2.41</w:t>
      </w:r>
      <w:r w:rsidRPr="008D7FE2">
        <w:rPr>
          <w:rFonts w:eastAsia="HGMaruGothicMPRO"/>
        </w:rPr>
        <w:t xml:space="preserve"> </w:t>
      </w:r>
      <w:r w:rsidRPr="008D7FE2">
        <w:rPr>
          <w:rFonts w:eastAsia="HGMaruGothicMPRO"/>
          <w:b/>
        </w:rPr>
        <w:t>2.46;</w:t>
      </w:r>
      <w:r w:rsidRPr="008D7FE2">
        <w:rPr>
          <w:rFonts w:eastAsia="HGMaruGothicMPRO"/>
        </w:rPr>
        <w:t>»</w:t>
      </w:r>
      <w:r w:rsidR="00F002E3" w:rsidRPr="008D7FE2">
        <w:rPr>
          <w:rFonts w:eastAsia="HGMaruGothicMPRO"/>
        </w:rPr>
        <w:t>.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4.2.1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5B7375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F002E3" w:rsidRPr="008D7FE2">
        <w:rPr>
          <w:rFonts w:eastAsia="HGMaruGothicMPRO"/>
        </w:rPr>
        <w:t>4.2.1</w:t>
      </w:r>
      <w:r w:rsidR="006274A7" w:rsidRPr="008D7FE2">
        <w:rPr>
          <w:rFonts w:eastAsia="HGMaruGothicMPRO"/>
        </w:rPr>
        <w:tab/>
      </w:r>
      <w:r w:rsidR="006274A7" w:rsidRPr="008D7FE2">
        <w:rPr>
          <w:bCs/>
        </w:rPr>
        <w:t>подробную информацию об основных особенностях, включая рисунок протектора, влияющих на эффективность сцепления с заснеженным дорожным покрытием шин с диапазоном разм</w:t>
      </w:r>
      <w:r w:rsidR="006274A7" w:rsidRPr="008D7FE2">
        <w:rPr>
          <w:bCs/>
        </w:rPr>
        <w:t>е</w:t>
      </w:r>
      <w:r w:rsidR="006274A7" w:rsidRPr="008D7FE2">
        <w:rPr>
          <w:bCs/>
        </w:rPr>
        <w:t>ров, предусмотренным требованиями пункта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strike/>
        </w:rPr>
        <w:t>4.1.4.3.1</w:t>
      </w:r>
      <w:r w:rsidR="006274A7" w:rsidRPr="008D7FE2">
        <w:rPr>
          <w:rFonts w:eastAsia="HGMaruGothicMPRO"/>
        </w:rPr>
        <w:t xml:space="preserve"> </w:t>
      </w:r>
      <w:r w:rsidR="006274A7" w:rsidRPr="008D7FE2">
        <w:rPr>
          <w:rFonts w:eastAsia="HGMaruGothicMPRO"/>
          <w:b/>
        </w:rPr>
        <w:t>4.1.5.3.1</w:t>
      </w:r>
      <w:r w:rsidR="008D7FE2" w:rsidRPr="008D7FE2">
        <w:t>…</w:t>
      </w:r>
      <w:r w:rsidRPr="008D7FE2">
        <w:rPr>
          <w:rFonts w:eastAsia="HGMaruGothicMPRO"/>
        </w:rPr>
        <w:t>»</w:t>
      </w:r>
      <w:r w:rsidR="00F002E3" w:rsidRPr="008D7FE2">
        <w:rPr>
          <w:rFonts w:eastAsia="HGMaruGothicMPRO"/>
        </w:rPr>
        <w:t>.</w:t>
      </w:r>
    </w:p>
    <w:p w:rsidR="006274A7" w:rsidRPr="008D7FE2" w:rsidRDefault="006274A7" w:rsidP="005B7375">
      <w:pPr>
        <w:spacing w:after="120"/>
        <w:ind w:left="2552" w:right="1134" w:hanging="1418"/>
        <w:mirrorIndents/>
        <w:jc w:val="both"/>
        <w:rPr>
          <w:rFonts w:eastAsia="HGMaruGothicMPRO"/>
          <w:i/>
        </w:rPr>
      </w:pPr>
      <w:r w:rsidRPr="008D7FE2">
        <w:rPr>
          <w:rFonts w:eastAsia="HGMaruGothicMPRO"/>
          <w:i/>
        </w:rPr>
        <w:t xml:space="preserve">Пункт 5.5 </w:t>
      </w:r>
      <w:r w:rsidRPr="008D7FE2">
        <w:rPr>
          <w:rFonts w:eastAsia="HGMaruGothicMPRO"/>
        </w:rPr>
        <w:t>изменить следующим образом</w:t>
      </w:r>
      <w:r w:rsidRPr="008D7FE2">
        <w:rPr>
          <w:rFonts w:eastAsia="HGMaruGothicMPRO"/>
          <w:iCs/>
        </w:rPr>
        <w:t>:</w:t>
      </w:r>
    </w:p>
    <w:p w:rsidR="006274A7" w:rsidRPr="008D7FE2" w:rsidRDefault="005B7375" w:rsidP="005B7375">
      <w:pPr>
        <w:spacing w:after="120"/>
        <w:ind w:left="2552" w:right="1134" w:hanging="1418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5.5</w:t>
      </w:r>
      <w:r w:rsidR="006274A7" w:rsidRPr="008D7FE2">
        <w:rPr>
          <w:rFonts w:eastAsia="HGMaruGothicMPRO"/>
        </w:rPr>
        <w:tab/>
      </w:r>
      <w:r w:rsidR="006274A7" w:rsidRPr="008D7FE2">
        <w:t>Каждый раз, когда в ходе испытаний регистрируется отриц</w:t>
      </w:r>
      <w:r w:rsidR="006274A7" w:rsidRPr="008D7FE2">
        <w:t>а</w:t>
      </w:r>
      <w:r w:rsidR="006274A7" w:rsidRPr="008D7FE2">
        <w:t>тельный результат, проводятся испытания двух других образцов шины с такими же техническими характеристиками. Если один из этих двух вторых образцов или оба эти образца не выдерж</w:t>
      </w:r>
      <w:r w:rsidR="006274A7" w:rsidRPr="008D7FE2">
        <w:t>и</w:t>
      </w:r>
      <w:r w:rsidR="006274A7" w:rsidRPr="008D7FE2">
        <w:t>вают испытаний, то испытываются последние два образца. Если один из последних двух образцов или оба эти образца не в</w:t>
      </w:r>
      <w:r w:rsidR="006274A7" w:rsidRPr="008D7FE2">
        <w:t>ы</w:t>
      </w:r>
      <w:r w:rsidR="006274A7" w:rsidRPr="008D7FE2">
        <w:t>держивают испытаний, то заявка на официальное утверждение предприятия по восстановлению протектора шин отклоняется</w:t>
      </w:r>
      <w:r w:rsidRPr="008D7FE2">
        <w:rPr>
          <w:rFonts w:eastAsia="HGMaruGothicMPRO"/>
        </w:rPr>
        <w:t>»</w:t>
      </w:r>
      <w:r w:rsidR="006274A7" w:rsidRPr="008D7FE2">
        <w:rPr>
          <w:rFonts w:eastAsia="HGMaruGothicMPRO"/>
        </w:rPr>
        <w:t xml:space="preserve"> (к тексту на русском языке не относится).</w:t>
      </w:r>
    </w:p>
    <w:p w:rsidR="006274A7" w:rsidRPr="008D7FE2" w:rsidRDefault="006274A7" w:rsidP="005B7375">
      <w:pPr>
        <w:keepNext/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6.3.7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5B7375" w:rsidP="005B7375">
      <w:pPr>
        <w:keepNext/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6.3.7</w:t>
      </w:r>
      <w:r w:rsidR="006274A7" w:rsidRPr="008D7FE2">
        <w:rPr>
          <w:rFonts w:eastAsia="HGMaruGothicMPRO"/>
        </w:rPr>
        <w:tab/>
      </w:r>
      <w:r w:rsidR="006274A7" w:rsidRPr="008D7FE2">
        <w:t>оголенные стальные элементы должны незамедлительно обрабат</w:t>
      </w:r>
      <w:r w:rsidR="006274A7" w:rsidRPr="008D7FE2">
        <w:t>ы</w:t>
      </w:r>
      <w:r w:rsidR="006274A7" w:rsidRPr="008D7FE2">
        <w:t>ваться соответствующим материалом согласно указаниям изготов</w:t>
      </w:r>
      <w:r w:rsidR="006274A7" w:rsidRPr="008D7FE2">
        <w:t>и</w:t>
      </w:r>
      <w:r w:rsidR="006274A7" w:rsidRPr="008D7FE2">
        <w:t>теля материала</w:t>
      </w:r>
      <w:r w:rsidR="006274A7" w:rsidRPr="008D7FE2">
        <w:rPr>
          <w:b/>
          <w:bCs/>
        </w:rPr>
        <w:t>, который изготовил такой материал</w:t>
      </w:r>
      <w:r w:rsidRPr="008D7FE2">
        <w:rPr>
          <w:rFonts w:eastAsia="HGMaruGothicMPRO"/>
        </w:rPr>
        <w:t>»</w:t>
      </w:r>
      <w:r w:rsidR="006274A7" w:rsidRPr="008D7FE2">
        <w:rPr>
          <w:rFonts w:eastAsia="HGMaruGothicMPRO"/>
        </w:rPr>
        <w:t>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6.4.1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5B7375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6</w:t>
      </w:r>
      <w:r w:rsidR="008D7FE2">
        <w:rPr>
          <w:rFonts w:eastAsia="HGMaruGothicMPRO"/>
        </w:rPr>
        <w:t>.</w:t>
      </w:r>
      <w:r w:rsidR="006274A7" w:rsidRPr="008D7FE2">
        <w:rPr>
          <w:rFonts w:eastAsia="HGMaruGothicMPRO"/>
        </w:rPr>
        <w:t>4.1</w:t>
      </w:r>
      <w:r w:rsidR="006274A7" w:rsidRPr="008D7FE2">
        <w:rPr>
          <w:rFonts w:eastAsia="HGMaruGothicMPRO"/>
        </w:rPr>
        <w:tab/>
      </w:r>
      <w:r w:rsidR="006274A7" w:rsidRPr="008D7FE2">
        <w:t xml:space="preserve">предприятие по восстановлению протектора шин должно принять меры к тому, чтобы на предприятие-изготовитель </w:t>
      </w:r>
      <w:r w:rsidR="006274A7" w:rsidRPr="008D7FE2">
        <w:rPr>
          <w:b/>
          <w:bCs/>
        </w:rPr>
        <w:t xml:space="preserve">материала </w:t>
      </w:r>
      <w:r w:rsidR="006274A7" w:rsidRPr="008D7FE2">
        <w:t>или поставщика ремонтных материалов, включая резиновые заплаты, возлагалась ответственность за</w:t>
      </w:r>
      <w:r w:rsidR="006274A7" w:rsidRPr="008D7FE2">
        <w:rPr>
          <w:rFonts w:eastAsia="HGMaruGothicMPRO"/>
        </w:rPr>
        <w:t>: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ab/>
      </w:r>
      <w:r w:rsidR="008D7FE2">
        <w:rPr>
          <w:rFonts w:eastAsia="HGMaruGothicMPRO"/>
        </w:rPr>
        <w:t>…</w:t>
      </w:r>
    </w:p>
    <w:p w:rsidR="006274A7" w:rsidRPr="008D7FE2" w:rsidRDefault="006274A7" w:rsidP="006274A7">
      <w:pPr>
        <w:spacing w:after="120"/>
        <w:ind w:left="2268" w:right="1134"/>
        <w:jc w:val="both"/>
        <w:rPr>
          <w:rFonts w:eastAsia="HGMaruGothicMPRO"/>
        </w:rPr>
      </w:pPr>
      <w:r w:rsidRPr="008D7FE2">
        <w:rPr>
          <w:rFonts w:eastAsia="HGMaruGothicMPRO"/>
          <w:lang w:val="en-US"/>
        </w:rPr>
        <w:t>d</w:t>
      </w:r>
      <w:r w:rsidRPr="008D7FE2">
        <w:rPr>
          <w:rFonts w:eastAsia="HGMaruGothicMPRO"/>
        </w:rPr>
        <w:t xml:space="preserve">) </w:t>
      </w:r>
      <w:r w:rsidR="005B7375" w:rsidRPr="008D7FE2">
        <w:rPr>
          <w:rFonts w:eastAsia="HGMaruGothicMPRO"/>
        </w:rPr>
        <w:tab/>
      </w:r>
      <w:r w:rsidRPr="008D7FE2">
        <w:t>обеспечение эффективности заплат при увеличении в два р</w:t>
      </w:r>
      <w:r w:rsidRPr="008D7FE2">
        <w:t>а</w:t>
      </w:r>
      <w:r w:rsidRPr="008D7FE2">
        <w:t>за максимального давления в шинах, предусмотренного изготов</w:t>
      </w:r>
      <w:r w:rsidRPr="008D7FE2">
        <w:t>и</w:t>
      </w:r>
      <w:r w:rsidRPr="008D7FE2">
        <w:t xml:space="preserve">телем </w:t>
      </w:r>
      <w:r w:rsidRPr="008D7FE2">
        <w:rPr>
          <w:b/>
          <w:bCs/>
        </w:rPr>
        <w:t xml:space="preserve">оригинальных </w:t>
      </w:r>
      <w:r w:rsidRPr="008D7FE2">
        <w:t>шин</w:t>
      </w:r>
      <w:r w:rsidRPr="008D7FE2">
        <w:rPr>
          <w:rFonts w:eastAsia="HGMaruGothicMPRO"/>
        </w:rPr>
        <w:t>;</w:t>
      </w:r>
      <w:r w:rsidR="005B7375" w:rsidRPr="008D7FE2">
        <w:rPr>
          <w:rFonts w:eastAsia="HGMaruGothicMPRO"/>
        </w:rPr>
        <w:t>»</w:t>
      </w:r>
      <w:r w:rsidR="00F002E3" w:rsidRPr="008D7FE2">
        <w:rPr>
          <w:rFonts w:eastAsia="HGMaruGothicMPRO"/>
        </w:rPr>
        <w:t>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6.4.4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5B7375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6.4.4</w:t>
      </w:r>
      <w:r w:rsidR="006274A7" w:rsidRPr="008D7FE2">
        <w:rPr>
          <w:rFonts w:eastAsia="HGMaruGothicMPRO"/>
        </w:rPr>
        <w:tab/>
      </w:r>
      <w:r w:rsidR="006274A7" w:rsidRPr="008D7FE2">
        <w:t xml:space="preserve">предприятие по восстановлению протектора шин принимает меры к тому, чтобы изготовитель </w:t>
      </w:r>
      <w:r w:rsidR="006274A7" w:rsidRPr="008D7FE2">
        <w:rPr>
          <w:b/>
          <w:bCs/>
        </w:rPr>
        <w:t xml:space="preserve">материалов </w:t>
      </w:r>
      <w:r w:rsidR="006274A7" w:rsidRPr="008D7FE2">
        <w:t>или поставщик материала, используемого в протекторе и боковине, указывал технические требования, касающиеся условий хранения и использования этого материала, в целях гарантии его качества.  По просьбе предприятия по восстановлению протектора шин эта информация предоставл</w:t>
      </w:r>
      <w:r w:rsidR="006274A7" w:rsidRPr="008D7FE2">
        <w:t>я</w:t>
      </w:r>
      <w:r w:rsidR="006274A7" w:rsidRPr="008D7FE2">
        <w:t>ется на государственном языке страны, в которой эти материалы предстоит использовать</w:t>
      </w:r>
      <w:r w:rsidR="006274A7" w:rsidRPr="008D7FE2">
        <w:rPr>
          <w:rFonts w:eastAsia="HGMaruGothicMPRO"/>
        </w:rPr>
        <w:t>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6.4.4.1</w:t>
      </w:r>
      <w:r w:rsidRPr="008D7FE2">
        <w:rPr>
          <w:rFonts w:eastAsia="HGMaruGothicMPRO"/>
        </w:rPr>
        <w:tab/>
      </w:r>
      <w:r w:rsidRPr="008D7FE2">
        <w:t>В том случае, когда шины с протектором, восстановленным мет</w:t>
      </w:r>
      <w:r w:rsidRPr="008D7FE2">
        <w:t>о</w:t>
      </w:r>
      <w:r w:rsidRPr="008D7FE2">
        <w:t>дом подвулканизации материала протектора, имеют рисунок, не охватываемый пунктом 6.4.4.2, для удовлетворения требованиям пункта 7.2* предприятие по восстановлению протектора шин пр</w:t>
      </w:r>
      <w:r w:rsidRPr="008D7FE2">
        <w:t>и</w:t>
      </w:r>
      <w:r w:rsidRPr="008D7FE2">
        <w:t>нимает меры к тому, чтобы изготовитель или поставщик подвулк</w:t>
      </w:r>
      <w:r w:rsidRPr="008D7FE2">
        <w:t>а</w:t>
      </w:r>
      <w:r w:rsidRPr="008D7FE2">
        <w:t xml:space="preserve">низированного материала протектора представил </w:t>
      </w:r>
      <w:r w:rsidRPr="008D7FE2">
        <w:rPr>
          <w:b/>
          <w:bCs/>
        </w:rPr>
        <w:t>либо непосре</w:t>
      </w:r>
      <w:r w:rsidRPr="008D7FE2">
        <w:rPr>
          <w:b/>
          <w:bCs/>
        </w:rPr>
        <w:t>д</w:t>
      </w:r>
      <w:r w:rsidRPr="008D7FE2">
        <w:rPr>
          <w:b/>
          <w:bCs/>
        </w:rPr>
        <w:t>ственно органу по официальному утверждению типа (или те</w:t>
      </w:r>
      <w:r w:rsidRPr="008D7FE2">
        <w:rPr>
          <w:b/>
          <w:bCs/>
        </w:rPr>
        <w:t>х</w:t>
      </w:r>
      <w:r w:rsidRPr="008D7FE2">
        <w:rPr>
          <w:b/>
          <w:bCs/>
        </w:rPr>
        <w:t>нической службе), либо предприятию по восстановлению пр</w:t>
      </w:r>
      <w:r w:rsidRPr="008D7FE2">
        <w:rPr>
          <w:b/>
          <w:bCs/>
        </w:rPr>
        <w:t>о</w:t>
      </w:r>
      <w:r w:rsidRPr="008D7FE2">
        <w:rPr>
          <w:b/>
          <w:bCs/>
        </w:rPr>
        <w:t>тектора шин</w:t>
      </w:r>
      <w:r w:rsidRPr="008D7FE2">
        <w:rPr>
          <w:rFonts w:eastAsia="HGMaruGothicMPRO"/>
        </w:rPr>
        <w:t>:</w:t>
      </w:r>
    </w:p>
    <w:p w:rsidR="006274A7" w:rsidRPr="008D7FE2" w:rsidRDefault="006274A7" w:rsidP="006274A7">
      <w:pPr>
        <w:spacing w:after="120"/>
        <w:ind w:left="2268" w:right="1134"/>
        <w:jc w:val="both"/>
        <w:rPr>
          <w:rFonts w:eastAsia="HGMaruGothicMPRO"/>
        </w:rPr>
      </w:pPr>
      <w:r w:rsidRPr="008D7FE2">
        <w:rPr>
          <w:bCs/>
        </w:rPr>
        <w:t>a)</w:t>
      </w:r>
      <w:r w:rsidRPr="008D7FE2">
        <w:rPr>
          <w:bCs/>
        </w:rPr>
        <w:tab/>
        <w:t>копию протокола(ов) испытаний, согласно добавлению 3 к приложению 10, размера(ов) репрезентативной шины (</w:t>
      </w:r>
      <w:r w:rsidRPr="008D7FE2">
        <w:rPr>
          <w:bCs/>
          <w:strike/>
        </w:rPr>
        <w:t>2.46</w:t>
      </w:r>
      <w:r w:rsidRPr="008D7FE2">
        <w:rPr>
          <w:bCs/>
        </w:rPr>
        <w:t xml:space="preserve"> </w:t>
      </w:r>
      <w:r w:rsidRPr="008D7FE2">
        <w:rPr>
          <w:b/>
        </w:rPr>
        <w:t>2.51</w:t>
      </w:r>
      <w:r w:rsidRPr="008D7FE2">
        <w:rPr>
          <w:bCs/>
        </w:rPr>
        <w:t>), свидетельствующего(их) о соответствии протектора, восстановле</w:t>
      </w:r>
      <w:r w:rsidRPr="008D7FE2">
        <w:rPr>
          <w:bCs/>
        </w:rPr>
        <w:t>н</w:t>
      </w:r>
      <w:r w:rsidRPr="008D7FE2">
        <w:rPr>
          <w:bCs/>
        </w:rPr>
        <w:t>ного методом подвулканизации, требованиям пункта</w:t>
      </w:r>
      <w:r w:rsidRPr="008D7FE2">
        <w:rPr>
          <w:bCs/>
          <w:lang w:val="en-US"/>
        </w:rPr>
        <w:t> </w:t>
      </w:r>
      <w:r w:rsidRPr="008D7FE2">
        <w:rPr>
          <w:bCs/>
        </w:rPr>
        <w:t>7.2</w:t>
      </w:r>
      <w:r w:rsidRPr="008D7FE2">
        <w:rPr>
          <w:rFonts w:eastAsia="HGMaruGothicMPRO"/>
        </w:rPr>
        <w:t xml:space="preserve"> …</w:t>
      </w:r>
      <w:r w:rsidR="005B7375" w:rsidRPr="008D7FE2">
        <w:rPr>
          <w:rFonts w:eastAsia="HGMaruGothicMPRO"/>
        </w:rPr>
        <w:t>»</w:t>
      </w:r>
      <w:r w:rsidR="00F002E3" w:rsidRPr="008D7FE2">
        <w:rPr>
          <w:rFonts w:eastAsia="HGMaruGothicMPRO"/>
        </w:rPr>
        <w:t>.</w:t>
      </w:r>
    </w:p>
    <w:p w:rsidR="006274A7" w:rsidRPr="008D7FE2" w:rsidRDefault="006274A7" w:rsidP="006274A7">
      <w:pPr>
        <w:keepNext/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7.1.1.1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5B7375" w:rsidP="006274A7">
      <w:pPr>
        <w:keepNext/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7.1.1.1</w:t>
      </w:r>
      <w:r w:rsidR="006274A7" w:rsidRPr="008D7FE2">
        <w:rPr>
          <w:rFonts w:eastAsia="HGMaruGothicMPRO"/>
        </w:rPr>
        <w:tab/>
      </w:r>
      <w:r w:rsidR="006274A7" w:rsidRPr="008D7FE2">
        <w:t>ширина профиля рассчитывается при помощи следующей форм</w:t>
      </w:r>
      <w:r w:rsidR="006274A7" w:rsidRPr="008D7FE2">
        <w:t>у</w:t>
      </w:r>
      <w:r w:rsidR="006274A7" w:rsidRPr="008D7FE2">
        <w:t>лы</w:t>
      </w:r>
      <w:r w:rsidR="006274A7" w:rsidRPr="008D7FE2">
        <w:rPr>
          <w:rFonts w:eastAsia="HGMaruGothicMPRO"/>
        </w:rPr>
        <w:t>: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center"/>
        <w:rPr>
          <w:rFonts w:eastAsia="HGMaruGothicMPRO"/>
        </w:rPr>
      </w:pPr>
      <w:r w:rsidRPr="008D7FE2">
        <w:rPr>
          <w:rFonts w:eastAsia="HGMaruGothicMPRO"/>
          <w:lang w:val="en-US"/>
        </w:rPr>
        <w:t>S</w:t>
      </w:r>
      <w:r w:rsidRPr="008D7FE2">
        <w:rPr>
          <w:rFonts w:eastAsia="HGMaruGothicMPRO"/>
        </w:rPr>
        <w:t xml:space="preserve"> = </w:t>
      </w:r>
      <w:r w:rsidRPr="008D7FE2">
        <w:rPr>
          <w:rFonts w:eastAsia="HGMaruGothicMPRO"/>
          <w:lang w:val="en-US"/>
        </w:rPr>
        <w:t>S</w:t>
      </w:r>
      <w:r w:rsidRPr="008D7FE2">
        <w:rPr>
          <w:rFonts w:eastAsia="HGMaruGothicMPRO"/>
          <w:vertAlign w:val="subscript"/>
        </w:rPr>
        <w:t>1</w:t>
      </w:r>
      <w:r w:rsidRPr="008D7FE2">
        <w:rPr>
          <w:rFonts w:eastAsia="HGMaruGothicMPRO"/>
        </w:rPr>
        <w:t xml:space="preserve"> + </w:t>
      </w:r>
      <w:r w:rsidRPr="008D7FE2">
        <w:rPr>
          <w:rFonts w:eastAsia="HGMaruGothicMPRO"/>
          <w:lang w:val="en-US"/>
        </w:rPr>
        <w:t>K</w:t>
      </w:r>
      <w:r w:rsidRPr="008D7FE2">
        <w:rPr>
          <w:rFonts w:eastAsia="HGMaruGothicMPRO"/>
        </w:rPr>
        <w:t xml:space="preserve"> (</w:t>
      </w:r>
      <w:r w:rsidRPr="008D7FE2">
        <w:rPr>
          <w:rFonts w:eastAsia="HGMaruGothicMPRO"/>
          <w:lang w:val="en-US"/>
        </w:rPr>
        <w:t>A</w:t>
      </w:r>
      <w:r w:rsidRPr="008D7FE2">
        <w:rPr>
          <w:rFonts w:eastAsia="HGMaruGothicMPRO"/>
        </w:rPr>
        <w:t xml:space="preserve"> - </w:t>
      </w:r>
      <w:r w:rsidRPr="008D7FE2">
        <w:rPr>
          <w:rFonts w:eastAsia="HGMaruGothicMPRO"/>
          <w:lang w:val="en-US"/>
        </w:rPr>
        <w:t>A</w:t>
      </w:r>
      <w:r w:rsidRPr="008D7FE2">
        <w:rPr>
          <w:rFonts w:eastAsia="HGMaruGothicMPRO"/>
          <w:vertAlign w:val="subscript"/>
        </w:rPr>
        <w:t>1</w:t>
      </w:r>
      <w:r w:rsidRPr="008D7FE2">
        <w:rPr>
          <w:rFonts w:eastAsia="HGMaruGothicMPRO"/>
        </w:rPr>
        <w:t>),</w:t>
      </w:r>
    </w:p>
    <w:p w:rsidR="006274A7" w:rsidRPr="008D7FE2" w:rsidRDefault="006274A7" w:rsidP="006274A7">
      <w:pPr>
        <w:pStyle w:val="SingleTxtGR"/>
      </w:pPr>
      <w:r w:rsidRPr="008D7FE2">
        <w:tab/>
      </w:r>
      <w:r w:rsidR="005B7375" w:rsidRPr="008D7FE2">
        <w:tab/>
      </w:r>
      <w:r w:rsidRPr="008D7FE2">
        <w:t>где: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S:</w:t>
      </w:r>
      <w:r w:rsidRPr="008D7FE2">
        <w:tab/>
        <w:t xml:space="preserve">фактическая ширина профиля </w:t>
      </w:r>
      <w:r w:rsidRPr="008D7FE2">
        <w:rPr>
          <w:strike/>
        </w:rPr>
        <w:t>в мм</w:t>
      </w:r>
      <w:r w:rsidRPr="008D7FE2">
        <w:t xml:space="preserve">, </w:t>
      </w:r>
      <w:r w:rsidRPr="008D7FE2">
        <w:rPr>
          <w:b/>
          <w:bCs/>
        </w:rPr>
        <w:t>округленная до бл</w:t>
      </w:r>
      <w:r w:rsidRPr="008D7FE2">
        <w:rPr>
          <w:b/>
          <w:bCs/>
        </w:rPr>
        <w:t>и</w:t>
      </w:r>
      <w:r w:rsidRPr="008D7FE2">
        <w:rPr>
          <w:b/>
          <w:bCs/>
        </w:rPr>
        <w:t xml:space="preserve">жайшего миллиметра и </w:t>
      </w:r>
      <w:r w:rsidRPr="008D7FE2">
        <w:t>измеренная на испытательном ободе,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S</w:t>
      </w:r>
      <w:r w:rsidRPr="008D7FE2">
        <w:rPr>
          <w:vertAlign w:val="subscript"/>
        </w:rPr>
        <w:t>1</w:t>
      </w:r>
      <w:r w:rsidRPr="008D7FE2">
        <w:t>:</w:t>
      </w:r>
      <w:r w:rsidRPr="008D7FE2">
        <w:rPr>
          <w:vertAlign w:val="subscript"/>
        </w:rPr>
        <w:tab/>
      </w:r>
      <w:r w:rsidRPr="008D7FE2">
        <w:t>значение "расчетной ширины профиля" по измерительному ободу, указанное в международном стандарте на шины, приведе</w:t>
      </w:r>
      <w:r w:rsidRPr="008D7FE2">
        <w:t>н</w:t>
      </w:r>
      <w:r w:rsidRPr="008D7FE2">
        <w:t>ном предприятием по восстановлению протектора применительно к размерам данной шины,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A:</w:t>
      </w:r>
      <w:r w:rsidRPr="008D7FE2">
        <w:tab/>
        <w:t>ширина испытательного обода в мм,</w:t>
      </w:r>
    </w:p>
    <w:p w:rsidR="006274A7" w:rsidRPr="008D7FE2" w:rsidRDefault="005B7375" w:rsidP="005B7375">
      <w:pPr>
        <w:pStyle w:val="SingleTxtGR"/>
        <w:ind w:left="2268" w:hanging="1134"/>
      </w:pPr>
      <w:r w:rsidRPr="008D7FE2">
        <w:tab/>
      </w:r>
      <w:r w:rsidR="006274A7" w:rsidRPr="008D7FE2">
        <w:tab/>
        <w:t>A</w:t>
      </w:r>
      <w:r w:rsidR="006274A7" w:rsidRPr="008D7FE2">
        <w:rPr>
          <w:vertAlign w:val="subscript"/>
        </w:rPr>
        <w:t>1</w:t>
      </w:r>
      <w:r w:rsidR="006274A7" w:rsidRPr="008D7FE2">
        <w:t>:</w:t>
      </w:r>
      <w:r w:rsidR="006274A7" w:rsidRPr="008D7FE2">
        <w:tab/>
        <w:t>ширина испытательного обода в мм, указанная в междун</w:t>
      </w:r>
      <w:r w:rsidR="006274A7" w:rsidRPr="008D7FE2">
        <w:t>а</w:t>
      </w:r>
      <w:r w:rsidR="006274A7" w:rsidRPr="008D7FE2">
        <w:t>родном стандарте на шины, приведенном предприятием по восст</w:t>
      </w:r>
      <w:r w:rsidR="006274A7" w:rsidRPr="008D7FE2">
        <w:t>а</w:t>
      </w:r>
      <w:r w:rsidR="006274A7" w:rsidRPr="008D7FE2">
        <w:t>новлению протектора применительно к размерам данной шины;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K:</w:t>
      </w:r>
      <w:r w:rsidRPr="008D7FE2">
        <w:tab/>
        <w:t>коэффициент, принимаемый равным 0,4.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>7.1.1.1.1</w:t>
      </w:r>
      <w:r w:rsidRPr="008D7FE2">
        <w:tab/>
        <w:t>В случае шин, имеющих знак конфиг</w:t>
      </w:r>
      <w:r w:rsidR="00F002E3" w:rsidRPr="008D7FE2">
        <w:t>урации посадки шины на обод </w:t>
      </w:r>
      <w:r w:rsidRPr="008D7FE2">
        <w:t>"А" (см. пункт </w:t>
      </w:r>
      <w:r w:rsidRPr="008D7FE2">
        <w:rPr>
          <w:strike/>
        </w:rPr>
        <w:t>2.21.4</w:t>
      </w:r>
      <w:r w:rsidRPr="008D7FE2">
        <w:t xml:space="preserve"> </w:t>
      </w:r>
      <w:r w:rsidRPr="008D7FE2">
        <w:rPr>
          <w:b/>
          <w:bCs/>
        </w:rPr>
        <w:t>2.26.4.1</w:t>
      </w:r>
      <w:r w:rsidRPr="008D7FE2">
        <w:t>), коэффициент "К" должен с</w:t>
      </w:r>
      <w:r w:rsidRPr="008D7FE2">
        <w:t>о</w:t>
      </w:r>
      <w:r w:rsidRPr="008D7FE2">
        <w:t>ставлять 0,6».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rPr>
          <w:i/>
        </w:rPr>
        <w:t xml:space="preserve">Пункт 7.1.2.1 </w:t>
      </w:r>
      <w:r w:rsidRPr="008D7FE2">
        <w:rPr>
          <w:iCs/>
        </w:rPr>
        <w:t>изменить следующим образом</w:t>
      </w:r>
      <w:r w:rsidRPr="008D7FE2">
        <w:t>:</w:t>
      </w:r>
    </w:p>
    <w:p w:rsidR="006274A7" w:rsidRPr="008D7FE2" w:rsidRDefault="00CE7F63" w:rsidP="005B7375">
      <w:pPr>
        <w:pStyle w:val="SingleTxtGR"/>
        <w:ind w:left="2268" w:hanging="1134"/>
      </w:pPr>
      <w:r w:rsidRPr="008D7FE2">
        <w:t>«</w:t>
      </w:r>
      <w:r w:rsidR="006274A7" w:rsidRPr="008D7FE2">
        <w:t>7.1.2.1</w:t>
      </w:r>
      <w:r w:rsidR="006274A7" w:rsidRPr="008D7FE2">
        <w:tab/>
        <w:t>теоретический наружный диаметр шины с восстановленным пр</w:t>
      </w:r>
      <w:r w:rsidR="006274A7" w:rsidRPr="008D7FE2">
        <w:t>о</w:t>
      </w:r>
      <w:r w:rsidR="006274A7" w:rsidRPr="008D7FE2">
        <w:t>тектором рассчитывается по следующей формуле:</w:t>
      </w:r>
    </w:p>
    <w:p w:rsidR="006274A7" w:rsidRPr="008D7FE2" w:rsidRDefault="006274A7" w:rsidP="005B7375">
      <w:pPr>
        <w:pStyle w:val="SingleTxtGR"/>
        <w:ind w:left="2268" w:hanging="1134"/>
        <w:jc w:val="center"/>
      </w:pPr>
      <w:r w:rsidRPr="008D7FE2">
        <w:t>D = d + 2H,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где: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D:</w:t>
      </w:r>
      <w:r w:rsidRPr="008D7FE2">
        <w:tab/>
        <w:t>теоретический наружный диаметр в мм,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d:</w:t>
      </w:r>
      <w:r w:rsidRPr="008D7FE2">
        <w:tab/>
        <w:t xml:space="preserve">условное число, определенное в пункте </w:t>
      </w:r>
      <w:r w:rsidRPr="008D7FE2">
        <w:rPr>
          <w:strike/>
        </w:rPr>
        <w:t>2.21.3</w:t>
      </w:r>
      <w:r w:rsidRPr="008D7FE2">
        <w:t xml:space="preserve"> </w:t>
      </w:r>
      <w:r w:rsidRPr="008D7FE2">
        <w:rPr>
          <w:b/>
          <w:bCs/>
        </w:rPr>
        <w:t>2.26.3</w:t>
      </w:r>
      <w:r w:rsidRPr="008D7FE2">
        <w:t>, в мм,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H:</w:t>
      </w:r>
      <w:r w:rsidRPr="008D7FE2">
        <w:tab/>
        <w:t xml:space="preserve">номинальная высота профиля </w:t>
      </w:r>
      <w:r w:rsidRPr="008D7FE2">
        <w:rPr>
          <w:strike/>
        </w:rPr>
        <w:t>в мм</w:t>
      </w:r>
      <w:r w:rsidRPr="008D7FE2">
        <w:t xml:space="preserve">, </w:t>
      </w:r>
      <w:r w:rsidRPr="008D7FE2">
        <w:rPr>
          <w:b/>
          <w:bCs/>
        </w:rPr>
        <w:t>округленная до бл</w:t>
      </w:r>
      <w:r w:rsidRPr="008D7FE2">
        <w:rPr>
          <w:b/>
          <w:bCs/>
        </w:rPr>
        <w:t>и</w:t>
      </w:r>
      <w:r w:rsidRPr="008D7FE2">
        <w:rPr>
          <w:b/>
          <w:bCs/>
        </w:rPr>
        <w:t xml:space="preserve">жайшего миллиметра, </w:t>
      </w:r>
      <w:r w:rsidRPr="008D7FE2">
        <w:t>равная произведению S</w:t>
      </w:r>
      <w:r w:rsidRPr="008D7FE2">
        <w:rPr>
          <w:vertAlign w:val="subscript"/>
        </w:rPr>
        <w:t>n</w:t>
      </w:r>
      <w:r w:rsidRPr="008D7FE2">
        <w:t xml:space="preserve"> и 0,01</w:t>
      </w:r>
      <w:r w:rsidRPr="008D7FE2">
        <w:rPr>
          <w:lang w:val="en-US"/>
        </w:rPr>
        <w:t> </w:t>
      </w:r>
      <w:r w:rsidRPr="008D7FE2">
        <w:t>Ra,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где:</w:t>
      </w:r>
    </w:p>
    <w:p w:rsidR="006274A7" w:rsidRPr="008D7FE2" w:rsidRDefault="006274A7" w:rsidP="00F002E3">
      <w:pPr>
        <w:pStyle w:val="SingleTxtGR"/>
        <w:spacing w:after="0"/>
        <w:ind w:left="2268" w:hanging="1134"/>
      </w:pPr>
      <w:r w:rsidRPr="008D7FE2">
        <w:tab/>
      </w:r>
      <w:r w:rsidRPr="008D7FE2">
        <w:tab/>
      </w:r>
      <w:r w:rsidR="005B7375" w:rsidRPr="008D7FE2">
        <w:tab/>
      </w:r>
      <w:r w:rsidRPr="008D7FE2">
        <w:t>S</w:t>
      </w:r>
      <w:r w:rsidRPr="008D7FE2">
        <w:rPr>
          <w:vertAlign w:val="subscript"/>
        </w:rPr>
        <w:t>n</w:t>
      </w:r>
      <w:r w:rsidRPr="008D7FE2">
        <w:t>:</w:t>
      </w:r>
      <w:r w:rsidRPr="008D7FE2">
        <w:tab/>
        <w:t>номинальная ширина профиля в мм;</w:t>
      </w:r>
    </w:p>
    <w:p w:rsidR="006274A7" w:rsidRPr="008D7FE2" w:rsidRDefault="006274A7" w:rsidP="005B7375">
      <w:pPr>
        <w:pStyle w:val="SingleTxtGR"/>
        <w:ind w:left="2835" w:hanging="1701"/>
      </w:pPr>
      <w:r w:rsidRPr="008D7FE2">
        <w:tab/>
      </w:r>
      <w:r w:rsidRPr="008D7FE2">
        <w:tab/>
      </w:r>
      <w:r w:rsidR="005B7375" w:rsidRPr="008D7FE2">
        <w:tab/>
      </w:r>
      <w:r w:rsidRPr="008D7FE2">
        <w:t>Ra:</w:t>
      </w:r>
      <w:r w:rsidRPr="008D7FE2">
        <w:tab/>
        <w:t>номинальное отношение высоты профиля шины к его ширине.</w:t>
      </w:r>
    </w:p>
    <w:p w:rsidR="006274A7" w:rsidRPr="008D7FE2" w:rsidRDefault="006274A7" w:rsidP="005B7375">
      <w:pPr>
        <w:pStyle w:val="SingleTxtGR"/>
        <w:ind w:left="2268" w:hanging="1134"/>
      </w:pPr>
      <w:r w:rsidRPr="008D7FE2">
        <w:tab/>
      </w:r>
      <w:r w:rsidRPr="008D7FE2">
        <w:tab/>
        <w:t>Все приведенные выше обозначения указываются в обозначении размеров шины, приведенных на боковине в соответствии с треб</w:t>
      </w:r>
      <w:r w:rsidRPr="008D7FE2">
        <w:t>о</w:t>
      </w:r>
      <w:r w:rsidRPr="008D7FE2">
        <w:t>ваниями пункта </w:t>
      </w:r>
      <w:r w:rsidRPr="008D7FE2">
        <w:rPr>
          <w:strike/>
        </w:rPr>
        <w:t>3.2.2</w:t>
      </w:r>
      <w:r w:rsidRPr="008D7FE2">
        <w:t xml:space="preserve"> </w:t>
      </w:r>
      <w:r w:rsidRPr="008D7FE2">
        <w:rPr>
          <w:b/>
          <w:bCs/>
        </w:rPr>
        <w:t xml:space="preserve">3.2.3 </w:t>
      </w:r>
      <w:r w:rsidRPr="008D7FE2">
        <w:t xml:space="preserve">и определениями пункта </w:t>
      </w:r>
      <w:r w:rsidRPr="008D7FE2">
        <w:rPr>
          <w:strike/>
        </w:rPr>
        <w:t>2.21</w:t>
      </w:r>
      <w:r w:rsidRPr="008D7FE2">
        <w:t xml:space="preserve"> </w:t>
      </w:r>
      <w:r w:rsidRPr="008D7FE2">
        <w:rPr>
          <w:b/>
        </w:rPr>
        <w:t>2.26</w:t>
      </w:r>
      <w:r w:rsidRPr="008D7FE2">
        <w:t>».</w:t>
      </w:r>
    </w:p>
    <w:p w:rsidR="006274A7" w:rsidRPr="008D7FE2" w:rsidRDefault="006274A7" w:rsidP="005B7375">
      <w:pPr>
        <w:spacing w:after="120"/>
        <w:ind w:left="1134" w:right="1134"/>
        <w:mirrorIndents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7.1.2.3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CE7F63" w:rsidP="006274A7">
      <w:pPr>
        <w:tabs>
          <w:tab w:val="left" w:pos="8505"/>
        </w:tabs>
        <w:spacing w:after="120"/>
        <w:ind w:left="2410" w:right="1134" w:hanging="1276"/>
        <w:mirrorIndents/>
        <w:jc w:val="both"/>
        <w:rPr>
          <w:rFonts w:eastAsia="HGMaruGothicMPRO"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7.1.2.3</w:t>
      </w:r>
      <w:r w:rsidR="006274A7" w:rsidRPr="008D7FE2">
        <w:rPr>
          <w:rFonts w:eastAsia="HGMaruGothicMPRO"/>
        </w:rPr>
        <w:tab/>
      </w:r>
      <w:r w:rsidR="006274A7" w:rsidRPr="008D7FE2">
        <w:t>В случае шин, имеющих знак конфигурации посадки шины на обод "А" (см. пункт </w:t>
      </w:r>
      <w:r w:rsidR="006274A7" w:rsidRPr="008D7FE2">
        <w:rPr>
          <w:strike/>
        </w:rPr>
        <w:t>2.21.4</w:t>
      </w:r>
      <w:r w:rsidR="006274A7" w:rsidRPr="008D7FE2">
        <w:t xml:space="preserve"> </w:t>
      </w:r>
      <w:r w:rsidR="006274A7" w:rsidRPr="008D7FE2">
        <w:rPr>
          <w:b/>
          <w:bCs/>
        </w:rPr>
        <w:t>2.26.4</w:t>
      </w:r>
      <w:r w:rsidR="006274A7" w:rsidRPr="008D7FE2">
        <w:t>), наружный диаметр должен с</w:t>
      </w:r>
      <w:r w:rsidR="006274A7" w:rsidRPr="008D7FE2">
        <w:t>о</w:t>
      </w:r>
      <w:r w:rsidR="006274A7" w:rsidRPr="008D7FE2">
        <w:t>ответствовать значению, указанному в обозначении размеров ш</w:t>
      </w:r>
      <w:r w:rsidR="006274A7" w:rsidRPr="008D7FE2">
        <w:t>и</w:t>
      </w:r>
      <w:r w:rsidR="006274A7" w:rsidRPr="008D7FE2">
        <w:t>ны, проставленном на боковине шины</w:t>
      </w:r>
      <w:r w:rsidRPr="008D7FE2">
        <w:rPr>
          <w:rFonts w:eastAsia="HGMaruGothicMPRO"/>
        </w:rPr>
        <w:t>»</w:t>
      </w:r>
      <w:r w:rsidR="006274A7" w:rsidRPr="008D7FE2">
        <w:rPr>
          <w:rFonts w:eastAsia="HGMaruGothicMPRO"/>
        </w:rPr>
        <w:t>.</w:t>
      </w:r>
    </w:p>
    <w:p w:rsidR="006274A7" w:rsidRPr="008D7FE2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8D7FE2">
        <w:rPr>
          <w:rFonts w:eastAsia="HGMaruGothicMPRO"/>
          <w:i/>
        </w:rPr>
        <w:t xml:space="preserve">Пункт 7.1.4.2 </w:t>
      </w:r>
      <w:r w:rsidRPr="008D7FE2">
        <w:rPr>
          <w:rFonts w:eastAsia="HGMaruGothicMPRO"/>
          <w:iCs/>
        </w:rPr>
        <w:t>изменить следующим образом</w:t>
      </w:r>
      <w:r w:rsidRPr="008D7FE2">
        <w:rPr>
          <w:rFonts w:eastAsia="HGMaruGothicMPRO"/>
        </w:rPr>
        <w:t>:</w:t>
      </w:r>
    </w:p>
    <w:p w:rsidR="006274A7" w:rsidRPr="008D7FE2" w:rsidRDefault="00CE7F63" w:rsidP="00F002E3">
      <w:pPr>
        <w:pStyle w:val="SingleTxtGR"/>
        <w:ind w:left="2268" w:hanging="1134"/>
        <w:rPr>
          <w:strike/>
        </w:rPr>
      </w:pPr>
      <w:r w:rsidRPr="008D7FE2">
        <w:rPr>
          <w:rFonts w:eastAsia="HGMaruGothicMPRO"/>
        </w:rPr>
        <w:t>«</w:t>
      </w:r>
      <w:r w:rsidR="006274A7" w:rsidRPr="008D7FE2">
        <w:rPr>
          <w:rFonts w:eastAsia="HGMaruGothicMPRO"/>
        </w:rPr>
        <w:t>7.1.4.2</w:t>
      </w:r>
      <w:r w:rsidR="006274A7" w:rsidRPr="008D7FE2">
        <w:rPr>
          <w:rFonts w:eastAsia="HGMaruGothicMPRO"/>
        </w:rPr>
        <w:tab/>
      </w:r>
      <w:r w:rsidR="006274A7" w:rsidRPr="008D7FE2">
        <w:t>Она может превышать это значение на 5,5% в случае шин радиал</w:t>
      </w:r>
      <w:r w:rsidR="006274A7" w:rsidRPr="008D7FE2">
        <w:t>ь</w:t>
      </w:r>
      <w:r w:rsidR="006274A7" w:rsidRPr="008D7FE2">
        <w:t>ной конструкции и на 8% в случае шин диагональной (диагонал</w:t>
      </w:r>
      <w:r w:rsidR="006274A7" w:rsidRPr="008D7FE2">
        <w:t>ь</w:t>
      </w:r>
      <w:r w:rsidR="006274A7" w:rsidRPr="008D7FE2">
        <w:t xml:space="preserve">но-переплетенной) конструкции. Однако в случае шин </w:t>
      </w:r>
      <w:r w:rsidR="006274A7" w:rsidRPr="008D7FE2">
        <w:rPr>
          <w:strike/>
        </w:rPr>
        <w:t>с номинал</w:t>
      </w:r>
      <w:r w:rsidR="006274A7" w:rsidRPr="008D7FE2">
        <w:rPr>
          <w:strike/>
        </w:rPr>
        <w:t>ь</w:t>
      </w:r>
      <w:r w:rsidR="006274A7" w:rsidRPr="008D7FE2">
        <w:rPr>
          <w:strike/>
        </w:rPr>
        <w:t>ной шириной профиля, превышающей 305 мм</w:t>
      </w:r>
      <w:r w:rsidR="006274A7" w:rsidRPr="008D7FE2">
        <w:t xml:space="preserve">, предназначенных для сдвоенных колес, </w:t>
      </w:r>
      <w:r w:rsidR="006274A7" w:rsidRPr="008D7FE2">
        <w:rPr>
          <w:b/>
          <w:bCs/>
        </w:rPr>
        <w:t>перечисленных в колонке А нижеследу</w:t>
      </w:r>
      <w:r w:rsidR="006274A7" w:rsidRPr="008D7FE2">
        <w:rPr>
          <w:b/>
          <w:bCs/>
        </w:rPr>
        <w:t>ю</w:t>
      </w:r>
      <w:r w:rsidR="006274A7" w:rsidRPr="008D7FE2">
        <w:rPr>
          <w:b/>
          <w:bCs/>
        </w:rPr>
        <w:t xml:space="preserve">щей таблицы, габаритная ширина шины может превышать </w:t>
      </w:r>
      <w:r w:rsidR="006274A7" w:rsidRPr="008D7FE2">
        <w:t xml:space="preserve">значение, определенное в соответствии с пунктом 7.1.1 выше </w:t>
      </w:r>
      <w:r w:rsidR="006274A7" w:rsidRPr="008D7FE2">
        <w:rPr>
          <w:b/>
          <w:bCs/>
        </w:rPr>
        <w:t>с учетом допусков, перечисленных в колонке В</w:t>
      </w:r>
      <w:r w:rsidR="006274A7" w:rsidRPr="008D7FE2">
        <w:t xml:space="preserve">. </w:t>
      </w:r>
      <w:r w:rsidR="006274A7" w:rsidRPr="008D7FE2">
        <w:rPr>
          <w:strike/>
        </w:rPr>
        <w:t>, не может быть превышено более чем на 3,5% в случае шин радиальной констру</w:t>
      </w:r>
      <w:r w:rsidR="006274A7" w:rsidRPr="008D7FE2">
        <w:rPr>
          <w:strike/>
        </w:rPr>
        <w:t>к</w:t>
      </w:r>
      <w:r w:rsidR="006274A7" w:rsidRPr="008D7FE2">
        <w:rPr>
          <w:strike/>
        </w:rPr>
        <w:t>ции, у которых номинальное отношение высоты профиля к его ш</w:t>
      </w:r>
      <w:r w:rsidR="006274A7" w:rsidRPr="008D7FE2">
        <w:rPr>
          <w:strike/>
        </w:rPr>
        <w:t>и</w:t>
      </w:r>
      <w:r w:rsidR="006274A7" w:rsidRPr="008D7FE2">
        <w:rPr>
          <w:strike/>
        </w:rPr>
        <w:t>рине составляет более 60, или на 4% в случае шин диагональной (диагонально-переплетенной) конструкции</w:t>
      </w:r>
      <w:r w:rsidR="006274A7" w:rsidRPr="008D7FE2">
        <w:t xml:space="preserve"> </w:t>
      </w:r>
      <w:r w:rsidR="006274A7" w:rsidRPr="008D7FE2">
        <w:rPr>
          <w:b/>
          <w:bCs/>
        </w:rPr>
        <w:t>Соответствующие пре</w:t>
      </w:r>
      <w:r w:rsidR="00F002E3" w:rsidRPr="008D7FE2">
        <w:rPr>
          <w:b/>
          <w:bCs/>
        </w:rPr>
        <w:t>-</w:t>
      </w:r>
      <w:r w:rsidR="006274A7" w:rsidRPr="008D7FE2">
        <w:rPr>
          <w:b/>
          <w:bCs/>
        </w:rPr>
        <w:t>дельные значения округляют до ближайшего миллиметра</w:t>
      </w:r>
      <w:r w:rsidR="006274A7" w:rsidRPr="00126BCF">
        <w:rPr>
          <w:b/>
        </w:rPr>
        <w:t>.</w:t>
      </w:r>
    </w:p>
    <w:tbl>
      <w:tblPr>
        <w:tblW w:w="5103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961"/>
      </w:tblGrid>
      <w:tr w:rsidR="006274A7" w:rsidRPr="006635B2" w:rsidTr="005B7375">
        <w:trPr>
          <w:tblHeader/>
        </w:trPr>
        <w:tc>
          <w:tcPr>
            <w:tcW w:w="4142" w:type="dxa"/>
            <w:shd w:val="clear" w:color="auto" w:fill="auto"/>
            <w:vAlign w:val="bottom"/>
          </w:tcPr>
          <w:p w:rsidR="006274A7" w:rsidRPr="006635B2" w:rsidRDefault="006274A7" w:rsidP="006274A7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635B2">
              <w:rPr>
                <w:b/>
                <w:bCs/>
              </w:rPr>
              <w:t>A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274A7" w:rsidRPr="006635B2" w:rsidRDefault="006274A7" w:rsidP="006274A7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635B2">
              <w:rPr>
                <w:b/>
                <w:bCs/>
              </w:rPr>
              <w:t>B</w:t>
            </w:r>
          </w:p>
        </w:tc>
      </w:tr>
      <w:tr w:rsidR="006274A7" w:rsidRPr="006635B2" w:rsidTr="005B7375">
        <w:tc>
          <w:tcPr>
            <w:tcW w:w="4142" w:type="dxa"/>
            <w:shd w:val="clear" w:color="auto" w:fill="auto"/>
          </w:tcPr>
          <w:p w:rsidR="006274A7" w:rsidRPr="006635B2" w:rsidRDefault="006274A7" w:rsidP="006274A7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>радиальные метрические шины с н</w:t>
            </w:r>
            <w:r w:rsidRPr="006635B2">
              <w:rPr>
                <w:b/>
                <w:bCs/>
              </w:rPr>
              <w:t>о</w:t>
            </w:r>
            <w:r w:rsidRPr="006635B2">
              <w:rPr>
                <w:b/>
                <w:bCs/>
              </w:rPr>
              <w:t>минальной шириной профиля, прев</w:t>
            </w:r>
            <w:r w:rsidRPr="006635B2">
              <w:rPr>
                <w:b/>
                <w:bCs/>
              </w:rPr>
              <w:t>ы</w:t>
            </w:r>
            <w:r w:rsidRPr="006635B2">
              <w:rPr>
                <w:b/>
                <w:bCs/>
              </w:rPr>
              <w:t>шающей 305 мм, и отношением высоты к ширине более 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274A7" w:rsidRPr="006635B2" w:rsidRDefault="006274A7" w:rsidP="006274A7">
            <w:pPr>
              <w:spacing w:before="40" w:after="40" w:line="220" w:lineRule="exact"/>
              <w:ind w:right="-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3,5</w:t>
            </w:r>
            <w:r w:rsidRPr="006635B2">
              <w:rPr>
                <w:b/>
                <w:bCs/>
              </w:rPr>
              <w:t>%</w:t>
            </w:r>
          </w:p>
        </w:tc>
      </w:tr>
      <w:tr w:rsidR="006274A7" w:rsidRPr="006635B2" w:rsidTr="005B7375">
        <w:tc>
          <w:tcPr>
            <w:tcW w:w="4142" w:type="dxa"/>
            <w:shd w:val="clear" w:color="auto" w:fill="auto"/>
          </w:tcPr>
          <w:p w:rsidR="006274A7" w:rsidRPr="006635B2" w:rsidRDefault="006274A7" w:rsidP="006274A7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>радиальные шины, перечисленные в приложени</w:t>
            </w:r>
            <w:r>
              <w:rPr>
                <w:b/>
                <w:bCs/>
              </w:rPr>
              <w:t>и</w:t>
            </w:r>
            <w:r w:rsidRPr="006635B2">
              <w:rPr>
                <w:b/>
                <w:bCs/>
              </w:rPr>
              <w:t xml:space="preserve"> 5, с шириной профиля, превышающей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274A7" w:rsidRPr="006635B2" w:rsidRDefault="006274A7" w:rsidP="006274A7">
            <w:pPr>
              <w:spacing w:before="40" w:after="40" w:line="220" w:lineRule="exact"/>
              <w:ind w:right="-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3,5</w:t>
            </w:r>
            <w:r w:rsidRPr="006635B2">
              <w:rPr>
                <w:b/>
                <w:bCs/>
              </w:rPr>
              <w:t>%</w:t>
            </w:r>
          </w:p>
        </w:tc>
      </w:tr>
      <w:tr w:rsidR="006274A7" w:rsidRPr="006635B2" w:rsidTr="005B7375">
        <w:tc>
          <w:tcPr>
            <w:tcW w:w="4142" w:type="dxa"/>
            <w:shd w:val="clear" w:color="auto" w:fill="auto"/>
          </w:tcPr>
          <w:p w:rsidR="006274A7" w:rsidRPr="006635B2" w:rsidRDefault="006274A7" w:rsidP="006274A7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 xml:space="preserve">диагональные </w:t>
            </w:r>
            <w:r>
              <w:rPr>
                <w:b/>
                <w:bCs/>
              </w:rPr>
              <w:t xml:space="preserve">метрические </w:t>
            </w:r>
            <w:r w:rsidRPr="006635B2">
              <w:rPr>
                <w:b/>
                <w:bCs/>
              </w:rPr>
              <w:t>шины с н</w:t>
            </w:r>
            <w:r w:rsidRPr="006635B2">
              <w:rPr>
                <w:b/>
                <w:bCs/>
              </w:rPr>
              <w:t>о</w:t>
            </w:r>
            <w:r w:rsidRPr="006635B2">
              <w:rPr>
                <w:b/>
                <w:bCs/>
              </w:rPr>
              <w:t>минальной шириной профиля, прев</w:t>
            </w:r>
            <w:r w:rsidRPr="006635B2">
              <w:rPr>
                <w:b/>
                <w:bCs/>
              </w:rPr>
              <w:t>ы</w:t>
            </w:r>
            <w:r w:rsidRPr="006635B2">
              <w:rPr>
                <w:b/>
                <w:bCs/>
              </w:rPr>
              <w:t>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274A7" w:rsidRPr="006635B2" w:rsidRDefault="006274A7" w:rsidP="006274A7">
            <w:pPr>
              <w:spacing w:before="40" w:after="40" w:line="220" w:lineRule="exact"/>
              <w:ind w:right="-3"/>
              <w:jc w:val="center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>4%</w:t>
            </w:r>
          </w:p>
        </w:tc>
      </w:tr>
      <w:tr w:rsidR="006274A7" w:rsidRPr="006635B2" w:rsidTr="005B7375">
        <w:tc>
          <w:tcPr>
            <w:tcW w:w="4142" w:type="dxa"/>
            <w:shd w:val="clear" w:color="auto" w:fill="auto"/>
          </w:tcPr>
          <w:p w:rsidR="006274A7" w:rsidRPr="006635B2" w:rsidRDefault="006274A7" w:rsidP="006274A7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>диагональные шины, перечисленные в приложени</w:t>
            </w:r>
            <w:r>
              <w:rPr>
                <w:b/>
                <w:bCs/>
              </w:rPr>
              <w:t>и</w:t>
            </w:r>
            <w:r w:rsidRPr="006635B2">
              <w:rPr>
                <w:b/>
                <w:bCs/>
              </w:rPr>
              <w:t xml:space="preserve"> 5, с шириной профиля, превышающей 305 мм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274A7" w:rsidRPr="006635B2" w:rsidRDefault="006274A7" w:rsidP="006274A7">
            <w:pPr>
              <w:spacing w:before="40" w:after="40" w:line="220" w:lineRule="exact"/>
              <w:ind w:right="-3"/>
              <w:jc w:val="center"/>
              <w:rPr>
                <w:b/>
                <w:bCs/>
                <w:sz w:val="18"/>
              </w:rPr>
            </w:pPr>
            <w:r w:rsidRPr="006635B2">
              <w:rPr>
                <w:b/>
                <w:bCs/>
              </w:rPr>
              <w:t>4%</w:t>
            </w:r>
          </w:p>
        </w:tc>
      </w:tr>
    </w:tbl>
    <w:p w:rsidR="006274A7" w:rsidRPr="00835E64" w:rsidRDefault="00CE7F63" w:rsidP="00CE7F63">
      <w:pPr>
        <w:spacing w:after="120"/>
        <w:ind w:left="2268" w:right="1134" w:hanging="1134"/>
        <w:mirrorIndents/>
        <w:jc w:val="right"/>
        <w:rPr>
          <w:rFonts w:eastAsia="HGMaruGothicMPRO"/>
        </w:rPr>
      </w:pPr>
      <w:r>
        <w:rPr>
          <w:rFonts w:eastAsia="HGMaruGothicMPRO"/>
        </w:rPr>
        <w:t>»</w:t>
      </w:r>
    </w:p>
    <w:p w:rsidR="006274A7" w:rsidRPr="00835E64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Пункт</w:t>
      </w:r>
      <w:r w:rsidRPr="00A62A97">
        <w:rPr>
          <w:rFonts w:eastAsia="HGMaruGothicMPRO"/>
          <w:i/>
          <w:lang w:val="en-US"/>
        </w:rPr>
        <w:t xml:space="preserve"> 7.1.4.3</w:t>
      </w:r>
      <w:r>
        <w:rPr>
          <w:rFonts w:eastAsia="HGMaruGothicMPRO"/>
          <w:i/>
          <w:lang w:val="en-US"/>
        </w:rPr>
        <w:t xml:space="preserve"> </w:t>
      </w:r>
      <w:r w:rsidRPr="00C33ED5">
        <w:rPr>
          <w:rFonts w:eastAsia="HGMaruGothicMPRO"/>
          <w:iCs/>
          <w:lang w:val="en-US"/>
        </w:rPr>
        <w:t>изменить следующим образом</w:t>
      </w:r>
      <w:r w:rsidRPr="00835E64">
        <w:rPr>
          <w:rFonts w:eastAsia="HGMaruGothicMPRO"/>
          <w:lang w:val="en-US"/>
        </w:rPr>
        <w:t>:</w:t>
      </w:r>
    </w:p>
    <w:p w:rsidR="006274A7" w:rsidRPr="00A64A56" w:rsidRDefault="00CE7F63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>
        <w:rPr>
          <w:rFonts w:eastAsia="HGMaruGothicMPRO"/>
        </w:rPr>
        <w:t>«</w:t>
      </w:r>
      <w:r w:rsidR="006274A7" w:rsidRPr="00D57B37">
        <w:rPr>
          <w:rFonts w:eastAsia="HGMaruGothicMPRO"/>
        </w:rPr>
        <w:t xml:space="preserve">7.1.4.3 </w:t>
      </w:r>
      <w:r w:rsidR="006274A7" w:rsidRPr="00D57B37">
        <w:rPr>
          <w:rFonts w:eastAsia="HGMaruGothicMPRO"/>
        </w:rPr>
        <w:tab/>
      </w:r>
      <w:r w:rsidR="006274A7">
        <w:t>В случае шин, имеющих знак ко</w:t>
      </w:r>
      <w:r w:rsidR="00F002E3">
        <w:t>нфигурации посадки шины на обод </w:t>
      </w:r>
      <w:r w:rsidR="006274A7">
        <w:t>"А" (см. пункт </w:t>
      </w:r>
      <w:r w:rsidR="006274A7" w:rsidRPr="00A64A56">
        <w:rPr>
          <w:strike/>
        </w:rPr>
        <w:t>2.21.4</w:t>
      </w:r>
      <w:r w:rsidR="006274A7">
        <w:t xml:space="preserve"> </w:t>
      </w:r>
      <w:r w:rsidR="006274A7">
        <w:rPr>
          <w:b/>
          <w:bCs/>
        </w:rPr>
        <w:t>2.26.4</w:t>
      </w:r>
      <w:r w:rsidR="006274A7">
        <w:t>), габаритная ширина шины в ее нижней части равняется номинальной ширине измерительного обода (см. пункт </w:t>
      </w:r>
      <w:r w:rsidR="006274A7" w:rsidRPr="00A64A56">
        <w:rPr>
          <w:strike/>
        </w:rPr>
        <w:t>2.24</w:t>
      </w:r>
      <w:r w:rsidR="006274A7">
        <w:t xml:space="preserve"> </w:t>
      </w:r>
      <w:r w:rsidR="006274A7">
        <w:rPr>
          <w:b/>
          <w:bCs/>
        </w:rPr>
        <w:t>2.29</w:t>
      </w:r>
      <w:r w:rsidR="006274A7">
        <w:t>) плюс 27 мм</w:t>
      </w:r>
      <w:r>
        <w:rPr>
          <w:rFonts w:eastAsia="HGMaruGothicMPRO"/>
        </w:rPr>
        <w:t>».</w:t>
      </w:r>
    </w:p>
    <w:p w:rsidR="006274A7" w:rsidRPr="00D57B37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D57B37">
        <w:rPr>
          <w:rFonts w:eastAsia="HGMaruGothicMPRO"/>
          <w:i/>
          <w:iCs/>
        </w:rPr>
        <w:t>Пункт 7.1.5.1</w:t>
      </w:r>
      <w:r w:rsidRPr="00D57B37">
        <w:rPr>
          <w:rFonts w:eastAsia="HGMaruGothicMPRO"/>
        </w:rPr>
        <w:t xml:space="preserve"> изменить следующим образом:</w:t>
      </w:r>
    </w:p>
    <w:p w:rsidR="006274A7" w:rsidRPr="00F349E9" w:rsidRDefault="00CE7F63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>
        <w:rPr>
          <w:rFonts w:eastAsia="HGMaruGothicMPRO"/>
        </w:rPr>
        <w:t>«</w:t>
      </w:r>
      <w:r w:rsidR="006274A7">
        <w:rPr>
          <w:rFonts w:eastAsia="HGMaruGothicMPRO"/>
        </w:rPr>
        <w:t>7.1.5.1</w:t>
      </w:r>
      <w:r w:rsidR="006274A7" w:rsidRPr="00F349E9">
        <w:rPr>
          <w:rFonts w:eastAsia="HGMaruGothicMPRO"/>
        </w:rPr>
        <w:tab/>
      </w:r>
      <w:r w:rsidR="006274A7">
        <w:t>фактический наружный диаметр шины с восстановленным проте</w:t>
      </w:r>
      <w:r w:rsidR="006274A7">
        <w:t>к</w:t>
      </w:r>
      <w:r w:rsidR="006274A7">
        <w:t>тором не должен выходить за пределы значений Dmin и Dmax, ра</w:t>
      </w:r>
      <w:r w:rsidR="006274A7">
        <w:t>с</w:t>
      </w:r>
      <w:r w:rsidR="006274A7">
        <w:t>считанных по следующим формулам</w:t>
      </w:r>
      <w:r w:rsidR="006274A7" w:rsidRPr="00F349E9">
        <w:rPr>
          <w:rFonts w:eastAsia="HGMaruGothicMPRO"/>
        </w:rPr>
        <w:t>:</w:t>
      </w:r>
    </w:p>
    <w:p w:rsidR="006274A7" w:rsidRPr="00D57B37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F349E9">
        <w:rPr>
          <w:rFonts w:eastAsia="HGMaruGothicMPRO"/>
        </w:rPr>
        <w:tab/>
      </w:r>
      <w:r w:rsidRPr="00CB4577">
        <w:rPr>
          <w:rFonts w:eastAsia="HGMaruGothicMPRO"/>
          <w:lang w:val="en-US"/>
        </w:rPr>
        <w:t>Dmin</w:t>
      </w:r>
      <w:r w:rsidRPr="00D57B37">
        <w:rPr>
          <w:rFonts w:eastAsia="HGMaruGothicMPRO"/>
        </w:rPr>
        <w:t xml:space="preserve"> = </w:t>
      </w:r>
      <w:r w:rsidRPr="00CB4577">
        <w:rPr>
          <w:rFonts w:eastAsia="HGMaruGothicMPRO"/>
          <w:lang w:val="en-US"/>
        </w:rPr>
        <w:t>d</w:t>
      </w:r>
      <w:r w:rsidRPr="00D57B37">
        <w:rPr>
          <w:rFonts w:eastAsia="HGMaruGothicMPRO"/>
        </w:rPr>
        <w:t xml:space="preserve"> + </w:t>
      </w:r>
      <w:r w:rsidRPr="00D57B37">
        <w:rPr>
          <w:rFonts w:eastAsia="HGMaruGothicMPRO"/>
          <w:strike/>
        </w:rPr>
        <w:t>(2</w:t>
      </w:r>
      <w:r w:rsidRPr="00CB4577">
        <w:rPr>
          <w:rFonts w:eastAsia="HGMaruGothicMPRO"/>
          <w:strike/>
          <w:lang w:val="en-US"/>
        </w:rPr>
        <w:t>H</w:t>
      </w:r>
      <w:r w:rsidRPr="00D57B37">
        <w:rPr>
          <w:rFonts w:eastAsia="HGMaruGothicMPRO"/>
          <w:strike/>
        </w:rPr>
        <w:t xml:space="preserve"> </w:t>
      </w:r>
      <w:r w:rsidRPr="00CB4577">
        <w:rPr>
          <w:rFonts w:eastAsia="HGMaruGothicMPRO"/>
          <w:strike/>
          <w:lang w:val="en-US"/>
        </w:rPr>
        <w:t>x</w:t>
      </w:r>
      <w:r w:rsidRPr="00D57B37">
        <w:rPr>
          <w:rFonts w:eastAsia="HGMaruGothicMPRO"/>
          <w:strike/>
        </w:rPr>
        <w:t xml:space="preserve"> </w:t>
      </w:r>
      <w:r w:rsidRPr="00CB4577">
        <w:rPr>
          <w:rFonts w:eastAsia="HGMaruGothicMPRO"/>
          <w:strike/>
          <w:lang w:val="en-US"/>
        </w:rPr>
        <w:t>a</w:t>
      </w:r>
      <w:r w:rsidRPr="00D57B37">
        <w:rPr>
          <w:rFonts w:eastAsia="HGMaruGothicMPRO"/>
          <w:strike/>
        </w:rPr>
        <w:t>)</w:t>
      </w:r>
      <w:r w:rsidRPr="00D57B37">
        <w:rPr>
          <w:rFonts w:eastAsia="HGMaruGothicMPRO"/>
        </w:rPr>
        <w:t xml:space="preserve"> </w:t>
      </w:r>
      <w:r w:rsidRPr="00D57B37">
        <w:rPr>
          <w:rFonts w:eastAsia="HGMaruGothicMPRO"/>
          <w:b/>
        </w:rPr>
        <w:t xml:space="preserve">2 • </w:t>
      </w:r>
      <w:r w:rsidRPr="00CB4577">
        <w:rPr>
          <w:rFonts w:eastAsia="HGMaruGothicMPRO"/>
          <w:b/>
          <w:lang w:val="en-US"/>
        </w:rPr>
        <w:t>H</w:t>
      </w:r>
      <w:r w:rsidRPr="00CB4577">
        <w:rPr>
          <w:rFonts w:eastAsia="HGMaruGothicMPRO"/>
          <w:b/>
          <w:vertAlign w:val="subscript"/>
          <w:lang w:val="en-US"/>
        </w:rPr>
        <w:t>min</w:t>
      </w:r>
    </w:p>
    <w:p w:rsidR="006274A7" w:rsidRPr="00D57B37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D57B37">
        <w:rPr>
          <w:rFonts w:eastAsia="HGMaruGothicMPRO"/>
        </w:rPr>
        <w:tab/>
      </w:r>
      <w:r w:rsidRPr="00CB4577">
        <w:rPr>
          <w:rFonts w:eastAsia="HGMaruGothicMPRO"/>
          <w:lang w:val="en-US"/>
        </w:rPr>
        <w:t>Dmax</w:t>
      </w:r>
      <w:r w:rsidRPr="00D57B37">
        <w:rPr>
          <w:rFonts w:eastAsia="HGMaruGothicMPRO"/>
        </w:rPr>
        <w:t xml:space="preserve"> = 1</w:t>
      </w:r>
      <w:r w:rsidR="00126BCF">
        <w:rPr>
          <w:rFonts w:eastAsia="HGMaruGothicMPRO"/>
        </w:rPr>
        <w:t>,</w:t>
      </w:r>
      <w:r w:rsidRPr="00D57B37">
        <w:rPr>
          <w:rFonts w:eastAsia="HGMaruGothicMPRO"/>
        </w:rPr>
        <w:t xml:space="preserve">015 </w:t>
      </w:r>
      <w:r w:rsidRPr="00CB4577">
        <w:rPr>
          <w:rFonts w:eastAsia="HGMaruGothicMPRO"/>
          <w:lang w:val="en-US"/>
        </w:rPr>
        <w:t>x</w:t>
      </w:r>
      <w:r w:rsidRPr="00D57B37">
        <w:rPr>
          <w:rFonts w:eastAsia="HGMaruGothicMPRO"/>
        </w:rPr>
        <w:t xml:space="preserve"> [</w:t>
      </w:r>
      <w:r w:rsidRPr="00CB4577">
        <w:rPr>
          <w:rFonts w:eastAsia="HGMaruGothicMPRO"/>
          <w:lang w:val="en-US"/>
        </w:rPr>
        <w:t>d</w:t>
      </w:r>
      <w:r w:rsidRPr="00D57B37">
        <w:rPr>
          <w:rFonts w:eastAsia="HGMaruGothicMPRO"/>
        </w:rPr>
        <w:t xml:space="preserve"> + </w:t>
      </w:r>
      <w:r w:rsidRPr="00D57B37">
        <w:rPr>
          <w:rFonts w:eastAsia="HGMaruGothicMPRO"/>
          <w:strike/>
        </w:rPr>
        <w:t>(2</w:t>
      </w:r>
      <w:r w:rsidRPr="00CB4577">
        <w:rPr>
          <w:rFonts w:eastAsia="HGMaruGothicMPRO"/>
          <w:strike/>
          <w:lang w:val="en-US"/>
        </w:rPr>
        <w:t>H</w:t>
      </w:r>
      <w:r w:rsidRPr="00D57B37">
        <w:rPr>
          <w:rFonts w:eastAsia="HGMaruGothicMPRO"/>
          <w:strike/>
        </w:rPr>
        <w:t xml:space="preserve"> </w:t>
      </w:r>
      <w:r w:rsidRPr="00CB4577">
        <w:rPr>
          <w:rFonts w:eastAsia="HGMaruGothicMPRO"/>
          <w:strike/>
          <w:lang w:val="en-US"/>
        </w:rPr>
        <w:t>x</w:t>
      </w:r>
      <w:r w:rsidRPr="00D57B37">
        <w:rPr>
          <w:rFonts w:eastAsia="HGMaruGothicMPRO"/>
          <w:strike/>
        </w:rPr>
        <w:t xml:space="preserve"> </w:t>
      </w:r>
      <w:r w:rsidRPr="00CB4577">
        <w:rPr>
          <w:rFonts w:eastAsia="HGMaruGothicMPRO"/>
          <w:strike/>
          <w:lang w:val="en-US"/>
        </w:rPr>
        <w:t>b</w:t>
      </w:r>
      <w:r w:rsidRPr="00D57B37">
        <w:rPr>
          <w:rFonts w:eastAsia="HGMaruGothicMPRO"/>
          <w:strike/>
        </w:rPr>
        <w:t>)</w:t>
      </w:r>
      <w:r w:rsidRPr="00D57B37">
        <w:rPr>
          <w:rFonts w:eastAsia="HGMaruGothicMPRO"/>
        </w:rPr>
        <w:t xml:space="preserve"> </w:t>
      </w:r>
      <w:r w:rsidRPr="00D57B37">
        <w:rPr>
          <w:rFonts w:eastAsia="HGMaruGothicMPRO"/>
          <w:b/>
        </w:rPr>
        <w:t xml:space="preserve">2 • </w:t>
      </w:r>
      <w:r w:rsidRPr="00CB4577">
        <w:rPr>
          <w:rFonts w:eastAsia="HGMaruGothicMPRO"/>
          <w:b/>
          <w:lang w:val="en-US"/>
        </w:rPr>
        <w:t>H</w:t>
      </w:r>
      <w:r w:rsidRPr="00CB4577">
        <w:rPr>
          <w:rFonts w:eastAsia="HGMaruGothicMPRO"/>
          <w:b/>
          <w:vertAlign w:val="subscript"/>
          <w:lang w:val="en-US"/>
        </w:rPr>
        <w:t>max</w:t>
      </w:r>
      <w:r w:rsidRPr="00D57B37">
        <w:rPr>
          <w:rFonts w:eastAsia="HGMaruGothicMPRO"/>
        </w:rPr>
        <w:t>],</w:t>
      </w:r>
    </w:p>
    <w:p w:rsidR="006274A7" w:rsidRPr="00D57B37" w:rsidRDefault="006274A7" w:rsidP="006274A7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D57B37">
        <w:rPr>
          <w:rFonts w:eastAsia="HGMaruGothicMPRO"/>
        </w:rPr>
        <w:tab/>
      </w:r>
      <w:r>
        <w:rPr>
          <w:rFonts w:eastAsia="HGMaruGothicMPRO"/>
        </w:rPr>
        <w:t>где</w:t>
      </w:r>
      <w:r w:rsidRPr="00D57B37">
        <w:rPr>
          <w:rFonts w:eastAsia="HGMaruGothicMPRO"/>
        </w:rPr>
        <w:t>:</w:t>
      </w:r>
    </w:p>
    <w:p w:rsidR="006274A7" w:rsidRPr="00F349E9" w:rsidRDefault="006274A7" w:rsidP="006274A7">
      <w:pPr>
        <w:tabs>
          <w:tab w:val="left" w:pos="2268"/>
        </w:tabs>
        <w:spacing w:after="120"/>
        <w:ind w:left="2268" w:right="1134"/>
        <w:mirrorIndents/>
        <w:jc w:val="both"/>
        <w:rPr>
          <w:rFonts w:eastAsia="HGMaruGothicMPRO"/>
        </w:rPr>
      </w:pPr>
      <w:r w:rsidRPr="00D57B37">
        <w:rPr>
          <w:rFonts w:eastAsia="HGMaruGothicMPRO"/>
          <w:b/>
          <w:bCs/>
        </w:rPr>
        <w:tab/>
      </w:r>
      <w:r w:rsidRPr="00835E64">
        <w:rPr>
          <w:rFonts w:eastAsia="HGMaruGothicMPRO"/>
          <w:b/>
          <w:bCs/>
          <w:lang w:val="en-US"/>
        </w:rPr>
        <w:t>H</w:t>
      </w:r>
      <w:r w:rsidRPr="00835E64">
        <w:rPr>
          <w:rFonts w:eastAsia="HGMaruGothicMPRO"/>
          <w:b/>
          <w:bCs/>
          <w:vertAlign w:val="subscript"/>
          <w:lang w:val="en-US"/>
        </w:rPr>
        <w:t>min</w:t>
      </w:r>
      <w:r w:rsidRPr="00F349E9">
        <w:rPr>
          <w:rFonts w:eastAsia="HGMaruGothicMPRO"/>
          <w:b/>
          <w:bCs/>
        </w:rPr>
        <w:t xml:space="preserve"> = </w:t>
      </w:r>
      <w:r w:rsidRPr="00835E64">
        <w:rPr>
          <w:rFonts w:eastAsia="HGMaruGothicMPRO"/>
          <w:b/>
          <w:bCs/>
          <w:lang w:val="en-US"/>
        </w:rPr>
        <w:t>H</w:t>
      </w:r>
      <w:r w:rsidRPr="00F349E9">
        <w:rPr>
          <w:rFonts w:eastAsia="HGMaruGothicMPRO"/>
          <w:b/>
          <w:bCs/>
        </w:rPr>
        <w:t xml:space="preserve"> • </w:t>
      </w:r>
      <w:r w:rsidRPr="00835E64">
        <w:rPr>
          <w:rFonts w:eastAsia="HGMaruGothicMPRO"/>
          <w:b/>
          <w:bCs/>
          <w:lang w:val="en-US"/>
        </w:rPr>
        <w:t>a</w:t>
      </w:r>
      <w:r>
        <w:rPr>
          <w:rFonts w:eastAsia="HGMaruGothicMPRO"/>
          <w:b/>
          <w:bCs/>
        </w:rPr>
        <w:t>, округленная до ближайшего мм</w:t>
      </w:r>
      <w:r w:rsidR="00F002E3">
        <w:rPr>
          <w:rFonts w:eastAsia="HGMaruGothicMPRO"/>
          <w:b/>
          <w:bCs/>
        </w:rPr>
        <w:t>;</w:t>
      </w:r>
      <w:r w:rsidRPr="00F349E9">
        <w:rPr>
          <w:rFonts w:eastAsia="HGMaruGothicMPRO"/>
          <w:b/>
          <w:bCs/>
        </w:rPr>
        <w:t xml:space="preserve"> </w:t>
      </w:r>
    </w:p>
    <w:p w:rsidR="006274A7" w:rsidRDefault="006274A7" w:rsidP="006274A7">
      <w:pPr>
        <w:spacing w:after="120"/>
        <w:ind w:left="1134" w:right="1134" w:firstLine="1134"/>
        <w:mirrorIndents/>
        <w:jc w:val="both"/>
        <w:rPr>
          <w:rFonts w:eastAsia="HGMaruGothicMPRO"/>
          <w:b/>
          <w:bCs/>
        </w:rPr>
      </w:pPr>
      <w:r w:rsidRPr="00835E64">
        <w:rPr>
          <w:rFonts w:eastAsia="HGMaruGothicMPRO"/>
          <w:b/>
          <w:bCs/>
          <w:lang w:val="en-US"/>
        </w:rPr>
        <w:t>H</w:t>
      </w:r>
      <w:r w:rsidRPr="00835E64">
        <w:rPr>
          <w:rFonts w:eastAsia="HGMaruGothicMPRO"/>
          <w:b/>
          <w:bCs/>
          <w:vertAlign w:val="subscript"/>
          <w:lang w:val="en-US"/>
        </w:rPr>
        <w:t>max</w:t>
      </w:r>
      <w:r w:rsidRPr="00F349E9">
        <w:rPr>
          <w:rFonts w:eastAsia="HGMaruGothicMPRO"/>
          <w:b/>
          <w:bCs/>
        </w:rPr>
        <w:t xml:space="preserve"> = </w:t>
      </w:r>
      <w:r w:rsidRPr="00835E64">
        <w:rPr>
          <w:rFonts w:eastAsia="HGMaruGothicMPRO"/>
          <w:b/>
          <w:bCs/>
          <w:lang w:val="en-US"/>
        </w:rPr>
        <w:t>H</w:t>
      </w:r>
      <w:r w:rsidRPr="00F349E9">
        <w:rPr>
          <w:rFonts w:eastAsia="HGMaruGothicMPRO"/>
          <w:b/>
          <w:bCs/>
        </w:rPr>
        <w:t xml:space="preserve"> • </w:t>
      </w:r>
      <w:r w:rsidRPr="00835E64">
        <w:rPr>
          <w:rFonts w:eastAsia="HGMaruGothicMPRO"/>
          <w:b/>
          <w:bCs/>
          <w:lang w:val="en-US"/>
        </w:rPr>
        <w:t>b</w:t>
      </w:r>
      <w:r>
        <w:rPr>
          <w:rFonts w:eastAsia="HGMaruGothicMPRO"/>
          <w:b/>
          <w:bCs/>
        </w:rPr>
        <w:t>, округленная до ближайшего мм,</w:t>
      </w:r>
    </w:p>
    <w:p w:rsidR="00CE7F63" w:rsidRDefault="00CE7F63" w:rsidP="006274A7">
      <w:pPr>
        <w:spacing w:after="120"/>
        <w:ind w:left="1134" w:right="1134" w:firstLine="1134"/>
        <w:mirrorIndents/>
        <w:jc w:val="both"/>
        <w:rPr>
          <w:rFonts w:eastAsia="HGMaruGothicMPRO"/>
          <w:b/>
          <w:bCs/>
        </w:rPr>
      </w:pPr>
      <w:r>
        <w:rPr>
          <w:rFonts w:eastAsia="HGMaruGothicMPRO"/>
          <w:b/>
          <w:bCs/>
        </w:rPr>
        <w:t>и</w:t>
      </w:r>
    </w:p>
    <w:p w:rsidR="00CE7F63" w:rsidRPr="00CE7F63" w:rsidRDefault="00CE7F63" w:rsidP="00CE7F63">
      <w:pPr>
        <w:spacing w:after="120"/>
        <w:ind w:left="1134" w:right="1134" w:firstLine="1134"/>
        <w:mirrorIndents/>
        <w:jc w:val="right"/>
        <w:rPr>
          <w:rFonts w:eastAsia="HGMaruGothicMPRO"/>
          <w:bCs/>
        </w:rPr>
      </w:pPr>
      <w:r>
        <w:rPr>
          <w:rFonts w:eastAsia="HGMaruGothicMPRO"/>
          <w:bCs/>
        </w:rPr>
        <w:t>»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 xml:space="preserve">Пункт 7.1.5.1.2 </w:t>
      </w:r>
      <w:r w:rsidRPr="006274A7">
        <w:rPr>
          <w:iCs/>
        </w:rPr>
        <w:t>изменить следующим образом</w:t>
      </w:r>
      <w:r w:rsidRPr="006274A7">
        <w:t>:</w:t>
      </w:r>
    </w:p>
    <w:p w:rsidR="006274A7" w:rsidRPr="006274A7" w:rsidRDefault="00CE7F63" w:rsidP="00CE7F63">
      <w:pPr>
        <w:pStyle w:val="SingleTxtGR"/>
        <w:ind w:left="2268" w:hanging="1134"/>
      </w:pPr>
      <w:r>
        <w:t>«7.1.5.1.2</w:t>
      </w:r>
      <w:r w:rsidR="006274A7" w:rsidRPr="006274A7">
        <w:tab/>
        <w:t>для размеров, указанных в пункте 7.1.2.2, и для шин, имеющих знак конфигурации посадки шины на обод "А" (см. пункт </w:t>
      </w:r>
      <w:r w:rsidR="006274A7" w:rsidRPr="00530140">
        <w:rPr>
          <w:strike/>
        </w:rPr>
        <w:t>2.21.4</w:t>
      </w:r>
      <w:r w:rsidR="006274A7" w:rsidRPr="006274A7">
        <w:t xml:space="preserve"> </w:t>
      </w:r>
      <w:r w:rsidR="006274A7" w:rsidRPr="006274A7">
        <w:rPr>
          <w:b/>
          <w:bCs/>
        </w:rPr>
        <w:t>2.26.4</w:t>
      </w:r>
      <w:r w:rsidR="006274A7" w:rsidRPr="006274A7">
        <w:t>), номинальная высота профиля "Н" равна:</w:t>
      </w:r>
    </w:p>
    <w:p w:rsidR="006274A7" w:rsidRPr="00126BCF" w:rsidRDefault="00CE7F63" w:rsidP="00CE7F63">
      <w:pPr>
        <w:pStyle w:val="SingleTxtGR"/>
        <w:tabs>
          <w:tab w:val="clear" w:pos="1701"/>
        </w:tabs>
        <w:ind w:left="2268" w:hanging="1134"/>
        <w:jc w:val="center"/>
      </w:pPr>
      <w:r>
        <w:tab/>
      </w:r>
      <w:r w:rsidR="000A5E10" w:rsidRPr="006274A7">
        <w:rPr>
          <w:lang w:val="en-US"/>
        </w:rPr>
        <w:t>H</w:t>
      </w:r>
      <w:r w:rsidR="000A5E10" w:rsidRPr="006274A7">
        <w:t xml:space="preserve"> = 0</w:t>
      </w:r>
      <w:r w:rsidR="00F002E3">
        <w:t>,</w:t>
      </w:r>
      <w:r w:rsidR="000A5E10" w:rsidRPr="006274A7">
        <w:t>5(</w:t>
      </w:r>
      <w:r w:rsidR="000A5E10" w:rsidRPr="006274A7">
        <w:rPr>
          <w:lang w:val="en-US"/>
        </w:rPr>
        <w:t>D</w:t>
      </w:r>
      <w:r w:rsidR="000A5E10" w:rsidRPr="006274A7">
        <w:t xml:space="preserve"> </w:t>
      </w:r>
      <w:r w:rsidR="000A5E10" w:rsidRPr="006274A7">
        <w:rPr>
          <w:lang w:val="fr-BE"/>
        </w:rPr>
        <w:sym w:font="Symbol" w:char="F02D"/>
      </w:r>
      <w:r w:rsidR="000A5E10" w:rsidRPr="006274A7">
        <w:t xml:space="preserve"> </w:t>
      </w:r>
      <w:r w:rsidR="000A5E10" w:rsidRPr="006274A7">
        <w:rPr>
          <w:lang w:val="en-US"/>
        </w:rPr>
        <w:t>d</w:t>
      </w:r>
      <w:r w:rsidR="000A5E10" w:rsidRPr="006274A7">
        <w:t>)</w:t>
      </w:r>
      <w:r w:rsidR="000A5E10" w:rsidRPr="006274A7">
        <w:rPr>
          <w:b/>
          <w:bCs/>
        </w:rPr>
        <w:t>, округленная до ближайшего миллиметра</w:t>
      </w:r>
      <w:r w:rsidR="00126BCF">
        <w:t>,</w:t>
      </w:r>
    </w:p>
    <w:p w:rsidR="006274A7" w:rsidRPr="006274A7" w:rsidRDefault="006274A7" w:rsidP="00CE7F63">
      <w:pPr>
        <w:pStyle w:val="SingleTxtGR"/>
        <w:ind w:left="2268" w:hanging="1134"/>
      </w:pPr>
      <w:r w:rsidRPr="006274A7">
        <w:tab/>
      </w:r>
      <w:r w:rsidR="00CE7F63">
        <w:tab/>
      </w:r>
      <w:r w:rsidRPr="006274A7">
        <w:t>где "</w:t>
      </w:r>
      <w:r w:rsidRPr="006274A7">
        <w:rPr>
          <w:lang w:val="en-US"/>
        </w:rPr>
        <w:t>D</w:t>
      </w:r>
      <w:r w:rsidRPr="006274A7">
        <w:t>" и "</w:t>
      </w:r>
      <w:r w:rsidRPr="006274A7">
        <w:rPr>
          <w:lang w:val="en-US"/>
        </w:rPr>
        <w:t>d</w:t>
      </w:r>
      <w:r w:rsidRPr="006274A7">
        <w:t>" соответствуют определениям, содержащимся в пун</w:t>
      </w:r>
      <w:r w:rsidRPr="006274A7">
        <w:t>к</w:t>
      </w:r>
      <w:r w:rsidRPr="006274A7">
        <w:t>те 7.1.2.1</w:t>
      </w:r>
      <w:r w:rsidR="00CE7F63">
        <w:t>»</w:t>
      </w:r>
      <w:r w:rsidRPr="006274A7">
        <w:t>.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 xml:space="preserve">Пункт 12 </w:t>
      </w:r>
      <w:r w:rsidRPr="006274A7">
        <w:rPr>
          <w:iCs/>
        </w:rPr>
        <w:t>изменить следующим образом</w:t>
      </w:r>
      <w:r w:rsidRPr="006274A7">
        <w:t>:</w:t>
      </w:r>
    </w:p>
    <w:p w:rsidR="006274A7" w:rsidRPr="00F002E3" w:rsidRDefault="00126BCF" w:rsidP="00CE7F63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6274A7" w:rsidRPr="006274A7">
        <w:t>12.</w:t>
      </w:r>
      <w:r w:rsidR="006274A7" w:rsidRPr="006274A7">
        <w:tab/>
      </w:r>
      <w:r w:rsidR="00CE7F63">
        <w:tab/>
      </w:r>
      <w:r w:rsidR="006274A7" w:rsidRPr="006274A7">
        <w:t>Названия и адреса технических служб, уполномоченных проводить испытания для официального утверждения, испытательных лабор</w:t>
      </w:r>
      <w:r w:rsidR="006274A7" w:rsidRPr="006274A7">
        <w:t>а</w:t>
      </w:r>
      <w:r w:rsidR="006274A7" w:rsidRPr="006274A7">
        <w:t xml:space="preserve">торий и </w:t>
      </w:r>
      <w:r w:rsidR="006274A7" w:rsidRPr="00530140">
        <w:rPr>
          <w:strike/>
        </w:rPr>
        <w:t>административных</w:t>
      </w:r>
      <w:r w:rsidR="006274A7" w:rsidRPr="006274A7">
        <w:t xml:space="preserve"> органов </w:t>
      </w:r>
      <w:r w:rsidR="006274A7" w:rsidRPr="006274A7">
        <w:rPr>
          <w:b/>
          <w:bCs/>
        </w:rPr>
        <w:t>по официальному утвержд</w:t>
      </w:r>
      <w:r w:rsidR="006274A7" w:rsidRPr="006274A7">
        <w:rPr>
          <w:b/>
          <w:bCs/>
        </w:rPr>
        <w:t>е</w:t>
      </w:r>
      <w:r w:rsidR="006274A7" w:rsidRPr="006274A7">
        <w:rPr>
          <w:b/>
          <w:bCs/>
        </w:rPr>
        <w:t>нию</w:t>
      </w:r>
      <w:r w:rsidR="00F002E3">
        <w:rPr>
          <w:bCs/>
        </w:rPr>
        <w:t>.</w:t>
      </w:r>
    </w:p>
    <w:p w:rsidR="006274A7" w:rsidRPr="006274A7" w:rsidRDefault="006274A7" w:rsidP="00CE7F63">
      <w:pPr>
        <w:pStyle w:val="SingleTxtGR"/>
        <w:ind w:left="2268" w:hanging="1134"/>
      </w:pPr>
      <w:r w:rsidRPr="006274A7">
        <w:t>12.1</w:t>
      </w:r>
      <w:r w:rsidRPr="006274A7">
        <w:tab/>
      </w:r>
      <w:r w:rsidR="00CE7F63">
        <w:tab/>
      </w:r>
      <w:r w:rsidRPr="006274A7">
        <w:rPr>
          <w:b/>
          <w:bCs/>
        </w:rPr>
        <w:t xml:space="preserve">Договаривающиеся </w:t>
      </w:r>
      <w:r w:rsidRPr="00530140">
        <w:rPr>
          <w:strike/>
        </w:rPr>
        <w:t>С</w:t>
      </w:r>
      <w:r w:rsidRPr="006274A7">
        <w:rPr>
          <w:b/>
          <w:bCs/>
        </w:rPr>
        <w:t>с</w:t>
      </w:r>
      <w:r w:rsidRPr="006274A7">
        <w:t>тороны Соглашения 1958 года, применя</w:t>
      </w:r>
      <w:r w:rsidRPr="006274A7">
        <w:t>ю</w:t>
      </w:r>
      <w:r w:rsidRPr="006274A7">
        <w:t>щие настоящие Правила, сообщают в Секретариат Организации Объединенных Наций названия и адреса технических служб, упо</w:t>
      </w:r>
      <w:r w:rsidRPr="006274A7">
        <w:t>л</w:t>
      </w:r>
      <w:r w:rsidRPr="006274A7">
        <w:t xml:space="preserve">номоченных проводить испытания для официального утверждения, и, в соответствующих случаях, уполномоченных испытательных лабораторий и </w:t>
      </w:r>
      <w:r w:rsidRPr="00530140">
        <w:rPr>
          <w:strike/>
        </w:rPr>
        <w:t>административных</w:t>
      </w:r>
      <w:r w:rsidRPr="006274A7">
        <w:t xml:space="preserve"> органов </w:t>
      </w:r>
      <w:r w:rsidRPr="006274A7">
        <w:rPr>
          <w:b/>
          <w:bCs/>
        </w:rPr>
        <w:t>по официальному утверждению</w:t>
      </w:r>
      <w:r w:rsidRPr="006274A7">
        <w:t>, которые предоставляют официальные утверждения и которым следует направлять выдаваемые в других странах ка</w:t>
      </w:r>
      <w:r w:rsidRPr="006274A7">
        <w:t>р</w:t>
      </w:r>
      <w:r w:rsidRPr="006274A7">
        <w:t xml:space="preserve">точки официального утверждения, </w:t>
      </w:r>
      <w:r w:rsidRPr="006274A7">
        <w:rPr>
          <w:b/>
          <w:bCs/>
        </w:rPr>
        <w:t>распространения официал</w:t>
      </w:r>
      <w:r w:rsidRPr="006274A7">
        <w:rPr>
          <w:b/>
          <w:bCs/>
        </w:rPr>
        <w:t>ь</w:t>
      </w:r>
      <w:r w:rsidRPr="006274A7">
        <w:rPr>
          <w:b/>
          <w:bCs/>
        </w:rPr>
        <w:t xml:space="preserve">ного утверждения, </w:t>
      </w:r>
      <w:r w:rsidRPr="006274A7">
        <w:t>отказа в официальном утверждении, отмены официального утверждения или окончательного прекращения пр</w:t>
      </w:r>
      <w:r w:rsidRPr="006274A7">
        <w:t>о</w:t>
      </w:r>
      <w:r w:rsidRPr="006274A7">
        <w:t>изводства.</w:t>
      </w:r>
    </w:p>
    <w:p w:rsidR="006274A7" w:rsidRPr="006274A7" w:rsidRDefault="006274A7" w:rsidP="00CE7F63">
      <w:pPr>
        <w:pStyle w:val="SingleTxtGR"/>
        <w:ind w:left="2268" w:hanging="1134"/>
      </w:pPr>
      <w:r w:rsidRPr="006274A7">
        <w:t>12.2</w:t>
      </w:r>
      <w:r w:rsidRPr="006274A7">
        <w:tab/>
      </w:r>
      <w:r w:rsidR="00CE7F63">
        <w:tab/>
      </w:r>
      <w:r w:rsidRPr="006274A7">
        <w:rPr>
          <w:b/>
          <w:bCs/>
        </w:rPr>
        <w:t xml:space="preserve">Договаривающиеся </w:t>
      </w:r>
      <w:r w:rsidRPr="00530140">
        <w:rPr>
          <w:strike/>
        </w:rPr>
        <w:t>С</w:t>
      </w:r>
      <w:r w:rsidRPr="006274A7">
        <w:rPr>
          <w:b/>
          <w:bCs/>
        </w:rPr>
        <w:t>с</w:t>
      </w:r>
      <w:r w:rsidRPr="006274A7">
        <w:t>тороны Соглашения 1958 года, применя</w:t>
      </w:r>
      <w:r w:rsidRPr="006274A7">
        <w:t>ю</w:t>
      </w:r>
      <w:r w:rsidRPr="006274A7">
        <w:t>щие настоящие Правила, могут пользоваться лабораториями изг</w:t>
      </w:r>
      <w:r w:rsidRPr="006274A7">
        <w:t>о</w:t>
      </w:r>
      <w:r w:rsidRPr="006274A7">
        <w:t xml:space="preserve">товителей шин или предприятий по восстановлению протектора шин </w:t>
      </w:r>
      <w:r w:rsidRPr="00530140">
        <w:rPr>
          <w:strike/>
        </w:rPr>
        <w:t>и могут назначать</w:t>
      </w:r>
      <w:r w:rsidRPr="006274A7">
        <w:t xml:space="preserve"> в качестве уполномоченных испытательных лабораторий </w:t>
      </w:r>
      <w:r w:rsidRPr="000A5E10">
        <w:rPr>
          <w:strike/>
        </w:rPr>
        <w:t>те лаборатории, которые находятся либо на их терр</w:t>
      </w:r>
      <w:r w:rsidRPr="000A5E10">
        <w:rPr>
          <w:strike/>
        </w:rPr>
        <w:t>и</w:t>
      </w:r>
      <w:r w:rsidRPr="000A5E10">
        <w:rPr>
          <w:strike/>
        </w:rPr>
        <w:t>тории, либо на территории любой Стороны Соглашения 1958 года, при условии получения предварительного согласия со стороны компетентного административного органа последней</w:t>
      </w:r>
      <w:r w:rsidRPr="006274A7">
        <w:t>.</w:t>
      </w:r>
    </w:p>
    <w:p w:rsidR="006274A7" w:rsidRPr="006274A7" w:rsidRDefault="006274A7" w:rsidP="00CE7F63">
      <w:pPr>
        <w:pStyle w:val="SingleTxtGR"/>
        <w:ind w:left="2268" w:hanging="1134"/>
      </w:pPr>
      <w:r w:rsidRPr="006274A7">
        <w:t>12.3</w:t>
      </w:r>
      <w:r w:rsidRPr="006274A7">
        <w:tab/>
      </w:r>
      <w:r w:rsidRPr="006274A7">
        <w:tab/>
        <w:t xml:space="preserve">Если какая-либо </w:t>
      </w:r>
      <w:r w:rsidRPr="006274A7">
        <w:rPr>
          <w:b/>
          <w:bCs/>
        </w:rPr>
        <w:t xml:space="preserve">Договаривающаяся </w:t>
      </w:r>
      <w:r w:rsidRPr="000A5E10">
        <w:rPr>
          <w:strike/>
        </w:rPr>
        <w:t>С</w:t>
      </w:r>
      <w:r w:rsidRPr="006274A7">
        <w:rPr>
          <w:b/>
          <w:bCs/>
        </w:rPr>
        <w:t>с</w:t>
      </w:r>
      <w:r w:rsidRPr="006274A7">
        <w:t xml:space="preserve">торона Соглашения 1958 года применяет положения пункта 12.2 </w:t>
      </w:r>
      <w:r w:rsidRPr="006274A7">
        <w:rPr>
          <w:b/>
          <w:bCs/>
        </w:rPr>
        <w:t>выше</w:t>
      </w:r>
      <w:r w:rsidRPr="006274A7">
        <w:t xml:space="preserve">, то она может при желании направить на испытание </w:t>
      </w:r>
      <w:r w:rsidRPr="006274A7">
        <w:rPr>
          <w:b/>
          <w:bCs/>
        </w:rPr>
        <w:t xml:space="preserve">одного или нескольких </w:t>
      </w:r>
      <w:r w:rsidRPr="000A5E10">
        <w:rPr>
          <w:strike/>
        </w:rPr>
        <w:t>св</w:t>
      </w:r>
      <w:r w:rsidRPr="000A5E10">
        <w:rPr>
          <w:strike/>
        </w:rPr>
        <w:t>о</w:t>
      </w:r>
      <w:r w:rsidRPr="000A5E10">
        <w:rPr>
          <w:strike/>
        </w:rPr>
        <w:t>их</w:t>
      </w:r>
      <w:r w:rsidRPr="006274A7">
        <w:t xml:space="preserve"> представителей </w:t>
      </w:r>
      <w:r w:rsidRPr="006274A7">
        <w:rPr>
          <w:b/>
          <w:bCs/>
        </w:rPr>
        <w:t>по своему выбору</w:t>
      </w:r>
      <w:r w:rsidR="00F002E3">
        <w:t>»</w:t>
      </w:r>
      <w:r w:rsidRPr="00F002E3">
        <w:t>.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>Приложение 1</w:t>
      </w:r>
      <w:r w:rsidRPr="006274A7">
        <w:rPr>
          <w:iCs/>
        </w:rPr>
        <w:t xml:space="preserve"> изменить следующим образом</w:t>
      </w:r>
      <w:r w:rsidRPr="006274A7">
        <w:t>:</w:t>
      </w:r>
    </w:p>
    <w:p w:rsidR="006274A7" w:rsidRPr="006274A7" w:rsidRDefault="00CE7F63" w:rsidP="00CE7F63">
      <w:pPr>
        <w:pStyle w:val="HChGR"/>
      </w:pPr>
      <w:r>
        <w:tab/>
      </w:r>
      <w:r>
        <w:tab/>
      </w:r>
      <w:r w:rsidRPr="00CE7F63">
        <w:rPr>
          <w:b w:val="0"/>
          <w:sz w:val="20"/>
        </w:rPr>
        <w:t>«</w:t>
      </w:r>
      <w:r w:rsidR="006274A7" w:rsidRPr="006274A7">
        <w:t>Сообщение</w:t>
      </w:r>
    </w:p>
    <w:p w:rsidR="006274A7" w:rsidRPr="006274A7" w:rsidRDefault="00CE7F63" w:rsidP="006274A7">
      <w:pPr>
        <w:pStyle w:val="SingleTxtGR"/>
      </w:pPr>
      <w:r>
        <w:t>……..</w:t>
      </w:r>
    </w:p>
    <w:p w:rsidR="006274A7" w:rsidRPr="006274A7" w:rsidRDefault="006274A7" w:rsidP="006274A7">
      <w:pPr>
        <w:pStyle w:val="SingleTxtGR"/>
      </w:pPr>
      <w:r w:rsidRPr="006274A7">
        <w:t>направленное:</w:t>
      </w:r>
      <w:r w:rsidRPr="006274A7">
        <w:tab/>
        <w:t xml:space="preserve">название </w:t>
      </w:r>
      <w:r w:rsidRPr="00F002E3">
        <w:rPr>
          <w:strike/>
        </w:rPr>
        <w:t>административного</w:t>
      </w:r>
      <w:r w:rsidRPr="006274A7">
        <w:t xml:space="preserve"> органа </w:t>
      </w:r>
      <w:r w:rsidRPr="006274A7">
        <w:rPr>
          <w:b/>
          <w:bCs/>
        </w:rPr>
        <w:t>по официальному утверждению типа</w:t>
      </w:r>
      <w:r w:rsidRPr="006274A7">
        <w:t>:</w:t>
      </w:r>
    </w:p>
    <w:p w:rsidR="006274A7" w:rsidRPr="006274A7" w:rsidRDefault="00CE7F63" w:rsidP="006274A7">
      <w:pPr>
        <w:pStyle w:val="SingleTxtGR"/>
      </w:pPr>
      <w:r>
        <w:t>.........</w:t>
      </w:r>
    </w:p>
    <w:p w:rsidR="006274A7" w:rsidRPr="006274A7" w:rsidRDefault="00CE7F63" w:rsidP="006274A7">
      <w:pPr>
        <w:pStyle w:val="SingleTxtGR"/>
      </w:pPr>
      <w:r>
        <w:t>.........</w:t>
      </w:r>
    </w:p>
    <w:p w:rsidR="006274A7" w:rsidRPr="006274A7" w:rsidRDefault="006274A7" w:rsidP="006274A7">
      <w:pPr>
        <w:pStyle w:val="SingleTxtGR"/>
      </w:pPr>
      <w:r w:rsidRPr="006274A7">
        <w:t>предприятия по восстановлению протектора шин на основании Правил № 109.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>Пункт 1</w:t>
      </w:r>
      <w:r w:rsidRPr="006274A7">
        <w:rPr>
          <w:iCs/>
        </w:rPr>
        <w:t xml:space="preserve"> изменить следующим образом</w:t>
      </w:r>
      <w:r w:rsidRPr="006274A7">
        <w:t>:</w:t>
      </w:r>
    </w:p>
    <w:p w:rsidR="006274A7" w:rsidRPr="006274A7" w:rsidRDefault="006274A7" w:rsidP="00CE7F63">
      <w:pPr>
        <w:pStyle w:val="SingleTxtGR"/>
        <w:ind w:left="1701" w:hanging="567"/>
      </w:pPr>
      <w:r w:rsidRPr="006274A7">
        <w:t>1.</w:t>
      </w:r>
      <w:r w:rsidRPr="006274A7">
        <w:tab/>
        <w:t xml:space="preserve">Наименование </w:t>
      </w:r>
      <w:r w:rsidRPr="000A5E10">
        <w:rPr>
          <w:strike/>
        </w:rPr>
        <w:t>или товарный знак</w:t>
      </w:r>
      <w:r w:rsidRPr="006274A7">
        <w:t xml:space="preserve"> </w:t>
      </w:r>
      <w:r w:rsidRPr="006274A7">
        <w:rPr>
          <w:b/>
          <w:bCs/>
        </w:rPr>
        <w:t xml:space="preserve">и адрес </w:t>
      </w:r>
      <w:r w:rsidRPr="006274A7">
        <w:t>предприятия по восстановл</w:t>
      </w:r>
      <w:r w:rsidRPr="006274A7">
        <w:t>е</w:t>
      </w:r>
      <w:r w:rsidRPr="006274A7">
        <w:t xml:space="preserve">нию протектора шин: </w:t>
      </w:r>
      <w:r w:rsidR="00CE7F63">
        <w:t>…………..</w:t>
      </w:r>
    </w:p>
    <w:p w:rsidR="006274A7" w:rsidRPr="006274A7" w:rsidRDefault="00CE7F63" w:rsidP="006274A7">
      <w:pPr>
        <w:pStyle w:val="SingleTxtGR"/>
      </w:pPr>
      <w:r>
        <w:t>………………</w:t>
      </w:r>
    </w:p>
    <w:p w:rsidR="006274A7" w:rsidRPr="006274A7" w:rsidRDefault="00CE7F63" w:rsidP="006274A7">
      <w:pPr>
        <w:pStyle w:val="SingleTxtGR"/>
      </w:pPr>
      <w:r>
        <w:t>………………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 xml:space="preserve">Пункт 4 </w:t>
      </w:r>
      <w:r w:rsidRPr="006274A7">
        <w:rPr>
          <w:iCs/>
        </w:rPr>
        <w:t xml:space="preserve">изменить следующим образом </w:t>
      </w:r>
      <w:r w:rsidRPr="006274A7">
        <w:t>(включая новую сноску 3):</w:t>
      </w:r>
    </w:p>
    <w:p w:rsidR="006274A7" w:rsidRPr="006274A7" w:rsidRDefault="006274A7" w:rsidP="00CE7F63">
      <w:pPr>
        <w:pStyle w:val="SingleTxtGR"/>
        <w:ind w:left="1701" w:hanging="567"/>
      </w:pPr>
      <w:r w:rsidRPr="006274A7">
        <w:t>4.</w:t>
      </w:r>
      <w:r w:rsidRPr="006274A7">
        <w:tab/>
        <w:t xml:space="preserve">Краткое описание в соответствии с пунктами 4.1.3, </w:t>
      </w:r>
      <w:r w:rsidRPr="000A5E10">
        <w:rPr>
          <w:strike/>
        </w:rPr>
        <w:t>и</w:t>
      </w:r>
      <w:r w:rsidRPr="006274A7">
        <w:t xml:space="preserve"> 4.1.4 </w:t>
      </w:r>
      <w:r w:rsidRPr="006274A7">
        <w:rPr>
          <w:b/>
          <w:bCs/>
        </w:rPr>
        <w:t xml:space="preserve">и 4.1.5 </w:t>
      </w:r>
      <w:r w:rsidRPr="006274A7">
        <w:t>наст</w:t>
      </w:r>
      <w:r w:rsidRPr="006274A7">
        <w:t>о</w:t>
      </w:r>
      <w:r w:rsidRPr="006274A7">
        <w:t>ящих Правил:</w:t>
      </w:r>
    </w:p>
    <w:p w:rsidR="006274A7" w:rsidRPr="006274A7" w:rsidRDefault="006274A7" w:rsidP="00F002E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  <w:rPr>
          <w:b/>
        </w:rPr>
      </w:pPr>
      <w:r w:rsidRPr="006274A7">
        <w:rPr>
          <w:b/>
        </w:rPr>
        <w:t>4.1</w:t>
      </w:r>
      <w:r w:rsidRPr="006274A7">
        <w:rPr>
          <w:b/>
        </w:rPr>
        <w:tab/>
        <w:t>Фирменное(ые) наименование(я)/товарный(е) знак(и)</w:t>
      </w:r>
      <w:r w:rsidRPr="006274A7">
        <w:rPr>
          <w:b/>
          <w:vertAlign w:val="superscript"/>
        </w:rPr>
        <w:t>3</w:t>
      </w:r>
      <w:r w:rsidRPr="006274A7">
        <w:rPr>
          <w:b/>
        </w:rPr>
        <w:t>:</w:t>
      </w:r>
      <w:r w:rsidR="00F002E3">
        <w:rPr>
          <w:b/>
        </w:rPr>
        <w:tab/>
      </w:r>
    </w:p>
    <w:p w:rsidR="006274A7" w:rsidRPr="00F002E3" w:rsidRDefault="006274A7" w:rsidP="00F002E3">
      <w:pPr>
        <w:pStyle w:val="SingleTxtGR"/>
        <w:tabs>
          <w:tab w:val="right" w:leader="dot" w:pos="8505"/>
        </w:tabs>
        <w:ind w:left="1701" w:hanging="567"/>
        <w:rPr>
          <w:b/>
        </w:rPr>
      </w:pPr>
      <w:r w:rsidRPr="006274A7">
        <w:rPr>
          <w:b/>
        </w:rPr>
        <w:t>4.2</w:t>
      </w:r>
      <w:r w:rsidRPr="006274A7">
        <w:rPr>
          <w:b/>
        </w:rPr>
        <w:tab/>
        <w:t>Торговое(ые) описание(я)/коммерческое(ие) наименование(я)</w:t>
      </w:r>
      <w:r w:rsidRPr="006274A7">
        <w:rPr>
          <w:b/>
          <w:vertAlign w:val="superscript"/>
        </w:rPr>
        <w:t>3</w:t>
      </w:r>
      <w:r w:rsidRPr="00F002E3">
        <w:rPr>
          <w:b/>
        </w:rPr>
        <w:t>:</w:t>
      </w:r>
      <w:r w:rsidR="00F002E3" w:rsidRPr="00F002E3">
        <w:rPr>
          <w:b/>
        </w:rPr>
        <w:tab/>
      </w:r>
    </w:p>
    <w:p w:rsidR="006274A7" w:rsidRPr="006274A7" w:rsidRDefault="006274A7" w:rsidP="00F002E3">
      <w:pPr>
        <w:pStyle w:val="SingleTxtGR"/>
        <w:tabs>
          <w:tab w:val="right" w:leader="dot" w:pos="8505"/>
        </w:tabs>
        <w:ind w:left="1701" w:hanging="567"/>
        <w:rPr>
          <w:b/>
        </w:rPr>
      </w:pPr>
      <w:r w:rsidRPr="006274A7">
        <w:rPr>
          <w:b/>
        </w:rPr>
        <w:t>4.3</w:t>
      </w:r>
      <w:r w:rsidRPr="006274A7">
        <w:t xml:space="preserve"> </w:t>
      </w:r>
      <w:r w:rsidRPr="006274A7">
        <w:tab/>
      </w:r>
      <w:r w:rsidRPr="006274A7">
        <w:rPr>
          <w:b/>
        </w:rPr>
        <w:t xml:space="preserve">Информация, касающаяся ассортимента шин, определенного в </w:t>
      </w:r>
      <w:r w:rsidR="00F002E3">
        <w:rPr>
          <w:b/>
        </w:rPr>
        <w:br/>
      </w:r>
      <w:r w:rsidRPr="006274A7">
        <w:rPr>
          <w:b/>
        </w:rPr>
        <w:t>пункте 4.1.5 настоящих Правил:</w:t>
      </w:r>
      <w:r w:rsidR="00F002E3">
        <w:rPr>
          <w:b/>
        </w:rPr>
        <w:tab/>
      </w:r>
    </w:p>
    <w:p w:rsidR="006274A7" w:rsidRPr="006274A7" w:rsidRDefault="006274A7" w:rsidP="006274A7">
      <w:pPr>
        <w:pStyle w:val="SingleTxtGR"/>
        <w:rPr>
          <w:b/>
          <w:lang w:val="en-US"/>
        </w:rPr>
      </w:pPr>
      <w:r w:rsidRPr="006274A7">
        <w:separator/>
      </w:r>
    </w:p>
    <w:p w:rsidR="006274A7" w:rsidRPr="00CE7F63" w:rsidRDefault="00CE7F63" w:rsidP="00CE7F63">
      <w:pPr>
        <w:pStyle w:val="SingleTxtGR"/>
        <w:spacing w:line="220" w:lineRule="exact"/>
        <w:jc w:val="left"/>
        <w:rPr>
          <w:sz w:val="18"/>
        </w:rPr>
      </w:pPr>
      <w:r>
        <w:rPr>
          <w:b/>
          <w:sz w:val="18"/>
          <w:vertAlign w:val="superscript"/>
        </w:rPr>
        <w:t xml:space="preserve">  </w:t>
      </w:r>
      <w:r w:rsidR="006274A7" w:rsidRPr="00CE7F63">
        <w:rPr>
          <w:b/>
          <w:sz w:val="18"/>
          <w:vertAlign w:val="superscript"/>
        </w:rPr>
        <w:t>3</w:t>
      </w:r>
      <w:r w:rsidR="006274A7" w:rsidRPr="00CE7F63">
        <w:rPr>
          <w:b/>
          <w:sz w:val="18"/>
        </w:rPr>
        <w:t xml:space="preserve">  К настоящему сообщению может прилагаться перечень фирменных </w:t>
      </w:r>
      <w:r>
        <w:rPr>
          <w:b/>
          <w:sz w:val="18"/>
        </w:rPr>
        <w:br/>
      </w:r>
      <w:r w:rsidR="006274A7" w:rsidRPr="00CE7F63">
        <w:rPr>
          <w:b/>
          <w:sz w:val="18"/>
        </w:rPr>
        <w:t xml:space="preserve">наименований/товарных знаков или торговых описаний/коммерческих </w:t>
      </w:r>
      <w:r>
        <w:rPr>
          <w:b/>
          <w:sz w:val="18"/>
        </w:rPr>
        <w:br/>
      </w:r>
      <w:r w:rsidR="006274A7" w:rsidRPr="00CE7F63">
        <w:rPr>
          <w:b/>
          <w:sz w:val="18"/>
        </w:rPr>
        <w:t>наименований</w:t>
      </w:r>
      <w:r w:rsidR="002565A9">
        <w:rPr>
          <w:sz w:val="18"/>
        </w:rPr>
        <w:t>»</w:t>
      </w:r>
      <w:r w:rsidR="006274A7" w:rsidRPr="002565A9">
        <w:rPr>
          <w:sz w:val="18"/>
        </w:rPr>
        <w:t>.</w:t>
      </w:r>
    </w:p>
    <w:p w:rsidR="006274A7" w:rsidRPr="006274A7" w:rsidRDefault="006274A7" w:rsidP="006274A7">
      <w:pPr>
        <w:pStyle w:val="SingleTxtGR"/>
        <w:rPr>
          <w:iCs/>
        </w:rPr>
      </w:pPr>
      <w:r w:rsidRPr="006274A7">
        <w:rPr>
          <w:i/>
        </w:rPr>
        <w:t>Приложение 3</w:t>
      </w:r>
      <w:r w:rsidRPr="006274A7">
        <w:rPr>
          <w:iCs/>
        </w:rPr>
        <w:t xml:space="preserve"> изменить следующим образом:</w:t>
      </w:r>
    </w:p>
    <w:p w:rsidR="006274A7" w:rsidRPr="006274A7" w:rsidRDefault="002565A9" w:rsidP="006274A7">
      <w:pPr>
        <w:pStyle w:val="SingleTxtGR"/>
      </w:pPr>
      <w:r>
        <w:t>«</w:t>
      </w:r>
      <w:r w:rsidR="006274A7" w:rsidRPr="006274A7">
        <w:t>…</w:t>
      </w:r>
    </w:p>
    <w:p w:rsidR="006274A7" w:rsidRPr="006274A7" w:rsidRDefault="006274A7" w:rsidP="006274A7">
      <w:pPr>
        <w:pStyle w:val="SingleTxtGR"/>
      </w:pPr>
      <w:r w:rsidRPr="006274A7">
        <w:t xml:space="preserve">Вышеприведенный пример обозначает </w:t>
      </w:r>
      <w:r w:rsidRPr="000A5E10">
        <w:rPr>
          <w:strike/>
        </w:rPr>
        <w:t>пневматическую</w:t>
      </w:r>
      <w:r w:rsidRPr="006274A7">
        <w:t xml:space="preserve"> шину с восстановле</w:t>
      </w:r>
      <w:r w:rsidRPr="006274A7">
        <w:t>н</w:t>
      </w:r>
      <w:r w:rsidRPr="006274A7">
        <w:t>ным протектором:</w:t>
      </w:r>
    </w:p>
    <w:p w:rsidR="006274A7" w:rsidRPr="006274A7" w:rsidRDefault="000A5E10" w:rsidP="006274A7">
      <w:pPr>
        <w:pStyle w:val="SingleTxtGR"/>
      </w:pPr>
      <w:r>
        <w:t>–</w:t>
      </w:r>
      <w:r w:rsidR="006274A7" w:rsidRPr="006274A7">
        <w:tab/>
        <w:t>в которой номинальная ширина профиля составляет 295;</w:t>
      </w:r>
    </w:p>
    <w:p w:rsidR="006274A7" w:rsidRPr="006274A7" w:rsidRDefault="000A5E10" w:rsidP="006274A7">
      <w:pPr>
        <w:pStyle w:val="SingleTxtGR"/>
      </w:pPr>
      <w:r>
        <w:t>–</w:t>
      </w:r>
      <w:r w:rsidR="00126BCF">
        <w:tab/>
        <w:t>в которой …</w:t>
      </w:r>
    </w:p>
    <w:p w:rsidR="006274A7" w:rsidRPr="006274A7" w:rsidRDefault="00126BCF" w:rsidP="006274A7">
      <w:pPr>
        <w:pStyle w:val="SingleTxtGR"/>
      </w:pPr>
      <w:r>
        <w:t>…</w:t>
      </w:r>
    </w:p>
    <w:p w:rsidR="006274A7" w:rsidRPr="006274A7" w:rsidRDefault="006274A7" w:rsidP="006274A7">
      <w:pPr>
        <w:pStyle w:val="SingleTxtGR"/>
      </w:pPr>
      <w:r w:rsidRPr="006274A7">
        <w:t>3.</w:t>
      </w:r>
      <w:r w:rsidRPr="006274A7">
        <w:tab/>
        <w:t>Расположение и порядок элементов маркировки, составляющих обозн</w:t>
      </w:r>
      <w:r w:rsidRPr="006274A7">
        <w:t>а</w:t>
      </w:r>
      <w:r w:rsidRPr="006274A7">
        <w:t>чение размеров шины, должны быть следующими:</w:t>
      </w:r>
    </w:p>
    <w:p w:rsidR="006274A7" w:rsidRPr="002565A9" w:rsidRDefault="006274A7" w:rsidP="006274A7">
      <w:pPr>
        <w:pStyle w:val="SingleTxtGR"/>
      </w:pPr>
      <w:r w:rsidRPr="006274A7">
        <w:tab/>
        <w:t>а)</w:t>
      </w:r>
      <w:r w:rsidRPr="006274A7">
        <w:tab/>
        <w:t xml:space="preserve">обозначение размеров шины, определенное в пункте </w:t>
      </w:r>
      <w:r w:rsidRPr="000A5E10">
        <w:rPr>
          <w:strike/>
        </w:rPr>
        <w:t>2.21</w:t>
      </w:r>
      <w:r w:rsidRPr="006274A7">
        <w:t xml:space="preserve"> </w:t>
      </w:r>
      <w:r w:rsidRPr="006274A7">
        <w:rPr>
          <w:b/>
          <w:bCs/>
        </w:rPr>
        <w:t xml:space="preserve">2.26 </w:t>
      </w:r>
      <w:r w:rsidRPr="006274A7">
        <w:t>настоящих Правил, должно быть сгруппировано так, как это показано в прив</w:t>
      </w:r>
      <w:r w:rsidRPr="006274A7">
        <w:t>е</w:t>
      </w:r>
      <w:r w:rsidRPr="006274A7">
        <w:t xml:space="preserve">денных выше примерах:  295/80 </w:t>
      </w:r>
      <w:r w:rsidRPr="006274A7">
        <w:rPr>
          <w:lang w:val="en-US"/>
        </w:rPr>
        <w:t>R</w:t>
      </w:r>
      <w:r w:rsidRPr="006274A7">
        <w:t xml:space="preserve"> 22</w:t>
      </w:r>
      <w:r w:rsidR="002565A9">
        <w:t>.</w:t>
      </w:r>
      <w:r w:rsidRPr="006274A7">
        <w:t xml:space="preserve">5 или 235-700 </w:t>
      </w:r>
      <w:r w:rsidRPr="006274A7">
        <w:rPr>
          <w:lang w:val="en-US"/>
        </w:rPr>
        <w:t>R</w:t>
      </w:r>
      <w:r w:rsidRPr="006274A7">
        <w:t xml:space="preserve"> 450 </w:t>
      </w:r>
      <w:r w:rsidRPr="006274A7">
        <w:rPr>
          <w:lang w:val="en-US"/>
        </w:rPr>
        <w:t>A</w:t>
      </w:r>
      <w:r w:rsidR="002565A9">
        <w:t>;</w:t>
      </w:r>
    </w:p>
    <w:p w:rsidR="006274A7" w:rsidRPr="006274A7" w:rsidRDefault="006274A7" w:rsidP="006274A7">
      <w:pPr>
        <w:pStyle w:val="SingleTxtGR"/>
      </w:pPr>
      <w:r w:rsidRPr="006274A7">
        <w:tab/>
        <w:t>b)</w:t>
      </w:r>
      <w:r w:rsidRPr="006274A7">
        <w:tab/>
        <w:t>эксплуатационные характеристики, включая индекс(ы) нагрузки и обозначение(я) скорости, должны располагаться непосредственно после об</w:t>
      </w:r>
      <w:r w:rsidRPr="006274A7">
        <w:t>о</w:t>
      </w:r>
      <w:r w:rsidRPr="006274A7">
        <w:t xml:space="preserve">значения размеров шины, определенного в пункте </w:t>
      </w:r>
      <w:r w:rsidRPr="000A5E10">
        <w:rPr>
          <w:strike/>
        </w:rPr>
        <w:t>2.21</w:t>
      </w:r>
      <w:r w:rsidRPr="006274A7">
        <w:t xml:space="preserve"> </w:t>
      </w:r>
      <w:r w:rsidRPr="006274A7">
        <w:rPr>
          <w:b/>
          <w:bCs/>
        </w:rPr>
        <w:t>2.26</w:t>
      </w:r>
      <w:r w:rsidRPr="006274A7">
        <w:t xml:space="preserve"> настоящих Правил;</w:t>
      </w:r>
    </w:p>
    <w:p w:rsidR="006274A7" w:rsidRPr="006274A7" w:rsidRDefault="006274A7" w:rsidP="006274A7">
      <w:pPr>
        <w:pStyle w:val="SingleTxtGR"/>
      </w:pPr>
      <w:r w:rsidRPr="006274A7">
        <w:tab/>
        <w:t>с)</w:t>
      </w:r>
      <w:r w:rsidRPr="006274A7">
        <w:tab/>
        <w:t>обозначения "TUBELESS" и "M+S" могут проставляться отдельно от обозначения размеров;</w:t>
      </w:r>
    </w:p>
    <w:p w:rsidR="006274A7" w:rsidRPr="006274A7" w:rsidRDefault="006274A7" w:rsidP="006274A7">
      <w:pPr>
        <w:pStyle w:val="SingleTxtGR"/>
      </w:pPr>
      <w:r w:rsidRPr="006274A7">
        <w:tab/>
        <w:t>d)</w:t>
      </w:r>
      <w:r w:rsidRPr="006274A7">
        <w:tab/>
        <w:t>слово "RETREAD" может проставляться отдельно от обозначения размеров;</w:t>
      </w:r>
    </w:p>
    <w:p w:rsidR="006274A7" w:rsidRPr="006274A7" w:rsidRDefault="006274A7" w:rsidP="006274A7">
      <w:pPr>
        <w:pStyle w:val="SingleTxtGR"/>
      </w:pPr>
      <w:r w:rsidRPr="006274A7">
        <w:tab/>
      </w:r>
      <w:r w:rsidRPr="006274A7">
        <w:rPr>
          <w:lang w:val="en-GB"/>
        </w:rPr>
        <w:t>e</w:t>
      </w:r>
      <w:r w:rsidRPr="006274A7">
        <w:t>)</w:t>
      </w:r>
      <w:r w:rsidRPr="006274A7">
        <w:tab/>
        <w:t>если применяется пункт</w:t>
      </w:r>
      <w:r w:rsidRPr="006274A7">
        <w:rPr>
          <w:lang w:val="en-GB"/>
        </w:rPr>
        <w:t> </w:t>
      </w:r>
      <w:r w:rsidRPr="000A5E10">
        <w:rPr>
          <w:strike/>
        </w:rPr>
        <w:t>3.2.5</w:t>
      </w:r>
      <w:r w:rsidRPr="006274A7">
        <w:t xml:space="preserve"> </w:t>
      </w:r>
      <w:r w:rsidRPr="006274A7">
        <w:rPr>
          <w:b/>
          <w:bCs/>
        </w:rPr>
        <w:t xml:space="preserve">3.2.6 </w:t>
      </w:r>
      <w:r w:rsidRPr="006274A7">
        <w:t>настоящих Правил, то дополн</w:t>
      </w:r>
      <w:r w:rsidRPr="006274A7">
        <w:t>и</w:t>
      </w:r>
      <w:r w:rsidRPr="006274A7">
        <w:t>тельные эксплуатационные характеристики (фиксированный параметр), вкл</w:t>
      </w:r>
      <w:r w:rsidRPr="006274A7">
        <w:t>ю</w:t>
      </w:r>
      <w:r w:rsidRPr="006274A7">
        <w:t>чая индексы нагрузки и обозначение скорости, должны указываться внутри круга рядом с номинальными эксплуатационными характеристиками, нанесе</w:t>
      </w:r>
      <w:r w:rsidRPr="006274A7">
        <w:t>н</w:t>
      </w:r>
      <w:r w:rsidRPr="006274A7">
        <w:t>ными на боковине шины</w:t>
      </w:r>
      <w:r w:rsidR="00126BCF">
        <w:t>.</w:t>
      </w:r>
    </w:p>
    <w:p w:rsidR="006274A7" w:rsidRPr="006274A7" w:rsidRDefault="00126BCF" w:rsidP="006274A7">
      <w:pPr>
        <w:pStyle w:val="SingleTxtGR"/>
      </w:pPr>
      <w:r>
        <w:t>…</w:t>
      </w:r>
      <w:r w:rsidR="006274A7" w:rsidRPr="006274A7">
        <w:t>»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 xml:space="preserve">Приложение 6, заголовок </w:t>
      </w:r>
      <w:r w:rsidRPr="006274A7">
        <w:rPr>
          <w:iCs/>
        </w:rPr>
        <w:t>изменить следующим образом</w:t>
      </w:r>
      <w:r w:rsidRPr="006274A7">
        <w:t>:</w:t>
      </w:r>
    </w:p>
    <w:p w:rsidR="006274A7" w:rsidRPr="006274A7" w:rsidRDefault="008423D4" w:rsidP="006274A7">
      <w:pPr>
        <w:pStyle w:val="SingleTxtGR"/>
      </w:pPr>
      <w:r>
        <w:t>«</w:t>
      </w:r>
      <w:r w:rsidR="006274A7" w:rsidRPr="006274A7">
        <w:t xml:space="preserve">Метод измерения </w:t>
      </w:r>
      <w:r w:rsidR="006274A7" w:rsidRPr="000A5E10">
        <w:rPr>
          <w:strike/>
        </w:rPr>
        <w:t>пневматических</w:t>
      </w:r>
      <w:r w:rsidR="006274A7" w:rsidRPr="006274A7">
        <w:t xml:space="preserve"> шин</w:t>
      </w:r>
      <w:r>
        <w:t>»</w:t>
      </w:r>
    </w:p>
    <w:p w:rsidR="006274A7" w:rsidRPr="006274A7" w:rsidRDefault="006274A7" w:rsidP="006274A7">
      <w:pPr>
        <w:pStyle w:val="SingleTxtGR"/>
      </w:pPr>
      <w:r w:rsidRPr="006274A7">
        <w:rPr>
          <w:i/>
        </w:rPr>
        <w:t xml:space="preserve">Приложение 7 </w:t>
      </w:r>
      <w:r w:rsidRPr="006274A7">
        <w:rPr>
          <w:iCs/>
        </w:rPr>
        <w:t>изменить следующим образом:</w:t>
      </w:r>
    </w:p>
    <w:p w:rsidR="006274A7" w:rsidRPr="006274A7" w:rsidRDefault="006274A7" w:rsidP="006274A7">
      <w:pPr>
        <w:pStyle w:val="SingleTxtGR"/>
        <w:rPr>
          <w:b/>
          <w:bCs/>
        </w:rPr>
      </w:pPr>
      <w:r w:rsidRPr="006274A7">
        <w:t>«</w:t>
      </w:r>
      <w:r w:rsidRPr="006274A7">
        <w:rPr>
          <w:b/>
          <w:bCs/>
        </w:rPr>
        <w:t>1.</w:t>
      </w:r>
      <w:r w:rsidRPr="006274A7">
        <w:rPr>
          <w:b/>
          <w:bCs/>
        </w:rPr>
        <w:tab/>
        <w:t>Подготовка шины</w:t>
      </w:r>
    </w:p>
    <w:p w:rsidR="006274A7" w:rsidRPr="006274A7" w:rsidRDefault="00126BCF" w:rsidP="006274A7">
      <w:pPr>
        <w:pStyle w:val="SingleTxtGR"/>
      </w:pPr>
      <w:r>
        <w:t>…</w:t>
      </w:r>
    </w:p>
    <w:p w:rsidR="006274A7" w:rsidRPr="006274A7" w:rsidRDefault="006274A7" w:rsidP="006274A7">
      <w:pPr>
        <w:pStyle w:val="SingleTxtGR"/>
      </w:pPr>
      <w:r w:rsidRPr="006274A7">
        <w:t>1.3</w:t>
      </w:r>
      <w:r w:rsidRPr="006274A7">
        <w:tab/>
        <w:t xml:space="preserve">Шина накачивается до давления, соответствующего индексу давления, указанному в пункте </w:t>
      </w:r>
      <w:r w:rsidRPr="008423D4">
        <w:rPr>
          <w:strike/>
        </w:rPr>
        <w:t>3.2.10</w:t>
      </w:r>
      <w:r w:rsidRPr="006274A7">
        <w:t xml:space="preserve"> </w:t>
      </w:r>
      <w:r w:rsidRPr="006274A7">
        <w:rPr>
          <w:b/>
        </w:rPr>
        <w:t>3.2.11</w:t>
      </w:r>
      <w:r w:rsidRPr="006274A7">
        <w:t xml:space="preserve"> настоящих Правил.</w:t>
      </w:r>
    </w:p>
    <w:p w:rsidR="006274A7" w:rsidRPr="006274A7" w:rsidRDefault="006274A7" w:rsidP="006274A7">
      <w:pPr>
        <w:pStyle w:val="SingleTxtGR"/>
      </w:pPr>
      <w:r w:rsidRPr="006274A7">
        <w:t>1.4</w:t>
      </w:r>
      <w:r w:rsidRPr="006274A7">
        <w:tab/>
        <w:t>Надетая на колесо шина выдерживается при температуре помещения, в котором проводятся испытания, в течение не менее трех часов.</w:t>
      </w:r>
    </w:p>
    <w:p w:rsidR="006274A7" w:rsidRPr="006274A7" w:rsidRDefault="00126BCF" w:rsidP="006274A7">
      <w:pPr>
        <w:pStyle w:val="SingleTxtGR"/>
      </w:pPr>
      <w:r>
        <w:t>…</w:t>
      </w:r>
    </w:p>
    <w:p w:rsidR="006274A7" w:rsidRPr="006274A7" w:rsidRDefault="006274A7" w:rsidP="006274A7">
      <w:pPr>
        <w:pStyle w:val="SingleTxtGR"/>
        <w:rPr>
          <w:b/>
          <w:bCs/>
          <w:iCs/>
        </w:rPr>
      </w:pPr>
      <w:r w:rsidRPr="006274A7">
        <w:rPr>
          <w:b/>
          <w:bCs/>
          <w:iCs/>
        </w:rPr>
        <w:t>3.</w:t>
      </w:r>
      <w:r w:rsidRPr="006274A7">
        <w:rPr>
          <w:b/>
          <w:bCs/>
          <w:iCs/>
        </w:rPr>
        <w:tab/>
        <w:t>Программа испытания шин, рас</w:t>
      </w:r>
      <w:r w:rsidR="002565A9">
        <w:rPr>
          <w:b/>
          <w:bCs/>
          <w:iCs/>
        </w:rPr>
        <w:t>считанных на скорость свыше 150 </w:t>
      </w:r>
      <w:r w:rsidRPr="006274A7">
        <w:rPr>
          <w:b/>
          <w:bCs/>
          <w:iCs/>
        </w:rPr>
        <w:t>км/ч (обозначение скорости "</w:t>
      </w:r>
      <w:r w:rsidRPr="006274A7">
        <w:rPr>
          <w:b/>
          <w:bCs/>
          <w:iCs/>
          <w:lang w:val="en-US"/>
        </w:rPr>
        <w:t>Q</w:t>
      </w:r>
      <w:r w:rsidRPr="006274A7">
        <w:rPr>
          <w:b/>
          <w:bCs/>
          <w:iCs/>
        </w:rPr>
        <w:t>" и выше, а также "Н"), на прочность в зависимости от нагрузки и скорости</w:t>
      </w:r>
    </w:p>
    <w:p w:rsidR="006274A7" w:rsidRPr="006274A7" w:rsidRDefault="00126BCF" w:rsidP="006274A7">
      <w:pPr>
        <w:pStyle w:val="SingleTxtGR"/>
        <w:rPr>
          <w:iCs/>
        </w:rPr>
      </w:pPr>
      <w:r>
        <w:t>…</w:t>
      </w:r>
    </w:p>
    <w:p w:rsidR="006274A7" w:rsidRPr="006274A7" w:rsidRDefault="006274A7" w:rsidP="006274A7">
      <w:pPr>
        <w:pStyle w:val="SingleTxtGR"/>
        <w:rPr>
          <w:iCs/>
        </w:rPr>
      </w:pPr>
      <w:r w:rsidRPr="006274A7">
        <w:rPr>
          <w:iCs/>
        </w:rPr>
        <w:t>3.1.2</w:t>
      </w:r>
      <w:r w:rsidRPr="006274A7">
        <w:rPr>
          <w:iCs/>
        </w:rPr>
        <w:tab/>
      </w:r>
      <w:r w:rsidRPr="006274A7">
        <w:t>к шинам, имеющим индекс нагрузки в одиночной конструкции 122 или более и имеющим дополнительное обозначение "</w:t>
      </w:r>
      <w:r w:rsidRPr="006274A7">
        <w:rPr>
          <w:lang w:val="en-GB"/>
        </w:rPr>
        <w:t>C</w:t>
      </w:r>
      <w:r w:rsidRPr="006274A7">
        <w:t>" или "</w:t>
      </w:r>
      <w:r w:rsidRPr="006274A7">
        <w:rPr>
          <w:lang w:val="en-GB"/>
        </w:rPr>
        <w:t>LT</w:t>
      </w:r>
      <w:r w:rsidRPr="006274A7">
        <w:t>", указанное в пункте </w:t>
      </w:r>
      <w:r w:rsidRPr="000A5E10">
        <w:rPr>
          <w:strike/>
        </w:rPr>
        <w:t>3.2.1</w:t>
      </w:r>
      <w:r w:rsidR="002565A9">
        <w:rPr>
          <w:strike/>
        </w:rPr>
        <w:t>4</w:t>
      </w:r>
      <w:r w:rsidRPr="006274A7">
        <w:t xml:space="preserve"> </w:t>
      </w:r>
      <w:r w:rsidRPr="006274A7">
        <w:rPr>
          <w:b/>
          <w:bCs/>
        </w:rPr>
        <w:t xml:space="preserve">3.2.15 </w:t>
      </w:r>
      <w:r w:rsidRPr="006274A7">
        <w:t>настоящих Правил»</w:t>
      </w:r>
      <w:r w:rsidRPr="006274A7">
        <w:rPr>
          <w:iCs/>
        </w:rPr>
        <w:t>.</w:t>
      </w:r>
    </w:p>
    <w:p w:rsidR="006274A7" w:rsidRPr="006274A7" w:rsidRDefault="006274A7" w:rsidP="006274A7">
      <w:pPr>
        <w:pStyle w:val="SingleTxtGR"/>
        <w:rPr>
          <w:i/>
          <w:iCs/>
        </w:rPr>
      </w:pPr>
      <w:r w:rsidRPr="006274A7">
        <w:rPr>
          <w:i/>
          <w:iCs/>
        </w:rPr>
        <w:t xml:space="preserve">Приложение 7, добавление 1, примечания </w:t>
      </w:r>
      <w:r w:rsidRPr="006274A7">
        <w:t>изменить следующим образом</w:t>
      </w:r>
      <w:r w:rsidRPr="006274A7">
        <w:rPr>
          <w:iCs/>
        </w:rPr>
        <w:t>:</w:t>
      </w:r>
    </w:p>
    <w:p w:rsidR="006274A7" w:rsidRPr="008423D4" w:rsidRDefault="002565A9" w:rsidP="008423D4">
      <w:pPr>
        <w:pStyle w:val="SingleTxtGR"/>
        <w:spacing w:after="0"/>
        <w:rPr>
          <w:sz w:val="18"/>
        </w:rPr>
      </w:pPr>
      <w:r>
        <w:rPr>
          <w:iCs/>
          <w:sz w:val="18"/>
        </w:rPr>
        <w:t>«</w:t>
      </w:r>
      <w:r w:rsidR="006274A7" w:rsidRPr="008423D4">
        <w:rPr>
          <w:sz w:val="18"/>
        </w:rPr>
        <w:t>Примечания:</w:t>
      </w:r>
    </w:p>
    <w:p w:rsidR="006274A7" w:rsidRPr="008423D4" w:rsidRDefault="006274A7" w:rsidP="002565A9">
      <w:pPr>
        <w:pStyle w:val="SingleTxtGR"/>
        <w:suppressAutoHyphens/>
        <w:spacing w:after="0"/>
        <w:jc w:val="left"/>
        <w:rPr>
          <w:sz w:val="18"/>
        </w:rPr>
      </w:pPr>
      <w:r w:rsidRPr="008423D4">
        <w:rPr>
          <w:sz w:val="18"/>
        </w:rPr>
        <w:t>1)</w:t>
      </w:r>
      <w:r w:rsidR="002565A9">
        <w:rPr>
          <w:sz w:val="18"/>
        </w:rPr>
        <w:t xml:space="preserve">  </w:t>
      </w:r>
      <w:r w:rsidRPr="008423D4">
        <w:rPr>
          <w:sz w:val="18"/>
        </w:rPr>
        <w:t xml:space="preserve">"Шины для специального использования" (см. пункт </w:t>
      </w:r>
      <w:r w:rsidRPr="000A5E10">
        <w:rPr>
          <w:strike/>
          <w:sz w:val="18"/>
        </w:rPr>
        <w:t>2.3.2</w:t>
      </w:r>
      <w:r w:rsidRPr="008423D4">
        <w:rPr>
          <w:sz w:val="18"/>
        </w:rPr>
        <w:t xml:space="preserve"> </w:t>
      </w:r>
      <w:r w:rsidRPr="008423D4">
        <w:rPr>
          <w:b/>
          <w:bCs/>
          <w:sz w:val="18"/>
        </w:rPr>
        <w:t xml:space="preserve">2.8.2 </w:t>
      </w:r>
      <w:r w:rsidRPr="008423D4">
        <w:rPr>
          <w:sz w:val="18"/>
        </w:rPr>
        <w:t>настоящих Правил) испытывают на скорости, составляющей 85% от скорости, предписанной для эквивалентных обычных шин.</w:t>
      </w:r>
    </w:p>
    <w:p w:rsidR="006274A7" w:rsidRPr="008423D4" w:rsidRDefault="006274A7" w:rsidP="002565A9">
      <w:pPr>
        <w:pStyle w:val="SingleTxtGR"/>
        <w:suppressAutoHyphens/>
        <w:spacing w:after="0"/>
        <w:jc w:val="left"/>
        <w:rPr>
          <w:iCs/>
          <w:sz w:val="18"/>
        </w:rPr>
      </w:pPr>
      <w:r w:rsidRPr="008423D4">
        <w:rPr>
          <w:sz w:val="18"/>
        </w:rPr>
        <w:t>2)</w:t>
      </w:r>
      <w:r w:rsidR="002565A9">
        <w:rPr>
          <w:sz w:val="18"/>
        </w:rPr>
        <w:t xml:space="preserve">  </w:t>
      </w:r>
      <w:r w:rsidRPr="008423D4">
        <w:rPr>
          <w:sz w:val="18"/>
        </w:rPr>
        <w:t>Шины, имеющие индекс нагрузки 12</w:t>
      </w:r>
      <w:r w:rsidR="002565A9">
        <w:rPr>
          <w:sz w:val="18"/>
        </w:rPr>
        <w:t>2</w:t>
      </w:r>
      <w:r w:rsidRPr="008423D4">
        <w:rPr>
          <w:sz w:val="18"/>
        </w:rPr>
        <w:t xml:space="preserve"> и выше, обозначение скорости</w:t>
      </w:r>
      <w:r w:rsidRPr="008423D4">
        <w:rPr>
          <w:sz w:val="18"/>
          <w:lang w:val="en-GB"/>
        </w:rPr>
        <w:t> </w:t>
      </w:r>
      <w:r w:rsidRPr="008423D4">
        <w:rPr>
          <w:sz w:val="18"/>
        </w:rPr>
        <w:t>"</w:t>
      </w:r>
      <w:r w:rsidRPr="008423D4">
        <w:rPr>
          <w:sz w:val="18"/>
          <w:lang w:val="en-GB"/>
        </w:rPr>
        <w:t>N</w:t>
      </w:r>
      <w:r w:rsidRPr="008423D4">
        <w:rPr>
          <w:sz w:val="18"/>
        </w:rPr>
        <w:t>" или "</w:t>
      </w:r>
      <w:r w:rsidRPr="008423D4">
        <w:rPr>
          <w:sz w:val="18"/>
          <w:lang w:val="en-GB"/>
        </w:rPr>
        <w:t>P</w:t>
      </w:r>
      <w:r w:rsidRPr="008423D4">
        <w:rPr>
          <w:sz w:val="18"/>
        </w:rPr>
        <w:t>" и дополнительные обозначения "</w:t>
      </w:r>
      <w:r w:rsidRPr="008423D4">
        <w:rPr>
          <w:sz w:val="18"/>
          <w:lang w:val="en-GB"/>
        </w:rPr>
        <w:t>C</w:t>
      </w:r>
      <w:r w:rsidRPr="008423D4">
        <w:rPr>
          <w:sz w:val="18"/>
        </w:rPr>
        <w:t>" или "</w:t>
      </w:r>
      <w:r w:rsidRPr="008423D4">
        <w:rPr>
          <w:sz w:val="18"/>
          <w:lang w:val="en-GB"/>
        </w:rPr>
        <w:t>LT</w:t>
      </w:r>
      <w:r w:rsidRPr="008423D4">
        <w:rPr>
          <w:sz w:val="18"/>
        </w:rPr>
        <w:t>", включенные в обозначение размеров шины (указанные в пункте </w:t>
      </w:r>
      <w:r w:rsidRPr="000A5E10">
        <w:rPr>
          <w:strike/>
          <w:sz w:val="18"/>
        </w:rPr>
        <w:t>3.2.14</w:t>
      </w:r>
      <w:r w:rsidRPr="008423D4">
        <w:rPr>
          <w:sz w:val="18"/>
        </w:rPr>
        <w:t xml:space="preserve"> </w:t>
      </w:r>
      <w:r w:rsidRPr="008423D4">
        <w:rPr>
          <w:b/>
          <w:bCs/>
          <w:sz w:val="18"/>
        </w:rPr>
        <w:t xml:space="preserve">3.2.15 </w:t>
      </w:r>
      <w:r w:rsidRPr="008423D4">
        <w:rPr>
          <w:sz w:val="18"/>
        </w:rPr>
        <w:t>настоящих Правил), испытывают по той же программе, какая указана в приведенной выше таблице для шин, имеющих индекс нагрузки 121 или менее</w:t>
      </w:r>
      <w:r w:rsidR="008423D4">
        <w:rPr>
          <w:iCs/>
          <w:sz w:val="18"/>
        </w:rPr>
        <w:t>»</w:t>
      </w:r>
      <w:r w:rsidRPr="008423D4">
        <w:rPr>
          <w:iCs/>
          <w:sz w:val="18"/>
        </w:rPr>
        <w:t>.</w:t>
      </w:r>
    </w:p>
    <w:p w:rsidR="006274A7" w:rsidRPr="006274A7" w:rsidRDefault="006274A7" w:rsidP="008423D4">
      <w:pPr>
        <w:pStyle w:val="SingleTxtGR"/>
        <w:keepNext/>
        <w:spacing w:before="120"/>
        <w:rPr>
          <w:i/>
          <w:iCs/>
        </w:rPr>
      </w:pPr>
      <w:r w:rsidRPr="006274A7">
        <w:rPr>
          <w:i/>
          <w:iCs/>
        </w:rPr>
        <w:t>Приложение 10</w:t>
      </w:r>
      <w:r w:rsidRPr="006274A7">
        <w:t xml:space="preserve"> изменить следующим образом</w:t>
      </w:r>
      <w:r w:rsidRPr="006274A7">
        <w:rPr>
          <w:iCs/>
        </w:rPr>
        <w:t>:</w:t>
      </w:r>
    </w:p>
    <w:p w:rsidR="006274A7" w:rsidRPr="006274A7" w:rsidRDefault="008423D4" w:rsidP="008423D4">
      <w:pPr>
        <w:pStyle w:val="SingleTxtGR"/>
        <w:keepNext/>
        <w:rPr>
          <w:iCs/>
        </w:rPr>
      </w:pPr>
      <w:r>
        <w:rPr>
          <w:iCs/>
        </w:rPr>
        <w:t>«</w:t>
      </w:r>
      <w:r w:rsidR="00126BCF">
        <w:rPr>
          <w:iCs/>
        </w:rPr>
        <w:t>…</w:t>
      </w:r>
    </w:p>
    <w:p w:rsidR="006274A7" w:rsidRPr="006274A7" w:rsidRDefault="006274A7" w:rsidP="008423D4">
      <w:pPr>
        <w:pStyle w:val="SingleTxtGR"/>
        <w:keepNext/>
        <w:rPr>
          <w:b/>
          <w:bCs/>
        </w:rPr>
      </w:pPr>
      <w:r w:rsidRPr="006274A7">
        <w:rPr>
          <w:b/>
          <w:bCs/>
          <w:iCs/>
        </w:rPr>
        <w:t>4.</w:t>
      </w:r>
      <w:r w:rsidRPr="006274A7">
        <w:rPr>
          <w:b/>
          <w:bCs/>
          <w:iCs/>
        </w:rPr>
        <w:tab/>
      </w:r>
      <w:r w:rsidRPr="006274A7">
        <w:rPr>
          <w:b/>
          <w:bCs/>
        </w:rPr>
        <w:t>Метод ускорения для шин класса С3</w:t>
      </w:r>
    </w:p>
    <w:p w:rsidR="006274A7" w:rsidRPr="006274A7" w:rsidRDefault="006274A7" w:rsidP="008423D4">
      <w:pPr>
        <w:pStyle w:val="SingleTxtGR"/>
        <w:keepNext/>
        <w:rPr>
          <w:iCs/>
        </w:rPr>
      </w:pPr>
      <w:r w:rsidRPr="006274A7">
        <w:rPr>
          <w:iCs/>
        </w:rPr>
        <w:t xml:space="preserve">4.1 </w:t>
      </w:r>
      <w:r w:rsidRPr="006274A7">
        <w:rPr>
          <w:iCs/>
        </w:rPr>
        <w:tab/>
      </w:r>
      <w:r w:rsidRPr="006274A7">
        <w:t xml:space="preserve">В соответствии с определением шин </w:t>
      </w:r>
      <w:r w:rsidRPr="006274A7">
        <w:rPr>
          <w:lang w:val="en-US"/>
        </w:rPr>
        <w:t>C</w:t>
      </w:r>
      <w:r w:rsidRPr="006274A7">
        <w:t>3, содержащимся в пункте</w:t>
      </w:r>
      <w:r w:rsidRPr="006274A7">
        <w:rPr>
          <w:iCs/>
        </w:rPr>
        <w:t xml:space="preserve"> </w:t>
      </w:r>
      <w:r w:rsidRPr="000A5E10">
        <w:rPr>
          <w:iCs/>
          <w:strike/>
        </w:rPr>
        <w:t>2.52</w:t>
      </w:r>
      <w:r w:rsidRPr="006274A7">
        <w:rPr>
          <w:iCs/>
        </w:rPr>
        <w:t xml:space="preserve"> </w:t>
      </w:r>
      <w:r w:rsidRPr="006274A7">
        <w:rPr>
          <w:b/>
          <w:iCs/>
        </w:rPr>
        <w:t xml:space="preserve">2.57 </w:t>
      </w:r>
      <w:r w:rsidRPr="006274A7">
        <w:t>дополнительная классификация для целей этого метода испытания прим</w:t>
      </w:r>
      <w:r w:rsidRPr="006274A7">
        <w:t>е</w:t>
      </w:r>
      <w:r w:rsidRPr="006274A7">
        <w:t>няется только в следующих случаях:</w:t>
      </w:r>
    </w:p>
    <w:p w:rsidR="006274A7" w:rsidRPr="006274A7" w:rsidRDefault="006274A7" w:rsidP="006274A7">
      <w:pPr>
        <w:pStyle w:val="SingleTxtGR"/>
        <w:rPr>
          <w:iCs/>
        </w:rPr>
      </w:pPr>
      <w:r w:rsidRPr="006274A7">
        <w:rPr>
          <w:iCs/>
        </w:rPr>
        <w:t>…»</w:t>
      </w:r>
    </w:p>
    <w:p w:rsidR="006274A7" w:rsidRPr="006274A7" w:rsidRDefault="000A5E10" w:rsidP="008423D4">
      <w:pPr>
        <w:pStyle w:val="HChGR"/>
      </w:pPr>
      <w:r>
        <w:tab/>
      </w:r>
      <w:r w:rsidR="006274A7" w:rsidRPr="006274A7">
        <w:rPr>
          <w:lang w:val="en-US"/>
        </w:rPr>
        <w:t>II</w:t>
      </w:r>
      <w:r w:rsidR="006274A7" w:rsidRPr="006274A7">
        <w:t>.</w:t>
      </w:r>
      <w:r w:rsidR="006274A7" w:rsidRPr="006274A7">
        <w:tab/>
        <w:t>Обоснование</w:t>
      </w:r>
    </w:p>
    <w:p w:rsidR="006274A7" w:rsidRPr="006274A7" w:rsidRDefault="006274A7" w:rsidP="006274A7">
      <w:pPr>
        <w:pStyle w:val="SingleTxtGR"/>
        <w:rPr>
          <w:iCs/>
        </w:rPr>
      </w:pPr>
      <w:r w:rsidRPr="006274A7">
        <w:rPr>
          <w:iCs/>
        </w:rPr>
        <w:tab/>
        <w:t>Для того чтобы правила, касающиеся шин с восстановленным протект</w:t>
      </w:r>
      <w:r w:rsidRPr="006274A7">
        <w:rPr>
          <w:iCs/>
        </w:rPr>
        <w:t>о</w:t>
      </w:r>
      <w:r w:rsidRPr="006274A7">
        <w:rPr>
          <w:iCs/>
        </w:rPr>
        <w:t>ром, содержали определения и положения, структурированные по аналогии с определениями и положениями, которые были ранее включены в поправки к правилам о «новых шинах», в поправке: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</w:rPr>
        <w:t>а)</w:t>
      </w:r>
      <w:r w:rsidR="006274A7" w:rsidRPr="006274A7">
        <w:rPr>
          <w:iCs/>
        </w:rPr>
        <w:tab/>
        <w:t>указано, что для целей настоящих Правил «шины» означают «пневматические шины», поэтому весь текст был пересмотрен.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  <w:lang w:val="en-US"/>
        </w:rPr>
        <w:t>b</w:t>
      </w:r>
      <w:r w:rsidR="006274A7" w:rsidRPr="006274A7">
        <w:rPr>
          <w:iCs/>
        </w:rPr>
        <w:t>)</w:t>
      </w:r>
      <w:r w:rsidR="006274A7" w:rsidRPr="006274A7">
        <w:rPr>
          <w:iCs/>
        </w:rPr>
        <w:tab/>
        <w:t>введены определения:</w:t>
      </w:r>
    </w:p>
    <w:p w:rsidR="006274A7" w:rsidRPr="006274A7" w:rsidRDefault="008423D4" w:rsidP="008423D4">
      <w:pPr>
        <w:pStyle w:val="SingleTxtGR"/>
        <w:ind w:left="2835" w:hanging="567"/>
        <w:rPr>
          <w:iCs/>
        </w:rPr>
      </w:pPr>
      <w:r>
        <w:rPr>
          <w:iCs/>
        </w:rPr>
        <w:t>–</w:t>
      </w:r>
      <w:r w:rsidR="006274A7" w:rsidRPr="006274A7">
        <w:rPr>
          <w:iCs/>
        </w:rPr>
        <w:tab/>
        <w:t>«предприятия по восстановлению протектора шин» по ан</w:t>
      </w:r>
      <w:r w:rsidR="006274A7" w:rsidRPr="006274A7">
        <w:rPr>
          <w:iCs/>
        </w:rPr>
        <w:t>а</w:t>
      </w:r>
      <w:r w:rsidR="006274A7" w:rsidRPr="006274A7">
        <w:rPr>
          <w:iCs/>
        </w:rPr>
        <w:t>логии с определением «изготовителя» в правилах, каса</w:t>
      </w:r>
      <w:r w:rsidR="006274A7" w:rsidRPr="006274A7">
        <w:rPr>
          <w:iCs/>
        </w:rPr>
        <w:t>ю</w:t>
      </w:r>
      <w:r w:rsidR="006274A7" w:rsidRPr="006274A7">
        <w:rPr>
          <w:iCs/>
        </w:rPr>
        <w:t>щихся шин;</w:t>
      </w:r>
    </w:p>
    <w:p w:rsidR="006274A7" w:rsidRPr="006274A7" w:rsidRDefault="008423D4" w:rsidP="008423D4">
      <w:pPr>
        <w:pStyle w:val="SingleTxtGR"/>
        <w:ind w:left="2835" w:hanging="567"/>
        <w:rPr>
          <w:iCs/>
        </w:rPr>
      </w:pPr>
      <w:r>
        <w:rPr>
          <w:iCs/>
        </w:rPr>
        <w:t>–</w:t>
      </w:r>
      <w:r w:rsidR="006274A7" w:rsidRPr="006274A7">
        <w:rPr>
          <w:iCs/>
        </w:rPr>
        <w:tab/>
        <w:t>«фирменного наименования», «товарного знака», «торгового описания» и «коммерческого наименования» в соответствии с определениями, содержащимися в правилах по шинам;</w:t>
      </w:r>
    </w:p>
    <w:p w:rsidR="006274A7" w:rsidRPr="006274A7" w:rsidRDefault="008423D4" w:rsidP="008423D4">
      <w:pPr>
        <w:pStyle w:val="SingleTxtGR"/>
        <w:ind w:left="2835" w:hanging="567"/>
        <w:rPr>
          <w:iCs/>
        </w:rPr>
      </w:pPr>
      <w:r>
        <w:rPr>
          <w:iCs/>
        </w:rPr>
        <w:t>–</w:t>
      </w:r>
      <w:r w:rsidR="006274A7" w:rsidRPr="006274A7">
        <w:rPr>
          <w:iCs/>
        </w:rPr>
        <w:tab/>
        <w:t>«изготовителя материалов/поставщика материалов»;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</w:rPr>
        <w:t>с)</w:t>
      </w:r>
      <w:r w:rsidR="006274A7" w:rsidRPr="006274A7">
        <w:rPr>
          <w:iCs/>
        </w:rPr>
        <w:tab/>
        <w:t>приняты во внимание правила округления (уже используемые в других правилах по вопросам шин) для расчета ширины и диаметра шин;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  <w:lang w:val="en-US"/>
        </w:rPr>
        <w:t>d</w:t>
      </w:r>
      <w:r w:rsidR="006274A7" w:rsidRPr="006274A7">
        <w:rPr>
          <w:iCs/>
        </w:rPr>
        <w:t>)</w:t>
      </w:r>
      <w:r w:rsidR="006274A7" w:rsidRPr="006274A7">
        <w:rPr>
          <w:iCs/>
        </w:rPr>
        <w:tab/>
        <w:t>согласованы заголовок и положения пункта 12, связанные с назв</w:t>
      </w:r>
      <w:r w:rsidR="006274A7" w:rsidRPr="006274A7">
        <w:rPr>
          <w:iCs/>
        </w:rPr>
        <w:t>а</w:t>
      </w:r>
      <w:r w:rsidR="006274A7" w:rsidRPr="006274A7">
        <w:rPr>
          <w:iCs/>
        </w:rPr>
        <w:t>ниями и адресами технических служб, уполномоченных лабораторий и админ</w:t>
      </w:r>
      <w:r w:rsidR="006274A7" w:rsidRPr="006274A7">
        <w:rPr>
          <w:iCs/>
        </w:rPr>
        <w:t>и</w:t>
      </w:r>
      <w:r w:rsidR="006274A7" w:rsidRPr="006274A7">
        <w:rPr>
          <w:iCs/>
        </w:rPr>
        <w:t>стративных органов, по аналогии с правилами, касающимися шин;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  <w:lang w:val="en-US"/>
        </w:rPr>
        <w:t>e</w:t>
      </w:r>
      <w:r w:rsidR="006274A7" w:rsidRPr="006274A7">
        <w:rPr>
          <w:iCs/>
        </w:rPr>
        <w:t>)</w:t>
      </w:r>
      <w:r w:rsidR="006274A7" w:rsidRPr="006274A7">
        <w:rPr>
          <w:iCs/>
        </w:rPr>
        <w:tab/>
        <w:t>в предназначенное для органов по официальному утверждению т</w:t>
      </w:r>
      <w:r w:rsidR="006274A7" w:rsidRPr="006274A7">
        <w:rPr>
          <w:iCs/>
        </w:rPr>
        <w:t>и</w:t>
      </w:r>
      <w:r w:rsidR="006274A7" w:rsidRPr="006274A7">
        <w:rPr>
          <w:iCs/>
        </w:rPr>
        <w:t>па свидетельство добавлена некоторая информация в целях облегчения задачи соотнесения этого свидетельства с соответствующей продукцией;</w:t>
      </w:r>
    </w:p>
    <w:p w:rsidR="006274A7" w:rsidRPr="006274A7" w:rsidRDefault="008423D4" w:rsidP="006274A7">
      <w:pPr>
        <w:pStyle w:val="SingleTxtGR"/>
        <w:rPr>
          <w:iCs/>
        </w:rPr>
      </w:pPr>
      <w:r>
        <w:rPr>
          <w:iCs/>
        </w:rPr>
        <w:tab/>
      </w:r>
      <w:r w:rsidR="006274A7" w:rsidRPr="006274A7">
        <w:rPr>
          <w:iCs/>
          <w:lang w:val="en-US"/>
        </w:rPr>
        <w:t>f</w:t>
      </w:r>
      <w:r w:rsidR="006274A7" w:rsidRPr="006274A7">
        <w:rPr>
          <w:iCs/>
        </w:rPr>
        <w:t>)</w:t>
      </w:r>
      <w:r w:rsidR="006274A7" w:rsidRPr="006274A7">
        <w:rPr>
          <w:iCs/>
        </w:rPr>
        <w:tab/>
        <w:t>кроме того:</w:t>
      </w:r>
    </w:p>
    <w:p w:rsidR="006274A7" w:rsidRPr="006274A7" w:rsidRDefault="008423D4" w:rsidP="008423D4">
      <w:pPr>
        <w:pStyle w:val="SingleTxtGR"/>
        <w:ind w:left="2835" w:hanging="567"/>
        <w:rPr>
          <w:iCs/>
        </w:rPr>
      </w:pPr>
      <w:r>
        <w:rPr>
          <w:iCs/>
        </w:rPr>
        <w:t>–</w:t>
      </w:r>
      <w:r w:rsidR="006274A7" w:rsidRPr="006274A7">
        <w:rPr>
          <w:iCs/>
        </w:rPr>
        <w:tab/>
        <w:t>в пункте 6.4.4.1 для изготовителя материала или поставщика шин с протектором, восстановленным методом подвулкан</w:t>
      </w:r>
      <w:r w:rsidR="006274A7" w:rsidRPr="006274A7">
        <w:rPr>
          <w:iCs/>
        </w:rPr>
        <w:t>и</w:t>
      </w:r>
      <w:r w:rsidR="006274A7" w:rsidRPr="006274A7">
        <w:rPr>
          <w:iCs/>
        </w:rPr>
        <w:t>зации, предусмотрена возможность напрямую предоставлять органу по официальному утверждению типа (или технич</w:t>
      </w:r>
      <w:r w:rsidR="006274A7" w:rsidRPr="006274A7">
        <w:rPr>
          <w:iCs/>
        </w:rPr>
        <w:t>е</w:t>
      </w:r>
      <w:r w:rsidR="006274A7" w:rsidRPr="006274A7">
        <w:rPr>
          <w:iCs/>
        </w:rPr>
        <w:t>ской службе) все документы, необходимые для подтвержд</w:t>
      </w:r>
      <w:r w:rsidR="006274A7" w:rsidRPr="006274A7">
        <w:rPr>
          <w:iCs/>
        </w:rPr>
        <w:t>е</w:t>
      </w:r>
      <w:r w:rsidR="006274A7" w:rsidRPr="006274A7">
        <w:rPr>
          <w:iCs/>
        </w:rPr>
        <w:t>ния того, что шины с протектором, восстановленным мет</w:t>
      </w:r>
      <w:r w:rsidR="006274A7" w:rsidRPr="006274A7">
        <w:rPr>
          <w:iCs/>
        </w:rPr>
        <w:t>о</w:t>
      </w:r>
      <w:r w:rsidR="006274A7" w:rsidRPr="006274A7">
        <w:rPr>
          <w:iCs/>
        </w:rPr>
        <w:t>дом подвулканизации, отвечают требованиям пункта 7.2 для отнесения к категории «зимней шины для использования в тяжелых снежных условиях»;</w:t>
      </w:r>
    </w:p>
    <w:p w:rsidR="006274A7" w:rsidRDefault="008423D4" w:rsidP="008423D4">
      <w:pPr>
        <w:pStyle w:val="SingleTxtGR"/>
        <w:ind w:left="2835" w:hanging="567"/>
        <w:rPr>
          <w:iCs/>
        </w:rPr>
      </w:pPr>
      <w:r>
        <w:rPr>
          <w:iCs/>
        </w:rPr>
        <w:t>–</w:t>
      </w:r>
      <w:r w:rsidR="006274A7" w:rsidRPr="006274A7">
        <w:rPr>
          <w:iCs/>
        </w:rPr>
        <w:tab/>
        <w:t>в пункт 7.1.4.2 была включена новая таблица допусков, для того чтобы в дополнение к вышесказанному должным обр</w:t>
      </w:r>
      <w:r w:rsidR="006274A7" w:rsidRPr="006274A7">
        <w:rPr>
          <w:iCs/>
        </w:rPr>
        <w:t>а</w:t>
      </w:r>
      <w:r w:rsidR="006274A7" w:rsidRPr="006274A7">
        <w:rPr>
          <w:iCs/>
        </w:rPr>
        <w:t>зом учесть требования в отношении обозначений размеров в приложении 5. Значения максимальной габаритной ширины были взяты из международного стандарта по шинам ЕТОПОК и Ассоциации по вопросам шин и ободьев колес.</w:t>
      </w:r>
    </w:p>
    <w:p w:rsidR="008423D4" w:rsidRPr="008423D4" w:rsidRDefault="008423D4" w:rsidP="008423D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23D4" w:rsidRPr="008423D4" w:rsidSect="006274A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A7" w:rsidRPr="00A312BC" w:rsidRDefault="006274A7" w:rsidP="00A312BC"/>
  </w:endnote>
  <w:endnote w:type="continuationSeparator" w:id="0">
    <w:p w:rsidR="006274A7" w:rsidRPr="00A312BC" w:rsidRDefault="006274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A7" w:rsidRPr="006274A7" w:rsidRDefault="006274A7">
    <w:pPr>
      <w:pStyle w:val="Footer"/>
    </w:pPr>
    <w:r w:rsidRPr="006274A7">
      <w:rPr>
        <w:b/>
        <w:sz w:val="18"/>
      </w:rPr>
      <w:fldChar w:fldCharType="begin"/>
    </w:r>
    <w:r w:rsidRPr="006274A7">
      <w:rPr>
        <w:b/>
        <w:sz w:val="18"/>
      </w:rPr>
      <w:instrText xml:space="preserve"> PAGE  \* MERGEFORMAT </w:instrText>
    </w:r>
    <w:r w:rsidRPr="006274A7">
      <w:rPr>
        <w:b/>
        <w:sz w:val="18"/>
      </w:rPr>
      <w:fldChar w:fldCharType="separate"/>
    </w:r>
    <w:r w:rsidR="00B46C97">
      <w:rPr>
        <w:b/>
        <w:noProof/>
        <w:sz w:val="18"/>
      </w:rPr>
      <w:t>2</w:t>
    </w:r>
    <w:r w:rsidRPr="006274A7">
      <w:rPr>
        <w:b/>
        <w:sz w:val="18"/>
      </w:rPr>
      <w:fldChar w:fldCharType="end"/>
    </w:r>
    <w:r>
      <w:rPr>
        <w:b/>
        <w:sz w:val="18"/>
      </w:rPr>
      <w:tab/>
    </w:r>
    <w:r>
      <w:t>GE.17-11277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A7" w:rsidRPr="006274A7" w:rsidRDefault="006274A7" w:rsidP="006274A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GE.17-11277</w:t>
    </w:r>
    <w:r>
      <w:tab/>
    </w:r>
    <w:r w:rsidRPr="006274A7">
      <w:rPr>
        <w:b/>
        <w:sz w:val="18"/>
      </w:rPr>
      <w:fldChar w:fldCharType="begin"/>
    </w:r>
    <w:r w:rsidRPr="006274A7">
      <w:rPr>
        <w:b/>
        <w:sz w:val="18"/>
      </w:rPr>
      <w:instrText xml:space="preserve"> PAGE  \* MERGEFORMAT </w:instrText>
    </w:r>
    <w:r w:rsidRPr="006274A7">
      <w:rPr>
        <w:b/>
        <w:sz w:val="18"/>
      </w:rPr>
      <w:fldChar w:fldCharType="separate"/>
    </w:r>
    <w:r w:rsidR="00B46C97">
      <w:rPr>
        <w:b/>
        <w:noProof/>
        <w:sz w:val="18"/>
      </w:rPr>
      <w:t>11</w:t>
    </w:r>
    <w:r w:rsidRPr="006274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A7" w:rsidRPr="006274A7" w:rsidRDefault="006274A7" w:rsidP="006274A7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881325" wp14:editId="135348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17-11277  (R)</w:t>
    </w:r>
    <w:r>
      <w:rPr>
        <w:lang w:val="en-US"/>
      </w:rPr>
      <w:t xml:space="preserve">  240717  250717</w:t>
    </w:r>
    <w:r>
      <w:br/>
    </w:r>
    <w:r w:rsidRPr="006274A7">
      <w:rPr>
        <w:rFonts w:ascii="C39T30Lfz" w:hAnsi="C39T30Lfz"/>
        <w:spacing w:val="0"/>
        <w:w w:val="100"/>
        <w:sz w:val="56"/>
      </w:rPr>
      <w:t></w:t>
    </w:r>
    <w:r w:rsidRPr="006274A7">
      <w:rPr>
        <w:rFonts w:ascii="C39T30Lfz" w:hAnsi="C39T30Lfz"/>
        <w:spacing w:val="0"/>
        <w:w w:val="100"/>
        <w:sz w:val="56"/>
      </w:rPr>
      <w:t></w:t>
    </w:r>
    <w:r w:rsidRPr="006274A7">
      <w:rPr>
        <w:rFonts w:ascii="C39T30Lfz" w:hAnsi="C39T30Lfz"/>
        <w:spacing w:val="0"/>
        <w:w w:val="100"/>
        <w:sz w:val="56"/>
      </w:rPr>
      <w:t></w:t>
    </w:r>
    <w:r w:rsidRPr="006274A7">
      <w:rPr>
        <w:rFonts w:ascii="C39T30Lfz" w:hAnsi="C39T30Lfz"/>
        <w:spacing w:val="0"/>
        <w:w w:val="100"/>
        <w:sz w:val="56"/>
      </w:rPr>
      <w:t></w:t>
    </w:r>
    <w:r w:rsidRPr="006274A7">
      <w:rPr>
        <w:rFonts w:ascii="C39T30Lfz" w:hAnsi="C39T30Lfz"/>
        <w:spacing w:val="0"/>
        <w:w w:val="100"/>
        <w:sz w:val="56"/>
      </w:rPr>
      <w:t></w:t>
    </w:r>
    <w:r w:rsidRPr="006274A7">
      <w:rPr>
        <w:rFonts w:ascii="C39T30Lfz" w:hAnsi="C39T30Lfz"/>
        <w:spacing w:val="0"/>
        <w:w w:val="100"/>
        <w:sz w:val="56"/>
      </w:rPr>
      <w:t></w:t>
    </w:r>
    <w:r w:rsidRPr="006274A7">
      <w:rPr>
        <w:rFonts w:ascii="C39T30Lfz" w:hAnsi="C39T30Lfz"/>
        <w:spacing w:val="0"/>
        <w:w w:val="100"/>
        <w:sz w:val="56"/>
      </w:rPr>
      <w:t></w:t>
    </w:r>
    <w:r w:rsidRPr="006274A7">
      <w:rPr>
        <w:rFonts w:ascii="C39T30Lfz" w:hAnsi="C39T30Lfz"/>
        <w:spacing w:val="0"/>
        <w:w w:val="100"/>
        <w:sz w:val="56"/>
      </w:rPr>
      <w:t></w:t>
    </w:r>
    <w:r w:rsidRPr="006274A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D0CBE8D" wp14:editId="6CF7171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A7" w:rsidRPr="001075E9" w:rsidRDefault="006274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74A7" w:rsidRDefault="006274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274A7" w:rsidRPr="00E51562" w:rsidRDefault="006274A7" w:rsidP="006274A7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51562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A7" w:rsidRPr="006274A7" w:rsidRDefault="00B46C97">
    <w:pPr>
      <w:pStyle w:val="Header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 w:rsidR="00AF005B">
      <w:t>ECE/TRANS/WP.29/GRRF/2017/20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A7" w:rsidRPr="006274A7" w:rsidRDefault="00B46C97" w:rsidP="006274A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005B">
      <w:t>ECE/TRANS/WP.29/GRRF/2017/20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D"/>
    <w:rsid w:val="00033EE1"/>
    <w:rsid w:val="00042B72"/>
    <w:rsid w:val="000558BD"/>
    <w:rsid w:val="000A5E10"/>
    <w:rsid w:val="000B57E7"/>
    <w:rsid w:val="000B6373"/>
    <w:rsid w:val="000E2BBE"/>
    <w:rsid w:val="000E4E5B"/>
    <w:rsid w:val="000F09DF"/>
    <w:rsid w:val="000F44D2"/>
    <w:rsid w:val="000F61B2"/>
    <w:rsid w:val="001075E9"/>
    <w:rsid w:val="00126BCF"/>
    <w:rsid w:val="0014152F"/>
    <w:rsid w:val="00180183"/>
    <w:rsid w:val="0018024D"/>
    <w:rsid w:val="0018649F"/>
    <w:rsid w:val="00196389"/>
    <w:rsid w:val="001B3EF6"/>
    <w:rsid w:val="001C7A89"/>
    <w:rsid w:val="00255343"/>
    <w:rsid w:val="002565A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140"/>
    <w:rsid w:val="005639C1"/>
    <w:rsid w:val="005709E0"/>
    <w:rsid w:val="00572E19"/>
    <w:rsid w:val="005961C8"/>
    <w:rsid w:val="005966F1"/>
    <w:rsid w:val="005B7375"/>
    <w:rsid w:val="005C0B72"/>
    <w:rsid w:val="005D7914"/>
    <w:rsid w:val="005E2B41"/>
    <w:rsid w:val="005F0B42"/>
    <w:rsid w:val="006274A7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3D4"/>
    <w:rsid w:val="0086445C"/>
    <w:rsid w:val="00894693"/>
    <w:rsid w:val="008A08D7"/>
    <w:rsid w:val="008A37C8"/>
    <w:rsid w:val="008B6909"/>
    <w:rsid w:val="008C05AD"/>
    <w:rsid w:val="008D53B6"/>
    <w:rsid w:val="008D7FE2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AF005B"/>
    <w:rsid w:val="00B10CC7"/>
    <w:rsid w:val="00B36DF7"/>
    <w:rsid w:val="00B46C97"/>
    <w:rsid w:val="00B539E7"/>
    <w:rsid w:val="00B62458"/>
    <w:rsid w:val="00BC18B2"/>
    <w:rsid w:val="00BC393C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7F63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4663"/>
    <w:rsid w:val="00ED0BDA"/>
    <w:rsid w:val="00EE142A"/>
    <w:rsid w:val="00EF1360"/>
    <w:rsid w:val="00EF3220"/>
    <w:rsid w:val="00F002E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274A7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6274A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SingleTxtG"/>
    <w:link w:val="paraChar"/>
    <w:qFormat/>
    <w:rsid w:val="006274A7"/>
    <w:pPr>
      <w:ind w:left="2268" w:hanging="1134"/>
    </w:pPr>
    <w:rPr>
      <w:rFonts w:eastAsia="MS Mincho"/>
    </w:rPr>
  </w:style>
  <w:style w:type="character" w:customStyle="1" w:styleId="paraChar">
    <w:name w:val="para Char"/>
    <w:link w:val="para"/>
    <w:rsid w:val="006274A7"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274A7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6274A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SingleTxtG"/>
    <w:link w:val="paraChar"/>
    <w:qFormat/>
    <w:rsid w:val="006274A7"/>
    <w:pPr>
      <w:ind w:left="2268" w:hanging="1134"/>
    </w:pPr>
    <w:rPr>
      <w:rFonts w:eastAsia="MS Mincho"/>
    </w:rPr>
  </w:style>
  <w:style w:type="character" w:customStyle="1" w:styleId="paraChar">
    <w:name w:val="para Char"/>
    <w:link w:val="para"/>
    <w:rsid w:val="006274A7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4008</Words>
  <Characters>22847</Characters>
  <Application>Microsoft Office Word</Application>
  <DocSecurity>4</DocSecurity>
  <Lines>190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ECE/TRANS/WP.29/GRRF/2017/20</vt:lpstr>
      <vt:lpstr>ECE/TRANS/WP.29/GRRF/2017/20</vt:lpstr>
      <vt:lpstr>A/</vt:lpstr>
    </vt:vector>
  </TitlesOfParts>
  <Company>DCM</Company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ECE/TRANS/WP.29/GRRF/2017/20</dc:title>
  <dc:creator>Anna Blagodatskikh</dc:creator>
  <cp:lastModifiedBy>Benedicte Boudol</cp:lastModifiedBy>
  <cp:revision>2</cp:revision>
  <cp:lastPrinted>2017-07-25T14:15:00Z</cp:lastPrinted>
  <dcterms:created xsi:type="dcterms:W3CDTF">2017-08-16T06:42:00Z</dcterms:created>
  <dcterms:modified xsi:type="dcterms:W3CDTF">2017-08-16T06:42:00Z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