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9233F0">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233F0" w:rsidP="009233F0">
            <w:pPr>
              <w:jc w:val="right"/>
            </w:pPr>
            <w:r w:rsidRPr="009233F0">
              <w:rPr>
                <w:sz w:val="40"/>
              </w:rPr>
              <w:t>ECE</w:t>
            </w:r>
            <w:r>
              <w:t>/TRANS/WP.29/GRPE/2017/5</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233F0" w:rsidP="00892A2F">
            <w:pPr>
              <w:spacing w:before="240"/>
            </w:pPr>
            <w:r>
              <w:t>Distr. générale</w:t>
            </w:r>
          </w:p>
          <w:p w:rsidR="009233F0" w:rsidRDefault="009233F0" w:rsidP="009233F0">
            <w:pPr>
              <w:spacing w:line="240" w:lineRule="exact"/>
            </w:pPr>
            <w:r>
              <w:t>26 octobre 2016</w:t>
            </w:r>
          </w:p>
          <w:p w:rsidR="009233F0" w:rsidRDefault="009233F0" w:rsidP="009233F0">
            <w:pPr>
              <w:spacing w:line="240" w:lineRule="exact"/>
            </w:pPr>
            <w:r>
              <w:t>Français</w:t>
            </w:r>
          </w:p>
          <w:p w:rsidR="009233F0" w:rsidRPr="00DB58B5" w:rsidRDefault="009233F0" w:rsidP="009233F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230E84">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8538F0" w:rsidRDefault="008538F0" w:rsidP="00AF0CB5">
      <w:pPr>
        <w:spacing w:before="120"/>
        <w:rPr>
          <w:b/>
          <w:sz w:val="24"/>
          <w:szCs w:val="24"/>
        </w:rPr>
      </w:pPr>
      <w:r w:rsidRPr="00685843">
        <w:rPr>
          <w:b/>
          <w:sz w:val="24"/>
          <w:szCs w:val="24"/>
        </w:rPr>
        <w:t>Forum mondial de l</w:t>
      </w:r>
      <w:r w:rsidR="00230E84">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8538F0" w:rsidRDefault="008538F0" w:rsidP="00257168">
      <w:pPr>
        <w:spacing w:before="120" w:after="120" w:line="240" w:lineRule="exact"/>
        <w:rPr>
          <w:b/>
        </w:rPr>
      </w:pPr>
      <w:r>
        <w:rPr>
          <w:b/>
        </w:rPr>
        <w:t>Groupe de travail de la pollution et de l</w:t>
      </w:r>
      <w:r w:rsidR="00230E84">
        <w:rPr>
          <w:b/>
        </w:rPr>
        <w:t>’</w:t>
      </w:r>
      <w:r>
        <w:rPr>
          <w:b/>
        </w:rPr>
        <w:t>énergie</w:t>
      </w:r>
    </w:p>
    <w:p w:rsidR="008538F0" w:rsidRDefault="00CF72B0" w:rsidP="00257168">
      <w:pPr>
        <w:spacing w:before="120" w:line="240" w:lineRule="exact"/>
        <w:rPr>
          <w:b/>
        </w:rPr>
      </w:pPr>
      <w:r w:rsidRPr="008538F0">
        <w:rPr>
          <w:b/>
          <w:lang w:val="fr-FR"/>
        </w:rPr>
        <w:t>Soixante-quatorzième</w:t>
      </w:r>
      <w:r w:rsidR="008538F0">
        <w:rPr>
          <w:b/>
        </w:rPr>
        <w:t xml:space="preserve"> session</w:t>
      </w:r>
    </w:p>
    <w:p w:rsidR="008538F0" w:rsidRDefault="008538F0" w:rsidP="00257168">
      <w:pPr>
        <w:spacing w:line="240" w:lineRule="exact"/>
      </w:pPr>
      <w:r>
        <w:t xml:space="preserve">Genève, </w:t>
      </w:r>
      <w:r w:rsidR="00CF72B0" w:rsidRPr="008538F0">
        <w:rPr>
          <w:lang w:val="fr-FR"/>
        </w:rPr>
        <w:t>10-13 janvier 2017</w:t>
      </w:r>
    </w:p>
    <w:p w:rsidR="008538F0" w:rsidRDefault="00CF72B0" w:rsidP="00257168">
      <w:pPr>
        <w:spacing w:line="240" w:lineRule="exact"/>
      </w:pPr>
      <w:r w:rsidRPr="008538F0">
        <w:rPr>
          <w:lang w:val="fr-FR"/>
        </w:rPr>
        <w:t>Point 3 a) de l</w:t>
      </w:r>
      <w:r w:rsidR="00230E84">
        <w:rPr>
          <w:lang w:val="fr-FR"/>
        </w:rPr>
        <w:t>’</w:t>
      </w:r>
      <w:r w:rsidRPr="008538F0">
        <w:rPr>
          <w:lang w:val="fr-FR"/>
        </w:rPr>
        <w:t>ordre du jour provisoire</w:t>
      </w:r>
    </w:p>
    <w:p w:rsidR="008538F0" w:rsidRPr="00682E48" w:rsidRDefault="008538F0" w:rsidP="008538F0">
      <w:pPr>
        <w:rPr>
          <w:b/>
          <w:bCs/>
          <w:lang w:val="fr-FR"/>
        </w:rPr>
      </w:pPr>
      <w:r w:rsidRPr="00682E48">
        <w:rPr>
          <w:b/>
          <w:lang w:val="fr-FR"/>
        </w:rPr>
        <w:t>Véhicules légers</w:t>
      </w:r>
      <w:r w:rsidR="00230E84">
        <w:rPr>
          <w:b/>
          <w:lang w:val="fr-FR"/>
        </w:rPr>
        <w:t xml:space="preserve"> −</w:t>
      </w:r>
      <w:r w:rsidRPr="00682E48">
        <w:rPr>
          <w:b/>
          <w:lang w:val="fr-FR"/>
        </w:rPr>
        <w:t xml:space="preserve"> Règlements n</w:t>
      </w:r>
      <w:r w:rsidRPr="00682E48">
        <w:rPr>
          <w:b/>
          <w:vertAlign w:val="superscript"/>
          <w:lang w:val="fr-FR"/>
        </w:rPr>
        <w:t>os</w:t>
      </w:r>
      <w:r w:rsidRPr="00682E48">
        <w:rPr>
          <w:b/>
          <w:lang w:val="fr-FR"/>
        </w:rPr>
        <w:t xml:space="preserve">68 (Mesure de la vitesse maximale, </w:t>
      </w:r>
      <w:r w:rsidRPr="00682E48">
        <w:rPr>
          <w:b/>
          <w:lang w:val="fr-FR"/>
        </w:rPr>
        <w:br/>
        <w:t xml:space="preserve">y compris des véhicules électriques purs), 83 (Émissions des véhicules </w:t>
      </w:r>
      <w:r w:rsidRPr="00682E48">
        <w:rPr>
          <w:b/>
          <w:lang w:val="fr-FR"/>
        </w:rPr>
        <w:br/>
        <w:t>des catégories M</w:t>
      </w:r>
      <w:r w:rsidRPr="00682E48">
        <w:rPr>
          <w:b/>
          <w:vertAlign w:val="subscript"/>
          <w:lang w:val="fr-FR"/>
        </w:rPr>
        <w:t>1</w:t>
      </w:r>
      <w:r w:rsidRPr="00682E48">
        <w:rPr>
          <w:b/>
          <w:lang w:val="fr-FR"/>
        </w:rPr>
        <w:t xml:space="preserve"> et N</w:t>
      </w:r>
      <w:r w:rsidRPr="00682E48">
        <w:rPr>
          <w:b/>
          <w:vertAlign w:val="subscript"/>
          <w:lang w:val="fr-FR"/>
        </w:rPr>
        <w:t>1</w:t>
      </w:r>
      <w:r w:rsidRPr="00682E48">
        <w:rPr>
          <w:b/>
          <w:lang w:val="fr-FR"/>
        </w:rPr>
        <w:t>), 101 (Émissions de CO</w:t>
      </w:r>
      <w:r w:rsidRPr="00682E48">
        <w:rPr>
          <w:b/>
          <w:vertAlign w:val="subscript"/>
          <w:lang w:val="fr-FR"/>
        </w:rPr>
        <w:t>2</w:t>
      </w:r>
      <w:r w:rsidRPr="00682E48">
        <w:rPr>
          <w:b/>
          <w:lang w:val="fr-FR"/>
        </w:rPr>
        <w:t xml:space="preserve">/consommation </w:t>
      </w:r>
      <w:r w:rsidRPr="00682E48">
        <w:rPr>
          <w:b/>
          <w:lang w:val="fr-FR"/>
        </w:rPr>
        <w:br/>
        <w:t>de carburant) et 103 (Dispositifs antipollution de remplacement)</w:t>
      </w:r>
    </w:p>
    <w:p w:rsidR="008538F0" w:rsidRPr="00E45AB1" w:rsidRDefault="008538F0" w:rsidP="008538F0">
      <w:pPr>
        <w:pStyle w:val="HChG"/>
        <w:rPr>
          <w:lang w:val="fr-FR"/>
        </w:rPr>
      </w:pPr>
      <w:r w:rsidRPr="00E45AB1">
        <w:rPr>
          <w:lang w:val="fr-FR"/>
        </w:rPr>
        <w:tab/>
      </w:r>
      <w:r w:rsidRPr="00E45AB1">
        <w:rPr>
          <w:lang w:val="fr-FR"/>
        </w:rPr>
        <w:tab/>
        <w:t>Proposition de nouveau complément aux séries 06 et 07 d</w:t>
      </w:r>
      <w:r w:rsidR="00230E84">
        <w:rPr>
          <w:lang w:val="fr-FR"/>
        </w:rPr>
        <w:t>’</w:t>
      </w:r>
      <w:r w:rsidRPr="00E45AB1">
        <w:rPr>
          <w:lang w:val="fr-FR"/>
        </w:rPr>
        <w:t>amendements au Règlement n</w:t>
      </w:r>
      <w:r w:rsidRPr="00AA1F57">
        <w:rPr>
          <w:vertAlign w:val="superscript"/>
          <w:lang w:val="fr-FR"/>
        </w:rPr>
        <w:t>o</w:t>
      </w:r>
      <w:r>
        <w:rPr>
          <w:lang w:val="fr-FR"/>
        </w:rPr>
        <w:t> </w:t>
      </w:r>
      <w:r w:rsidRPr="00E45AB1">
        <w:rPr>
          <w:lang w:val="fr-FR"/>
        </w:rPr>
        <w:t xml:space="preserve">83 (Émissions </w:t>
      </w:r>
      <w:r w:rsidR="00230E84">
        <w:rPr>
          <w:lang w:val="fr-FR"/>
        </w:rPr>
        <w:br/>
      </w:r>
      <w:r w:rsidRPr="00E45AB1">
        <w:rPr>
          <w:lang w:val="fr-FR"/>
        </w:rPr>
        <w:t>des véhicules des catégories M</w:t>
      </w:r>
      <w:r w:rsidRPr="00AA1F57">
        <w:rPr>
          <w:vertAlign w:val="subscript"/>
          <w:lang w:val="fr-FR"/>
        </w:rPr>
        <w:t>1</w:t>
      </w:r>
      <w:r w:rsidRPr="00E45AB1">
        <w:rPr>
          <w:lang w:val="fr-FR"/>
        </w:rPr>
        <w:t xml:space="preserve"> et N</w:t>
      </w:r>
      <w:r w:rsidRPr="00AA1F57">
        <w:rPr>
          <w:vertAlign w:val="subscript"/>
          <w:lang w:val="fr-FR"/>
        </w:rPr>
        <w:t>1</w:t>
      </w:r>
      <w:r w:rsidRPr="00E45AB1">
        <w:rPr>
          <w:lang w:val="fr-FR"/>
        </w:rPr>
        <w:t>)</w:t>
      </w:r>
    </w:p>
    <w:p w:rsidR="008538F0" w:rsidRPr="00E45AB1" w:rsidRDefault="008538F0" w:rsidP="008538F0">
      <w:pPr>
        <w:pStyle w:val="H1G"/>
        <w:rPr>
          <w:lang w:val="fr-FR"/>
        </w:rPr>
      </w:pPr>
      <w:r w:rsidRPr="00E45AB1">
        <w:rPr>
          <w:lang w:val="fr-FR"/>
        </w:rPr>
        <w:tab/>
      </w:r>
      <w:r w:rsidRPr="00E45AB1">
        <w:rPr>
          <w:lang w:val="fr-FR"/>
        </w:rPr>
        <w:tab/>
        <w:t>Communication de l</w:t>
      </w:r>
      <w:r w:rsidR="00230E84">
        <w:rPr>
          <w:lang w:val="fr-FR"/>
        </w:rPr>
        <w:t>’</w:t>
      </w:r>
      <w:r w:rsidRPr="00E45AB1">
        <w:rPr>
          <w:lang w:val="fr-FR"/>
        </w:rPr>
        <w:t>expert de l</w:t>
      </w:r>
      <w:r w:rsidR="00230E84">
        <w:rPr>
          <w:lang w:val="fr-FR"/>
        </w:rPr>
        <w:t>’</w:t>
      </w:r>
      <w:r w:rsidRPr="00E45AB1">
        <w:rPr>
          <w:lang w:val="fr-FR"/>
        </w:rPr>
        <w:t>Organisation internationale des</w:t>
      </w:r>
      <w:r>
        <w:rPr>
          <w:lang w:val="fr-FR"/>
        </w:rPr>
        <w:t> </w:t>
      </w:r>
      <w:r w:rsidRPr="00E45AB1">
        <w:rPr>
          <w:lang w:val="fr-FR"/>
        </w:rPr>
        <w:t>constructeurs d</w:t>
      </w:r>
      <w:r w:rsidR="00230E84">
        <w:rPr>
          <w:lang w:val="fr-FR"/>
        </w:rPr>
        <w:t>’</w:t>
      </w:r>
      <w:r w:rsidRPr="00E45AB1">
        <w:rPr>
          <w:lang w:val="fr-FR"/>
        </w:rPr>
        <w:t>automobiles</w:t>
      </w:r>
      <w:r w:rsidR="00230E84" w:rsidRPr="00913284">
        <w:rPr>
          <w:rStyle w:val="FootnoteReference"/>
          <w:b w:val="0"/>
          <w:sz w:val="20"/>
          <w:vertAlign w:val="baseline"/>
        </w:rPr>
        <w:footnoteReference w:customMarkFollows="1" w:id="2"/>
        <w:t>*</w:t>
      </w:r>
    </w:p>
    <w:p w:rsidR="008538F0" w:rsidRDefault="008538F0" w:rsidP="008538F0">
      <w:pPr>
        <w:pStyle w:val="SingleTxtG"/>
        <w:ind w:firstLine="567"/>
        <w:rPr>
          <w:lang w:val="fr-FR"/>
        </w:rPr>
      </w:pPr>
      <w:r w:rsidRPr="00E45AB1">
        <w:rPr>
          <w:lang w:val="fr-FR"/>
        </w:rPr>
        <w:t>Le texte ci-après</w:t>
      </w:r>
      <w:r>
        <w:rPr>
          <w:lang w:val="fr-FR"/>
        </w:rPr>
        <w:t xml:space="preserve">, </w:t>
      </w:r>
      <w:r w:rsidRPr="00E45AB1">
        <w:rPr>
          <w:lang w:val="fr-FR"/>
        </w:rPr>
        <w:t>établi par l</w:t>
      </w:r>
      <w:r w:rsidR="00230E84">
        <w:rPr>
          <w:lang w:val="fr-FR"/>
        </w:rPr>
        <w:t>’</w:t>
      </w:r>
      <w:r w:rsidRPr="00E45AB1">
        <w:rPr>
          <w:lang w:val="fr-FR"/>
        </w:rPr>
        <w:t>expert de l</w:t>
      </w:r>
      <w:r w:rsidR="00230E84">
        <w:rPr>
          <w:lang w:val="fr-FR"/>
        </w:rPr>
        <w:t>’</w:t>
      </w:r>
      <w:r w:rsidRPr="00E45AB1">
        <w:rPr>
          <w:lang w:val="fr-FR"/>
        </w:rPr>
        <w:t>Organisation internationale des con</w:t>
      </w:r>
      <w:r>
        <w:rPr>
          <w:lang w:val="fr-FR"/>
        </w:rPr>
        <w:t>structeurs d</w:t>
      </w:r>
      <w:r w:rsidR="00230E84">
        <w:rPr>
          <w:lang w:val="fr-FR"/>
        </w:rPr>
        <w:t>’</w:t>
      </w:r>
      <w:r>
        <w:rPr>
          <w:lang w:val="fr-FR"/>
        </w:rPr>
        <w:t>automobiles (OICA), a pour objectif</w:t>
      </w:r>
      <w:r w:rsidRPr="00E45AB1">
        <w:rPr>
          <w:lang w:val="fr-FR"/>
        </w:rPr>
        <w:t xml:space="preserve"> d</w:t>
      </w:r>
      <w:r w:rsidR="00230E84">
        <w:rPr>
          <w:lang w:val="fr-FR"/>
        </w:rPr>
        <w:t>’</w:t>
      </w:r>
      <w:r w:rsidRPr="00E45AB1">
        <w:rPr>
          <w:lang w:val="fr-FR"/>
        </w:rPr>
        <w:t>adapter les dispositions des séries 06 et 07 d</w:t>
      </w:r>
      <w:r w:rsidR="00230E84">
        <w:rPr>
          <w:lang w:val="fr-FR"/>
        </w:rPr>
        <w:t>’</w:t>
      </w:r>
      <w:r w:rsidRPr="00E45AB1">
        <w:rPr>
          <w:lang w:val="fr-FR"/>
        </w:rPr>
        <w:t>amendements au Règlement n</w:t>
      </w:r>
      <w:r w:rsidRPr="00E913AE">
        <w:rPr>
          <w:vertAlign w:val="superscript"/>
          <w:lang w:val="fr-FR"/>
        </w:rPr>
        <w:t>o</w:t>
      </w:r>
      <w:r>
        <w:rPr>
          <w:lang w:val="fr-FR"/>
        </w:rPr>
        <w:t> </w:t>
      </w:r>
      <w:r w:rsidRPr="00E45AB1">
        <w:rPr>
          <w:lang w:val="fr-FR"/>
        </w:rPr>
        <w:t xml:space="preserve">83 </w:t>
      </w:r>
      <w:r>
        <w:rPr>
          <w:lang w:val="fr-FR"/>
        </w:rPr>
        <w:t>concernant</w:t>
      </w:r>
      <w:r w:rsidRPr="00E45AB1">
        <w:rPr>
          <w:lang w:val="fr-FR"/>
        </w:rPr>
        <w:t xml:space="preserve"> </w:t>
      </w:r>
      <w:r>
        <w:rPr>
          <w:lang w:val="fr-FR"/>
        </w:rPr>
        <w:t xml:space="preserve">les </w:t>
      </w:r>
      <w:r w:rsidRPr="00E45AB1">
        <w:rPr>
          <w:lang w:val="fr-FR"/>
        </w:rPr>
        <w:t>systèmes d</w:t>
      </w:r>
      <w:r w:rsidR="00230E84">
        <w:rPr>
          <w:lang w:val="fr-FR"/>
        </w:rPr>
        <w:t>’</w:t>
      </w:r>
      <w:r w:rsidRPr="00E45AB1">
        <w:rPr>
          <w:lang w:val="fr-FR"/>
        </w:rPr>
        <w:t>a</w:t>
      </w:r>
      <w:r>
        <w:rPr>
          <w:lang w:val="fr-FR"/>
        </w:rPr>
        <w:t>lerte</w:t>
      </w:r>
      <w:r w:rsidRPr="00E45AB1">
        <w:rPr>
          <w:lang w:val="fr-FR"/>
        </w:rPr>
        <w:t xml:space="preserve"> et d</w:t>
      </w:r>
      <w:r w:rsidR="00230E84">
        <w:rPr>
          <w:lang w:val="fr-FR"/>
        </w:rPr>
        <w:t>’</w:t>
      </w:r>
      <w:r w:rsidRPr="00E45AB1">
        <w:rPr>
          <w:lang w:val="fr-FR"/>
        </w:rPr>
        <w:t xml:space="preserve">incitation </w:t>
      </w:r>
      <w:r>
        <w:rPr>
          <w:lang w:val="fr-FR"/>
        </w:rPr>
        <w:t xml:space="preserve">relatifs à </w:t>
      </w:r>
      <w:r w:rsidRPr="00E45AB1">
        <w:rPr>
          <w:lang w:val="fr-FR"/>
        </w:rPr>
        <w:t xml:space="preserve">la </w:t>
      </w:r>
      <w:r>
        <w:rPr>
          <w:lang w:val="fr-FR"/>
        </w:rPr>
        <w:t>réduction catalytique sélective</w:t>
      </w:r>
      <w:r w:rsidRPr="00E45AB1">
        <w:rPr>
          <w:lang w:val="fr-FR"/>
        </w:rPr>
        <w:t xml:space="preserve"> </w:t>
      </w:r>
      <w:r>
        <w:rPr>
          <w:lang w:val="fr-FR"/>
        </w:rPr>
        <w:t>en tenant compte des</w:t>
      </w:r>
      <w:r w:rsidRPr="00E45AB1">
        <w:rPr>
          <w:lang w:val="fr-FR"/>
        </w:rPr>
        <w:t xml:space="preserve"> véhicules actuels, </w:t>
      </w:r>
      <w:r>
        <w:rPr>
          <w:lang w:val="fr-FR"/>
        </w:rPr>
        <w:t>d</w:t>
      </w:r>
      <w:r w:rsidRPr="00E45AB1">
        <w:rPr>
          <w:lang w:val="fr-FR"/>
        </w:rPr>
        <w:t>es prescription</w:t>
      </w:r>
      <w:r>
        <w:rPr>
          <w:lang w:val="fr-FR"/>
        </w:rPr>
        <w:t>s en matière d</w:t>
      </w:r>
      <w:r w:rsidR="00230E84">
        <w:rPr>
          <w:lang w:val="fr-FR"/>
        </w:rPr>
        <w:t>’</w:t>
      </w:r>
      <w:r>
        <w:rPr>
          <w:lang w:val="fr-FR"/>
        </w:rPr>
        <w:t>émissions et de l</w:t>
      </w:r>
      <w:r w:rsidR="00230E84">
        <w:rPr>
          <w:lang w:val="fr-FR"/>
        </w:rPr>
        <w:t>’</w:t>
      </w:r>
      <w:r>
        <w:rPr>
          <w:lang w:val="fr-FR"/>
        </w:rPr>
        <w:t>infrastructure</w:t>
      </w:r>
      <w:r w:rsidRPr="00E45AB1">
        <w:rPr>
          <w:lang w:val="fr-FR"/>
        </w:rPr>
        <w:t xml:space="preserve"> </w:t>
      </w:r>
      <w:r>
        <w:rPr>
          <w:lang w:val="fr-FR"/>
        </w:rPr>
        <w:t xml:space="preserve">de distribution </w:t>
      </w:r>
      <w:r w:rsidRPr="00E45AB1">
        <w:rPr>
          <w:lang w:val="fr-FR"/>
        </w:rPr>
        <w:t>du réactif. Les modifications qu</w:t>
      </w:r>
      <w:r w:rsidR="00230E84">
        <w:rPr>
          <w:lang w:val="fr-FR"/>
        </w:rPr>
        <w:t>’</w:t>
      </w:r>
      <w:r w:rsidRPr="00E45AB1">
        <w:rPr>
          <w:lang w:val="fr-FR"/>
        </w:rPr>
        <w:t>il est proposé d</w:t>
      </w:r>
      <w:r w:rsidR="00230E84">
        <w:rPr>
          <w:lang w:val="fr-FR"/>
        </w:rPr>
        <w:t>’</w:t>
      </w:r>
      <w:r w:rsidRPr="00E45AB1">
        <w:rPr>
          <w:lang w:val="fr-FR"/>
        </w:rPr>
        <w:t xml:space="preserve">apporter au </w:t>
      </w:r>
      <w:r>
        <w:rPr>
          <w:lang w:val="fr-FR"/>
        </w:rPr>
        <w:t>texte</w:t>
      </w:r>
      <w:r w:rsidRPr="00E45AB1">
        <w:rPr>
          <w:lang w:val="fr-FR"/>
        </w:rPr>
        <w:t xml:space="preserve"> actuel du Règlement </w:t>
      </w:r>
      <w:r>
        <w:rPr>
          <w:lang w:val="fr-FR"/>
        </w:rPr>
        <w:t xml:space="preserve">figurent </w:t>
      </w:r>
      <w:r w:rsidRPr="00E45AB1">
        <w:rPr>
          <w:lang w:val="fr-FR"/>
        </w:rPr>
        <w:t>en caractères gras pour les ajouts et biffés pour les suppressions.</w:t>
      </w:r>
      <w:r>
        <w:rPr>
          <w:lang w:val="fr-FR"/>
        </w:rPr>
        <w:t xml:space="preserve"> </w:t>
      </w:r>
    </w:p>
    <w:p w:rsidR="008538F0" w:rsidRPr="00E45AB1" w:rsidRDefault="008538F0" w:rsidP="008538F0">
      <w:pPr>
        <w:pStyle w:val="HChG"/>
        <w:rPr>
          <w:lang w:val="fr-FR"/>
        </w:rPr>
      </w:pPr>
      <w:r>
        <w:rPr>
          <w:lang w:val="fr-FR"/>
        </w:rPr>
        <w:br w:type="page"/>
      </w:r>
      <w:r w:rsidRPr="00E45AB1">
        <w:rPr>
          <w:lang w:val="fr-FR"/>
        </w:rPr>
        <w:lastRenderedPageBreak/>
        <w:tab/>
      </w:r>
      <w:r w:rsidRPr="00E45AB1">
        <w:rPr>
          <w:lang w:val="fr-FR"/>
        </w:rPr>
        <w:tab/>
        <w:t>I.</w:t>
      </w:r>
      <w:r w:rsidRPr="00E45AB1">
        <w:rPr>
          <w:lang w:val="fr-FR"/>
        </w:rPr>
        <w:tab/>
        <w:t>Proposition</w:t>
      </w:r>
    </w:p>
    <w:p w:rsidR="008538F0" w:rsidRPr="00E45AB1" w:rsidRDefault="008538F0" w:rsidP="008538F0">
      <w:pPr>
        <w:pStyle w:val="SingleTxtG"/>
        <w:rPr>
          <w:lang w:val="fr-FR"/>
        </w:rPr>
      </w:pPr>
      <w:r w:rsidRPr="008538F0">
        <w:rPr>
          <w:i/>
          <w:lang w:val="fr-FR"/>
        </w:rPr>
        <w:t>Appendice 6</w:t>
      </w:r>
      <w:r w:rsidRPr="00E45AB1">
        <w:rPr>
          <w:lang w:val="fr-FR"/>
        </w:rPr>
        <w:t>,</w:t>
      </w:r>
    </w:p>
    <w:p w:rsidR="008538F0" w:rsidRPr="00E45AB1" w:rsidRDefault="008538F0" w:rsidP="008538F0">
      <w:pPr>
        <w:pStyle w:val="SingleTxtG"/>
        <w:rPr>
          <w:lang w:val="fr-FR"/>
        </w:rPr>
      </w:pPr>
      <w:r w:rsidRPr="008538F0">
        <w:rPr>
          <w:i/>
          <w:lang w:val="fr-FR"/>
        </w:rPr>
        <w:t>Paragraphe</w:t>
      </w:r>
      <w:r w:rsidRPr="00E45AB1">
        <w:rPr>
          <w:i/>
          <w:iCs/>
          <w:lang w:val="fr-FR"/>
        </w:rPr>
        <w:t xml:space="preserve"> 3.5</w:t>
      </w:r>
      <w:r w:rsidRPr="00E45AB1">
        <w:rPr>
          <w:lang w:val="fr-FR"/>
        </w:rPr>
        <w:t>, modifier comme suit</w:t>
      </w:r>
      <w:r w:rsidR="00230E84">
        <w:rPr>
          <w:lang w:val="fr-FR"/>
        </w:rPr>
        <w:t> :</w:t>
      </w:r>
    </w:p>
    <w:p w:rsidR="008538F0" w:rsidRPr="00E45AB1" w:rsidRDefault="00230E84" w:rsidP="00122E82">
      <w:pPr>
        <w:pStyle w:val="SingleTxtG"/>
        <w:ind w:left="2268" w:hanging="1134"/>
        <w:rPr>
          <w:b/>
          <w:lang w:val="fr-FR"/>
        </w:rPr>
      </w:pPr>
      <w:r>
        <w:rPr>
          <w:lang w:val="fr-FR"/>
        </w:rPr>
        <w:t>« </w:t>
      </w:r>
      <w:r w:rsidR="008538F0" w:rsidRPr="00E45AB1">
        <w:rPr>
          <w:lang w:val="fr-FR"/>
        </w:rPr>
        <w:t>3.5</w:t>
      </w:r>
      <w:r w:rsidR="008538F0" w:rsidRPr="00E45AB1">
        <w:rPr>
          <w:lang w:val="fr-FR"/>
        </w:rPr>
        <w:tab/>
        <w:t>Le système d</w:t>
      </w:r>
      <w:r>
        <w:rPr>
          <w:lang w:val="fr-FR"/>
        </w:rPr>
        <w:t>’</w:t>
      </w:r>
      <w:r w:rsidR="008538F0" w:rsidRPr="00E45AB1">
        <w:rPr>
          <w:lang w:val="fr-FR"/>
        </w:rPr>
        <w:t xml:space="preserve">alerte doit être activé au plus tard </w:t>
      </w:r>
      <w:r w:rsidR="008538F0" w:rsidRPr="00E45AB1">
        <w:rPr>
          <w:b/>
          <w:lang w:val="fr-FR"/>
        </w:rPr>
        <w:t>à un des points sui</w:t>
      </w:r>
      <w:r w:rsidR="008538F0">
        <w:rPr>
          <w:b/>
          <w:lang w:val="fr-FR"/>
        </w:rPr>
        <w:t>vants, au choix du constructeur </w:t>
      </w:r>
      <w:r w:rsidR="008538F0" w:rsidRPr="00E45AB1">
        <w:rPr>
          <w:b/>
          <w:lang w:val="fr-FR"/>
        </w:rPr>
        <w:t>:</w:t>
      </w:r>
    </w:p>
    <w:p w:rsidR="008538F0" w:rsidRPr="00E45AB1" w:rsidRDefault="008538F0" w:rsidP="00A972A8">
      <w:pPr>
        <w:pStyle w:val="SingleTxtG"/>
        <w:ind w:left="2835" w:hanging="567"/>
        <w:rPr>
          <w:b/>
          <w:lang w:val="fr-FR"/>
        </w:rPr>
      </w:pPr>
      <w:r w:rsidRPr="00E45AB1">
        <w:rPr>
          <w:b/>
          <w:lang w:val="fr-FR"/>
        </w:rPr>
        <w:t>a)</w:t>
      </w:r>
      <w:r w:rsidRPr="00E45AB1">
        <w:rPr>
          <w:lang w:val="fr-FR"/>
        </w:rPr>
        <w:tab/>
      </w:r>
      <w:r w:rsidRPr="00E45AB1">
        <w:rPr>
          <w:b/>
          <w:lang w:val="fr-FR"/>
        </w:rPr>
        <w:t>L</w:t>
      </w:r>
      <w:r w:rsidRPr="00E45AB1">
        <w:rPr>
          <w:lang w:val="fr-FR"/>
        </w:rPr>
        <w:t>orsqu</w:t>
      </w:r>
      <w:r w:rsidR="00230E84">
        <w:rPr>
          <w:lang w:val="fr-FR"/>
        </w:rPr>
        <w:t>’</w:t>
      </w:r>
      <w:r w:rsidRPr="00E45AB1">
        <w:rPr>
          <w:lang w:val="fr-FR"/>
        </w:rPr>
        <w:t>il reste encore de quoi parcourir au moins 2</w:t>
      </w:r>
      <w:r w:rsidR="00230E84">
        <w:rPr>
          <w:lang w:val="fr-FR"/>
        </w:rPr>
        <w:t> </w:t>
      </w:r>
      <w:r w:rsidRPr="00E45AB1">
        <w:rPr>
          <w:lang w:val="fr-FR"/>
        </w:rPr>
        <w:t>400</w:t>
      </w:r>
      <w:r w:rsidR="00230E84">
        <w:rPr>
          <w:lang w:val="fr-FR"/>
        </w:rPr>
        <w:t> </w:t>
      </w:r>
      <w:r w:rsidRPr="00E45AB1">
        <w:rPr>
          <w:lang w:val="fr-FR"/>
        </w:rPr>
        <w:t>km avant l</w:t>
      </w:r>
      <w:r w:rsidR="00230E84">
        <w:rPr>
          <w:lang w:val="fr-FR"/>
        </w:rPr>
        <w:t>’</w:t>
      </w:r>
      <w:r w:rsidRPr="00E45AB1">
        <w:rPr>
          <w:lang w:val="fr-FR"/>
        </w:rPr>
        <w:t>épuisement complet du réactif</w:t>
      </w:r>
      <w:r w:rsidR="00230E84">
        <w:rPr>
          <w:lang w:val="fr-FR"/>
        </w:rPr>
        <w:t> </w:t>
      </w:r>
      <w:r w:rsidRPr="00E45AB1">
        <w:rPr>
          <w:b/>
          <w:lang w:val="fr-FR"/>
        </w:rPr>
        <w:t>; ou</w:t>
      </w:r>
    </w:p>
    <w:p w:rsidR="008538F0" w:rsidRPr="00E45AB1" w:rsidRDefault="008538F0" w:rsidP="00A972A8">
      <w:pPr>
        <w:pStyle w:val="SingleTxtG"/>
        <w:ind w:left="2835" w:hanging="567"/>
        <w:rPr>
          <w:lang w:val="fr-FR"/>
        </w:rPr>
      </w:pPr>
      <w:r w:rsidRPr="00E45AB1">
        <w:rPr>
          <w:b/>
          <w:lang w:val="fr-FR"/>
        </w:rPr>
        <w:t>b)</w:t>
      </w:r>
      <w:r w:rsidRPr="00E45AB1">
        <w:rPr>
          <w:b/>
          <w:lang w:val="fr-FR"/>
        </w:rPr>
        <w:tab/>
        <w:t>Lorsque le niveau de réactif dans le réservoir descend au-dessous de 10</w:t>
      </w:r>
      <w:r>
        <w:rPr>
          <w:b/>
          <w:lang w:val="fr-FR"/>
        </w:rPr>
        <w:t> </w:t>
      </w:r>
      <w:r w:rsidRPr="00E45AB1">
        <w:rPr>
          <w:b/>
          <w:lang w:val="fr-FR"/>
        </w:rPr>
        <w:t>% de la capacité dudit réservoir</w:t>
      </w:r>
      <w:r w:rsidRPr="00E45AB1">
        <w:rPr>
          <w:lang w:val="fr-FR"/>
        </w:rPr>
        <w:t>.</w:t>
      </w:r>
      <w:r w:rsidR="00230E84">
        <w:rPr>
          <w:lang w:val="fr-FR"/>
        </w:rPr>
        <w:t> »</w:t>
      </w:r>
      <w:r w:rsidRPr="00E45AB1">
        <w:rPr>
          <w:lang w:val="fr-FR"/>
        </w:rPr>
        <w:t>.</w:t>
      </w:r>
    </w:p>
    <w:p w:rsidR="008538F0" w:rsidRPr="00E45AB1" w:rsidRDefault="008538F0" w:rsidP="00122E82">
      <w:pPr>
        <w:pStyle w:val="SingleTxtG"/>
        <w:rPr>
          <w:lang w:val="fr-FR"/>
        </w:rPr>
      </w:pPr>
      <w:r w:rsidRPr="00122E82">
        <w:rPr>
          <w:i/>
          <w:lang w:val="fr-FR"/>
        </w:rPr>
        <w:t>Paragraphe</w:t>
      </w:r>
      <w:r w:rsidRPr="00E45AB1">
        <w:rPr>
          <w:i/>
          <w:iCs/>
          <w:lang w:val="fr-FR"/>
        </w:rPr>
        <w:t xml:space="preserve"> 8.2</w:t>
      </w:r>
      <w:r w:rsidRPr="00E45AB1">
        <w:rPr>
          <w:lang w:val="fr-FR"/>
        </w:rPr>
        <w:t>, modifier comme suit :</w:t>
      </w:r>
    </w:p>
    <w:p w:rsidR="008538F0" w:rsidRPr="00E45AB1" w:rsidRDefault="00230E84" w:rsidP="00122E82">
      <w:pPr>
        <w:pStyle w:val="SingleTxtG"/>
        <w:ind w:left="2268" w:hanging="1134"/>
        <w:rPr>
          <w:b/>
          <w:lang w:val="fr-FR"/>
        </w:rPr>
      </w:pPr>
      <w:r>
        <w:rPr>
          <w:lang w:val="fr-FR"/>
        </w:rPr>
        <w:t>« </w:t>
      </w:r>
      <w:r w:rsidR="008538F0" w:rsidRPr="00E45AB1">
        <w:rPr>
          <w:lang w:val="fr-FR"/>
        </w:rPr>
        <w:t>8.2</w:t>
      </w:r>
      <w:r w:rsidR="008538F0" w:rsidRPr="00E45AB1">
        <w:rPr>
          <w:lang w:val="fr-FR"/>
        </w:rPr>
        <w:tab/>
        <w:t>Le système d</w:t>
      </w:r>
      <w:r>
        <w:rPr>
          <w:lang w:val="fr-FR"/>
        </w:rPr>
        <w:t>’</w:t>
      </w:r>
      <w:r w:rsidR="008538F0" w:rsidRPr="00E45AB1">
        <w:rPr>
          <w:lang w:val="fr-FR"/>
        </w:rPr>
        <w:t xml:space="preserve">incitation doit être activé au plus tard </w:t>
      </w:r>
      <w:r w:rsidR="008538F0" w:rsidRPr="00E45AB1">
        <w:rPr>
          <w:b/>
          <w:lang w:val="fr-FR"/>
        </w:rPr>
        <w:t>à un des points suivants, au choix du constructeur</w:t>
      </w:r>
      <w:r>
        <w:rPr>
          <w:b/>
          <w:lang w:val="fr-FR"/>
        </w:rPr>
        <w:t> </w:t>
      </w:r>
      <w:r w:rsidR="008538F0" w:rsidRPr="00E45AB1">
        <w:rPr>
          <w:b/>
          <w:lang w:val="fr-FR"/>
        </w:rPr>
        <w:t>:</w:t>
      </w:r>
    </w:p>
    <w:p w:rsidR="008538F0" w:rsidRPr="00E45AB1" w:rsidRDefault="008538F0" w:rsidP="00A972A8">
      <w:pPr>
        <w:pStyle w:val="SingleTxtG"/>
        <w:ind w:left="2835" w:hanging="567"/>
        <w:rPr>
          <w:b/>
          <w:lang w:val="fr-FR"/>
        </w:rPr>
      </w:pPr>
      <w:r w:rsidRPr="00E45AB1">
        <w:rPr>
          <w:b/>
          <w:lang w:val="fr-FR"/>
        </w:rPr>
        <w:t>a)</w:t>
      </w:r>
      <w:r w:rsidRPr="00E45AB1">
        <w:rPr>
          <w:b/>
          <w:lang w:val="fr-FR"/>
        </w:rPr>
        <w:tab/>
        <w:t>L</w:t>
      </w:r>
      <w:r w:rsidRPr="00E45AB1">
        <w:rPr>
          <w:lang w:val="fr-FR"/>
        </w:rPr>
        <w:t>orsque le niveau du réservoir de réactif descend sous le niveau correspondant à la distance moyenne susceptible d</w:t>
      </w:r>
      <w:r w:rsidR="00230E84">
        <w:rPr>
          <w:lang w:val="fr-FR"/>
        </w:rPr>
        <w:t>’</w:t>
      </w:r>
      <w:r w:rsidRPr="00E45AB1">
        <w:rPr>
          <w:lang w:val="fr-FR"/>
        </w:rPr>
        <w:t>être parcourue par le véhicule avec un réservoir de carburant plein</w:t>
      </w:r>
      <w:r>
        <w:rPr>
          <w:lang w:val="fr-FR"/>
        </w:rPr>
        <w:t> </w:t>
      </w:r>
      <w:r w:rsidRPr="00E45AB1">
        <w:rPr>
          <w:b/>
          <w:lang w:val="fr-FR"/>
        </w:rPr>
        <w:t>; ou</w:t>
      </w:r>
    </w:p>
    <w:p w:rsidR="008538F0" w:rsidRPr="00E45AB1" w:rsidRDefault="008538F0" w:rsidP="00A972A8">
      <w:pPr>
        <w:pStyle w:val="SingleTxtG"/>
        <w:ind w:left="2835" w:hanging="567"/>
        <w:rPr>
          <w:b/>
          <w:lang w:val="fr-FR"/>
        </w:rPr>
      </w:pPr>
      <w:r w:rsidRPr="00E45AB1">
        <w:rPr>
          <w:b/>
          <w:lang w:val="fr-FR"/>
        </w:rPr>
        <w:t>b)</w:t>
      </w:r>
      <w:r w:rsidRPr="00E45AB1">
        <w:rPr>
          <w:b/>
          <w:lang w:val="fr-FR"/>
        </w:rPr>
        <w:tab/>
        <w:t>Lorsque le niveau de réactif dans le réservoir descend au-dessous de 2,5</w:t>
      </w:r>
      <w:r w:rsidR="00230E84">
        <w:rPr>
          <w:b/>
          <w:lang w:val="fr-FR"/>
        </w:rPr>
        <w:t> %</w:t>
      </w:r>
      <w:r w:rsidRPr="00E45AB1">
        <w:rPr>
          <w:b/>
          <w:lang w:val="fr-FR"/>
        </w:rPr>
        <w:t xml:space="preserve"> de la capacité dudit réservoir</w:t>
      </w:r>
      <w:r w:rsidRPr="00E45AB1">
        <w:rPr>
          <w:lang w:val="fr-FR"/>
        </w:rPr>
        <w:t>.</w:t>
      </w:r>
    </w:p>
    <w:p w:rsidR="008538F0" w:rsidRPr="00E45AB1" w:rsidRDefault="008538F0" w:rsidP="00A972A8">
      <w:pPr>
        <w:pStyle w:val="SingleTxtG"/>
        <w:ind w:left="2268"/>
        <w:rPr>
          <w:lang w:val="fr-FR"/>
        </w:rPr>
      </w:pPr>
      <w:r w:rsidRPr="00E45AB1">
        <w:rPr>
          <w:lang w:val="fr-FR"/>
        </w:rPr>
        <w:t xml:space="preserve">Le système doit également être activé lorsque les </w:t>
      </w:r>
      <w:r w:rsidRPr="00B255C7">
        <w:rPr>
          <w:lang w:val="fr-FR"/>
        </w:rPr>
        <w:t xml:space="preserve">dysfonctionnements </w:t>
      </w:r>
      <w:r>
        <w:rPr>
          <w:lang w:val="fr-FR"/>
        </w:rPr>
        <w:t>visé</w:t>
      </w:r>
      <w:r w:rsidRPr="00E45AB1">
        <w:rPr>
          <w:lang w:val="fr-FR"/>
        </w:rPr>
        <w:t>s aux paragraphes 4, 5 ou 6 ci-dessus surviennent, en fonction de la méthode retenue pour la surveillance des NO</w:t>
      </w:r>
      <w:r w:rsidRPr="00E45AB1">
        <w:rPr>
          <w:vertAlign w:val="subscript"/>
          <w:lang w:val="fr-FR"/>
        </w:rPr>
        <w:t>x</w:t>
      </w:r>
      <w:r w:rsidRPr="00E45AB1">
        <w:rPr>
          <w:lang w:val="fr-FR"/>
        </w:rPr>
        <w:t>. La détection d</w:t>
      </w:r>
      <w:r w:rsidR="00230E84">
        <w:rPr>
          <w:lang w:val="fr-FR"/>
        </w:rPr>
        <w:t>’</w:t>
      </w:r>
      <w:r w:rsidRPr="00E45AB1">
        <w:rPr>
          <w:lang w:val="fr-FR"/>
        </w:rPr>
        <w:t xml:space="preserve">un réservoir de réactif vide et les </w:t>
      </w:r>
      <w:r w:rsidRPr="008177C9">
        <w:rPr>
          <w:lang w:val="fr-FR"/>
        </w:rPr>
        <w:t xml:space="preserve">dysfonctionnements </w:t>
      </w:r>
      <w:r>
        <w:rPr>
          <w:lang w:val="fr-FR"/>
        </w:rPr>
        <w:t>visé</w:t>
      </w:r>
      <w:r w:rsidRPr="00E45AB1">
        <w:rPr>
          <w:lang w:val="fr-FR"/>
        </w:rPr>
        <w:t>s aux paragraphes 4, 5 ou 6 ci-dessus doivent entraîner l</w:t>
      </w:r>
      <w:r w:rsidR="00230E84">
        <w:rPr>
          <w:lang w:val="fr-FR"/>
        </w:rPr>
        <w:t>’</w:t>
      </w:r>
      <w:r w:rsidRPr="00E45AB1">
        <w:rPr>
          <w:lang w:val="fr-FR"/>
        </w:rPr>
        <w:t>application des prescriptions relatives à la mémorisation des données sur les dysfonctionnements énoncées au paragraphe 7 ci-dessus.</w:t>
      </w:r>
      <w:r w:rsidR="00230E84">
        <w:rPr>
          <w:lang w:val="fr-FR"/>
        </w:rPr>
        <w:t> »</w:t>
      </w:r>
      <w:r w:rsidRPr="00E45AB1">
        <w:rPr>
          <w:lang w:val="fr-FR"/>
        </w:rPr>
        <w:t>.</w:t>
      </w:r>
    </w:p>
    <w:p w:rsidR="008538F0" w:rsidRPr="00E45AB1" w:rsidRDefault="008538F0" w:rsidP="00122E82">
      <w:pPr>
        <w:pStyle w:val="SingleTxtG"/>
        <w:rPr>
          <w:lang w:val="fr-FR"/>
        </w:rPr>
      </w:pPr>
      <w:r w:rsidRPr="00122E82">
        <w:rPr>
          <w:i/>
          <w:lang w:val="fr-FR"/>
        </w:rPr>
        <w:t>Paragraphe</w:t>
      </w:r>
      <w:r w:rsidRPr="00E45AB1">
        <w:rPr>
          <w:i/>
          <w:iCs/>
          <w:lang w:val="fr-FR"/>
        </w:rPr>
        <w:t xml:space="preserve"> 8.3.1</w:t>
      </w:r>
      <w:r w:rsidR="00913284" w:rsidRPr="00913284">
        <w:rPr>
          <w:iCs/>
          <w:lang w:val="fr-FR"/>
        </w:rPr>
        <w:t>,</w:t>
      </w:r>
      <w:r w:rsidRPr="00E45AB1">
        <w:rPr>
          <w:lang w:val="fr-FR"/>
        </w:rPr>
        <w:t xml:space="preserve"> modifier comme suit</w:t>
      </w:r>
      <w:r w:rsidR="00230E84">
        <w:rPr>
          <w:lang w:val="fr-FR"/>
        </w:rPr>
        <w:t> :</w:t>
      </w:r>
    </w:p>
    <w:p w:rsidR="008538F0" w:rsidRPr="00E45AB1" w:rsidRDefault="00230E84" w:rsidP="00122E82">
      <w:pPr>
        <w:pStyle w:val="SingleTxtG"/>
        <w:ind w:left="2268" w:hanging="1134"/>
        <w:rPr>
          <w:b/>
          <w:lang w:val="fr-FR"/>
        </w:rPr>
      </w:pPr>
      <w:r>
        <w:rPr>
          <w:lang w:val="fr-FR"/>
        </w:rPr>
        <w:t>« </w:t>
      </w:r>
      <w:r w:rsidR="008538F0" w:rsidRPr="00E45AB1">
        <w:rPr>
          <w:lang w:val="fr-FR"/>
        </w:rPr>
        <w:t>8.3.1</w:t>
      </w:r>
      <w:r w:rsidR="008538F0" w:rsidRPr="00E45AB1">
        <w:rPr>
          <w:lang w:val="fr-FR"/>
        </w:rPr>
        <w:tab/>
        <w:t>Le système interdisant le redémarrage du moteur après le compte à rebours déclenche un compte à rebours de redémarrages ou de distance restant à parcourir dès que le système d</w:t>
      </w:r>
      <w:r>
        <w:rPr>
          <w:lang w:val="fr-FR"/>
        </w:rPr>
        <w:t>’</w:t>
      </w:r>
      <w:r w:rsidR="008538F0" w:rsidRPr="00E45AB1">
        <w:rPr>
          <w:lang w:val="fr-FR"/>
        </w:rPr>
        <w:t xml:space="preserve">incitation est activé. Les démarrages du moteur initiés par le système de commande du véhicule, tels que les systèmes arrêt-démarrage automatiques, ne sont pas compris dans ce compte à rebours. Les redémarrages du moteur doivent être bloqués </w:t>
      </w:r>
      <w:r w:rsidR="008538F0" w:rsidRPr="00E45AB1">
        <w:rPr>
          <w:strike/>
          <w:lang w:val="fr-FR"/>
        </w:rPr>
        <w:t>dès l</w:t>
      </w:r>
      <w:r>
        <w:rPr>
          <w:strike/>
          <w:lang w:val="fr-FR"/>
        </w:rPr>
        <w:t>’</w:t>
      </w:r>
      <w:r w:rsidR="008538F0" w:rsidRPr="00E45AB1">
        <w:rPr>
          <w:strike/>
          <w:lang w:val="fr-FR"/>
        </w:rPr>
        <w:t>épuisement du réservoir de réactif ou au moment du dépassement de la distance susceptible d</w:t>
      </w:r>
      <w:r>
        <w:rPr>
          <w:strike/>
          <w:lang w:val="fr-FR"/>
        </w:rPr>
        <w:t>’</w:t>
      </w:r>
      <w:r w:rsidR="008538F0" w:rsidRPr="00E45AB1">
        <w:rPr>
          <w:strike/>
          <w:lang w:val="fr-FR"/>
        </w:rPr>
        <w:t>être parcourue avec un réservoir de carburant plein à partir de l</w:t>
      </w:r>
      <w:r>
        <w:rPr>
          <w:strike/>
          <w:lang w:val="fr-FR"/>
        </w:rPr>
        <w:t>’</w:t>
      </w:r>
      <w:r w:rsidR="008538F0" w:rsidRPr="00E45AB1">
        <w:rPr>
          <w:strike/>
          <w:lang w:val="fr-FR"/>
        </w:rPr>
        <w:t>activation du système d</w:t>
      </w:r>
      <w:r>
        <w:rPr>
          <w:strike/>
          <w:lang w:val="fr-FR"/>
        </w:rPr>
        <w:t>’</w:t>
      </w:r>
      <w:r w:rsidR="008538F0" w:rsidRPr="00E45AB1">
        <w:rPr>
          <w:strike/>
          <w:lang w:val="fr-FR"/>
        </w:rPr>
        <w:t xml:space="preserve">incitation si </w:t>
      </w:r>
      <w:r w:rsidR="008538F0">
        <w:rPr>
          <w:strike/>
          <w:lang w:val="fr-FR"/>
        </w:rPr>
        <w:t>ce dépassement survient d</w:t>
      </w:r>
      <w:r>
        <w:rPr>
          <w:strike/>
          <w:lang w:val="fr-FR"/>
        </w:rPr>
        <w:t>’</w:t>
      </w:r>
      <w:r w:rsidR="008538F0">
        <w:rPr>
          <w:strike/>
          <w:lang w:val="fr-FR"/>
        </w:rPr>
        <w:t>abord</w:t>
      </w:r>
      <w:r w:rsidR="008538F0" w:rsidRPr="00E45AB1">
        <w:rPr>
          <w:lang w:val="fr-FR"/>
        </w:rPr>
        <w:t xml:space="preserve"> </w:t>
      </w:r>
      <w:r w:rsidR="008538F0" w:rsidRPr="00E45AB1">
        <w:rPr>
          <w:b/>
          <w:lang w:val="fr-FR"/>
        </w:rPr>
        <w:t>après que l</w:t>
      </w:r>
      <w:r>
        <w:rPr>
          <w:b/>
          <w:lang w:val="fr-FR"/>
        </w:rPr>
        <w:t>’</w:t>
      </w:r>
      <w:r w:rsidR="008538F0" w:rsidRPr="00E45AB1">
        <w:rPr>
          <w:b/>
          <w:lang w:val="fr-FR"/>
        </w:rPr>
        <w:t xml:space="preserve">une des distances suivantes a été dépassée </w:t>
      </w:r>
      <w:r w:rsidR="008538F0">
        <w:rPr>
          <w:b/>
          <w:lang w:val="fr-FR"/>
        </w:rPr>
        <w:t>après</w:t>
      </w:r>
      <w:r w:rsidR="008538F0" w:rsidRPr="00E45AB1">
        <w:rPr>
          <w:b/>
          <w:lang w:val="fr-FR"/>
        </w:rPr>
        <w:t xml:space="preserve"> l</w:t>
      </w:r>
      <w:r>
        <w:rPr>
          <w:b/>
          <w:lang w:val="fr-FR"/>
        </w:rPr>
        <w:t>’</w:t>
      </w:r>
      <w:r w:rsidR="008538F0" w:rsidRPr="00E45AB1">
        <w:rPr>
          <w:b/>
          <w:lang w:val="fr-FR"/>
        </w:rPr>
        <w:t>activation du système d</w:t>
      </w:r>
      <w:r>
        <w:rPr>
          <w:b/>
          <w:lang w:val="fr-FR"/>
        </w:rPr>
        <w:t>’</w:t>
      </w:r>
      <w:r w:rsidR="008538F0" w:rsidRPr="00E45AB1">
        <w:rPr>
          <w:b/>
          <w:lang w:val="fr-FR"/>
        </w:rPr>
        <w:t>incitation</w:t>
      </w:r>
      <w:r>
        <w:rPr>
          <w:b/>
          <w:lang w:val="fr-FR"/>
        </w:rPr>
        <w:t> :</w:t>
      </w:r>
    </w:p>
    <w:p w:rsidR="008538F0" w:rsidRPr="00E45AB1" w:rsidRDefault="008538F0" w:rsidP="00A972A8">
      <w:pPr>
        <w:pStyle w:val="SingleTxtG"/>
        <w:ind w:left="2835" w:hanging="567"/>
        <w:rPr>
          <w:b/>
          <w:lang w:val="fr-FR"/>
        </w:rPr>
      </w:pPr>
      <w:r w:rsidRPr="00E45AB1">
        <w:rPr>
          <w:b/>
          <w:lang w:val="fr-FR"/>
        </w:rPr>
        <w:t>a)</w:t>
      </w:r>
      <w:r w:rsidRPr="00E45AB1">
        <w:rPr>
          <w:b/>
          <w:lang w:val="fr-FR"/>
        </w:rPr>
        <w:tab/>
        <w:t>Dans le cas où l</w:t>
      </w:r>
      <w:r w:rsidR="00230E84">
        <w:rPr>
          <w:b/>
          <w:lang w:val="fr-FR"/>
        </w:rPr>
        <w:t>’</w:t>
      </w:r>
      <w:r w:rsidRPr="00E45AB1">
        <w:rPr>
          <w:b/>
          <w:lang w:val="fr-FR"/>
        </w:rPr>
        <w:t xml:space="preserve">option visée </w:t>
      </w:r>
      <w:r>
        <w:rPr>
          <w:b/>
          <w:lang w:val="fr-FR"/>
        </w:rPr>
        <w:t>à l</w:t>
      </w:r>
      <w:r w:rsidR="00230E84">
        <w:rPr>
          <w:b/>
          <w:lang w:val="fr-FR"/>
        </w:rPr>
        <w:t>’</w:t>
      </w:r>
      <w:r>
        <w:rPr>
          <w:b/>
          <w:lang w:val="fr-FR"/>
        </w:rPr>
        <w:t xml:space="preserve">alinéa </w:t>
      </w:r>
      <w:r w:rsidRPr="00913284">
        <w:rPr>
          <w:b/>
          <w:lang w:val="fr-FR"/>
        </w:rPr>
        <w:t>a</w:t>
      </w:r>
      <w:r w:rsidR="00913284">
        <w:rPr>
          <w:b/>
          <w:lang w:val="fr-FR"/>
        </w:rPr>
        <w:t>)</w:t>
      </w:r>
      <w:r>
        <w:rPr>
          <w:b/>
          <w:i/>
          <w:lang w:val="fr-FR"/>
        </w:rPr>
        <w:t xml:space="preserve"> </w:t>
      </w:r>
      <w:r w:rsidRPr="00913284">
        <w:rPr>
          <w:b/>
          <w:lang w:val="fr-FR"/>
        </w:rPr>
        <w:t>du paragraphe</w:t>
      </w:r>
      <w:r w:rsidRPr="00E45AB1">
        <w:rPr>
          <w:b/>
          <w:lang w:val="fr-FR"/>
        </w:rPr>
        <w:t xml:space="preserve"> 8.2 est utilisée, une distance correspondant à un réservoir complet de carburant</w:t>
      </w:r>
      <w:r>
        <w:rPr>
          <w:b/>
          <w:lang w:val="fr-FR"/>
        </w:rPr>
        <w:t> </w:t>
      </w:r>
      <w:r w:rsidRPr="00E45AB1">
        <w:rPr>
          <w:b/>
          <w:lang w:val="fr-FR"/>
        </w:rPr>
        <w:t>; ou</w:t>
      </w:r>
    </w:p>
    <w:p w:rsidR="008538F0" w:rsidRPr="00E45AB1" w:rsidRDefault="008538F0" w:rsidP="00A972A8">
      <w:pPr>
        <w:pStyle w:val="SingleTxtG"/>
        <w:ind w:left="2835" w:hanging="567"/>
        <w:rPr>
          <w:b/>
          <w:lang w:val="fr-FR"/>
        </w:rPr>
      </w:pPr>
      <w:r w:rsidRPr="00E45AB1">
        <w:rPr>
          <w:b/>
          <w:lang w:val="fr-FR"/>
        </w:rPr>
        <w:t>b)</w:t>
      </w:r>
      <w:r w:rsidRPr="00E45AB1">
        <w:rPr>
          <w:b/>
          <w:lang w:val="fr-FR"/>
        </w:rPr>
        <w:tab/>
        <w:t>Dans le cas où l</w:t>
      </w:r>
      <w:r w:rsidR="00230E84">
        <w:rPr>
          <w:b/>
          <w:lang w:val="fr-FR"/>
        </w:rPr>
        <w:t>’</w:t>
      </w:r>
      <w:r w:rsidRPr="00E45AB1">
        <w:rPr>
          <w:b/>
          <w:lang w:val="fr-FR"/>
        </w:rPr>
        <w:t xml:space="preserve">option visée </w:t>
      </w:r>
      <w:r>
        <w:rPr>
          <w:b/>
          <w:lang w:val="fr-FR"/>
        </w:rPr>
        <w:t>à l</w:t>
      </w:r>
      <w:r w:rsidR="00230E84">
        <w:rPr>
          <w:b/>
          <w:lang w:val="fr-FR"/>
        </w:rPr>
        <w:t>’</w:t>
      </w:r>
      <w:r>
        <w:rPr>
          <w:b/>
          <w:lang w:val="fr-FR"/>
        </w:rPr>
        <w:t xml:space="preserve">alinéa </w:t>
      </w:r>
      <w:r w:rsidRPr="00913284">
        <w:rPr>
          <w:b/>
          <w:lang w:val="fr-FR"/>
        </w:rPr>
        <w:t>b</w:t>
      </w:r>
      <w:r w:rsidR="00913284">
        <w:rPr>
          <w:b/>
          <w:lang w:val="fr-FR"/>
        </w:rPr>
        <w:t>)</w:t>
      </w:r>
      <w:r>
        <w:rPr>
          <w:b/>
          <w:i/>
          <w:lang w:val="fr-FR"/>
        </w:rPr>
        <w:t xml:space="preserve"> </w:t>
      </w:r>
      <w:r>
        <w:rPr>
          <w:b/>
          <w:lang w:val="fr-FR"/>
        </w:rPr>
        <w:t>du paragraphe</w:t>
      </w:r>
      <w:r w:rsidRPr="00E45AB1">
        <w:rPr>
          <w:b/>
          <w:lang w:val="fr-FR"/>
        </w:rPr>
        <w:t xml:space="preserve"> 8.2 est utilisée, une distance correspondant à au moins 2,5 % de la capacité du réservoir de réactif</w:t>
      </w:r>
      <w:r>
        <w:rPr>
          <w:b/>
          <w:lang w:val="fr-FR"/>
        </w:rPr>
        <w:t> </w:t>
      </w:r>
      <w:r w:rsidRPr="00E45AB1">
        <w:rPr>
          <w:b/>
          <w:lang w:val="fr-FR"/>
        </w:rPr>
        <w:t>;</w:t>
      </w:r>
    </w:p>
    <w:p w:rsidR="008538F0" w:rsidRPr="00E45AB1" w:rsidRDefault="008538F0" w:rsidP="00A972A8">
      <w:pPr>
        <w:pStyle w:val="SingleTxtG"/>
        <w:ind w:left="2268"/>
        <w:rPr>
          <w:b/>
          <w:lang w:val="fr-FR"/>
        </w:rPr>
      </w:pPr>
      <w:r w:rsidRPr="00E45AB1">
        <w:rPr>
          <w:b/>
          <w:lang w:val="fr-FR"/>
        </w:rPr>
        <w:tab/>
        <w:t>ou dès que le réservoir de réactif est vide, si cela survient d</w:t>
      </w:r>
      <w:r w:rsidR="00230E84">
        <w:rPr>
          <w:b/>
          <w:lang w:val="fr-FR"/>
        </w:rPr>
        <w:t>’</w:t>
      </w:r>
      <w:r w:rsidRPr="00E45AB1">
        <w:rPr>
          <w:b/>
          <w:lang w:val="fr-FR"/>
        </w:rPr>
        <w:t>abord.</w:t>
      </w:r>
      <w:r w:rsidR="00230E84">
        <w:rPr>
          <w:lang w:val="fr-FR"/>
        </w:rPr>
        <w:t> »</w:t>
      </w:r>
      <w:r w:rsidRPr="00E45AB1">
        <w:rPr>
          <w:lang w:val="fr-FR"/>
        </w:rPr>
        <w:t>.</w:t>
      </w:r>
    </w:p>
    <w:p w:rsidR="008538F0" w:rsidRPr="00E45AB1" w:rsidRDefault="008538F0" w:rsidP="00122E82">
      <w:pPr>
        <w:pStyle w:val="SingleTxtG"/>
        <w:rPr>
          <w:lang w:val="fr-FR"/>
        </w:rPr>
      </w:pPr>
      <w:r w:rsidRPr="00E45AB1">
        <w:rPr>
          <w:i/>
          <w:lang w:val="fr-FR"/>
        </w:rPr>
        <w:lastRenderedPageBreak/>
        <w:t>Paragraph</w:t>
      </w:r>
      <w:r>
        <w:rPr>
          <w:i/>
          <w:lang w:val="fr-FR"/>
        </w:rPr>
        <w:t>e</w:t>
      </w:r>
      <w:r w:rsidRPr="00E45AB1">
        <w:rPr>
          <w:i/>
          <w:lang w:val="fr-FR"/>
        </w:rPr>
        <w:t xml:space="preserve"> 8.3.4</w:t>
      </w:r>
      <w:r w:rsidR="00913284" w:rsidRPr="00913284">
        <w:rPr>
          <w:lang w:val="fr-FR"/>
        </w:rPr>
        <w:t>,</w:t>
      </w:r>
      <w:r w:rsidRPr="00E45AB1">
        <w:rPr>
          <w:lang w:val="fr-FR"/>
        </w:rPr>
        <w:t xml:space="preserve"> </w:t>
      </w:r>
      <w:r w:rsidRPr="005A4210">
        <w:rPr>
          <w:lang w:val="fr-FR"/>
        </w:rPr>
        <w:t>modifier comme suit</w:t>
      </w:r>
      <w:r w:rsidR="00230E84">
        <w:rPr>
          <w:lang w:val="fr-FR"/>
        </w:rPr>
        <w:t> :</w:t>
      </w:r>
    </w:p>
    <w:p w:rsidR="008538F0" w:rsidRPr="005A4210" w:rsidRDefault="00230E84" w:rsidP="00122E82">
      <w:pPr>
        <w:pStyle w:val="SingleTxtG"/>
        <w:ind w:left="2268" w:hanging="1134"/>
        <w:rPr>
          <w:lang w:val="fr-FR"/>
        </w:rPr>
      </w:pPr>
      <w:r>
        <w:rPr>
          <w:lang w:val="fr-FR"/>
        </w:rPr>
        <w:t>« </w:t>
      </w:r>
      <w:r w:rsidR="008538F0">
        <w:rPr>
          <w:lang w:val="fr-FR"/>
        </w:rPr>
        <w:t>8.3.4</w:t>
      </w:r>
      <w:r w:rsidR="008538F0" w:rsidRPr="00E45AB1">
        <w:rPr>
          <w:lang w:val="fr-FR"/>
        </w:rPr>
        <w:tab/>
      </w:r>
      <w:r w:rsidR="008538F0" w:rsidRPr="005A4210">
        <w:rPr>
          <w:lang w:val="fr-FR"/>
        </w:rPr>
        <w:t>Le système de limitation des performances limite la vitesse du véhicule après l</w:t>
      </w:r>
      <w:r>
        <w:rPr>
          <w:lang w:val="fr-FR"/>
        </w:rPr>
        <w:t>’</w:t>
      </w:r>
      <w:r w:rsidR="008538F0" w:rsidRPr="005A4210">
        <w:rPr>
          <w:lang w:val="fr-FR"/>
        </w:rPr>
        <w:t>activation du système d</w:t>
      </w:r>
      <w:r>
        <w:rPr>
          <w:lang w:val="fr-FR"/>
        </w:rPr>
        <w:t>’</w:t>
      </w:r>
      <w:r w:rsidR="008538F0" w:rsidRPr="005A4210">
        <w:rPr>
          <w:lang w:val="fr-FR"/>
        </w:rPr>
        <w:t>incitation. La limitation de la vitesse doit être perceptible par le conducteur et réduire sensiblement la vitesse maximale du véhicule. Une telle limitation doit se produire progressivement ou après un démarrage du moteur. Juste avant le blocage des redémarrages du moteur, la vitesse du véhicule ne doit pas dépasser 50</w:t>
      </w:r>
      <w:r w:rsidR="008538F0">
        <w:rPr>
          <w:lang w:val="fr-FR"/>
        </w:rPr>
        <w:t> </w:t>
      </w:r>
      <w:r w:rsidR="008538F0" w:rsidRPr="005A4210">
        <w:rPr>
          <w:lang w:val="fr-FR"/>
        </w:rPr>
        <w:t xml:space="preserve">km/h. Les redémarrages du moteur doivent être bloqués </w:t>
      </w:r>
      <w:r w:rsidR="008538F0" w:rsidRPr="005A4210">
        <w:rPr>
          <w:strike/>
          <w:lang w:val="fr-FR"/>
        </w:rPr>
        <w:t>dès que le réservoir de réactif est vide ou dès que la distance susceptible d</w:t>
      </w:r>
      <w:r>
        <w:rPr>
          <w:strike/>
          <w:lang w:val="fr-FR"/>
        </w:rPr>
        <w:t>’</w:t>
      </w:r>
      <w:r w:rsidR="008538F0" w:rsidRPr="005A4210">
        <w:rPr>
          <w:strike/>
          <w:lang w:val="fr-FR"/>
        </w:rPr>
        <w:t>être parcourue avec un réservoir de carburant plein à partir de l</w:t>
      </w:r>
      <w:r>
        <w:rPr>
          <w:strike/>
          <w:lang w:val="fr-FR"/>
        </w:rPr>
        <w:t>’</w:t>
      </w:r>
      <w:r w:rsidR="008538F0" w:rsidRPr="005A4210">
        <w:rPr>
          <w:strike/>
          <w:lang w:val="fr-FR"/>
        </w:rPr>
        <w:t>activation du système d</w:t>
      </w:r>
      <w:r>
        <w:rPr>
          <w:strike/>
          <w:lang w:val="fr-FR"/>
        </w:rPr>
        <w:t>’</w:t>
      </w:r>
      <w:r w:rsidR="008538F0" w:rsidRPr="005A4210">
        <w:rPr>
          <w:strike/>
          <w:lang w:val="fr-FR"/>
        </w:rPr>
        <w:t>incitation a été dépassée si</w:t>
      </w:r>
      <w:r w:rsidR="008538F0">
        <w:rPr>
          <w:strike/>
          <w:lang w:val="fr-FR"/>
        </w:rPr>
        <w:t xml:space="preserve"> ce dépassement survient d</w:t>
      </w:r>
      <w:r>
        <w:rPr>
          <w:strike/>
          <w:lang w:val="fr-FR"/>
        </w:rPr>
        <w:t>’</w:t>
      </w:r>
      <w:r w:rsidR="008538F0">
        <w:rPr>
          <w:strike/>
          <w:lang w:val="fr-FR"/>
        </w:rPr>
        <w:t>abord</w:t>
      </w:r>
      <w:r w:rsidR="008538F0" w:rsidRPr="00E45AB1">
        <w:rPr>
          <w:lang w:val="fr-FR"/>
        </w:rPr>
        <w:t xml:space="preserve"> </w:t>
      </w:r>
      <w:r w:rsidR="008538F0" w:rsidRPr="005A4210">
        <w:rPr>
          <w:b/>
          <w:lang w:val="fr-FR"/>
        </w:rPr>
        <w:t>après que l</w:t>
      </w:r>
      <w:r>
        <w:rPr>
          <w:b/>
          <w:lang w:val="fr-FR"/>
        </w:rPr>
        <w:t>’</w:t>
      </w:r>
      <w:r w:rsidR="008538F0" w:rsidRPr="005A4210">
        <w:rPr>
          <w:b/>
          <w:lang w:val="fr-FR"/>
        </w:rPr>
        <w:t xml:space="preserve">une des distances suivantes a été dépassée </w:t>
      </w:r>
      <w:r w:rsidR="008538F0">
        <w:rPr>
          <w:b/>
          <w:lang w:val="fr-FR"/>
        </w:rPr>
        <w:t>après</w:t>
      </w:r>
      <w:r w:rsidR="008538F0" w:rsidRPr="005A4210">
        <w:rPr>
          <w:b/>
          <w:lang w:val="fr-FR"/>
        </w:rPr>
        <w:t xml:space="preserve"> l</w:t>
      </w:r>
      <w:r>
        <w:rPr>
          <w:b/>
          <w:lang w:val="fr-FR"/>
        </w:rPr>
        <w:t>’</w:t>
      </w:r>
      <w:r w:rsidR="008538F0" w:rsidRPr="005A4210">
        <w:rPr>
          <w:b/>
          <w:lang w:val="fr-FR"/>
        </w:rPr>
        <w:t>activation du système d</w:t>
      </w:r>
      <w:r>
        <w:rPr>
          <w:b/>
          <w:lang w:val="fr-FR"/>
        </w:rPr>
        <w:t>’</w:t>
      </w:r>
      <w:r w:rsidR="008538F0" w:rsidRPr="005A4210">
        <w:rPr>
          <w:b/>
          <w:lang w:val="fr-FR"/>
        </w:rPr>
        <w:t>incitation</w:t>
      </w:r>
      <w:r w:rsidR="008538F0">
        <w:rPr>
          <w:b/>
          <w:lang w:val="fr-FR"/>
        </w:rPr>
        <w:t> </w:t>
      </w:r>
      <w:r w:rsidR="008538F0" w:rsidRPr="005A4210">
        <w:rPr>
          <w:b/>
          <w:lang w:val="fr-FR"/>
        </w:rPr>
        <w:t>:</w:t>
      </w:r>
    </w:p>
    <w:p w:rsidR="008538F0" w:rsidRPr="005A4210" w:rsidRDefault="008538F0" w:rsidP="00A972A8">
      <w:pPr>
        <w:pStyle w:val="SingleTxtG"/>
        <w:ind w:left="2835" w:hanging="567"/>
        <w:rPr>
          <w:b/>
          <w:lang w:val="fr-FR"/>
        </w:rPr>
      </w:pPr>
      <w:r w:rsidRPr="005A4210">
        <w:rPr>
          <w:b/>
          <w:lang w:val="fr-FR"/>
        </w:rPr>
        <w:t>a)</w:t>
      </w:r>
      <w:r w:rsidRPr="005A4210">
        <w:rPr>
          <w:b/>
          <w:lang w:val="fr-FR"/>
        </w:rPr>
        <w:tab/>
        <w:t>Dans le cas où l</w:t>
      </w:r>
      <w:r w:rsidR="00230E84">
        <w:rPr>
          <w:b/>
          <w:lang w:val="fr-FR"/>
        </w:rPr>
        <w:t>’</w:t>
      </w:r>
      <w:r w:rsidRPr="005A4210">
        <w:rPr>
          <w:b/>
          <w:lang w:val="fr-FR"/>
        </w:rPr>
        <w:t xml:space="preserve">option visée </w:t>
      </w:r>
      <w:r>
        <w:rPr>
          <w:b/>
          <w:lang w:val="fr-FR"/>
        </w:rPr>
        <w:t>à l</w:t>
      </w:r>
      <w:r w:rsidR="00230E84">
        <w:rPr>
          <w:b/>
          <w:lang w:val="fr-FR"/>
        </w:rPr>
        <w:t>’</w:t>
      </w:r>
      <w:r>
        <w:rPr>
          <w:b/>
          <w:lang w:val="fr-FR"/>
        </w:rPr>
        <w:t xml:space="preserve">alinéa </w:t>
      </w:r>
      <w:r w:rsidRPr="00913284">
        <w:rPr>
          <w:b/>
          <w:lang w:val="fr-FR"/>
        </w:rPr>
        <w:t>a</w:t>
      </w:r>
      <w:r w:rsidR="00913284">
        <w:rPr>
          <w:b/>
          <w:lang w:val="fr-FR"/>
        </w:rPr>
        <w:t>)</w:t>
      </w:r>
      <w:r>
        <w:rPr>
          <w:b/>
          <w:lang w:val="fr-FR"/>
        </w:rPr>
        <w:t xml:space="preserve"> du paragraphe</w:t>
      </w:r>
      <w:r w:rsidRPr="005A4210">
        <w:rPr>
          <w:b/>
          <w:lang w:val="fr-FR"/>
        </w:rPr>
        <w:t xml:space="preserve"> 8.2 est utilisée, une distance correspondant à un réservoir complet de carburant</w:t>
      </w:r>
      <w:r>
        <w:rPr>
          <w:b/>
          <w:lang w:val="fr-FR"/>
        </w:rPr>
        <w:t> </w:t>
      </w:r>
      <w:r w:rsidRPr="005A4210">
        <w:rPr>
          <w:b/>
          <w:lang w:val="fr-FR"/>
        </w:rPr>
        <w:t>; ou</w:t>
      </w:r>
    </w:p>
    <w:p w:rsidR="008538F0" w:rsidRPr="005A4210" w:rsidRDefault="008538F0" w:rsidP="00A972A8">
      <w:pPr>
        <w:pStyle w:val="SingleTxtG"/>
        <w:ind w:left="2835" w:hanging="567"/>
        <w:rPr>
          <w:b/>
          <w:lang w:val="fr-FR"/>
        </w:rPr>
      </w:pPr>
      <w:r w:rsidRPr="005A4210">
        <w:rPr>
          <w:b/>
          <w:lang w:val="fr-FR"/>
        </w:rPr>
        <w:t>b)</w:t>
      </w:r>
      <w:r w:rsidRPr="005A4210">
        <w:rPr>
          <w:b/>
          <w:lang w:val="fr-FR"/>
        </w:rPr>
        <w:tab/>
        <w:t>Dans le cas où l</w:t>
      </w:r>
      <w:r w:rsidR="00230E84">
        <w:rPr>
          <w:b/>
          <w:lang w:val="fr-FR"/>
        </w:rPr>
        <w:t>’</w:t>
      </w:r>
      <w:r w:rsidRPr="005A4210">
        <w:rPr>
          <w:b/>
          <w:lang w:val="fr-FR"/>
        </w:rPr>
        <w:t xml:space="preserve">option visée </w:t>
      </w:r>
      <w:r>
        <w:rPr>
          <w:b/>
          <w:lang w:val="fr-FR"/>
        </w:rPr>
        <w:t>à l</w:t>
      </w:r>
      <w:r w:rsidR="00230E84">
        <w:rPr>
          <w:b/>
          <w:lang w:val="fr-FR"/>
        </w:rPr>
        <w:t>’</w:t>
      </w:r>
      <w:r>
        <w:rPr>
          <w:b/>
          <w:lang w:val="fr-FR"/>
        </w:rPr>
        <w:t xml:space="preserve">alinéa </w:t>
      </w:r>
      <w:r w:rsidRPr="00EF0D18">
        <w:rPr>
          <w:b/>
          <w:lang w:val="fr-FR"/>
        </w:rPr>
        <w:t>b</w:t>
      </w:r>
      <w:r w:rsidR="00EF0D18">
        <w:rPr>
          <w:b/>
          <w:lang w:val="fr-FR"/>
        </w:rPr>
        <w:t>)</w:t>
      </w:r>
      <w:r>
        <w:rPr>
          <w:b/>
          <w:lang w:val="fr-FR"/>
        </w:rPr>
        <w:t xml:space="preserve"> du paragraphe </w:t>
      </w:r>
      <w:r w:rsidRPr="005A4210">
        <w:rPr>
          <w:b/>
          <w:lang w:val="fr-FR"/>
        </w:rPr>
        <w:t>8.2 est utilisée, une distance correspondant à au moins 2,5 % de la capacité du réservoir de réactif</w:t>
      </w:r>
      <w:r>
        <w:rPr>
          <w:b/>
          <w:lang w:val="fr-FR"/>
        </w:rPr>
        <w:t> </w:t>
      </w:r>
      <w:r w:rsidRPr="005A4210">
        <w:rPr>
          <w:b/>
          <w:lang w:val="fr-FR"/>
        </w:rPr>
        <w:t>;</w:t>
      </w:r>
    </w:p>
    <w:p w:rsidR="008538F0" w:rsidRPr="00E45AB1" w:rsidRDefault="008538F0" w:rsidP="00A972A8">
      <w:pPr>
        <w:pStyle w:val="SingleTxtG"/>
        <w:ind w:left="2268"/>
        <w:rPr>
          <w:lang w:val="fr-FR"/>
        </w:rPr>
      </w:pPr>
      <w:r w:rsidRPr="005A4210">
        <w:rPr>
          <w:b/>
          <w:lang w:val="fr-FR"/>
        </w:rPr>
        <w:tab/>
        <w:t>ou dès que le réservoir de réactif est vide, si cela survient d</w:t>
      </w:r>
      <w:r w:rsidR="00230E84">
        <w:rPr>
          <w:b/>
          <w:lang w:val="fr-FR"/>
        </w:rPr>
        <w:t>’</w:t>
      </w:r>
      <w:r w:rsidRPr="005A4210">
        <w:rPr>
          <w:b/>
          <w:lang w:val="fr-FR"/>
        </w:rPr>
        <w:t>abord</w:t>
      </w:r>
      <w:r w:rsidRPr="00EF0D18">
        <w:rPr>
          <w:lang w:val="fr-FR"/>
        </w:rPr>
        <w:t>.</w:t>
      </w:r>
      <w:r w:rsidR="00230E84">
        <w:rPr>
          <w:lang w:val="fr-FR"/>
        </w:rPr>
        <w:t> »</w:t>
      </w:r>
      <w:r>
        <w:rPr>
          <w:lang w:val="fr-FR"/>
        </w:rPr>
        <w:t>.</w:t>
      </w:r>
    </w:p>
    <w:p w:rsidR="008538F0" w:rsidRPr="00E45AB1" w:rsidRDefault="008538F0" w:rsidP="00122E82">
      <w:pPr>
        <w:pStyle w:val="SingleTxtG"/>
        <w:rPr>
          <w:lang w:val="fr-FR"/>
        </w:rPr>
      </w:pPr>
      <w:r>
        <w:rPr>
          <w:i/>
          <w:lang w:val="fr-FR"/>
        </w:rPr>
        <w:t>Paragraphe 8.4</w:t>
      </w:r>
      <w:r w:rsidR="00913284" w:rsidRPr="00913284">
        <w:rPr>
          <w:lang w:val="fr-FR"/>
        </w:rPr>
        <w:t>,</w:t>
      </w:r>
      <w:r w:rsidRPr="00E45AB1">
        <w:rPr>
          <w:lang w:val="fr-FR"/>
        </w:rPr>
        <w:t xml:space="preserve"> </w:t>
      </w:r>
      <w:r w:rsidRPr="005A4210">
        <w:rPr>
          <w:lang w:val="fr-FR"/>
        </w:rPr>
        <w:t>modifier comme suit</w:t>
      </w:r>
      <w:r w:rsidR="00230E84">
        <w:rPr>
          <w:lang w:val="fr-FR"/>
        </w:rPr>
        <w:t> :</w:t>
      </w:r>
    </w:p>
    <w:p w:rsidR="008538F0" w:rsidRPr="00E45AB1" w:rsidRDefault="00230E84" w:rsidP="00122E82">
      <w:pPr>
        <w:pStyle w:val="SingleTxtG"/>
        <w:ind w:left="2268" w:hanging="1134"/>
        <w:rPr>
          <w:b/>
          <w:lang w:val="fr-FR"/>
        </w:rPr>
      </w:pPr>
      <w:r>
        <w:rPr>
          <w:lang w:val="fr-FR"/>
        </w:rPr>
        <w:t>« </w:t>
      </w:r>
      <w:r w:rsidR="008538F0">
        <w:rPr>
          <w:lang w:val="fr-FR"/>
        </w:rPr>
        <w:t>8.4</w:t>
      </w:r>
      <w:r w:rsidR="008538F0" w:rsidRPr="00E45AB1">
        <w:rPr>
          <w:lang w:val="fr-FR"/>
        </w:rPr>
        <w:tab/>
      </w:r>
      <w:r w:rsidR="008538F0" w:rsidRPr="007C7020">
        <w:rPr>
          <w:lang w:val="fr-FR"/>
        </w:rPr>
        <w:t>Une fois que le système d</w:t>
      </w:r>
      <w:r>
        <w:rPr>
          <w:lang w:val="fr-FR"/>
        </w:rPr>
        <w:t>’</w:t>
      </w:r>
      <w:r w:rsidR="008538F0" w:rsidRPr="007C7020">
        <w:rPr>
          <w:lang w:val="fr-FR"/>
        </w:rPr>
        <w:t>incitation a été pleinement activé et a immobilisé le véhicule, il ne doit être désactivé que lorsque la quantité de réactif rajoutée au réservoir permet d</w:t>
      </w:r>
      <w:r>
        <w:rPr>
          <w:lang w:val="fr-FR"/>
        </w:rPr>
        <w:t>’</w:t>
      </w:r>
      <w:r w:rsidR="008538F0" w:rsidRPr="007C7020">
        <w:rPr>
          <w:lang w:val="fr-FR"/>
        </w:rPr>
        <w:t>atteindre le niveau correspondant</w:t>
      </w:r>
      <w:r w:rsidR="008538F0" w:rsidRPr="003B4B98">
        <w:rPr>
          <w:strike/>
          <w:lang w:val="fr-FR"/>
        </w:rPr>
        <w:t xml:space="preserve"> </w:t>
      </w:r>
      <w:r w:rsidR="008538F0" w:rsidRPr="00B550A1">
        <w:rPr>
          <w:strike/>
          <w:lang w:val="fr-FR"/>
        </w:rPr>
        <w:t>à un parcours moyen</w:t>
      </w:r>
      <w:r w:rsidR="008538F0">
        <w:rPr>
          <w:b/>
          <w:lang w:val="fr-FR"/>
        </w:rPr>
        <w:t>, au choix du constructeur, à</w:t>
      </w:r>
      <w:r w:rsidR="008538F0">
        <w:rPr>
          <w:lang w:val="fr-FR"/>
        </w:rPr>
        <w:t> </w:t>
      </w:r>
      <w:r w:rsidR="008538F0" w:rsidRPr="00E45AB1">
        <w:rPr>
          <w:lang w:val="fr-FR"/>
        </w:rPr>
        <w:t>:</w:t>
      </w:r>
    </w:p>
    <w:p w:rsidR="008538F0" w:rsidRPr="00E45AB1" w:rsidRDefault="008538F0" w:rsidP="00A972A8">
      <w:pPr>
        <w:pStyle w:val="SingleTxtG"/>
        <w:ind w:left="2835" w:hanging="567"/>
        <w:rPr>
          <w:lang w:val="fr-FR"/>
        </w:rPr>
      </w:pPr>
      <w:r w:rsidRPr="00E45AB1">
        <w:rPr>
          <w:b/>
          <w:lang w:val="fr-FR"/>
        </w:rPr>
        <w:t>a)</w:t>
      </w:r>
      <w:r w:rsidRPr="00E45AB1">
        <w:rPr>
          <w:b/>
          <w:lang w:val="fr-FR"/>
        </w:rPr>
        <w:tab/>
      </w:r>
      <w:r>
        <w:rPr>
          <w:b/>
          <w:lang w:val="fr-FR"/>
        </w:rPr>
        <w:t xml:space="preserve">Un parcours de </w:t>
      </w:r>
      <w:r w:rsidRPr="00E45AB1">
        <w:rPr>
          <w:lang w:val="fr-FR"/>
        </w:rPr>
        <w:t>2</w:t>
      </w:r>
      <w:r>
        <w:rPr>
          <w:lang w:val="fr-FR"/>
        </w:rPr>
        <w:t> </w:t>
      </w:r>
      <w:r w:rsidRPr="00E45AB1">
        <w:rPr>
          <w:lang w:val="fr-FR"/>
        </w:rPr>
        <w:t>400 km</w:t>
      </w:r>
      <w:r>
        <w:rPr>
          <w:lang w:val="fr-FR"/>
        </w:rPr>
        <w:t> </w:t>
      </w:r>
      <w:r w:rsidRPr="00E45AB1">
        <w:rPr>
          <w:b/>
          <w:lang w:val="fr-FR"/>
        </w:rPr>
        <w:t>;</w:t>
      </w:r>
      <w:r w:rsidRPr="00E45AB1">
        <w:rPr>
          <w:lang w:val="fr-FR"/>
        </w:rPr>
        <w:t xml:space="preserve"> </w:t>
      </w:r>
      <w:r>
        <w:rPr>
          <w:b/>
          <w:lang w:val="fr-FR"/>
        </w:rPr>
        <w:t>ou</w:t>
      </w:r>
    </w:p>
    <w:p w:rsidR="008538F0" w:rsidRPr="00E45AB1" w:rsidRDefault="008538F0" w:rsidP="00A972A8">
      <w:pPr>
        <w:pStyle w:val="SingleTxtG"/>
        <w:ind w:left="2835" w:hanging="567"/>
        <w:rPr>
          <w:b/>
          <w:lang w:val="fr-FR"/>
        </w:rPr>
      </w:pPr>
      <w:r w:rsidRPr="00E45AB1">
        <w:rPr>
          <w:b/>
          <w:lang w:val="fr-FR"/>
        </w:rPr>
        <w:t>b)</w:t>
      </w:r>
      <w:r w:rsidRPr="00E45AB1">
        <w:rPr>
          <w:b/>
          <w:lang w:val="fr-FR"/>
        </w:rPr>
        <w:tab/>
      </w:r>
      <w:r>
        <w:rPr>
          <w:b/>
          <w:lang w:val="fr-FR"/>
        </w:rPr>
        <w:t xml:space="preserve">Au moins </w:t>
      </w:r>
      <w:r w:rsidRPr="00E45AB1">
        <w:rPr>
          <w:b/>
          <w:lang w:val="fr-FR"/>
        </w:rPr>
        <w:t>10</w:t>
      </w:r>
      <w:r>
        <w:rPr>
          <w:b/>
          <w:lang w:val="fr-FR"/>
        </w:rPr>
        <w:t> %</w:t>
      </w:r>
      <w:r w:rsidRPr="00E45AB1">
        <w:rPr>
          <w:b/>
          <w:lang w:val="fr-FR"/>
        </w:rPr>
        <w:t xml:space="preserve"> </w:t>
      </w:r>
      <w:r>
        <w:rPr>
          <w:b/>
          <w:lang w:val="fr-FR"/>
        </w:rPr>
        <w:t>de la capacité du réservoir de réactif </w:t>
      </w:r>
      <w:r w:rsidRPr="00E45AB1">
        <w:rPr>
          <w:b/>
          <w:lang w:val="fr-FR"/>
        </w:rPr>
        <w:t>;</w:t>
      </w:r>
    </w:p>
    <w:p w:rsidR="008538F0" w:rsidRPr="00E45AB1" w:rsidRDefault="008538F0" w:rsidP="00A972A8">
      <w:pPr>
        <w:pStyle w:val="SingleTxtG"/>
        <w:ind w:left="2268"/>
        <w:rPr>
          <w:lang w:val="fr-FR"/>
        </w:rPr>
      </w:pPr>
      <w:r w:rsidRPr="00E45AB1">
        <w:rPr>
          <w:lang w:val="fr-FR"/>
        </w:rPr>
        <w:tab/>
      </w:r>
      <w:r w:rsidRPr="00B550A1">
        <w:rPr>
          <w:lang w:val="fr-FR"/>
        </w:rPr>
        <w:t>ou s</w:t>
      </w:r>
      <w:r w:rsidR="00230E84">
        <w:rPr>
          <w:lang w:val="fr-FR"/>
        </w:rPr>
        <w:t>’</w:t>
      </w:r>
      <w:r w:rsidRPr="00B550A1">
        <w:rPr>
          <w:lang w:val="fr-FR"/>
        </w:rPr>
        <w:t>il a été remédié aux défaillances visées aux paragraphes 4, 5 ou 6 du présent appendice. Après une réparation visant à remédier à un</w:t>
      </w:r>
      <w:r>
        <w:rPr>
          <w:lang w:val="fr-FR"/>
        </w:rPr>
        <w:t>e défaillance</w:t>
      </w:r>
      <w:r w:rsidRPr="00B550A1">
        <w:rPr>
          <w:lang w:val="fr-FR"/>
        </w:rPr>
        <w:t xml:space="preserve"> à la suite du déclenchement du système OBD conformément au paragraphe 7.2 ci-dessus, on peut réinitialiser le système d</w:t>
      </w:r>
      <w:r w:rsidR="00230E84">
        <w:rPr>
          <w:lang w:val="fr-FR"/>
        </w:rPr>
        <w:t>’</w:t>
      </w:r>
      <w:r w:rsidRPr="00B550A1">
        <w:rPr>
          <w:lang w:val="fr-FR"/>
        </w:rPr>
        <w:t>incitation par l</w:t>
      </w:r>
      <w:r w:rsidR="00230E84">
        <w:rPr>
          <w:lang w:val="fr-FR"/>
        </w:rPr>
        <w:t>’</w:t>
      </w:r>
      <w:r w:rsidRPr="00B550A1">
        <w:rPr>
          <w:lang w:val="fr-FR"/>
        </w:rPr>
        <w:t>intermédiaire du port sé</w:t>
      </w:r>
      <w:r>
        <w:rPr>
          <w:lang w:val="fr-FR"/>
        </w:rPr>
        <w:t>rie du système OBD (par exemple</w:t>
      </w:r>
      <w:r w:rsidRPr="00B550A1">
        <w:rPr>
          <w:lang w:val="fr-FR"/>
        </w:rPr>
        <w:t xml:space="preserve"> à l</w:t>
      </w:r>
      <w:r w:rsidR="00230E84">
        <w:rPr>
          <w:lang w:val="fr-FR"/>
        </w:rPr>
        <w:t>’</w:t>
      </w:r>
      <w:r w:rsidRPr="00B550A1">
        <w:rPr>
          <w:lang w:val="fr-FR"/>
        </w:rPr>
        <w:t>aide d</w:t>
      </w:r>
      <w:r w:rsidR="00230E84">
        <w:rPr>
          <w:lang w:val="fr-FR"/>
        </w:rPr>
        <w:t>’</w:t>
      </w:r>
      <w:r w:rsidRPr="00B550A1">
        <w:rPr>
          <w:lang w:val="fr-FR"/>
        </w:rPr>
        <w:t>un outil générique de diagnostic) pour permettre au véhicule de redémarrer à des fins d</w:t>
      </w:r>
      <w:r w:rsidR="00230E84">
        <w:rPr>
          <w:lang w:val="fr-FR"/>
        </w:rPr>
        <w:t>’</w:t>
      </w:r>
      <w:r w:rsidRPr="00B550A1">
        <w:rPr>
          <w:lang w:val="fr-FR"/>
        </w:rPr>
        <w:t>autodiagnostic. Le véhicule doit fonctionner sur une distance maximale de 50 km pour que la réparation soit validée. Le système d</w:t>
      </w:r>
      <w:r w:rsidR="00230E84">
        <w:rPr>
          <w:lang w:val="fr-FR"/>
        </w:rPr>
        <w:t>’</w:t>
      </w:r>
      <w:r w:rsidRPr="00B550A1">
        <w:rPr>
          <w:lang w:val="fr-FR"/>
        </w:rPr>
        <w:t>incitation doi</w:t>
      </w:r>
      <w:r>
        <w:rPr>
          <w:lang w:val="fr-FR"/>
        </w:rPr>
        <w:t>t être pleinement réactivé si la</w:t>
      </w:r>
      <w:r w:rsidRPr="00B550A1">
        <w:rPr>
          <w:lang w:val="fr-FR"/>
        </w:rPr>
        <w:t xml:space="preserve"> </w:t>
      </w:r>
      <w:r w:rsidRPr="00C023E3">
        <w:rPr>
          <w:lang w:val="fr-FR"/>
        </w:rPr>
        <w:t xml:space="preserve">défaillance </w:t>
      </w:r>
      <w:r w:rsidRPr="00B550A1">
        <w:rPr>
          <w:lang w:val="fr-FR"/>
        </w:rPr>
        <w:t>persiste après cette validation</w:t>
      </w:r>
      <w:r>
        <w:rPr>
          <w:lang w:val="fr-FR"/>
        </w:rPr>
        <w:t>.</w:t>
      </w:r>
      <w:r w:rsidR="00230E84">
        <w:rPr>
          <w:lang w:val="fr-FR"/>
        </w:rPr>
        <w:t> »</w:t>
      </w:r>
      <w:r>
        <w:rPr>
          <w:lang w:val="fr-FR"/>
        </w:rPr>
        <w:t>.</w:t>
      </w:r>
    </w:p>
    <w:p w:rsidR="008538F0" w:rsidRPr="00E45AB1" w:rsidRDefault="00A972A8" w:rsidP="00A972A8">
      <w:pPr>
        <w:pStyle w:val="HChG"/>
        <w:rPr>
          <w:lang w:val="fr-FR"/>
        </w:rPr>
      </w:pPr>
      <w:r>
        <w:rPr>
          <w:lang w:val="fr-FR"/>
        </w:rPr>
        <w:tab/>
      </w:r>
      <w:r w:rsidR="008538F0" w:rsidRPr="00E45AB1">
        <w:rPr>
          <w:lang w:val="fr-FR"/>
        </w:rPr>
        <w:t>II.</w:t>
      </w:r>
      <w:r w:rsidR="008538F0" w:rsidRPr="00E45AB1">
        <w:rPr>
          <w:lang w:val="fr-FR"/>
        </w:rPr>
        <w:tab/>
        <w:t>Justification</w:t>
      </w:r>
    </w:p>
    <w:p w:rsidR="008538F0" w:rsidRPr="006F2E50" w:rsidRDefault="008538F0" w:rsidP="00A972A8">
      <w:pPr>
        <w:pStyle w:val="ParNoG"/>
        <w:rPr>
          <w:lang w:val="fr-FR"/>
        </w:rPr>
      </w:pPr>
      <w:r>
        <w:rPr>
          <w:lang w:val="fr-FR"/>
        </w:rPr>
        <w:t>L</w:t>
      </w:r>
      <w:r w:rsidR="00230E84">
        <w:rPr>
          <w:lang w:val="fr-FR"/>
        </w:rPr>
        <w:t>’</w:t>
      </w:r>
      <w:r w:rsidRPr="006F2E50">
        <w:rPr>
          <w:lang w:val="fr-FR"/>
        </w:rPr>
        <w:t xml:space="preserve">introduction </w:t>
      </w:r>
      <w:r>
        <w:rPr>
          <w:lang w:val="fr-FR"/>
        </w:rPr>
        <w:t>de la méthode d</w:t>
      </w:r>
      <w:r w:rsidR="00230E84">
        <w:rPr>
          <w:lang w:val="fr-FR"/>
        </w:rPr>
        <w:t>’</w:t>
      </w:r>
      <w:r>
        <w:rPr>
          <w:lang w:val="fr-FR"/>
        </w:rPr>
        <w:t xml:space="preserve">épuration aval du </w:t>
      </w:r>
      <w:r w:rsidRPr="006F2E50">
        <w:rPr>
          <w:lang w:val="fr-FR"/>
        </w:rPr>
        <w:t>NO</w:t>
      </w:r>
      <w:r w:rsidRPr="006F2E50">
        <w:rPr>
          <w:vertAlign w:val="subscript"/>
          <w:lang w:val="fr-FR"/>
        </w:rPr>
        <w:t>x</w:t>
      </w:r>
      <w:r w:rsidRPr="006F2E50">
        <w:rPr>
          <w:lang w:val="fr-FR"/>
        </w:rPr>
        <w:t xml:space="preserve"> </w:t>
      </w:r>
      <w:r>
        <w:rPr>
          <w:lang w:val="fr-FR"/>
        </w:rPr>
        <w:t>au moyen d</w:t>
      </w:r>
      <w:r w:rsidR="00230E84">
        <w:rPr>
          <w:lang w:val="fr-FR"/>
        </w:rPr>
        <w:t>’</w:t>
      </w:r>
      <w:r>
        <w:rPr>
          <w:lang w:val="fr-FR"/>
        </w:rPr>
        <w:t>un</w:t>
      </w:r>
      <w:r w:rsidRPr="006F2E50">
        <w:rPr>
          <w:lang w:val="fr-FR"/>
        </w:rPr>
        <w:t xml:space="preserve"> réactif a </w:t>
      </w:r>
      <w:r>
        <w:rPr>
          <w:lang w:val="fr-FR"/>
        </w:rPr>
        <w:t>nécessité</w:t>
      </w:r>
      <w:r w:rsidRPr="006F2E50">
        <w:rPr>
          <w:lang w:val="fr-FR"/>
        </w:rPr>
        <w:t xml:space="preserve"> </w:t>
      </w:r>
      <w:r>
        <w:rPr>
          <w:lang w:val="fr-FR"/>
        </w:rPr>
        <w:t>que le client accepte la présence d</w:t>
      </w:r>
      <w:r w:rsidR="00230E84">
        <w:rPr>
          <w:lang w:val="fr-FR"/>
        </w:rPr>
        <w:t>’</w:t>
      </w:r>
      <w:r w:rsidRPr="006F2E50">
        <w:rPr>
          <w:lang w:val="fr-FR"/>
        </w:rPr>
        <w:t xml:space="preserve">un fluide consommable supplémentaire. Pour cette raison, la taille du réservoir de réactif a été conçue </w:t>
      </w:r>
      <w:r>
        <w:rPr>
          <w:lang w:val="fr-FR"/>
        </w:rPr>
        <w:t>de manière à ne nécessiter</w:t>
      </w:r>
      <w:r w:rsidRPr="006F2E50">
        <w:rPr>
          <w:lang w:val="fr-FR"/>
        </w:rPr>
        <w:t xml:space="preserve"> </w:t>
      </w:r>
      <w:r>
        <w:rPr>
          <w:lang w:val="fr-FR"/>
        </w:rPr>
        <w:t xml:space="preserve">de </w:t>
      </w:r>
      <w:r w:rsidRPr="006F2E50">
        <w:rPr>
          <w:lang w:val="fr-FR"/>
        </w:rPr>
        <w:t xml:space="preserve">ravitaillement en réactif </w:t>
      </w:r>
      <w:r>
        <w:rPr>
          <w:lang w:val="fr-FR"/>
        </w:rPr>
        <w:t xml:space="preserve">que lors des </w:t>
      </w:r>
      <w:r w:rsidRPr="0049391E">
        <w:rPr>
          <w:lang w:val="fr-FR"/>
        </w:rPr>
        <w:t>entretien</w:t>
      </w:r>
      <w:r>
        <w:rPr>
          <w:lang w:val="fr-FR"/>
        </w:rPr>
        <w:t>s</w:t>
      </w:r>
      <w:r w:rsidRPr="0049391E">
        <w:rPr>
          <w:lang w:val="fr-FR"/>
        </w:rPr>
        <w:t xml:space="preserve"> régulier</w:t>
      </w:r>
      <w:r>
        <w:rPr>
          <w:lang w:val="fr-FR"/>
        </w:rPr>
        <w:t>s</w:t>
      </w:r>
      <w:r w:rsidRPr="006F2E50">
        <w:rPr>
          <w:lang w:val="fr-FR"/>
        </w:rPr>
        <w:t xml:space="preserve">. Par conséquent, </w:t>
      </w:r>
      <w:r>
        <w:rPr>
          <w:lang w:val="fr-FR"/>
        </w:rPr>
        <w:t>il</w:t>
      </w:r>
      <w:r w:rsidRPr="006F2E50">
        <w:rPr>
          <w:lang w:val="fr-FR"/>
        </w:rPr>
        <w:t xml:space="preserve"> était nécessaire </w:t>
      </w:r>
      <w:r>
        <w:rPr>
          <w:lang w:val="fr-FR"/>
        </w:rPr>
        <w:t>d</w:t>
      </w:r>
      <w:r w:rsidR="00230E84">
        <w:rPr>
          <w:lang w:val="fr-FR"/>
        </w:rPr>
        <w:t>’</w:t>
      </w:r>
      <w:r w:rsidRPr="006F2E50">
        <w:rPr>
          <w:lang w:val="fr-FR"/>
        </w:rPr>
        <w:t>averti</w:t>
      </w:r>
      <w:r>
        <w:rPr>
          <w:lang w:val="fr-FR"/>
        </w:rPr>
        <w:t>r le</w:t>
      </w:r>
      <w:r w:rsidRPr="006F2E50">
        <w:rPr>
          <w:lang w:val="fr-FR"/>
        </w:rPr>
        <w:t xml:space="preserve"> conducteur </w:t>
      </w:r>
      <w:r>
        <w:rPr>
          <w:lang w:val="fr-FR"/>
        </w:rPr>
        <w:t>longtemps à l</w:t>
      </w:r>
      <w:r w:rsidR="00230E84">
        <w:rPr>
          <w:lang w:val="fr-FR"/>
        </w:rPr>
        <w:t>’</w:t>
      </w:r>
      <w:r>
        <w:rPr>
          <w:lang w:val="fr-FR"/>
        </w:rPr>
        <w:t>avance</w:t>
      </w:r>
      <w:r w:rsidRPr="006F2E50">
        <w:rPr>
          <w:lang w:val="fr-FR"/>
        </w:rPr>
        <w:t xml:space="preserve"> </w:t>
      </w:r>
      <w:r>
        <w:rPr>
          <w:lang w:val="fr-FR"/>
        </w:rPr>
        <w:t>d</w:t>
      </w:r>
      <w:r w:rsidR="00230E84">
        <w:rPr>
          <w:lang w:val="fr-FR"/>
        </w:rPr>
        <w:t>’</w:t>
      </w:r>
      <w:r>
        <w:rPr>
          <w:lang w:val="fr-FR"/>
        </w:rPr>
        <w:t>avoir à faire le plein</w:t>
      </w:r>
      <w:r w:rsidRPr="006F2E50">
        <w:rPr>
          <w:lang w:val="fr-FR"/>
        </w:rPr>
        <w:t xml:space="preserve"> </w:t>
      </w:r>
      <w:r>
        <w:rPr>
          <w:lang w:val="fr-FR"/>
        </w:rPr>
        <w:t>d</w:t>
      </w:r>
      <w:r w:rsidR="00230E84">
        <w:rPr>
          <w:lang w:val="fr-FR"/>
        </w:rPr>
        <w:t>’</w:t>
      </w:r>
      <w:r w:rsidRPr="006F2E50">
        <w:rPr>
          <w:lang w:val="fr-FR"/>
        </w:rPr>
        <w:t xml:space="preserve">AdBlue® pour </w:t>
      </w:r>
      <w:r>
        <w:rPr>
          <w:lang w:val="fr-FR"/>
        </w:rPr>
        <w:t>lui permettre de tenir compte des</w:t>
      </w:r>
      <w:r w:rsidRPr="006F2E50">
        <w:rPr>
          <w:lang w:val="fr-FR"/>
        </w:rPr>
        <w:t xml:space="preserve"> intervalles d</w:t>
      </w:r>
      <w:r w:rsidR="00230E84">
        <w:rPr>
          <w:lang w:val="fr-FR"/>
        </w:rPr>
        <w:t>’</w:t>
      </w:r>
      <w:r w:rsidRPr="006F2E50">
        <w:rPr>
          <w:lang w:val="fr-FR"/>
        </w:rPr>
        <w:t xml:space="preserve">entretien normaux, </w:t>
      </w:r>
      <w:r>
        <w:rPr>
          <w:lang w:val="fr-FR"/>
        </w:rPr>
        <w:t>d</w:t>
      </w:r>
      <w:r w:rsidR="00230E84">
        <w:rPr>
          <w:lang w:val="fr-FR"/>
        </w:rPr>
        <w:t>’</w:t>
      </w:r>
      <w:r w:rsidRPr="006F2E50">
        <w:rPr>
          <w:lang w:val="fr-FR"/>
        </w:rPr>
        <w:t>organiser</w:t>
      </w:r>
      <w:r w:rsidRPr="008C2EFF">
        <w:rPr>
          <w:lang w:val="fr-FR"/>
        </w:rPr>
        <w:t xml:space="preserve"> </w:t>
      </w:r>
      <w:r>
        <w:rPr>
          <w:lang w:val="fr-FR"/>
        </w:rPr>
        <w:t>l</w:t>
      </w:r>
      <w:r w:rsidR="00230E84">
        <w:rPr>
          <w:lang w:val="fr-FR"/>
        </w:rPr>
        <w:t>’</w:t>
      </w:r>
      <w:r>
        <w:rPr>
          <w:lang w:val="fr-FR"/>
        </w:rPr>
        <w:t>approvisionnement en AdBlue® et</w:t>
      </w:r>
      <w:r w:rsidRPr="006F2E50">
        <w:rPr>
          <w:lang w:val="fr-FR"/>
        </w:rPr>
        <w:t xml:space="preserve"> </w:t>
      </w:r>
      <w:r>
        <w:rPr>
          <w:lang w:val="fr-FR"/>
        </w:rPr>
        <w:t xml:space="preserve">la disponibilité </w:t>
      </w:r>
      <w:r w:rsidRPr="006F2E50">
        <w:rPr>
          <w:lang w:val="fr-FR"/>
        </w:rPr>
        <w:t>de l</w:t>
      </w:r>
      <w:r w:rsidR="00230E84">
        <w:rPr>
          <w:lang w:val="fr-FR"/>
        </w:rPr>
        <w:t>’</w:t>
      </w:r>
      <w:r w:rsidRPr="006F2E50">
        <w:rPr>
          <w:lang w:val="fr-FR"/>
        </w:rPr>
        <w:t>atelier</w:t>
      </w:r>
      <w:r>
        <w:rPr>
          <w:lang w:val="fr-FR"/>
        </w:rPr>
        <w:t>,</w:t>
      </w:r>
      <w:r w:rsidRPr="006F2E50">
        <w:rPr>
          <w:lang w:val="fr-FR"/>
        </w:rPr>
        <w:t xml:space="preserve"> et </w:t>
      </w:r>
      <w:r>
        <w:rPr>
          <w:lang w:val="fr-FR"/>
        </w:rPr>
        <w:t xml:space="preserve">de </w:t>
      </w:r>
      <w:r w:rsidRPr="006F2E50">
        <w:rPr>
          <w:lang w:val="fr-FR"/>
        </w:rPr>
        <w:t>planifier en conséquence. Ce</w:t>
      </w:r>
      <w:r>
        <w:rPr>
          <w:lang w:val="fr-FR"/>
        </w:rPr>
        <w:t>tte</w:t>
      </w:r>
      <w:r w:rsidRPr="006F2E50">
        <w:rPr>
          <w:lang w:val="fr-FR"/>
        </w:rPr>
        <w:t xml:space="preserve"> </w:t>
      </w:r>
      <w:r>
        <w:rPr>
          <w:lang w:val="fr-FR"/>
        </w:rPr>
        <w:t>nécessité</w:t>
      </w:r>
      <w:r w:rsidRPr="006F2E50">
        <w:rPr>
          <w:lang w:val="fr-FR"/>
        </w:rPr>
        <w:t xml:space="preserve"> </w:t>
      </w:r>
      <w:r>
        <w:rPr>
          <w:lang w:val="fr-FR"/>
        </w:rPr>
        <w:t xml:space="preserve">se traduit dans </w:t>
      </w:r>
      <w:r w:rsidRPr="006F2E50">
        <w:rPr>
          <w:lang w:val="fr-FR"/>
        </w:rPr>
        <w:t xml:space="preserve">les </w:t>
      </w:r>
      <w:r>
        <w:rPr>
          <w:lang w:val="fr-FR"/>
        </w:rPr>
        <w:t>prescriptions</w:t>
      </w:r>
      <w:r w:rsidRPr="006F2E50">
        <w:rPr>
          <w:lang w:val="fr-FR"/>
        </w:rPr>
        <w:t xml:space="preserve"> légales actuelles</w:t>
      </w:r>
      <w:r>
        <w:rPr>
          <w:lang w:val="fr-FR"/>
        </w:rPr>
        <w:t>, qu</w:t>
      </w:r>
      <w:r w:rsidR="00230E84">
        <w:rPr>
          <w:lang w:val="fr-FR"/>
        </w:rPr>
        <w:t>’</w:t>
      </w:r>
      <w:r>
        <w:rPr>
          <w:lang w:val="fr-FR"/>
        </w:rPr>
        <w:t>il est possible de résumer</w:t>
      </w:r>
      <w:r w:rsidRPr="006F2E50">
        <w:rPr>
          <w:lang w:val="fr-FR"/>
        </w:rPr>
        <w:t xml:space="preserve"> comme suit.</w:t>
      </w:r>
    </w:p>
    <w:p w:rsidR="008538F0" w:rsidRPr="006F2E50" w:rsidRDefault="008538F0" w:rsidP="00A972A8">
      <w:pPr>
        <w:pStyle w:val="ParNoG"/>
        <w:tabs>
          <w:tab w:val="clear" w:pos="1701"/>
        </w:tabs>
        <w:rPr>
          <w:lang w:val="fr-FR"/>
        </w:rPr>
      </w:pPr>
      <w:r w:rsidRPr="006F2E50">
        <w:rPr>
          <w:lang w:val="fr-FR"/>
        </w:rPr>
        <w:lastRenderedPageBreak/>
        <w:t>Pour les voitures particulières, l</w:t>
      </w:r>
      <w:r w:rsidR="00230E84">
        <w:rPr>
          <w:lang w:val="fr-FR"/>
        </w:rPr>
        <w:t>’</w:t>
      </w:r>
      <w:r w:rsidRPr="006F2E50">
        <w:rPr>
          <w:lang w:val="fr-FR"/>
        </w:rPr>
        <w:t>indicateur d</w:t>
      </w:r>
      <w:r w:rsidR="00230E84">
        <w:rPr>
          <w:lang w:val="fr-FR"/>
        </w:rPr>
        <w:t>’</w:t>
      </w:r>
      <w:r w:rsidRPr="006F2E50">
        <w:rPr>
          <w:lang w:val="fr-FR"/>
        </w:rPr>
        <w:t xml:space="preserve">avertissement </w:t>
      </w:r>
      <w:r>
        <w:rPr>
          <w:lang w:val="fr-FR"/>
        </w:rPr>
        <w:t>d</w:t>
      </w:r>
      <w:r w:rsidR="00230E84">
        <w:rPr>
          <w:lang w:val="fr-FR"/>
        </w:rPr>
        <w:t>’</w:t>
      </w:r>
      <w:r>
        <w:rPr>
          <w:lang w:val="fr-FR"/>
        </w:rPr>
        <w:t>avoir à</w:t>
      </w:r>
      <w:r w:rsidRPr="006F2E50">
        <w:rPr>
          <w:lang w:val="fr-FR"/>
        </w:rPr>
        <w:t xml:space="preserve"> </w:t>
      </w:r>
      <w:r>
        <w:rPr>
          <w:lang w:val="fr-FR"/>
        </w:rPr>
        <w:t>faire le plein d</w:t>
      </w:r>
      <w:r w:rsidR="00230E84">
        <w:rPr>
          <w:lang w:val="fr-FR"/>
        </w:rPr>
        <w:t>’</w:t>
      </w:r>
      <w:r>
        <w:rPr>
          <w:lang w:val="fr-FR"/>
        </w:rPr>
        <w:t>AdBlue® doit être activé</w:t>
      </w:r>
      <w:r w:rsidRPr="00752021">
        <w:rPr>
          <w:lang w:val="fr-FR"/>
        </w:rPr>
        <w:t xml:space="preserve"> </w:t>
      </w:r>
      <w:r>
        <w:rPr>
          <w:lang w:val="fr-FR"/>
        </w:rPr>
        <w:t>lorsque la quantité restante de réactif permet de parcourir une distance de 2</w:t>
      </w:r>
      <w:r w:rsidR="00230E84">
        <w:rPr>
          <w:lang w:val="fr-FR"/>
        </w:rPr>
        <w:t> </w:t>
      </w:r>
      <w:r w:rsidRPr="006F2E50">
        <w:rPr>
          <w:lang w:val="fr-FR"/>
        </w:rPr>
        <w:t>400</w:t>
      </w:r>
      <w:r w:rsidR="00230E84">
        <w:rPr>
          <w:lang w:val="fr-FR"/>
        </w:rPr>
        <w:t> </w:t>
      </w:r>
      <w:r w:rsidRPr="006F2E50">
        <w:rPr>
          <w:lang w:val="fr-FR"/>
        </w:rPr>
        <w:t>km. Le système d</w:t>
      </w:r>
      <w:r w:rsidR="00230E84">
        <w:rPr>
          <w:lang w:val="fr-FR"/>
        </w:rPr>
        <w:t>’</w:t>
      </w:r>
      <w:r w:rsidRPr="006F2E50">
        <w:rPr>
          <w:lang w:val="fr-FR"/>
        </w:rPr>
        <w:t xml:space="preserve">incitation, qui encourage le client à remplir le réservoir de réactif, doit être activé à </w:t>
      </w:r>
      <w:r>
        <w:rPr>
          <w:lang w:val="fr-FR"/>
        </w:rPr>
        <w:t>une distance correspondant</w:t>
      </w:r>
      <w:r w:rsidRPr="00752021">
        <w:rPr>
          <w:lang w:val="fr-FR"/>
        </w:rPr>
        <w:t xml:space="preserve"> </w:t>
      </w:r>
      <w:r w:rsidRPr="006F2E50">
        <w:rPr>
          <w:lang w:val="fr-FR"/>
        </w:rPr>
        <w:t>au moins</w:t>
      </w:r>
      <w:r>
        <w:rPr>
          <w:lang w:val="fr-FR"/>
        </w:rPr>
        <w:t xml:space="preserve"> à un plein réservoir de</w:t>
      </w:r>
      <w:r w:rsidRPr="006F2E50">
        <w:rPr>
          <w:lang w:val="fr-FR"/>
        </w:rPr>
        <w:t xml:space="preserve"> carburant</w:t>
      </w:r>
      <w:r>
        <w:rPr>
          <w:lang w:val="fr-FR"/>
        </w:rPr>
        <w:t>,</w:t>
      </w:r>
      <w:r w:rsidRPr="006F2E50">
        <w:rPr>
          <w:lang w:val="fr-FR"/>
        </w:rPr>
        <w:t xml:space="preserve"> </w:t>
      </w:r>
      <w:r>
        <w:rPr>
          <w:lang w:val="fr-FR"/>
        </w:rPr>
        <w:t xml:space="preserve">soit </w:t>
      </w:r>
      <w:r w:rsidRPr="006F2E50">
        <w:rPr>
          <w:lang w:val="fr-FR"/>
        </w:rPr>
        <w:t>environ 800</w:t>
      </w:r>
      <w:r>
        <w:rPr>
          <w:lang w:val="fr-FR"/>
        </w:rPr>
        <w:t> </w:t>
      </w:r>
      <w:r w:rsidRPr="006F2E50">
        <w:rPr>
          <w:lang w:val="fr-FR"/>
        </w:rPr>
        <w:t>km.</w:t>
      </w:r>
    </w:p>
    <w:p w:rsidR="008538F0" w:rsidRPr="006F2E50" w:rsidRDefault="008538F0" w:rsidP="00A972A8">
      <w:pPr>
        <w:pStyle w:val="ParNoG"/>
        <w:tabs>
          <w:tab w:val="clear" w:pos="1701"/>
        </w:tabs>
        <w:rPr>
          <w:lang w:val="fr-FR"/>
        </w:rPr>
      </w:pPr>
      <w:r w:rsidRPr="006F2E50">
        <w:rPr>
          <w:lang w:val="fr-FR"/>
        </w:rPr>
        <w:t xml:space="preserve">La nécessité </w:t>
      </w:r>
      <w:r>
        <w:rPr>
          <w:lang w:val="fr-FR"/>
        </w:rPr>
        <w:t>de</w:t>
      </w:r>
      <w:r w:rsidRPr="006F2E50">
        <w:rPr>
          <w:lang w:val="fr-FR"/>
        </w:rPr>
        <w:t xml:space="preserve"> </w:t>
      </w:r>
      <w:r>
        <w:rPr>
          <w:lang w:val="fr-FR"/>
        </w:rPr>
        <w:t xml:space="preserve">réduire encore le </w:t>
      </w:r>
      <w:r w:rsidRPr="006F2E50">
        <w:rPr>
          <w:lang w:val="fr-FR"/>
        </w:rPr>
        <w:t xml:space="preserve">poids des véhicules </w:t>
      </w:r>
      <w:r>
        <w:rPr>
          <w:lang w:val="fr-FR"/>
        </w:rPr>
        <w:t>en vue d</w:t>
      </w:r>
      <w:r w:rsidR="00230E84">
        <w:rPr>
          <w:lang w:val="fr-FR"/>
        </w:rPr>
        <w:t>’</w:t>
      </w:r>
      <w:r>
        <w:rPr>
          <w:lang w:val="fr-FR"/>
        </w:rPr>
        <w:t xml:space="preserve">optimiser les émissions de </w:t>
      </w:r>
      <w:r w:rsidRPr="006F2E50">
        <w:rPr>
          <w:lang w:val="fr-FR"/>
        </w:rPr>
        <w:t>CO</w:t>
      </w:r>
      <w:r w:rsidRPr="00345F5A">
        <w:rPr>
          <w:vertAlign w:val="subscript"/>
          <w:lang w:val="fr-FR"/>
        </w:rPr>
        <w:t>2</w:t>
      </w:r>
      <w:r w:rsidRPr="006F2E50">
        <w:rPr>
          <w:lang w:val="fr-FR"/>
        </w:rPr>
        <w:t xml:space="preserve"> et les </w:t>
      </w:r>
      <w:r>
        <w:rPr>
          <w:lang w:val="fr-FR"/>
        </w:rPr>
        <w:t>contraintes</w:t>
      </w:r>
      <w:r w:rsidRPr="006F2E50">
        <w:rPr>
          <w:lang w:val="fr-FR"/>
        </w:rPr>
        <w:t xml:space="preserve"> </w:t>
      </w:r>
      <w:r>
        <w:rPr>
          <w:lang w:val="fr-FR"/>
        </w:rPr>
        <w:t>pesant sur l</w:t>
      </w:r>
      <w:r w:rsidR="00230E84">
        <w:rPr>
          <w:lang w:val="fr-FR"/>
        </w:rPr>
        <w:t>’</w:t>
      </w:r>
      <w:r>
        <w:rPr>
          <w:lang w:val="fr-FR"/>
        </w:rPr>
        <w:t>agencement interne des</w:t>
      </w:r>
      <w:r w:rsidRPr="006F2E50">
        <w:rPr>
          <w:lang w:val="fr-FR"/>
        </w:rPr>
        <w:t xml:space="preserve"> véhicules impliquera de</w:t>
      </w:r>
      <w:r>
        <w:rPr>
          <w:lang w:val="fr-FR"/>
        </w:rPr>
        <w:t xml:space="preserve"> diminuer la taille de</w:t>
      </w:r>
      <w:r w:rsidRPr="006F2E50">
        <w:rPr>
          <w:lang w:val="fr-FR"/>
        </w:rPr>
        <w:t xml:space="preserve">s réservoirs </w:t>
      </w:r>
      <w:r>
        <w:rPr>
          <w:lang w:val="fr-FR"/>
        </w:rPr>
        <w:t>d</w:t>
      </w:r>
      <w:r w:rsidR="00230E84">
        <w:rPr>
          <w:lang w:val="fr-FR"/>
        </w:rPr>
        <w:t>’</w:t>
      </w:r>
      <w:r w:rsidRPr="006F2E50">
        <w:rPr>
          <w:lang w:val="fr-FR"/>
        </w:rPr>
        <w:t>AdBlue®. Le déploiement à l</w:t>
      </w:r>
      <w:r w:rsidR="00230E84">
        <w:rPr>
          <w:lang w:val="fr-FR"/>
        </w:rPr>
        <w:t>’</w:t>
      </w:r>
      <w:r w:rsidRPr="006F2E50">
        <w:rPr>
          <w:lang w:val="fr-FR"/>
        </w:rPr>
        <w:t>échelle de l</w:t>
      </w:r>
      <w:r w:rsidR="00230E84">
        <w:rPr>
          <w:lang w:val="fr-FR"/>
        </w:rPr>
        <w:t>’</w:t>
      </w:r>
      <w:r w:rsidRPr="006F2E50">
        <w:rPr>
          <w:lang w:val="fr-FR"/>
        </w:rPr>
        <w:t xml:space="preserve">Union européenne </w:t>
      </w:r>
      <w:r>
        <w:rPr>
          <w:lang w:val="fr-FR"/>
        </w:rPr>
        <w:t>d</w:t>
      </w:r>
      <w:r w:rsidR="00230E84">
        <w:rPr>
          <w:lang w:val="fr-FR"/>
        </w:rPr>
        <w:t>’</w:t>
      </w:r>
      <w:r>
        <w:rPr>
          <w:lang w:val="fr-FR"/>
        </w:rPr>
        <w:t xml:space="preserve">un système de ravitaillement aisé en </w:t>
      </w:r>
      <w:r w:rsidRPr="006F2E50">
        <w:rPr>
          <w:lang w:val="fr-FR"/>
        </w:rPr>
        <w:t xml:space="preserve">AdBlue® (avec </w:t>
      </w:r>
      <w:r>
        <w:rPr>
          <w:lang w:val="fr-FR"/>
        </w:rPr>
        <w:t>l</w:t>
      </w:r>
      <w:r w:rsidR="00230E84">
        <w:rPr>
          <w:lang w:val="fr-FR"/>
        </w:rPr>
        <w:t>’</w:t>
      </w:r>
      <w:r>
        <w:rPr>
          <w:lang w:val="fr-FR"/>
        </w:rPr>
        <w:t xml:space="preserve">appui </w:t>
      </w:r>
      <w:r w:rsidRPr="006F2E50">
        <w:rPr>
          <w:lang w:val="fr-FR"/>
        </w:rPr>
        <w:t>politique nécessaire aux activités courantes de l</w:t>
      </w:r>
      <w:r w:rsidR="00230E84">
        <w:rPr>
          <w:lang w:val="fr-FR"/>
        </w:rPr>
        <w:t>’</w:t>
      </w:r>
      <w:r w:rsidRPr="006F2E50">
        <w:rPr>
          <w:lang w:val="fr-FR"/>
        </w:rPr>
        <w:t xml:space="preserve">industrie) doit commencer. Les clients sont généralement familiers avec AdBlue® (mais </w:t>
      </w:r>
      <w:r>
        <w:rPr>
          <w:lang w:val="fr-FR"/>
        </w:rPr>
        <w:t xml:space="preserve">il sera nécessaire de renforcer la </w:t>
      </w:r>
      <w:r w:rsidRPr="006F2E50">
        <w:rPr>
          <w:lang w:val="fr-FR"/>
        </w:rPr>
        <w:t>commu</w:t>
      </w:r>
      <w:r>
        <w:rPr>
          <w:lang w:val="fr-FR"/>
        </w:rPr>
        <w:t>nication à mesure que la</w:t>
      </w:r>
      <w:r w:rsidRPr="006F2E50">
        <w:rPr>
          <w:lang w:val="fr-FR"/>
        </w:rPr>
        <w:t xml:space="preserve"> </w:t>
      </w:r>
      <w:r w:rsidRPr="008A6BDE">
        <w:rPr>
          <w:lang w:val="fr-FR"/>
        </w:rPr>
        <w:t xml:space="preserve">réduction catalytique sélective </w:t>
      </w:r>
      <w:r>
        <w:rPr>
          <w:lang w:val="fr-FR"/>
        </w:rPr>
        <w:t xml:space="preserve">sera </w:t>
      </w:r>
      <w:r w:rsidRPr="006F2E50">
        <w:rPr>
          <w:lang w:val="fr-FR"/>
        </w:rPr>
        <w:t>appliqué</w:t>
      </w:r>
      <w:r>
        <w:rPr>
          <w:lang w:val="fr-FR"/>
        </w:rPr>
        <w:t>e de plus en plus</w:t>
      </w:r>
      <w:r w:rsidRPr="006F2E50">
        <w:rPr>
          <w:lang w:val="fr-FR"/>
        </w:rPr>
        <w:t xml:space="preserve"> largement) et le </w:t>
      </w:r>
      <w:r w:rsidRPr="00E70727">
        <w:rPr>
          <w:lang w:val="fr-FR"/>
        </w:rPr>
        <w:t xml:space="preserve">ravitaillement </w:t>
      </w:r>
      <w:r w:rsidRPr="006F2E50">
        <w:rPr>
          <w:lang w:val="fr-FR"/>
        </w:rPr>
        <w:t>sera</w:t>
      </w:r>
      <w:r>
        <w:rPr>
          <w:lang w:val="fr-FR"/>
        </w:rPr>
        <w:t xml:space="preserve"> facilité par le déploiement de</w:t>
      </w:r>
      <w:r w:rsidRPr="006F2E50">
        <w:rPr>
          <w:lang w:val="fr-FR"/>
        </w:rPr>
        <w:t xml:space="preserve"> </w:t>
      </w:r>
      <w:r>
        <w:rPr>
          <w:lang w:val="fr-FR"/>
        </w:rPr>
        <w:t>pompes</w:t>
      </w:r>
      <w:r w:rsidRPr="006F2E50">
        <w:rPr>
          <w:lang w:val="fr-FR"/>
        </w:rPr>
        <w:t xml:space="preserve"> </w:t>
      </w:r>
      <w:r>
        <w:rPr>
          <w:lang w:val="fr-FR"/>
        </w:rPr>
        <w:t>spécifiques</w:t>
      </w:r>
      <w:r w:rsidRPr="006F2E50">
        <w:rPr>
          <w:lang w:val="fr-FR"/>
        </w:rPr>
        <w:t xml:space="preserve"> à côté des pompes diesel</w:t>
      </w:r>
      <w:r>
        <w:rPr>
          <w:lang w:val="fr-FR"/>
        </w:rPr>
        <w:t>. Il sera donc possible d</w:t>
      </w:r>
      <w:r w:rsidR="00230E84">
        <w:rPr>
          <w:lang w:val="fr-FR"/>
        </w:rPr>
        <w:t>’</w:t>
      </w:r>
      <w:r>
        <w:rPr>
          <w:lang w:val="fr-FR"/>
        </w:rPr>
        <w:t>imposer au client des ravitaillements en</w:t>
      </w:r>
      <w:r w:rsidRPr="00E70727">
        <w:rPr>
          <w:lang w:val="fr-FR"/>
        </w:rPr>
        <w:t xml:space="preserve"> </w:t>
      </w:r>
      <w:r w:rsidRPr="006F2E50">
        <w:rPr>
          <w:lang w:val="fr-FR"/>
        </w:rPr>
        <w:t>AdBlue®</w:t>
      </w:r>
      <w:r w:rsidRPr="00E70727">
        <w:rPr>
          <w:lang w:val="fr-FR"/>
        </w:rPr>
        <w:t xml:space="preserve"> </w:t>
      </w:r>
      <w:r w:rsidRPr="006F2E50">
        <w:rPr>
          <w:lang w:val="fr-FR"/>
        </w:rPr>
        <w:t>plus fréquent</w:t>
      </w:r>
      <w:r>
        <w:rPr>
          <w:lang w:val="fr-FR"/>
        </w:rPr>
        <w:t>s</w:t>
      </w:r>
      <w:r w:rsidRPr="006F2E50">
        <w:rPr>
          <w:lang w:val="fr-FR"/>
        </w:rPr>
        <w:t>. La collaboration est nécessaire.</w:t>
      </w:r>
      <w:r>
        <w:rPr>
          <w:lang w:val="fr-FR"/>
        </w:rPr>
        <w:t xml:space="preserve"> </w:t>
      </w:r>
    </w:p>
    <w:p w:rsidR="008538F0" w:rsidRPr="006F2E50" w:rsidRDefault="008538F0" w:rsidP="00A972A8">
      <w:pPr>
        <w:pStyle w:val="ParNoG"/>
        <w:tabs>
          <w:tab w:val="clear" w:pos="1701"/>
        </w:tabs>
        <w:rPr>
          <w:lang w:val="fr-FR"/>
        </w:rPr>
      </w:pPr>
      <w:r>
        <w:rPr>
          <w:lang w:val="fr-FR"/>
        </w:rPr>
        <w:t>On peut trouver en ligne les coordonnées des stations-</w:t>
      </w:r>
      <w:r w:rsidRPr="006F2E50">
        <w:rPr>
          <w:lang w:val="fr-FR"/>
        </w:rPr>
        <w:t xml:space="preserve">service où </w:t>
      </w:r>
      <w:r>
        <w:rPr>
          <w:lang w:val="fr-FR"/>
        </w:rPr>
        <w:t xml:space="preserve">acheter </w:t>
      </w:r>
      <w:r w:rsidRPr="006F2E50">
        <w:rPr>
          <w:lang w:val="fr-FR"/>
        </w:rPr>
        <w:t xml:space="preserve">AdBlue®, par exemple </w:t>
      </w:r>
      <w:r>
        <w:rPr>
          <w:lang w:val="fr-FR"/>
        </w:rPr>
        <w:t xml:space="preserve">sur le site Web </w:t>
      </w:r>
      <w:r w:rsidRPr="00CF72B0">
        <w:rPr>
          <w:lang w:val="fr-FR"/>
        </w:rPr>
        <w:t>www.findadblue.com</w:t>
      </w:r>
      <w:r>
        <w:rPr>
          <w:lang w:val="fr-FR"/>
        </w:rPr>
        <w:t>. L</w:t>
      </w:r>
      <w:r w:rsidR="00230E84">
        <w:rPr>
          <w:lang w:val="fr-FR"/>
        </w:rPr>
        <w:t>’</w:t>
      </w:r>
      <w:r w:rsidRPr="006F2E50">
        <w:rPr>
          <w:lang w:val="fr-FR"/>
        </w:rPr>
        <w:t xml:space="preserve">industrie travaille sur plusieurs projets </w:t>
      </w:r>
      <w:r>
        <w:rPr>
          <w:lang w:val="fr-FR"/>
        </w:rPr>
        <w:t xml:space="preserve">expérimentaux dans les stations-service </w:t>
      </w:r>
      <w:r w:rsidRPr="006F2E50">
        <w:rPr>
          <w:lang w:val="fr-FR"/>
        </w:rPr>
        <w:t xml:space="preserve">pour le </w:t>
      </w:r>
      <w:r>
        <w:rPr>
          <w:lang w:val="fr-FR"/>
        </w:rPr>
        <w:t xml:space="preserve">ravitaillement </w:t>
      </w:r>
      <w:r w:rsidRPr="006F2E50">
        <w:rPr>
          <w:lang w:val="fr-FR"/>
        </w:rPr>
        <w:t>de</w:t>
      </w:r>
      <w:r>
        <w:rPr>
          <w:lang w:val="fr-FR"/>
        </w:rPr>
        <w:t>s</w:t>
      </w:r>
      <w:r w:rsidRPr="006F2E50">
        <w:rPr>
          <w:lang w:val="fr-FR"/>
        </w:rPr>
        <w:t xml:space="preserve"> voiture</w:t>
      </w:r>
      <w:r>
        <w:rPr>
          <w:lang w:val="fr-FR"/>
        </w:rPr>
        <w:t xml:space="preserve">s en </w:t>
      </w:r>
      <w:r w:rsidRPr="006F2E50">
        <w:rPr>
          <w:lang w:val="fr-FR"/>
        </w:rPr>
        <w:t>AdBlue®.</w:t>
      </w:r>
    </w:p>
    <w:p w:rsidR="008538F0" w:rsidRPr="006F2E50" w:rsidRDefault="008538F0" w:rsidP="00A972A8">
      <w:pPr>
        <w:pStyle w:val="ParNoG"/>
        <w:tabs>
          <w:tab w:val="clear" w:pos="1701"/>
        </w:tabs>
        <w:rPr>
          <w:lang w:val="fr-FR"/>
        </w:rPr>
      </w:pPr>
      <w:r>
        <w:rPr>
          <w:lang w:val="fr-FR"/>
        </w:rPr>
        <w:t>Compte tenu de l</w:t>
      </w:r>
      <w:r w:rsidR="00230E84">
        <w:rPr>
          <w:lang w:val="fr-FR"/>
        </w:rPr>
        <w:t>’</w:t>
      </w:r>
      <w:r>
        <w:rPr>
          <w:lang w:val="fr-FR"/>
        </w:rPr>
        <w:t>inéluctable diminution de la taille d</w:t>
      </w:r>
      <w:r w:rsidRPr="006F2E50">
        <w:rPr>
          <w:lang w:val="fr-FR"/>
        </w:rPr>
        <w:t xml:space="preserve">es </w:t>
      </w:r>
      <w:r>
        <w:rPr>
          <w:lang w:val="fr-FR"/>
        </w:rPr>
        <w:t>réservoirs d</w:t>
      </w:r>
      <w:r w:rsidR="00230E84">
        <w:rPr>
          <w:lang w:val="fr-FR"/>
        </w:rPr>
        <w:t>’</w:t>
      </w:r>
      <w:r w:rsidRPr="006F2E50">
        <w:rPr>
          <w:lang w:val="fr-FR"/>
        </w:rPr>
        <w:t>AdBlue®</w:t>
      </w:r>
      <w:r>
        <w:rPr>
          <w:lang w:val="fr-FR"/>
        </w:rPr>
        <w:t xml:space="preserve"> à l</w:t>
      </w:r>
      <w:r w:rsidR="00230E84">
        <w:rPr>
          <w:lang w:val="fr-FR"/>
        </w:rPr>
        <w:t>’</w:t>
      </w:r>
      <w:r>
        <w:rPr>
          <w:lang w:val="fr-FR"/>
        </w:rPr>
        <w:t>avenir</w:t>
      </w:r>
      <w:r w:rsidRPr="006F2E50">
        <w:rPr>
          <w:lang w:val="fr-FR"/>
        </w:rPr>
        <w:t xml:space="preserve">, la distance </w:t>
      </w:r>
      <w:r>
        <w:rPr>
          <w:lang w:val="fr-FR"/>
        </w:rPr>
        <w:t>actuellement fixée</w:t>
      </w:r>
      <w:r w:rsidRPr="006F2E50">
        <w:rPr>
          <w:lang w:val="fr-FR"/>
        </w:rPr>
        <w:t xml:space="preserve"> </w:t>
      </w:r>
      <w:r>
        <w:rPr>
          <w:lang w:val="fr-FR"/>
        </w:rPr>
        <w:t>à</w:t>
      </w:r>
      <w:r w:rsidRPr="006F2E50">
        <w:rPr>
          <w:lang w:val="fr-FR"/>
        </w:rPr>
        <w:t xml:space="preserve"> 2</w:t>
      </w:r>
      <w:r>
        <w:rPr>
          <w:lang w:val="fr-FR"/>
        </w:rPr>
        <w:t> </w:t>
      </w:r>
      <w:r w:rsidRPr="006F2E50">
        <w:rPr>
          <w:lang w:val="fr-FR"/>
        </w:rPr>
        <w:t>400</w:t>
      </w:r>
      <w:r>
        <w:rPr>
          <w:lang w:val="fr-FR"/>
        </w:rPr>
        <w:t> km pour l</w:t>
      </w:r>
      <w:r w:rsidR="00230E84">
        <w:rPr>
          <w:lang w:val="fr-FR"/>
        </w:rPr>
        <w:t>’</w:t>
      </w:r>
      <w:r>
        <w:rPr>
          <w:lang w:val="fr-FR"/>
        </w:rPr>
        <w:t>activation du</w:t>
      </w:r>
      <w:r w:rsidRPr="006F2E50">
        <w:rPr>
          <w:lang w:val="fr-FR"/>
        </w:rPr>
        <w:t xml:space="preserve"> scénario d</w:t>
      </w:r>
      <w:r w:rsidR="00230E84">
        <w:rPr>
          <w:lang w:val="fr-FR"/>
        </w:rPr>
        <w:t>’</w:t>
      </w:r>
      <w:r w:rsidRPr="006F2E50">
        <w:rPr>
          <w:lang w:val="fr-FR"/>
        </w:rPr>
        <w:t>alerte équivaudrait à un pour</w:t>
      </w:r>
      <w:r>
        <w:rPr>
          <w:lang w:val="fr-FR"/>
        </w:rPr>
        <w:t>centage élevé du volume total du réservoir de réactif dans l</w:t>
      </w:r>
      <w:r w:rsidR="00230E84">
        <w:rPr>
          <w:lang w:val="fr-FR"/>
        </w:rPr>
        <w:t>’</w:t>
      </w:r>
      <w:r>
        <w:rPr>
          <w:lang w:val="fr-FR"/>
        </w:rPr>
        <w:t>ensemble du</w:t>
      </w:r>
      <w:r w:rsidRPr="006F2E50">
        <w:rPr>
          <w:lang w:val="fr-FR"/>
        </w:rPr>
        <w:t xml:space="preserve"> parc de</w:t>
      </w:r>
      <w:r>
        <w:rPr>
          <w:lang w:val="fr-FR"/>
        </w:rPr>
        <w:t xml:space="preserve">s véhicules diesel, de </w:t>
      </w:r>
      <w:r w:rsidRPr="006F2E50">
        <w:rPr>
          <w:lang w:val="fr-FR"/>
        </w:rPr>
        <w:t>sorte que les clients dev</w:t>
      </w:r>
      <w:r>
        <w:rPr>
          <w:lang w:val="fr-FR"/>
        </w:rPr>
        <w:t>r</w:t>
      </w:r>
      <w:r w:rsidRPr="006F2E50">
        <w:rPr>
          <w:lang w:val="fr-FR"/>
        </w:rPr>
        <w:t xml:space="preserve">aient </w:t>
      </w:r>
      <w:r>
        <w:rPr>
          <w:lang w:val="fr-FR"/>
        </w:rPr>
        <w:t>remplir</w:t>
      </w:r>
      <w:r w:rsidRPr="006F2E50">
        <w:rPr>
          <w:lang w:val="fr-FR"/>
        </w:rPr>
        <w:t xml:space="preserve"> le réservoir </w:t>
      </w:r>
      <w:r>
        <w:rPr>
          <w:lang w:val="fr-FR"/>
        </w:rPr>
        <w:t>d</w:t>
      </w:r>
      <w:r w:rsidR="00230E84">
        <w:rPr>
          <w:lang w:val="fr-FR"/>
        </w:rPr>
        <w:t>’</w:t>
      </w:r>
      <w:r w:rsidRPr="006F2E50">
        <w:rPr>
          <w:lang w:val="fr-FR"/>
        </w:rPr>
        <w:t xml:space="preserve">AdBlue® à près </w:t>
      </w:r>
      <w:r>
        <w:rPr>
          <w:lang w:val="fr-FR"/>
        </w:rPr>
        <w:t>d</w:t>
      </w:r>
      <w:r w:rsidR="00230E84">
        <w:rPr>
          <w:lang w:val="fr-FR"/>
        </w:rPr>
        <w:t>’</w:t>
      </w:r>
      <w:r>
        <w:rPr>
          <w:lang w:val="fr-FR"/>
        </w:rPr>
        <w:t xml:space="preserve">un </w:t>
      </w:r>
      <w:r w:rsidRPr="006F2E50">
        <w:rPr>
          <w:lang w:val="fr-FR"/>
        </w:rPr>
        <w:t>arrêt</w:t>
      </w:r>
      <w:r>
        <w:rPr>
          <w:lang w:val="fr-FR"/>
        </w:rPr>
        <w:t xml:space="preserve"> en station-service</w:t>
      </w:r>
      <w:r w:rsidRPr="006F2E50">
        <w:rPr>
          <w:lang w:val="fr-FR"/>
        </w:rPr>
        <w:t xml:space="preserve"> </w:t>
      </w:r>
      <w:r>
        <w:rPr>
          <w:lang w:val="fr-FR"/>
        </w:rPr>
        <w:t>sur deux</w:t>
      </w:r>
      <w:r w:rsidRPr="006F2E50">
        <w:rPr>
          <w:lang w:val="fr-FR"/>
        </w:rPr>
        <w:t>.</w:t>
      </w:r>
    </w:p>
    <w:p w:rsidR="008538F0" w:rsidRPr="006F2E50" w:rsidRDefault="008538F0" w:rsidP="00A972A8">
      <w:pPr>
        <w:pStyle w:val="ParNoG"/>
        <w:tabs>
          <w:tab w:val="clear" w:pos="1701"/>
        </w:tabs>
        <w:rPr>
          <w:lang w:val="fr-FR"/>
        </w:rPr>
      </w:pPr>
      <w:r w:rsidRPr="006F2E50">
        <w:rPr>
          <w:lang w:val="fr-FR"/>
        </w:rPr>
        <w:t xml:space="preserve">Aux États-Unis, où les distances </w:t>
      </w:r>
      <w:r>
        <w:rPr>
          <w:lang w:val="fr-FR"/>
        </w:rPr>
        <w:t xml:space="preserve">parcourues par les véhicules </w:t>
      </w:r>
      <w:r w:rsidRPr="006F2E50">
        <w:rPr>
          <w:lang w:val="fr-FR"/>
        </w:rPr>
        <w:t xml:space="preserve">sont en moyenne </w:t>
      </w:r>
      <w:r w:rsidRPr="00714DA6">
        <w:rPr>
          <w:lang w:val="fr-FR"/>
        </w:rPr>
        <w:t xml:space="preserve">plus élevées </w:t>
      </w:r>
      <w:r>
        <w:rPr>
          <w:lang w:val="fr-FR"/>
        </w:rPr>
        <w:t>qu</w:t>
      </w:r>
      <w:r w:rsidR="00230E84">
        <w:rPr>
          <w:lang w:val="fr-FR"/>
        </w:rPr>
        <w:t>’</w:t>
      </w:r>
      <w:r>
        <w:rPr>
          <w:lang w:val="fr-FR"/>
        </w:rPr>
        <w:t xml:space="preserve">en </w:t>
      </w:r>
      <w:r w:rsidRPr="006F2E50">
        <w:rPr>
          <w:lang w:val="fr-FR"/>
        </w:rPr>
        <w:t>Europe, l</w:t>
      </w:r>
      <w:r w:rsidR="00230E84">
        <w:rPr>
          <w:lang w:val="fr-FR"/>
        </w:rPr>
        <w:t>’</w:t>
      </w:r>
      <w:r w:rsidRPr="005E7608">
        <w:rPr>
          <w:lang w:val="fr-FR"/>
        </w:rPr>
        <w:t>Agence de protection de l</w:t>
      </w:r>
      <w:r w:rsidR="00230E84">
        <w:rPr>
          <w:lang w:val="fr-FR"/>
        </w:rPr>
        <w:t>’</w:t>
      </w:r>
      <w:r w:rsidRPr="005E7608">
        <w:rPr>
          <w:lang w:val="fr-FR"/>
        </w:rPr>
        <w:t>environnement</w:t>
      </w:r>
      <w:r w:rsidRPr="006F2E50">
        <w:rPr>
          <w:lang w:val="fr-FR"/>
        </w:rPr>
        <w:t xml:space="preserve"> a fixé en 2007</w:t>
      </w:r>
      <w:r>
        <w:rPr>
          <w:lang w:val="fr-FR"/>
        </w:rPr>
        <w:t xml:space="preserve"> à </w:t>
      </w:r>
      <w:r w:rsidRPr="006F2E50">
        <w:rPr>
          <w:lang w:val="fr-FR"/>
        </w:rPr>
        <w:t>1</w:t>
      </w:r>
      <w:r>
        <w:rPr>
          <w:lang w:val="fr-FR"/>
        </w:rPr>
        <w:t> </w:t>
      </w:r>
      <w:r w:rsidRPr="006F2E50">
        <w:rPr>
          <w:lang w:val="fr-FR"/>
        </w:rPr>
        <w:t>000</w:t>
      </w:r>
      <w:r>
        <w:rPr>
          <w:lang w:val="fr-FR"/>
        </w:rPr>
        <w:t> mil</w:t>
      </w:r>
      <w:r w:rsidRPr="006F2E50">
        <w:rPr>
          <w:lang w:val="fr-FR"/>
        </w:rPr>
        <w:t xml:space="preserve">es </w:t>
      </w:r>
      <w:r>
        <w:rPr>
          <w:lang w:val="fr-FR"/>
        </w:rPr>
        <w:t xml:space="preserve">(1 609,344 km) le seuil </w:t>
      </w:r>
      <w:r w:rsidRPr="006F2E50">
        <w:rPr>
          <w:lang w:val="fr-FR"/>
        </w:rPr>
        <w:t>d</w:t>
      </w:r>
      <w:r w:rsidR="00230E84">
        <w:rPr>
          <w:lang w:val="fr-FR"/>
        </w:rPr>
        <w:t>’</w:t>
      </w:r>
      <w:r w:rsidRPr="006F2E50">
        <w:rPr>
          <w:lang w:val="fr-FR"/>
        </w:rPr>
        <w:t xml:space="preserve">alerte pour AdBlue®, </w:t>
      </w:r>
      <w:r>
        <w:rPr>
          <w:lang w:val="fr-FR"/>
        </w:rPr>
        <w:t xml:space="preserve">alors </w:t>
      </w:r>
      <w:r w:rsidRPr="006F2E50">
        <w:rPr>
          <w:lang w:val="fr-FR"/>
        </w:rPr>
        <w:t xml:space="preserve">même </w:t>
      </w:r>
      <w:r>
        <w:rPr>
          <w:lang w:val="fr-FR"/>
        </w:rPr>
        <w:t>que l</w:t>
      </w:r>
      <w:r w:rsidR="00230E84">
        <w:rPr>
          <w:lang w:val="fr-FR"/>
        </w:rPr>
        <w:t>’</w:t>
      </w:r>
      <w:r w:rsidRPr="006F2E50">
        <w:rPr>
          <w:lang w:val="fr-FR"/>
        </w:rPr>
        <w:t xml:space="preserve">infrastructure de </w:t>
      </w:r>
      <w:r>
        <w:rPr>
          <w:lang w:val="fr-FR"/>
        </w:rPr>
        <w:t>ravitaillement</w:t>
      </w:r>
      <w:r w:rsidR="00230E84">
        <w:rPr>
          <w:lang w:val="fr-FR"/>
        </w:rPr>
        <w:t xml:space="preserve"> </w:t>
      </w:r>
      <w:r>
        <w:rPr>
          <w:lang w:val="fr-FR"/>
        </w:rPr>
        <w:t>n</w:t>
      </w:r>
      <w:r w:rsidR="00230E84">
        <w:rPr>
          <w:lang w:val="fr-FR"/>
        </w:rPr>
        <w:t>’</w:t>
      </w:r>
      <w:r>
        <w:rPr>
          <w:lang w:val="fr-FR"/>
        </w:rPr>
        <w:t>était pas aussi largement répandue qu</w:t>
      </w:r>
      <w:r w:rsidR="00230E84">
        <w:rPr>
          <w:lang w:val="fr-FR"/>
        </w:rPr>
        <w:t>’</w:t>
      </w:r>
      <w:r>
        <w:rPr>
          <w:lang w:val="fr-FR"/>
        </w:rPr>
        <w:t>aujourd</w:t>
      </w:r>
      <w:r w:rsidR="00230E84">
        <w:rPr>
          <w:lang w:val="fr-FR"/>
        </w:rPr>
        <w:t>’</w:t>
      </w:r>
      <w:r>
        <w:rPr>
          <w:lang w:val="fr-FR"/>
        </w:rPr>
        <w:t>hui</w:t>
      </w:r>
      <w:r w:rsidRPr="006F2E50">
        <w:rPr>
          <w:lang w:val="fr-FR"/>
        </w:rPr>
        <w:t>.</w:t>
      </w:r>
    </w:p>
    <w:p w:rsidR="008538F0" w:rsidRPr="006F2E50" w:rsidRDefault="008538F0" w:rsidP="00A972A8">
      <w:pPr>
        <w:pStyle w:val="ParNoG"/>
        <w:tabs>
          <w:tab w:val="clear" w:pos="1701"/>
        </w:tabs>
        <w:rPr>
          <w:lang w:val="fr-FR"/>
        </w:rPr>
      </w:pPr>
      <w:r w:rsidRPr="006F2E50">
        <w:rPr>
          <w:lang w:val="fr-FR"/>
        </w:rPr>
        <w:t>Pour les véhicules</w:t>
      </w:r>
      <w:r>
        <w:rPr>
          <w:lang w:val="fr-FR"/>
        </w:rPr>
        <w:t xml:space="preserve"> utilitaires</w:t>
      </w:r>
      <w:r w:rsidRPr="006F2E50">
        <w:rPr>
          <w:lang w:val="fr-FR"/>
        </w:rPr>
        <w:t xml:space="preserve"> lourds, </w:t>
      </w:r>
      <w:r>
        <w:rPr>
          <w:lang w:val="fr-FR"/>
        </w:rPr>
        <w:t>l</w:t>
      </w:r>
      <w:r w:rsidR="00230E84">
        <w:rPr>
          <w:lang w:val="fr-FR"/>
        </w:rPr>
        <w:t>’</w:t>
      </w:r>
      <w:r>
        <w:rPr>
          <w:lang w:val="fr-FR"/>
        </w:rPr>
        <w:t>alerte</w:t>
      </w:r>
      <w:r w:rsidRPr="006F2E50">
        <w:rPr>
          <w:lang w:val="fr-FR"/>
        </w:rPr>
        <w:t xml:space="preserve"> doit être activé</w:t>
      </w:r>
      <w:r>
        <w:rPr>
          <w:lang w:val="fr-FR"/>
        </w:rPr>
        <w:t>e au plus tard</w:t>
      </w:r>
      <w:r w:rsidRPr="006F2E50">
        <w:rPr>
          <w:lang w:val="fr-FR"/>
        </w:rPr>
        <w:t xml:space="preserve"> </w:t>
      </w:r>
      <w:r>
        <w:rPr>
          <w:lang w:val="fr-FR"/>
        </w:rPr>
        <w:t>lorsque le</w:t>
      </w:r>
      <w:r w:rsidRPr="006F2E50">
        <w:rPr>
          <w:lang w:val="fr-FR"/>
        </w:rPr>
        <w:t xml:space="preserve"> </w:t>
      </w:r>
      <w:r>
        <w:rPr>
          <w:lang w:val="fr-FR"/>
        </w:rPr>
        <w:t>niveau du</w:t>
      </w:r>
      <w:r w:rsidRPr="006F2E50">
        <w:rPr>
          <w:lang w:val="fr-FR"/>
        </w:rPr>
        <w:t xml:space="preserve"> réactif </w:t>
      </w:r>
      <w:r>
        <w:rPr>
          <w:lang w:val="fr-FR"/>
        </w:rPr>
        <w:t>dans le réservoir passe au-dessous de</w:t>
      </w:r>
      <w:r w:rsidRPr="006F2E50">
        <w:rPr>
          <w:lang w:val="fr-FR"/>
        </w:rPr>
        <w:t xml:space="preserve"> 10</w:t>
      </w:r>
      <w:r>
        <w:rPr>
          <w:lang w:val="fr-FR"/>
        </w:rPr>
        <w:t> </w:t>
      </w:r>
      <w:r w:rsidRPr="006F2E50">
        <w:rPr>
          <w:lang w:val="fr-FR"/>
        </w:rPr>
        <w:t>% du volume total du</w:t>
      </w:r>
      <w:r>
        <w:rPr>
          <w:lang w:val="fr-FR"/>
        </w:rPr>
        <w:t>dit</w:t>
      </w:r>
      <w:r w:rsidRPr="006F2E50">
        <w:rPr>
          <w:lang w:val="fr-FR"/>
        </w:rPr>
        <w:t xml:space="preserve"> réservoir. Le système d</w:t>
      </w:r>
      <w:r w:rsidR="00230E84">
        <w:rPr>
          <w:lang w:val="fr-FR"/>
        </w:rPr>
        <w:t>’</w:t>
      </w:r>
      <w:r w:rsidRPr="006F2E50">
        <w:rPr>
          <w:lang w:val="fr-FR"/>
        </w:rPr>
        <w:t xml:space="preserve">incitation doit être activé au </w:t>
      </w:r>
      <w:r>
        <w:rPr>
          <w:lang w:val="fr-FR"/>
        </w:rPr>
        <w:t>plus tard</w:t>
      </w:r>
      <w:r w:rsidRPr="006F2E50">
        <w:rPr>
          <w:lang w:val="fr-FR"/>
        </w:rPr>
        <w:t xml:space="preserve"> </w:t>
      </w:r>
      <w:r w:rsidRPr="00A67E9F">
        <w:rPr>
          <w:lang w:val="fr-FR"/>
        </w:rPr>
        <w:t xml:space="preserve">lorsque le niveau du réactif dans le réservoir passe au-dessous de </w:t>
      </w:r>
      <w:r w:rsidRPr="006F2E50">
        <w:rPr>
          <w:lang w:val="fr-FR"/>
        </w:rPr>
        <w:t>2,5</w:t>
      </w:r>
      <w:r>
        <w:rPr>
          <w:lang w:val="fr-FR"/>
        </w:rPr>
        <w:t> %</w:t>
      </w:r>
      <w:r w:rsidRPr="006F2E50">
        <w:rPr>
          <w:lang w:val="fr-FR"/>
        </w:rPr>
        <w:t xml:space="preserve"> </w:t>
      </w:r>
      <w:r>
        <w:rPr>
          <w:lang w:val="fr-FR"/>
        </w:rPr>
        <w:t xml:space="preserve">du volume total du </w:t>
      </w:r>
      <w:r w:rsidRPr="00A67E9F">
        <w:rPr>
          <w:lang w:val="fr-FR"/>
        </w:rPr>
        <w:t>réservoir</w:t>
      </w:r>
      <w:r w:rsidRPr="006F2E50">
        <w:rPr>
          <w:lang w:val="fr-FR"/>
        </w:rPr>
        <w:t>.</w:t>
      </w:r>
    </w:p>
    <w:p w:rsidR="008538F0" w:rsidRPr="006F2E50" w:rsidRDefault="008538F0" w:rsidP="00A972A8">
      <w:pPr>
        <w:pStyle w:val="ParNoG"/>
        <w:tabs>
          <w:tab w:val="clear" w:pos="1701"/>
        </w:tabs>
        <w:rPr>
          <w:lang w:val="fr-FR"/>
        </w:rPr>
      </w:pPr>
      <w:r w:rsidRPr="006F2E50">
        <w:rPr>
          <w:lang w:val="fr-FR"/>
        </w:rPr>
        <w:t>Compte tenu de l</w:t>
      </w:r>
      <w:r w:rsidR="00230E84">
        <w:rPr>
          <w:lang w:val="fr-FR"/>
        </w:rPr>
        <w:t>’</w:t>
      </w:r>
      <w:r w:rsidRPr="006F2E50">
        <w:rPr>
          <w:lang w:val="fr-FR"/>
        </w:rPr>
        <w:t>amélioration de l</w:t>
      </w:r>
      <w:r w:rsidR="00230E84">
        <w:rPr>
          <w:lang w:val="fr-FR"/>
        </w:rPr>
        <w:t>’</w:t>
      </w:r>
      <w:r w:rsidRPr="006F2E50">
        <w:rPr>
          <w:lang w:val="fr-FR"/>
        </w:rPr>
        <w:t xml:space="preserve">infrastructure de </w:t>
      </w:r>
      <w:r>
        <w:rPr>
          <w:lang w:val="fr-FR"/>
        </w:rPr>
        <w:t>ravitaillement en</w:t>
      </w:r>
      <w:r w:rsidRPr="006F2E50">
        <w:rPr>
          <w:lang w:val="fr-FR"/>
        </w:rPr>
        <w:t xml:space="preserve"> AdBlue®, qui facilite</w:t>
      </w:r>
      <w:r>
        <w:rPr>
          <w:lang w:val="fr-FR"/>
        </w:rPr>
        <w:t>ra</w:t>
      </w:r>
      <w:r w:rsidRPr="006F2E50">
        <w:rPr>
          <w:lang w:val="fr-FR"/>
        </w:rPr>
        <w:t xml:space="preserve"> le </w:t>
      </w:r>
      <w:r w:rsidRPr="00A242E6">
        <w:rPr>
          <w:lang w:val="fr-FR"/>
        </w:rPr>
        <w:t>ravitaillement</w:t>
      </w:r>
      <w:r w:rsidRPr="00114B58">
        <w:rPr>
          <w:lang w:val="fr-FR"/>
        </w:rPr>
        <w:t xml:space="preserve"> </w:t>
      </w:r>
      <w:r>
        <w:rPr>
          <w:lang w:val="fr-FR"/>
        </w:rPr>
        <w:t>des automobilistes</w:t>
      </w:r>
      <w:r w:rsidRPr="00A242E6">
        <w:rPr>
          <w:lang w:val="fr-FR"/>
        </w:rPr>
        <w:t xml:space="preserve"> en </w:t>
      </w:r>
      <w:r>
        <w:rPr>
          <w:lang w:val="fr-FR"/>
        </w:rPr>
        <w:t>réactif, ainsi que de l</w:t>
      </w:r>
      <w:r w:rsidR="00230E84">
        <w:rPr>
          <w:lang w:val="fr-FR"/>
        </w:rPr>
        <w:t>’</w:t>
      </w:r>
      <w:r>
        <w:rPr>
          <w:lang w:val="fr-FR"/>
        </w:rPr>
        <w:t>amélioration de leur</w:t>
      </w:r>
      <w:r w:rsidRPr="006F2E50">
        <w:rPr>
          <w:lang w:val="fr-FR"/>
        </w:rPr>
        <w:t xml:space="preserve"> connaissance </w:t>
      </w:r>
      <w:r w:rsidRPr="00A242E6">
        <w:rPr>
          <w:lang w:val="fr-FR"/>
        </w:rPr>
        <w:t xml:space="preserve">et </w:t>
      </w:r>
      <w:r>
        <w:rPr>
          <w:lang w:val="fr-FR"/>
        </w:rPr>
        <w:t xml:space="preserve">de leur </w:t>
      </w:r>
      <w:r w:rsidRPr="00A242E6">
        <w:rPr>
          <w:lang w:val="fr-FR"/>
        </w:rPr>
        <w:t>acceptation d</w:t>
      </w:r>
      <w:r w:rsidR="00230E84">
        <w:rPr>
          <w:lang w:val="fr-FR"/>
        </w:rPr>
        <w:t>’</w:t>
      </w:r>
      <w:r w:rsidRPr="00A242E6">
        <w:rPr>
          <w:lang w:val="fr-FR"/>
        </w:rPr>
        <w:t>AdBlue®</w:t>
      </w:r>
      <w:r w:rsidRPr="006F2E50">
        <w:rPr>
          <w:lang w:val="fr-FR"/>
        </w:rPr>
        <w:t xml:space="preserve">, </w:t>
      </w:r>
      <w:r>
        <w:rPr>
          <w:lang w:val="fr-FR"/>
        </w:rPr>
        <w:t>il conviendrait d</w:t>
      </w:r>
      <w:r w:rsidR="00230E84">
        <w:rPr>
          <w:lang w:val="fr-FR"/>
        </w:rPr>
        <w:t>’</w:t>
      </w:r>
      <w:r>
        <w:rPr>
          <w:lang w:val="fr-FR"/>
        </w:rPr>
        <w:t xml:space="preserve">adapter </w:t>
      </w:r>
      <w:r w:rsidRPr="006F2E50">
        <w:rPr>
          <w:lang w:val="fr-FR"/>
        </w:rPr>
        <w:t>l</w:t>
      </w:r>
      <w:r w:rsidR="00230E84">
        <w:rPr>
          <w:lang w:val="fr-FR"/>
        </w:rPr>
        <w:t>’</w:t>
      </w:r>
      <w:r w:rsidRPr="006F2E50">
        <w:rPr>
          <w:lang w:val="fr-FR"/>
        </w:rPr>
        <w:t>activation de</w:t>
      </w:r>
      <w:r>
        <w:rPr>
          <w:lang w:val="fr-FR"/>
        </w:rPr>
        <w:t>s systèmes d</w:t>
      </w:r>
      <w:r w:rsidR="00230E84">
        <w:rPr>
          <w:lang w:val="fr-FR"/>
        </w:rPr>
        <w:t>’</w:t>
      </w:r>
      <w:r>
        <w:rPr>
          <w:lang w:val="fr-FR"/>
        </w:rPr>
        <w:t>alerte</w:t>
      </w:r>
      <w:r w:rsidRPr="006F2E50">
        <w:rPr>
          <w:lang w:val="fr-FR"/>
        </w:rPr>
        <w:t xml:space="preserve"> </w:t>
      </w:r>
      <w:r>
        <w:rPr>
          <w:lang w:val="fr-FR"/>
        </w:rPr>
        <w:t>et d</w:t>
      </w:r>
      <w:r w:rsidR="00230E84">
        <w:rPr>
          <w:lang w:val="fr-FR"/>
        </w:rPr>
        <w:t>’</w:t>
      </w:r>
      <w:r w:rsidRPr="006F2E50">
        <w:rPr>
          <w:lang w:val="fr-FR"/>
        </w:rPr>
        <w:t xml:space="preserve">incitation </w:t>
      </w:r>
      <w:r>
        <w:rPr>
          <w:lang w:val="fr-FR"/>
        </w:rPr>
        <w:t>en fonction d</w:t>
      </w:r>
      <w:r w:rsidRPr="006F2E50">
        <w:rPr>
          <w:lang w:val="fr-FR"/>
        </w:rPr>
        <w:t>es valeurs</w:t>
      </w:r>
      <w:r>
        <w:rPr>
          <w:lang w:val="fr-FR"/>
        </w:rPr>
        <w:t xml:space="preserve"> énoncées au paragraphe 7 ci-dessus</w:t>
      </w:r>
      <w:r w:rsidRPr="006F2E50">
        <w:rPr>
          <w:lang w:val="fr-FR"/>
        </w:rPr>
        <w:t>.</w:t>
      </w:r>
    </w:p>
    <w:p w:rsidR="00F9573C" w:rsidRPr="00A972A8" w:rsidRDefault="008538F0" w:rsidP="00A972A8">
      <w:pPr>
        <w:pStyle w:val="ParNoG"/>
        <w:tabs>
          <w:tab w:val="clear" w:pos="1701"/>
        </w:tabs>
      </w:pPr>
      <w:r>
        <w:rPr>
          <w:lang w:val="fr-FR"/>
        </w:rPr>
        <w:t>C</w:t>
      </w:r>
      <w:r w:rsidRPr="006F2E50">
        <w:rPr>
          <w:lang w:val="fr-FR"/>
        </w:rPr>
        <w:t>es dispositions devraient permettre au</w:t>
      </w:r>
      <w:r>
        <w:rPr>
          <w:lang w:val="fr-FR"/>
        </w:rPr>
        <w:t>x</w:t>
      </w:r>
      <w:r w:rsidRPr="006F2E50">
        <w:rPr>
          <w:lang w:val="fr-FR"/>
        </w:rPr>
        <w:t xml:space="preserve"> </w:t>
      </w:r>
      <w:r>
        <w:rPr>
          <w:lang w:val="fr-FR"/>
        </w:rPr>
        <w:t>constructeurs</w:t>
      </w:r>
      <w:r w:rsidRPr="006F2E50">
        <w:rPr>
          <w:lang w:val="fr-FR"/>
        </w:rPr>
        <w:t>, en accord avec l</w:t>
      </w:r>
      <w:r w:rsidR="00230E84">
        <w:rPr>
          <w:lang w:val="fr-FR"/>
        </w:rPr>
        <w:t>’</w:t>
      </w:r>
      <w:r w:rsidRPr="006F2E50">
        <w:rPr>
          <w:lang w:val="fr-FR"/>
        </w:rPr>
        <w:t>autorité d</w:t>
      </w:r>
      <w:r w:rsidR="00230E84">
        <w:rPr>
          <w:lang w:val="fr-FR"/>
        </w:rPr>
        <w:t>’</w:t>
      </w:r>
      <w:r w:rsidRPr="006F2E50">
        <w:rPr>
          <w:lang w:val="fr-FR"/>
        </w:rPr>
        <w:t>homologation de type, de déterminer le</w:t>
      </w:r>
      <w:r>
        <w:rPr>
          <w:lang w:val="fr-FR"/>
        </w:rPr>
        <w:t>s</w:t>
      </w:r>
      <w:r w:rsidRPr="006F2E50">
        <w:rPr>
          <w:lang w:val="fr-FR"/>
        </w:rPr>
        <w:t xml:space="preserve"> </w:t>
      </w:r>
      <w:r>
        <w:rPr>
          <w:lang w:val="fr-FR"/>
        </w:rPr>
        <w:t>seuils d</w:t>
      </w:r>
      <w:r w:rsidR="00230E84">
        <w:rPr>
          <w:lang w:val="fr-FR"/>
        </w:rPr>
        <w:t>’</w:t>
      </w:r>
      <w:r w:rsidRPr="006F2E50">
        <w:rPr>
          <w:lang w:val="fr-FR"/>
        </w:rPr>
        <w:t>activation des systèmes d</w:t>
      </w:r>
      <w:r w:rsidR="00230E84">
        <w:rPr>
          <w:lang w:val="fr-FR"/>
        </w:rPr>
        <w:t>’</w:t>
      </w:r>
      <w:r w:rsidRPr="006F2E50">
        <w:rPr>
          <w:lang w:val="fr-FR"/>
        </w:rPr>
        <w:t>avertissement et d</w:t>
      </w:r>
      <w:r w:rsidR="00230E84">
        <w:rPr>
          <w:lang w:val="fr-FR"/>
        </w:rPr>
        <w:t>’</w:t>
      </w:r>
      <w:r w:rsidRPr="006F2E50">
        <w:rPr>
          <w:lang w:val="fr-FR"/>
        </w:rPr>
        <w:t>incitation dans des limites raisonnables pour le type de véhicule afin d</w:t>
      </w:r>
      <w:r w:rsidR="00230E84">
        <w:rPr>
          <w:lang w:val="fr-FR"/>
        </w:rPr>
        <w:t>’</w:t>
      </w:r>
      <w:r w:rsidRPr="006F2E50">
        <w:rPr>
          <w:lang w:val="fr-FR"/>
        </w:rPr>
        <w:t xml:space="preserve">éviter </w:t>
      </w:r>
      <w:r>
        <w:rPr>
          <w:lang w:val="fr-FR"/>
        </w:rPr>
        <w:t>l</w:t>
      </w:r>
      <w:r w:rsidR="00230E84">
        <w:rPr>
          <w:lang w:val="fr-FR"/>
        </w:rPr>
        <w:t>’</w:t>
      </w:r>
      <w:r>
        <w:rPr>
          <w:lang w:val="fr-FR"/>
        </w:rPr>
        <w:t>insatisfaction de</w:t>
      </w:r>
      <w:r w:rsidRPr="006F2E50">
        <w:rPr>
          <w:lang w:val="fr-FR"/>
        </w:rPr>
        <w:t xml:space="preserve"> clients confrontés à des messages d</w:t>
      </w:r>
      <w:r w:rsidR="00230E84">
        <w:rPr>
          <w:lang w:val="fr-FR"/>
        </w:rPr>
        <w:t>’</w:t>
      </w:r>
      <w:r w:rsidRPr="006F2E50">
        <w:rPr>
          <w:lang w:val="fr-FR"/>
        </w:rPr>
        <w:t xml:space="preserve">alerte fréquents et intempestifs. Les </w:t>
      </w:r>
      <w:r>
        <w:rPr>
          <w:lang w:val="fr-FR"/>
        </w:rPr>
        <w:t>prescriptions en matière</w:t>
      </w:r>
      <w:r w:rsidRPr="006F2E50">
        <w:rPr>
          <w:lang w:val="fr-FR"/>
        </w:rPr>
        <w:t xml:space="preserve"> d</w:t>
      </w:r>
      <w:r w:rsidR="00230E84">
        <w:rPr>
          <w:lang w:val="fr-FR"/>
        </w:rPr>
        <w:t>’</w:t>
      </w:r>
      <w:r w:rsidRPr="006F2E50">
        <w:rPr>
          <w:lang w:val="fr-FR"/>
        </w:rPr>
        <w:t>alerte et d</w:t>
      </w:r>
      <w:r w:rsidR="00230E84">
        <w:rPr>
          <w:lang w:val="fr-FR"/>
        </w:rPr>
        <w:t>’</w:t>
      </w:r>
      <w:r w:rsidRPr="006F2E50">
        <w:rPr>
          <w:lang w:val="fr-FR"/>
        </w:rPr>
        <w:t xml:space="preserve">incitation pour les </w:t>
      </w:r>
      <w:r w:rsidRPr="00AD5096">
        <w:rPr>
          <w:lang w:val="fr-FR"/>
        </w:rPr>
        <w:t xml:space="preserve">véhicules utilitaires lourds </w:t>
      </w:r>
      <w:r w:rsidRPr="006F2E50">
        <w:rPr>
          <w:lang w:val="fr-FR"/>
        </w:rPr>
        <w:t xml:space="preserve">constituent un point de départ raisonnable qui devrait être intégré dans la législation Euro 6 </w:t>
      </w:r>
      <w:r>
        <w:rPr>
          <w:lang w:val="fr-FR"/>
        </w:rPr>
        <w:t>à titre d</w:t>
      </w:r>
      <w:r w:rsidR="00230E84">
        <w:rPr>
          <w:lang w:val="fr-FR"/>
        </w:rPr>
        <w:t>’</w:t>
      </w:r>
      <w:r w:rsidRPr="006F2E50">
        <w:rPr>
          <w:lang w:val="fr-FR"/>
        </w:rPr>
        <w:t>option pour le</w:t>
      </w:r>
      <w:r>
        <w:rPr>
          <w:lang w:val="fr-FR"/>
        </w:rPr>
        <w:t>s</w:t>
      </w:r>
      <w:r w:rsidRPr="006F2E50">
        <w:rPr>
          <w:lang w:val="fr-FR"/>
        </w:rPr>
        <w:t xml:space="preserve"> </w:t>
      </w:r>
      <w:r w:rsidRPr="00AD5096">
        <w:rPr>
          <w:lang w:val="fr-FR"/>
        </w:rPr>
        <w:t>constructeurs</w:t>
      </w:r>
      <w:r w:rsidRPr="00E45AB1">
        <w:rPr>
          <w:lang w:val="fr-FR"/>
        </w:rPr>
        <w:t>.</w:t>
      </w:r>
    </w:p>
    <w:p w:rsidR="00A972A8" w:rsidRPr="00A972A8" w:rsidRDefault="00A972A8" w:rsidP="00A972A8">
      <w:pPr>
        <w:pStyle w:val="SingleTxtG"/>
        <w:spacing w:before="240" w:after="0"/>
        <w:jc w:val="center"/>
        <w:rPr>
          <w:u w:val="single"/>
        </w:rPr>
      </w:pPr>
      <w:r>
        <w:rPr>
          <w:u w:val="single"/>
        </w:rPr>
        <w:tab/>
      </w:r>
      <w:r>
        <w:rPr>
          <w:u w:val="single"/>
        </w:rPr>
        <w:tab/>
      </w:r>
      <w:r>
        <w:rPr>
          <w:u w:val="single"/>
        </w:rPr>
        <w:tab/>
      </w:r>
    </w:p>
    <w:sectPr w:rsidR="00A972A8" w:rsidRPr="00A972A8" w:rsidSect="009233F0">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14E" w:rsidRDefault="0042714E" w:rsidP="00F95C08">
      <w:pPr>
        <w:spacing w:line="240" w:lineRule="auto"/>
      </w:pPr>
    </w:p>
  </w:endnote>
  <w:endnote w:type="continuationSeparator" w:id="0">
    <w:p w:rsidR="0042714E" w:rsidRPr="00AC3823" w:rsidRDefault="0042714E" w:rsidP="00AC3823">
      <w:pPr>
        <w:pStyle w:val="Footer"/>
      </w:pPr>
    </w:p>
  </w:endnote>
  <w:endnote w:type="continuationNotice" w:id="1">
    <w:p w:rsidR="0042714E" w:rsidRDefault="004271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F0" w:rsidRPr="009233F0" w:rsidRDefault="009233F0" w:rsidP="009233F0">
    <w:pPr>
      <w:pStyle w:val="Footer"/>
      <w:tabs>
        <w:tab w:val="right" w:pos="9638"/>
      </w:tabs>
    </w:pPr>
    <w:r w:rsidRPr="009233F0">
      <w:rPr>
        <w:b/>
        <w:sz w:val="18"/>
      </w:rPr>
      <w:fldChar w:fldCharType="begin"/>
    </w:r>
    <w:r w:rsidRPr="009233F0">
      <w:rPr>
        <w:b/>
        <w:sz w:val="18"/>
      </w:rPr>
      <w:instrText xml:space="preserve"> PAGE  \* MERGEFORMAT </w:instrText>
    </w:r>
    <w:r w:rsidRPr="009233F0">
      <w:rPr>
        <w:b/>
        <w:sz w:val="18"/>
      </w:rPr>
      <w:fldChar w:fldCharType="separate"/>
    </w:r>
    <w:r w:rsidR="0059717C">
      <w:rPr>
        <w:b/>
        <w:noProof/>
        <w:sz w:val="18"/>
      </w:rPr>
      <w:t>2</w:t>
    </w:r>
    <w:r w:rsidRPr="009233F0">
      <w:rPr>
        <w:b/>
        <w:sz w:val="18"/>
      </w:rPr>
      <w:fldChar w:fldCharType="end"/>
    </w:r>
    <w:r>
      <w:rPr>
        <w:b/>
        <w:sz w:val="18"/>
      </w:rPr>
      <w:tab/>
    </w:r>
    <w:r>
      <w:t>GE.16-18575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F0" w:rsidRPr="009233F0" w:rsidRDefault="009233F0" w:rsidP="009233F0">
    <w:pPr>
      <w:pStyle w:val="Footer"/>
      <w:tabs>
        <w:tab w:val="right" w:pos="9638"/>
      </w:tabs>
      <w:rPr>
        <w:b/>
        <w:sz w:val="18"/>
      </w:rPr>
    </w:pPr>
    <w:r>
      <w:t>GE.16-18575</w:t>
    </w:r>
    <w:r>
      <w:tab/>
    </w:r>
    <w:r w:rsidRPr="009233F0">
      <w:rPr>
        <w:b/>
        <w:sz w:val="18"/>
      </w:rPr>
      <w:fldChar w:fldCharType="begin"/>
    </w:r>
    <w:r w:rsidRPr="009233F0">
      <w:rPr>
        <w:b/>
        <w:sz w:val="18"/>
      </w:rPr>
      <w:instrText xml:space="preserve"> PAGE  \* MERGEFORMAT </w:instrText>
    </w:r>
    <w:r w:rsidRPr="009233F0">
      <w:rPr>
        <w:b/>
        <w:sz w:val="18"/>
      </w:rPr>
      <w:fldChar w:fldCharType="separate"/>
    </w:r>
    <w:r w:rsidR="0059717C">
      <w:rPr>
        <w:b/>
        <w:noProof/>
        <w:sz w:val="18"/>
      </w:rPr>
      <w:t>3</w:t>
    </w:r>
    <w:r w:rsidRPr="009233F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9233F0" w:rsidRDefault="009233F0" w:rsidP="009233F0">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5229FA17" wp14:editId="2F6C3832">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16-18575  (F)</w:t>
    </w:r>
    <w:r w:rsidR="00C602D2">
      <w:rPr>
        <w:sz w:val="20"/>
      </w:rPr>
      <w:t xml:space="preserve">    071116    151116</w:t>
    </w:r>
    <w:r>
      <w:rPr>
        <w:sz w:val="20"/>
      </w:rPr>
      <w:br/>
    </w:r>
    <w:r w:rsidRPr="009233F0">
      <w:rPr>
        <w:rFonts w:ascii="C39T30Lfz" w:hAnsi="C39T30Lfz"/>
        <w:sz w:val="56"/>
      </w:rPr>
      <w:t></w:t>
    </w:r>
    <w:r w:rsidRPr="009233F0">
      <w:rPr>
        <w:rFonts w:ascii="C39T30Lfz" w:hAnsi="C39T30Lfz"/>
        <w:sz w:val="56"/>
      </w:rPr>
      <w:t></w:t>
    </w:r>
    <w:r w:rsidRPr="009233F0">
      <w:rPr>
        <w:rFonts w:ascii="C39T30Lfz" w:hAnsi="C39T30Lfz"/>
        <w:sz w:val="56"/>
      </w:rPr>
      <w:t></w:t>
    </w:r>
    <w:r w:rsidRPr="009233F0">
      <w:rPr>
        <w:rFonts w:ascii="C39T30Lfz" w:hAnsi="C39T30Lfz"/>
        <w:sz w:val="56"/>
      </w:rPr>
      <w:t></w:t>
    </w:r>
    <w:r w:rsidRPr="009233F0">
      <w:rPr>
        <w:rFonts w:ascii="C39T30Lfz" w:hAnsi="C39T30Lfz"/>
        <w:sz w:val="56"/>
      </w:rPr>
      <w:t></w:t>
    </w:r>
    <w:r w:rsidRPr="009233F0">
      <w:rPr>
        <w:rFonts w:ascii="C39T30Lfz" w:hAnsi="C39T30Lfz"/>
        <w:sz w:val="56"/>
      </w:rPr>
      <w:t></w:t>
    </w:r>
    <w:r w:rsidRPr="009233F0">
      <w:rPr>
        <w:rFonts w:ascii="C39T30Lfz" w:hAnsi="C39T30Lfz"/>
        <w:sz w:val="56"/>
      </w:rPr>
      <w:t></w:t>
    </w:r>
    <w:r w:rsidRPr="009233F0">
      <w:rPr>
        <w:rFonts w:ascii="C39T30Lfz" w:hAnsi="C39T30Lfz"/>
        <w:sz w:val="56"/>
      </w:rPr>
      <w:t></w:t>
    </w:r>
    <w:r w:rsidRPr="009233F0">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PE/2017/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PE/2017/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14E" w:rsidRPr="00AC3823" w:rsidRDefault="0042714E" w:rsidP="00AC3823">
      <w:pPr>
        <w:pStyle w:val="Footer"/>
        <w:tabs>
          <w:tab w:val="right" w:pos="2155"/>
        </w:tabs>
        <w:spacing w:after="80" w:line="240" w:lineRule="atLeast"/>
        <w:ind w:left="680"/>
        <w:rPr>
          <w:u w:val="single"/>
        </w:rPr>
      </w:pPr>
      <w:r>
        <w:rPr>
          <w:u w:val="single"/>
        </w:rPr>
        <w:tab/>
      </w:r>
    </w:p>
  </w:footnote>
  <w:footnote w:type="continuationSeparator" w:id="0">
    <w:p w:rsidR="0042714E" w:rsidRPr="00AC3823" w:rsidRDefault="0042714E" w:rsidP="00AC3823">
      <w:pPr>
        <w:pStyle w:val="Footer"/>
        <w:tabs>
          <w:tab w:val="right" w:pos="2155"/>
        </w:tabs>
        <w:spacing w:after="80" w:line="240" w:lineRule="atLeast"/>
        <w:ind w:left="680"/>
        <w:rPr>
          <w:u w:val="single"/>
        </w:rPr>
      </w:pPr>
      <w:r>
        <w:rPr>
          <w:u w:val="single"/>
        </w:rPr>
        <w:tab/>
      </w:r>
    </w:p>
  </w:footnote>
  <w:footnote w:type="continuationNotice" w:id="1">
    <w:p w:rsidR="0042714E" w:rsidRPr="00AC3823" w:rsidRDefault="0042714E">
      <w:pPr>
        <w:spacing w:line="240" w:lineRule="auto"/>
        <w:rPr>
          <w:sz w:val="2"/>
          <w:szCs w:val="2"/>
        </w:rPr>
      </w:pPr>
    </w:p>
  </w:footnote>
  <w:footnote w:id="2">
    <w:p w:rsidR="00230E84" w:rsidRPr="00230E84" w:rsidRDefault="00230E84">
      <w:pPr>
        <w:pStyle w:val="FootnoteText"/>
      </w:pPr>
      <w:r>
        <w:rPr>
          <w:rStyle w:val="FootnoteReference"/>
        </w:rPr>
        <w:tab/>
      </w:r>
      <w:r w:rsidRPr="00230E84">
        <w:rPr>
          <w:rStyle w:val="FootnoteReference"/>
          <w:sz w:val="20"/>
          <w:vertAlign w:val="baseline"/>
        </w:rPr>
        <w:t>*</w:t>
      </w:r>
      <w:r>
        <w:rPr>
          <w:rStyle w:val="FootnoteReference"/>
          <w:sz w:val="20"/>
          <w:vertAlign w:val="baseline"/>
        </w:rPr>
        <w:tab/>
      </w:r>
      <w:r w:rsidR="00CF72B0" w:rsidRPr="00230E84">
        <w:rPr>
          <w:lang w:val="fr-FR"/>
        </w:rPr>
        <w:t xml:space="preserve">Conformément au programme de travail du Comité des transports intérieurs pour la période 2014-2018 (ECE/TRANS/240, </w:t>
      </w:r>
      <w:r>
        <w:rPr>
          <w:lang w:val="fr-FR"/>
        </w:rPr>
        <w:t>par. </w:t>
      </w:r>
      <w:r w:rsidR="00CF72B0" w:rsidRPr="00230E84">
        <w:rPr>
          <w:lang w:val="fr-FR"/>
        </w:rPr>
        <w:t>105, et ECE/TRANS/2014/26, activité 02.4), le Forum mondial a pour mission d</w:t>
      </w:r>
      <w:r>
        <w:rPr>
          <w:lang w:val="fr-FR"/>
        </w:rPr>
        <w:t>’</w:t>
      </w:r>
      <w:r w:rsidR="00CF72B0" w:rsidRPr="00230E84">
        <w:rPr>
          <w:lang w:val="fr-FR"/>
        </w:rPr>
        <w:t>élaborer, d</w:t>
      </w:r>
      <w:r>
        <w:rPr>
          <w:lang w:val="fr-FR"/>
        </w:rPr>
        <w:t>’</w:t>
      </w:r>
      <w:r w:rsidR="00CF72B0" w:rsidRPr="00230E84">
        <w:rPr>
          <w:lang w:val="fr-FR"/>
        </w:rPr>
        <w:t>harmoniser et de mettre à jour les Règlements en vue d</w:t>
      </w:r>
      <w:r>
        <w:rPr>
          <w:lang w:val="fr-FR"/>
        </w:rPr>
        <w:t>’</w:t>
      </w:r>
      <w:r w:rsidR="00CF72B0" w:rsidRPr="00230E84">
        <w:rPr>
          <w:lang w:val="fr-F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F0" w:rsidRPr="009233F0" w:rsidRDefault="009233F0">
    <w:pPr>
      <w:pStyle w:val="Header"/>
    </w:pPr>
    <w:r>
      <w:t>ECE/TRANS/WP.29/GRPE/2017/5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F0" w:rsidRPr="009233F0" w:rsidRDefault="009233F0" w:rsidP="009233F0">
    <w:pPr>
      <w:pStyle w:val="Header"/>
      <w:jc w:val="right"/>
    </w:pPr>
    <w:r>
      <w:t>ECE/TRANS/WP.29/GRPE/2017/5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4E"/>
    <w:rsid w:val="00017F94"/>
    <w:rsid w:val="00023842"/>
    <w:rsid w:val="000334F9"/>
    <w:rsid w:val="0007796D"/>
    <w:rsid w:val="000B7790"/>
    <w:rsid w:val="00111F2F"/>
    <w:rsid w:val="00122E82"/>
    <w:rsid w:val="0014365E"/>
    <w:rsid w:val="00143C66"/>
    <w:rsid w:val="00176178"/>
    <w:rsid w:val="001F525A"/>
    <w:rsid w:val="00223272"/>
    <w:rsid w:val="00230E84"/>
    <w:rsid w:val="0024779E"/>
    <w:rsid w:val="00257168"/>
    <w:rsid w:val="002744B8"/>
    <w:rsid w:val="002832AC"/>
    <w:rsid w:val="002D7C93"/>
    <w:rsid w:val="00305801"/>
    <w:rsid w:val="003916DE"/>
    <w:rsid w:val="0042714E"/>
    <w:rsid w:val="00441C3B"/>
    <w:rsid w:val="00446FE5"/>
    <w:rsid w:val="00452396"/>
    <w:rsid w:val="004837D8"/>
    <w:rsid w:val="004E468C"/>
    <w:rsid w:val="005505B7"/>
    <w:rsid w:val="00573BE5"/>
    <w:rsid w:val="00586ED3"/>
    <w:rsid w:val="00596AA9"/>
    <w:rsid w:val="0059717C"/>
    <w:rsid w:val="00604487"/>
    <w:rsid w:val="0071601D"/>
    <w:rsid w:val="007A62E6"/>
    <w:rsid w:val="007F20FA"/>
    <w:rsid w:val="0080684C"/>
    <w:rsid w:val="0082032B"/>
    <w:rsid w:val="008538F0"/>
    <w:rsid w:val="00871C75"/>
    <w:rsid w:val="008776DC"/>
    <w:rsid w:val="00913284"/>
    <w:rsid w:val="009233F0"/>
    <w:rsid w:val="009705C8"/>
    <w:rsid w:val="009C1CF4"/>
    <w:rsid w:val="009F6B74"/>
    <w:rsid w:val="00A30353"/>
    <w:rsid w:val="00A972A8"/>
    <w:rsid w:val="00AC3823"/>
    <w:rsid w:val="00AE323C"/>
    <w:rsid w:val="00AF0CB5"/>
    <w:rsid w:val="00B00181"/>
    <w:rsid w:val="00B00B0D"/>
    <w:rsid w:val="00B765F7"/>
    <w:rsid w:val="00BA0CA9"/>
    <w:rsid w:val="00BC487A"/>
    <w:rsid w:val="00C02897"/>
    <w:rsid w:val="00C602D2"/>
    <w:rsid w:val="00CF72B0"/>
    <w:rsid w:val="00D3439C"/>
    <w:rsid w:val="00DB1831"/>
    <w:rsid w:val="00DD3BFD"/>
    <w:rsid w:val="00DF6678"/>
    <w:rsid w:val="00E85C74"/>
    <w:rsid w:val="00EA6547"/>
    <w:rsid w:val="00EF0D18"/>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1576</Words>
  <Characters>8989</Characters>
  <Application>Microsoft Office Word</Application>
  <DocSecurity>4</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ECE/TRANS/WP.29/GRPE/2017/5</vt:lpstr>
      <vt:lpstr>ECE/TRANS/WP.29/GRPE/2017/5</vt:lpstr>
    </vt:vector>
  </TitlesOfParts>
  <Company>DCM</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ECE/TRANS/WP.29/GRPE/2017/5</dc:title>
  <dc:creator>BEYSARD</dc:creator>
  <cp:lastModifiedBy>Benedicte Boudol</cp:lastModifiedBy>
  <cp:revision>2</cp:revision>
  <cp:lastPrinted>2016-11-15T06:38:00Z</cp:lastPrinted>
  <dcterms:created xsi:type="dcterms:W3CDTF">2016-11-16T08:28:00Z</dcterms:created>
  <dcterms:modified xsi:type="dcterms:W3CDTF">2016-11-16T08:28:00Z</dcterms:modified>
</cp:coreProperties>
</file>