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E3B" w:rsidRPr="00775FCE" w:rsidRDefault="00AA3E3B" w:rsidP="00FF2BE9">
      <w:pPr>
        <w:tabs>
          <w:tab w:val="left" w:pos="8505"/>
        </w:tabs>
        <w:spacing w:after="120"/>
        <w:ind w:left="1134" w:right="1134" w:firstLine="567"/>
        <w:jc w:val="both"/>
        <w:rPr>
          <w:rFonts w:eastAsia="Calibri"/>
        </w:rPr>
      </w:pPr>
    </w:p>
    <w:p w:rsidR="006D66AF" w:rsidRPr="00775FCE" w:rsidRDefault="001D60A6" w:rsidP="00775FCE">
      <w:pPr>
        <w:tabs>
          <w:tab w:val="left" w:pos="8505"/>
        </w:tabs>
        <w:spacing w:after="120"/>
        <w:ind w:left="1134" w:right="1134"/>
        <w:jc w:val="both"/>
      </w:pPr>
      <w:r w:rsidRPr="00775FCE">
        <w:rPr>
          <w:rFonts w:eastAsia="Calibri"/>
        </w:rPr>
        <w:t xml:space="preserve">The text reproduced below </w:t>
      </w:r>
      <w:proofErr w:type="gramStart"/>
      <w:r w:rsidRPr="00775FCE">
        <w:rPr>
          <w:rFonts w:eastAsia="Calibri"/>
        </w:rPr>
        <w:t>was prepared</w:t>
      </w:r>
      <w:proofErr w:type="gramEnd"/>
      <w:r w:rsidRPr="00775FCE">
        <w:rPr>
          <w:rFonts w:eastAsia="Calibri"/>
        </w:rPr>
        <w:t xml:space="preserve"> by the expert from GTB to </w:t>
      </w:r>
      <w:r w:rsidR="004E4098" w:rsidRPr="00775FCE">
        <w:rPr>
          <w:rFonts w:eastAsia="Calibri"/>
        </w:rPr>
        <w:t xml:space="preserve">update the requirements </w:t>
      </w:r>
      <w:r w:rsidR="007D2767" w:rsidRPr="00775FCE">
        <w:rPr>
          <w:rFonts w:eastAsia="Calibri"/>
        </w:rPr>
        <w:t xml:space="preserve">in UNECE Regulation 48 </w:t>
      </w:r>
      <w:r w:rsidR="004E4098" w:rsidRPr="00775FCE">
        <w:rPr>
          <w:rFonts w:eastAsia="Calibri"/>
        </w:rPr>
        <w:t xml:space="preserve">on </w:t>
      </w:r>
      <w:r w:rsidR="007D2767" w:rsidRPr="00775FCE">
        <w:rPr>
          <w:rFonts w:eastAsia="Calibri"/>
        </w:rPr>
        <w:t xml:space="preserve">signalization of </w:t>
      </w:r>
      <w:r w:rsidR="004E4098" w:rsidRPr="00775FCE">
        <w:rPr>
          <w:rFonts w:eastAsia="Calibri"/>
        </w:rPr>
        <w:t>light source failure in lamps equipped with multiple light sources.</w:t>
      </w:r>
      <w:r w:rsidR="00275800" w:rsidRPr="00775FCE">
        <w:rPr>
          <w:rFonts w:eastAsia="Calibri"/>
        </w:rPr>
        <w:t xml:space="preserve"> The modifications to the existing text of the Regulation are marked in bold for new or strikethrough for deleted characters.</w:t>
      </w:r>
    </w:p>
    <w:p w:rsidR="006D66AF" w:rsidRPr="00775FCE" w:rsidRDefault="006D66AF" w:rsidP="006D66AF">
      <w:pPr>
        <w:tabs>
          <w:tab w:val="left" w:pos="8505"/>
        </w:tabs>
        <w:ind w:left="1134" w:right="1134" w:firstLine="567"/>
        <w:jc w:val="both"/>
      </w:pPr>
    </w:p>
    <w:p w:rsidR="00585059" w:rsidRPr="00775FCE" w:rsidRDefault="00585059" w:rsidP="00344085">
      <w:pPr>
        <w:pStyle w:val="HChG"/>
        <w:jc w:val="both"/>
      </w:pPr>
      <w:r w:rsidRPr="00775FCE">
        <w:tab/>
        <w:t>I.</w:t>
      </w:r>
      <w:r w:rsidRPr="00775FCE">
        <w:rPr>
          <w:b w:val="0"/>
        </w:rPr>
        <w:tab/>
      </w:r>
      <w:r w:rsidRPr="00775FCE">
        <w:t>Proposal</w:t>
      </w:r>
    </w:p>
    <w:p w:rsidR="004E4098" w:rsidRPr="00775FCE" w:rsidRDefault="009E7480" w:rsidP="007D2767">
      <w:pPr>
        <w:pStyle w:val="HChG"/>
        <w:spacing w:line="260" w:lineRule="exact"/>
        <w:ind w:firstLine="0"/>
        <w:jc w:val="both"/>
        <w:rPr>
          <w:sz w:val="24"/>
          <w:szCs w:val="24"/>
        </w:rPr>
      </w:pPr>
      <w:r w:rsidRPr="00775FCE">
        <w:rPr>
          <w:sz w:val="24"/>
          <w:szCs w:val="24"/>
        </w:rPr>
        <w:t xml:space="preserve">Proposal for </w:t>
      </w:r>
      <w:r w:rsidR="004E4098" w:rsidRPr="00775FCE">
        <w:rPr>
          <w:sz w:val="24"/>
          <w:szCs w:val="24"/>
        </w:rPr>
        <w:t xml:space="preserve">Supplement 11 to </w:t>
      </w:r>
      <w:r w:rsidR="00131D0C" w:rsidRPr="00775FCE">
        <w:rPr>
          <w:sz w:val="24"/>
          <w:szCs w:val="24"/>
        </w:rPr>
        <w:t xml:space="preserve">the </w:t>
      </w:r>
      <w:r w:rsidR="004E4098" w:rsidRPr="00775FCE">
        <w:rPr>
          <w:sz w:val="24"/>
          <w:szCs w:val="24"/>
        </w:rPr>
        <w:t xml:space="preserve">05 </w:t>
      </w:r>
      <w:r w:rsidR="00131D0C" w:rsidRPr="00775FCE">
        <w:rPr>
          <w:sz w:val="24"/>
          <w:szCs w:val="24"/>
        </w:rPr>
        <w:t>s</w:t>
      </w:r>
      <w:r w:rsidR="004E4098" w:rsidRPr="00775FCE">
        <w:rPr>
          <w:sz w:val="24"/>
          <w:szCs w:val="24"/>
        </w:rPr>
        <w:t xml:space="preserve">eries of amendments and </w:t>
      </w:r>
      <w:r w:rsidR="00131D0C" w:rsidRPr="00775FCE">
        <w:rPr>
          <w:sz w:val="24"/>
          <w:szCs w:val="24"/>
        </w:rPr>
        <w:t>S</w:t>
      </w:r>
      <w:r w:rsidR="004E4098" w:rsidRPr="00775FCE">
        <w:rPr>
          <w:sz w:val="24"/>
          <w:szCs w:val="24"/>
        </w:rPr>
        <w:t xml:space="preserve">upplement 9 to </w:t>
      </w:r>
      <w:r w:rsidR="00131D0C" w:rsidRPr="00775FCE">
        <w:rPr>
          <w:sz w:val="24"/>
          <w:szCs w:val="24"/>
        </w:rPr>
        <w:t xml:space="preserve">the </w:t>
      </w:r>
      <w:r w:rsidR="004E4098" w:rsidRPr="00775FCE">
        <w:rPr>
          <w:sz w:val="24"/>
          <w:szCs w:val="24"/>
        </w:rPr>
        <w:t xml:space="preserve">06 </w:t>
      </w:r>
      <w:r w:rsidR="00131D0C" w:rsidRPr="00775FCE">
        <w:rPr>
          <w:sz w:val="24"/>
          <w:szCs w:val="24"/>
        </w:rPr>
        <w:t>s</w:t>
      </w:r>
      <w:r w:rsidR="004E4098" w:rsidRPr="00775FCE">
        <w:rPr>
          <w:sz w:val="24"/>
          <w:szCs w:val="24"/>
        </w:rPr>
        <w:t>eries of amendments to Regulation</w:t>
      </w:r>
      <w:r w:rsidR="00131D0C" w:rsidRPr="00775FCE">
        <w:rPr>
          <w:sz w:val="24"/>
          <w:szCs w:val="24"/>
        </w:rPr>
        <w:t xml:space="preserve"> No.</w:t>
      </w:r>
      <w:r w:rsidR="004E4098" w:rsidRPr="00775FCE">
        <w:rPr>
          <w:sz w:val="24"/>
          <w:szCs w:val="24"/>
        </w:rPr>
        <w:t xml:space="preserve"> 48 (Installation</w:t>
      </w:r>
      <w:r w:rsidR="00131D0C" w:rsidRPr="00775FCE">
        <w:t xml:space="preserve"> </w:t>
      </w:r>
      <w:r w:rsidR="00131D0C" w:rsidRPr="00775FCE">
        <w:rPr>
          <w:sz w:val="24"/>
          <w:szCs w:val="24"/>
        </w:rPr>
        <w:t>of lighting and light-signalling devices</w:t>
      </w:r>
      <w:r w:rsidR="004E4098" w:rsidRPr="00775FCE">
        <w:rPr>
          <w:sz w:val="24"/>
          <w:szCs w:val="24"/>
        </w:rPr>
        <w:t>)</w:t>
      </w:r>
    </w:p>
    <w:p w:rsidR="004E4098" w:rsidRPr="00775FCE" w:rsidRDefault="004E4098" w:rsidP="00131D0C">
      <w:pPr>
        <w:spacing w:after="120"/>
        <w:ind w:left="1134" w:right="1134"/>
        <w:jc w:val="both"/>
        <w:rPr>
          <w:bCs/>
        </w:rPr>
      </w:pPr>
      <w:proofErr w:type="gramStart"/>
      <w:r w:rsidRPr="00775FCE">
        <w:rPr>
          <w:bCs/>
          <w:i/>
        </w:rPr>
        <w:t>Paragraph 6.4.8.</w:t>
      </w:r>
      <w:proofErr w:type="gramEnd"/>
      <w:r w:rsidRPr="00775FCE">
        <w:rPr>
          <w:bCs/>
          <w:i/>
        </w:rPr>
        <w:t>,</w:t>
      </w:r>
      <w:r w:rsidRPr="00775FCE">
        <w:rPr>
          <w:b/>
          <w:bCs/>
        </w:rPr>
        <w:t xml:space="preserve"> </w:t>
      </w:r>
      <w:proofErr w:type="gramStart"/>
      <w:r w:rsidRPr="00775FCE">
        <w:rPr>
          <w:bCs/>
        </w:rPr>
        <w:t>amend to read</w:t>
      </w:r>
      <w:proofErr w:type="gramEnd"/>
      <w:r w:rsidRPr="00775FCE">
        <w:rPr>
          <w:bCs/>
        </w:rPr>
        <w:t>:</w:t>
      </w:r>
    </w:p>
    <w:p w:rsidR="004E4098" w:rsidRPr="00775FCE" w:rsidRDefault="00344085" w:rsidP="00131D0C">
      <w:pPr>
        <w:spacing w:after="120"/>
        <w:ind w:left="2268" w:right="1134" w:hanging="1134"/>
        <w:jc w:val="both"/>
      </w:pPr>
      <w:r w:rsidRPr="00775FCE">
        <w:t>"</w:t>
      </w:r>
      <w:r w:rsidR="004E4098" w:rsidRPr="00775FCE">
        <w:t>6.4.8.</w:t>
      </w:r>
      <w:r w:rsidR="004E4098" w:rsidRPr="00775FCE">
        <w:tab/>
        <w:t>Tell</w:t>
      </w:r>
      <w:r w:rsidR="004E4098" w:rsidRPr="00775FCE">
        <w:noBreakHyphen/>
        <w:t>tale</w:t>
      </w:r>
    </w:p>
    <w:p w:rsidR="004E4098" w:rsidRPr="00775FCE" w:rsidRDefault="004E4098" w:rsidP="00131D0C">
      <w:pPr>
        <w:spacing w:after="120"/>
        <w:ind w:left="2268" w:right="1134" w:hanging="1134"/>
        <w:jc w:val="both"/>
      </w:pPr>
      <w:r w:rsidRPr="00775FCE">
        <w:tab/>
      </w:r>
      <w:proofErr w:type="gramStart"/>
      <w:r w:rsidRPr="00775FCE">
        <w:t>Tell</w:t>
      </w:r>
      <w:r w:rsidRPr="00775FCE">
        <w:noBreakHyphen/>
        <w:t>tale optional.</w:t>
      </w:r>
      <w:proofErr w:type="gramEnd"/>
    </w:p>
    <w:p w:rsidR="004E4098" w:rsidRPr="00775FCE" w:rsidRDefault="004E4098" w:rsidP="009E7480">
      <w:pPr>
        <w:ind w:left="2268" w:right="1134" w:hanging="1134"/>
        <w:jc w:val="both"/>
        <w:rPr>
          <w:b/>
        </w:rPr>
      </w:pPr>
      <w:r w:rsidRPr="00775FCE">
        <w:tab/>
      </w:r>
      <w:r w:rsidRPr="00775FCE">
        <w:rPr>
          <w:b/>
        </w:rPr>
        <w:t xml:space="preserve">However, a </w:t>
      </w:r>
      <w:proofErr w:type="gramStart"/>
      <w:r w:rsidRPr="00775FCE">
        <w:rPr>
          <w:b/>
        </w:rPr>
        <w:t>tell-tale</w:t>
      </w:r>
      <w:proofErr w:type="gramEnd"/>
      <w:r w:rsidRPr="00775FCE">
        <w:rPr>
          <w:b/>
        </w:rPr>
        <w:t xml:space="preserve"> indicating failure is mandatory if required by the component regulation.</w:t>
      </w:r>
    </w:p>
    <w:p w:rsidR="00804D9F" w:rsidRPr="00775FCE" w:rsidRDefault="00804D9F" w:rsidP="00804D9F">
      <w:pPr>
        <w:spacing w:after="120"/>
        <w:ind w:left="2268" w:right="1134"/>
        <w:jc w:val="both"/>
        <w:rPr>
          <w:b/>
        </w:rPr>
      </w:pPr>
      <w:r w:rsidRPr="00775FCE">
        <w:rPr>
          <w:b/>
        </w:rPr>
        <w:t xml:space="preserve">This </w:t>
      </w:r>
      <w:proofErr w:type="gramStart"/>
      <w:r w:rsidRPr="00775FCE">
        <w:rPr>
          <w:b/>
        </w:rPr>
        <w:t>tell-tale</w:t>
      </w:r>
      <w:proofErr w:type="gramEnd"/>
      <w:r w:rsidRPr="00775FCE">
        <w:rPr>
          <w:b/>
        </w:rPr>
        <w:t xml:space="preserve"> </w:t>
      </w:r>
      <w:r w:rsidR="009D0233" w:rsidRPr="00775FCE">
        <w:rPr>
          <w:b/>
        </w:rPr>
        <w:t xml:space="preserve">indicating failure </w:t>
      </w:r>
      <w:r w:rsidRPr="00775FCE">
        <w:rPr>
          <w:b/>
        </w:rPr>
        <w:t>shall be activated in the event</w:t>
      </w:r>
      <w:r w:rsidRPr="00775FCE">
        <w:rPr>
          <w:b/>
          <w:iCs/>
        </w:rPr>
        <w:t xml:space="preserve"> of a reversing lamp failure, as indicated in the component regulation; it shall remain activated while the failure is present. However this tell-tale </w:t>
      </w:r>
      <w:r w:rsidR="009D0233" w:rsidRPr="00775FCE">
        <w:rPr>
          <w:b/>
          <w:iCs/>
        </w:rPr>
        <w:t xml:space="preserve">indicating failure </w:t>
      </w:r>
      <w:r w:rsidRPr="00775FCE">
        <w:rPr>
          <w:b/>
          <w:iCs/>
        </w:rPr>
        <w:t xml:space="preserve">may be temporarily </w:t>
      </w:r>
      <w:proofErr w:type="gramStart"/>
      <w:r w:rsidRPr="00775FCE">
        <w:rPr>
          <w:b/>
          <w:iCs/>
        </w:rPr>
        <w:t>deactivated,</w:t>
      </w:r>
      <w:proofErr w:type="gramEnd"/>
      <w:r w:rsidRPr="00775FCE">
        <w:rPr>
          <w:b/>
          <w:iCs/>
        </w:rPr>
        <w:t xml:space="preserve"> provided it is reactivated whenever the device that start</w:t>
      </w:r>
      <w:r w:rsidR="00AC46E4" w:rsidRPr="00775FCE">
        <w:rPr>
          <w:b/>
          <w:iCs/>
        </w:rPr>
        <w:t>s</w:t>
      </w:r>
      <w:r w:rsidRPr="00775FCE">
        <w:rPr>
          <w:b/>
          <w:iCs/>
        </w:rPr>
        <w:t xml:space="preserve"> and stops the propulsion system is operated by the driver.</w:t>
      </w:r>
      <w:r w:rsidR="00C703CB" w:rsidRPr="00775FCE">
        <w:rPr>
          <w:b/>
          <w:iCs/>
        </w:rPr>
        <w:t>”</w:t>
      </w:r>
    </w:p>
    <w:p w:rsidR="004E4098" w:rsidRPr="00775FCE" w:rsidRDefault="004E4098" w:rsidP="00131D0C">
      <w:pPr>
        <w:spacing w:after="120"/>
        <w:ind w:left="1134" w:right="1134"/>
        <w:jc w:val="both"/>
        <w:rPr>
          <w:bCs/>
        </w:rPr>
      </w:pPr>
      <w:proofErr w:type="gramStart"/>
      <w:r w:rsidRPr="00775FCE">
        <w:rPr>
          <w:bCs/>
          <w:i/>
        </w:rPr>
        <w:t>Paragraph 6.7.8.</w:t>
      </w:r>
      <w:proofErr w:type="gramEnd"/>
      <w:r w:rsidRPr="00775FCE">
        <w:rPr>
          <w:bCs/>
          <w:i/>
        </w:rPr>
        <w:t>,</w:t>
      </w:r>
      <w:r w:rsidRPr="00775FCE">
        <w:rPr>
          <w:b/>
          <w:bCs/>
        </w:rPr>
        <w:t xml:space="preserve"> </w:t>
      </w:r>
      <w:proofErr w:type="gramStart"/>
      <w:r w:rsidRPr="00775FCE">
        <w:rPr>
          <w:bCs/>
        </w:rPr>
        <w:t>amend to read</w:t>
      </w:r>
      <w:proofErr w:type="gramEnd"/>
      <w:r w:rsidRPr="00775FCE">
        <w:rPr>
          <w:bCs/>
        </w:rPr>
        <w:t>:</w:t>
      </w:r>
    </w:p>
    <w:p w:rsidR="004E4098" w:rsidRPr="00775FCE" w:rsidRDefault="00344085" w:rsidP="00131D0C">
      <w:pPr>
        <w:autoSpaceDE w:val="0"/>
        <w:autoSpaceDN w:val="0"/>
        <w:adjustRightInd w:val="0"/>
        <w:spacing w:after="120"/>
        <w:ind w:left="2268" w:right="1134" w:hanging="1134"/>
        <w:jc w:val="both"/>
        <w:rPr>
          <w:iCs/>
        </w:rPr>
      </w:pPr>
      <w:r w:rsidRPr="00775FCE">
        <w:rPr>
          <w:iCs/>
        </w:rPr>
        <w:t>"</w:t>
      </w:r>
      <w:r w:rsidR="004E4098" w:rsidRPr="00775FCE">
        <w:rPr>
          <w:iCs/>
        </w:rPr>
        <w:t xml:space="preserve">6.7.8. </w:t>
      </w:r>
      <w:r w:rsidR="004E4098" w:rsidRPr="00775FCE">
        <w:rPr>
          <w:iCs/>
        </w:rPr>
        <w:tab/>
        <w:t>Tell-tale</w:t>
      </w:r>
    </w:p>
    <w:p w:rsidR="004E4098" w:rsidRPr="00775FCE" w:rsidRDefault="004E4098" w:rsidP="00131D0C">
      <w:pPr>
        <w:spacing w:after="120"/>
        <w:ind w:left="2268" w:right="1134" w:hanging="1134"/>
        <w:jc w:val="both"/>
        <w:rPr>
          <w:iCs/>
        </w:rPr>
      </w:pPr>
      <w:r w:rsidRPr="00775FCE">
        <w:rPr>
          <w:iCs/>
        </w:rPr>
        <w:tab/>
      </w:r>
      <w:proofErr w:type="gramStart"/>
      <w:r w:rsidRPr="00775FCE">
        <w:rPr>
          <w:iCs/>
        </w:rPr>
        <w:t>Tell-tale</w:t>
      </w:r>
      <w:proofErr w:type="gramEnd"/>
      <w:r w:rsidRPr="00775FCE">
        <w:rPr>
          <w:iCs/>
        </w:rPr>
        <w:t xml:space="preserve"> optional; </w:t>
      </w:r>
      <w:r w:rsidRPr="00775FCE">
        <w:t>however, a tell-tale indicating failure is mandatory if required by the component regulation</w:t>
      </w:r>
      <w:r w:rsidRPr="00775FCE">
        <w:rPr>
          <w:iCs/>
        </w:rPr>
        <w:t>.</w:t>
      </w:r>
    </w:p>
    <w:p w:rsidR="001B3584" w:rsidRPr="00775FCE" w:rsidRDefault="004E4098" w:rsidP="009E7480">
      <w:pPr>
        <w:spacing w:after="120"/>
        <w:ind w:left="2268" w:right="1134" w:hanging="1134"/>
        <w:jc w:val="both"/>
        <w:rPr>
          <w:b/>
        </w:rPr>
      </w:pPr>
      <w:r w:rsidRPr="00775FCE">
        <w:rPr>
          <w:iCs/>
        </w:rPr>
        <w:tab/>
        <w:t xml:space="preserve">Where the above tell-tale </w:t>
      </w:r>
      <w:r w:rsidR="009E7480" w:rsidRPr="00775FCE">
        <w:rPr>
          <w:b/>
        </w:rPr>
        <w:t xml:space="preserve">indicating failure </w:t>
      </w:r>
      <w:r w:rsidRPr="00775FCE">
        <w:rPr>
          <w:iCs/>
        </w:rPr>
        <w:t xml:space="preserve">is fitted, </w:t>
      </w:r>
      <w:r w:rsidRPr="00775FCE">
        <w:rPr>
          <w:b/>
        </w:rPr>
        <w:t>it shall be activated</w:t>
      </w:r>
      <w:r w:rsidRPr="00775FCE">
        <w:rPr>
          <w:iCs/>
        </w:rPr>
        <w:t xml:space="preserve"> </w:t>
      </w:r>
      <w:r w:rsidRPr="00775FCE">
        <w:rPr>
          <w:iCs/>
          <w:strike/>
        </w:rPr>
        <w:t xml:space="preserve">this tell-tale shall be an operating tell-tale consisting of a non-flashing warning light which comes on </w:t>
      </w:r>
      <w:r w:rsidRPr="00775FCE">
        <w:rPr>
          <w:iCs/>
        </w:rPr>
        <w:t xml:space="preserve">in the event of the </w:t>
      </w:r>
      <w:r w:rsidRPr="00775FCE">
        <w:rPr>
          <w:iCs/>
          <w:strike/>
        </w:rPr>
        <w:t>malfunctioning of the</w:t>
      </w:r>
      <w:r w:rsidRPr="00775FCE">
        <w:rPr>
          <w:iCs/>
        </w:rPr>
        <w:t xml:space="preserve"> stop lamps </w:t>
      </w:r>
      <w:r w:rsidRPr="00775FCE">
        <w:rPr>
          <w:b/>
          <w:iCs/>
        </w:rPr>
        <w:t>failure, as indicated in the component regulation</w:t>
      </w:r>
      <w:r w:rsidRPr="00775FCE">
        <w:rPr>
          <w:iCs/>
        </w:rPr>
        <w:t xml:space="preserve">. </w:t>
      </w:r>
      <w:r w:rsidRPr="00775FCE">
        <w:rPr>
          <w:b/>
        </w:rPr>
        <w:t xml:space="preserve">It shall remain activated while the failure is present. </w:t>
      </w:r>
      <w:r w:rsidR="001B3584" w:rsidRPr="00775FCE">
        <w:rPr>
          <w:b/>
          <w:iCs/>
        </w:rPr>
        <w:t xml:space="preserve">However this tell-tale indicating failure may be temporarily </w:t>
      </w:r>
      <w:proofErr w:type="gramStart"/>
      <w:r w:rsidR="001B3584" w:rsidRPr="00775FCE">
        <w:rPr>
          <w:b/>
          <w:iCs/>
        </w:rPr>
        <w:t>deactivated,</w:t>
      </w:r>
      <w:proofErr w:type="gramEnd"/>
      <w:r w:rsidR="001B3584" w:rsidRPr="00775FCE">
        <w:rPr>
          <w:b/>
          <w:iCs/>
        </w:rPr>
        <w:t xml:space="preserve"> provided it is reactivated whenever the device that start</w:t>
      </w:r>
      <w:r w:rsidR="00AC46E4" w:rsidRPr="00775FCE">
        <w:rPr>
          <w:b/>
          <w:iCs/>
        </w:rPr>
        <w:t>s</w:t>
      </w:r>
      <w:r w:rsidR="001B3584" w:rsidRPr="00775FCE">
        <w:rPr>
          <w:b/>
          <w:iCs/>
        </w:rPr>
        <w:t xml:space="preserve"> and stops the propulsion system is operated by the driver.</w:t>
      </w:r>
      <w:r w:rsidR="00C703CB" w:rsidRPr="00775FCE">
        <w:rPr>
          <w:b/>
          <w:iCs/>
        </w:rPr>
        <w:t>”</w:t>
      </w:r>
    </w:p>
    <w:p w:rsidR="004E4098" w:rsidRPr="00775FCE" w:rsidRDefault="004E4098" w:rsidP="00131D0C">
      <w:pPr>
        <w:spacing w:after="120"/>
        <w:ind w:left="2268" w:right="1134" w:hanging="1134"/>
        <w:rPr>
          <w:bCs/>
        </w:rPr>
      </w:pPr>
      <w:proofErr w:type="gramStart"/>
      <w:r w:rsidRPr="00775FCE">
        <w:rPr>
          <w:bCs/>
          <w:i/>
        </w:rPr>
        <w:t>Paragraph 6.9.8.</w:t>
      </w:r>
      <w:proofErr w:type="gramEnd"/>
      <w:r w:rsidRPr="00775FCE">
        <w:rPr>
          <w:bCs/>
          <w:i/>
        </w:rPr>
        <w:t>,</w:t>
      </w:r>
      <w:r w:rsidRPr="00775FCE">
        <w:rPr>
          <w:b/>
          <w:bCs/>
        </w:rPr>
        <w:t xml:space="preserve"> </w:t>
      </w:r>
      <w:proofErr w:type="gramStart"/>
      <w:r w:rsidRPr="00775FCE">
        <w:rPr>
          <w:bCs/>
        </w:rPr>
        <w:t>amend to read</w:t>
      </w:r>
      <w:proofErr w:type="gramEnd"/>
      <w:r w:rsidRPr="00775FCE">
        <w:rPr>
          <w:bCs/>
        </w:rPr>
        <w:t>:</w:t>
      </w:r>
    </w:p>
    <w:p w:rsidR="004E4098" w:rsidRPr="00775FCE" w:rsidRDefault="00344085" w:rsidP="00131D0C">
      <w:pPr>
        <w:spacing w:after="120"/>
        <w:ind w:left="2268" w:right="1134" w:hanging="1134"/>
        <w:jc w:val="both"/>
        <w:rPr>
          <w:b/>
        </w:rPr>
      </w:pPr>
      <w:r w:rsidRPr="00775FCE">
        <w:rPr>
          <w:iCs/>
        </w:rPr>
        <w:t>"</w:t>
      </w:r>
      <w:r w:rsidR="004E4098" w:rsidRPr="00775FCE">
        <w:rPr>
          <w:iCs/>
        </w:rPr>
        <w:t xml:space="preserve">6.9.8. </w:t>
      </w:r>
      <w:r w:rsidR="004E4098" w:rsidRPr="00775FCE">
        <w:rPr>
          <w:iCs/>
        </w:rPr>
        <w:tab/>
        <w:t>Tell-tale</w:t>
      </w:r>
    </w:p>
    <w:p w:rsidR="004E4098" w:rsidRPr="00775FCE" w:rsidRDefault="004E4098" w:rsidP="00131D0C">
      <w:pPr>
        <w:autoSpaceDE w:val="0"/>
        <w:autoSpaceDN w:val="0"/>
        <w:adjustRightInd w:val="0"/>
        <w:spacing w:after="120"/>
        <w:ind w:left="2268" w:right="1134" w:hanging="1134"/>
        <w:jc w:val="both"/>
      </w:pPr>
      <w:r w:rsidRPr="00775FCE">
        <w:tab/>
        <w:t xml:space="preserve">Circuit-closed </w:t>
      </w:r>
      <w:proofErr w:type="gramStart"/>
      <w:r w:rsidRPr="00775FCE">
        <w:t>tell-tale</w:t>
      </w:r>
      <w:proofErr w:type="gramEnd"/>
      <w:r w:rsidRPr="00775FCE">
        <w:t xml:space="preserve"> mandatory. </w:t>
      </w:r>
    </w:p>
    <w:p w:rsidR="004E4098" w:rsidRPr="00775FCE" w:rsidRDefault="004E4098" w:rsidP="00131D0C">
      <w:pPr>
        <w:autoSpaceDE w:val="0"/>
        <w:autoSpaceDN w:val="0"/>
        <w:adjustRightInd w:val="0"/>
        <w:spacing w:after="120"/>
        <w:ind w:left="2268" w:right="1134" w:hanging="1134"/>
        <w:jc w:val="both"/>
      </w:pPr>
      <w:r w:rsidRPr="00775FCE">
        <w:tab/>
        <w:t xml:space="preserve">This </w:t>
      </w:r>
      <w:proofErr w:type="gramStart"/>
      <w:r w:rsidRPr="00775FCE">
        <w:t>tell-tale</w:t>
      </w:r>
      <w:proofErr w:type="gramEnd"/>
      <w:r w:rsidRPr="00775FCE">
        <w:t xml:space="preserve"> shall be non-flashing and shall not be required if the instrument panel lighting can only be turned on simultaneously with the front position lamps. </w:t>
      </w:r>
    </w:p>
    <w:p w:rsidR="004E4098" w:rsidRPr="00775FCE" w:rsidRDefault="004E4098" w:rsidP="00131D0C">
      <w:pPr>
        <w:autoSpaceDE w:val="0"/>
        <w:autoSpaceDN w:val="0"/>
        <w:adjustRightInd w:val="0"/>
        <w:spacing w:after="120"/>
        <w:ind w:left="2268" w:right="1134" w:hanging="1134"/>
        <w:jc w:val="both"/>
      </w:pPr>
      <w:r w:rsidRPr="00775FCE">
        <w:lastRenderedPageBreak/>
        <w:tab/>
        <w:t>This requirement does not apply when light signalling system operates according to Paragraph 6.2.7.6.2.</w:t>
      </w:r>
    </w:p>
    <w:p w:rsidR="00C703CB" w:rsidRPr="00775FCE" w:rsidRDefault="009E7480" w:rsidP="007D2767">
      <w:pPr>
        <w:ind w:left="2268" w:right="1134" w:hanging="1134"/>
        <w:jc w:val="both"/>
      </w:pPr>
      <w:r w:rsidRPr="00775FCE">
        <w:rPr>
          <w:b/>
        </w:rPr>
        <w:tab/>
      </w:r>
      <w:r w:rsidRPr="00775FCE">
        <w:t xml:space="preserve">However, a </w:t>
      </w:r>
      <w:proofErr w:type="gramStart"/>
      <w:r w:rsidRPr="00775FCE">
        <w:t>tell-tale</w:t>
      </w:r>
      <w:proofErr w:type="gramEnd"/>
      <w:r w:rsidRPr="00775FCE">
        <w:t xml:space="preserve"> indicating failure is mandatory if required by the component regulation. </w:t>
      </w:r>
    </w:p>
    <w:p w:rsidR="009E7480" w:rsidRPr="00775FCE" w:rsidRDefault="00C703CB" w:rsidP="007D2767">
      <w:pPr>
        <w:spacing w:after="120"/>
        <w:ind w:left="2268" w:right="1134" w:hanging="1134"/>
        <w:jc w:val="both"/>
        <w:rPr>
          <w:b/>
        </w:rPr>
      </w:pPr>
      <w:r w:rsidRPr="00775FCE">
        <w:tab/>
      </w:r>
      <w:r w:rsidRPr="00775FCE">
        <w:rPr>
          <w:b/>
        </w:rPr>
        <w:t>T</w:t>
      </w:r>
      <w:r w:rsidR="009E7480" w:rsidRPr="00775FCE">
        <w:rPr>
          <w:b/>
        </w:rPr>
        <w:t xml:space="preserve">his </w:t>
      </w:r>
      <w:proofErr w:type="gramStart"/>
      <w:r w:rsidR="009E7480" w:rsidRPr="00775FCE">
        <w:rPr>
          <w:b/>
        </w:rPr>
        <w:t>tell-tale</w:t>
      </w:r>
      <w:proofErr w:type="gramEnd"/>
      <w:r w:rsidR="009E7480" w:rsidRPr="00775FCE">
        <w:rPr>
          <w:b/>
        </w:rPr>
        <w:t xml:space="preserve"> indicating failure shall be activated in the event</w:t>
      </w:r>
      <w:r w:rsidR="009E7480" w:rsidRPr="00775FCE">
        <w:rPr>
          <w:b/>
          <w:iCs/>
        </w:rPr>
        <w:t xml:space="preserve"> of a front position lamps failure, as indicated in the component regulation; it shall remain activated while the failure is present. However this tell-tale indicating failure may be temporarily </w:t>
      </w:r>
      <w:proofErr w:type="gramStart"/>
      <w:r w:rsidR="009E7480" w:rsidRPr="00775FCE">
        <w:rPr>
          <w:b/>
          <w:iCs/>
        </w:rPr>
        <w:t>deactivated,</w:t>
      </w:r>
      <w:proofErr w:type="gramEnd"/>
      <w:r w:rsidR="009E7480" w:rsidRPr="00775FCE">
        <w:rPr>
          <w:b/>
          <w:iCs/>
        </w:rPr>
        <w:t xml:space="preserve"> provided it is reactivated whenever the device that start</w:t>
      </w:r>
      <w:r w:rsidR="00AC46E4" w:rsidRPr="00775FCE">
        <w:rPr>
          <w:b/>
          <w:iCs/>
        </w:rPr>
        <w:t>s</w:t>
      </w:r>
      <w:r w:rsidR="009E7480" w:rsidRPr="00775FCE">
        <w:rPr>
          <w:b/>
          <w:iCs/>
        </w:rPr>
        <w:t xml:space="preserve"> and stops the propulsion system is operated by the driver.</w:t>
      </w:r>
      <w:r w:rsidRPr="00775FCE">
        <w:rPr>
          <w:b/>
          <w:iCs/>
        </w:rPr>
        <w:t>”</w:t>
      </w:r>
    </w:p>
    <w:p w:rsidR="004E4098" w:rsidRPr="00775FCE" w:rsidRDefault="004E4098" w:rsidP="00131D0C">
      <w:pPr>
        <w:spacing w:after="120"/>
        <w:ind w:left="1134" w:right="1134"/>
        <w:rPr>
          <w:bCs/>
        </w:rPr>
      </w:pPr>
      <w:proofErr w:type="gramStart"/>
      <w:r w:rsidRPr="00775FCE">
        <w:rPr>
          <w:bCs/>
          <w:i/>
        </w:rPr>
        <w:t>Paragraph 6.10.8.</w:t>
      </w:r>
      <w:proofErr w:type="gramEnd"/>
      <w:r w:rsidRPr="00775FCE">
        <w:rPr>
          <w:bCs/>
          <w:i/>
        </w:rPr>
        <w:t>,</w:t>
      </w:r>
      <w:r w:rsidRPr="00775FCE">
        <w:rPr>
          <w:b/>
          <w:bCs/>
        </w:rPr>
        <w:t xml:space="preserve"> </w:t>
      </w:r>
      <w:proofErr w:type="gramStart"/>
      <w:r w:rsidRPr="00775FCE">
        <w:rPr>
          <w:bCs/>
        </w:rPr>
        <w:t>amend to read</w:t>
      </w:r>
      <w:proofErr w:type="gramEnd"/>
      <w:r w:rsidRPr="00775FCE">
        <w:rPr>
          <w:bCs/>
        </w:rPr>
        <w:t>:</w:t>
      </w:r>
    </w:p>
    <w:p w:rsidR="004E4098" w:rsidRPr="00775FCE" w:rsidRDefault="00344085" w:rsidP="00131D0C">
      <w:pPr>
        <w:autoSpaceDE w:val="0"/>
        <w:autoSpaceDN w:val="0"/>
        <w:adjustRightInd w:val="0"/>
        <w:spacing w:after="120"/>
        <w:ind w:left="2268" w:right="1134" w:hanging="1134"/>
        <w:jc w:val="both"/>
        <w:rPr>
          <w:iCs/>
        </w:rPr>
      </w:pPr>
      <w:r w:rsidRPr="00775FCE">
        <w:rPr>
          <w:iCs/>
        </w:rPr>
        <w:t>"</w:t>
      </w:r>
      <w:r w:rsidR="004E4098" w:rsidRPr="00775FCE">
        <w:rPr>
          <w:iCs/>
        </w:rPr>
        <w:t xml:space="preserve">6.10.8. </w:t>
      </w:r>
      <w:r w:rsidR="004E4098" w:rsidRPr="00775FCE">
        <w:rPr>
          <w:iCs/>
        </w:rPr>
        <w:tab/>
        <w:t>Tell-tale</w:t>
      </w:r>
    </w:p>
    <w:p w:rsidR="004E4098" w:rsidRPr="00775FCE" w:rsidRDefault="004E4098" w:rsidP="00131D0C">
      <w:pPr>
        <w:autoSpaceDE w:val="0"/>
        <w:autoSpaceDN w:val="0"/>
        <w:adjustRightInd w:val="0"/>
        <w:spacing w:after="120"/>
        <w:ind w:left="2268" w:right="1134" w:hanging="1134"/>
        <w:jc w:val="both"/>
      </w:pPr>
      <w:r w:rsidRPr="00775FCE">
        <w:tab/>
        <w:t xml:space="preserve">Circuit-closed </w:t>
      </w:r>
      <w:proofErr w:type="gramStart"/>
      <w:r w:rsidRPr="00775FCE">
        <w:t>tell-tale</w:t>
      </w:r>
      <w:proofErr w:type="gramEnd"/>
      <w:r w:rsidRPr="00775FCE">
        <w:t xml:space="preserve"> mandatory. It </w:t>
      </w:r>
      <w:proofErr w:type="gramStart"/>
      <w:r w:rsidRPr="00775FCE">
        <w:t>shall be combined</w:t>
      </w:r>
      <w:proofErr w:type="gramEnd"/>
      <w:r w:rsidRPr="00775FCE">
        <w:t xml:space="preserve"> with that of the front position lamps.</w:t>
      </w:r>
    </w:p>
    <w:p w:rsidR="004E4098" w:rsidRPr="00775FCE" w:rsidRDefault="004E4098" w:rsidP="00131D0C">
      <w:pPr>
        <w:autoSpaceDE w:val="0"/>
        <w:autoSpaceDN w:val="0"/>
        <w:adjustRightInd w:val="0"/>
        <w:spacing w:after="120"/>
        <w:ind w:left="2268" w:right="1134" w:hanging="1134"/>
        <w:jc w:val="both"/>
        <w:rPr>
          <w:i/>
          <w:iCs/>
        </w:rPr>
      </w:pPr>
      <w:r w:rsidRPr="00775FCE">
        <w:tab/>
        <w:t>This requirement does not apply when light signalling system operates according to paragraph 6.2.7.6.2.</w:t>
      </w:r>
    </w:p>
    <w:p w:rsidR="00C703CB" w:rsidRPr="00775FCE" w:rsidRDefault="004E4098" w:rsidP="00C703CB">
      <w:pPr>
        <w:ind w:left="2268" w:right="1134" w:hanging="1134"/>
        <w:jc w:val="both"/>
        <w:rPr>
          <w:b/>
        </w:rPr>
      </w:pPr>
      <w:r w:rsidRPr="00775FCE">
        <w:rPr>
          <w:b/>
        </w:rPr>
        <w:tab/>
      </w:r>
      <w:r w:rsidRPr="00775FCE">
        <w:t xml:space="preserve">However, a </w:t>
      </w:r>
      <w:proofErr w:type="gramStart"/>
      <w:r w:rsidRPr="00775FCE">
        <w:t>tell-tale</w:t>
      </w:r>
      <w:proofErr w:type="gramEnd"/>
      <w:r w:rsidRPr="00775FCE">
        <w:t xml:space="preserve"> indicating failure is mandatory if required by the component regulation.</w:t>
      </w:r>
      <w:r w:rsidRPr="00775FCE">
        <w:rPr>
          <w:b/>
        </w:rPr>
        <w:t xml:space="preserve"> </w:t>
      </w:r>
    </w:p>
    <w:p w:rsidR="004E4098" w:rsidRPr="00775FCE" w:rsidRDefault="00C703CB" w:rsidP="00131D0C">
      <w:pPr>
        <w:spacing w:after="120"/>
        <w:ind w:left="2268" w:right="1134" w:hanging="1134"/>
        <w:jc w:val="both"/>
        <w:rPr>
          <w:b/>
        </w:rPr>
      </w:pPr>
      <w:r w:rsidRPr="00775FCE">
        <w:rPr>
          <w:b/>
        </w:rPr>
        <w:tab/>
        <w:t xml:space="preserve">This </w:t>
      </w:r>
      <w:proofErr w:type="gramStart"/>
      <w:r w:rsidRPr="00775FCE">
        <w:rPr>
          <w:b/>
        </w:rPr>
        <w:t>tell-tale</w:t>
      </w:r>
      <w:proofErr w:type="gramEnd"/>
      <w:r w:rsidRPr="00775FCE">
        <w:rPr>
          <w:b/>
        </w:rPr>
        <w:t xml:space="preserve"> indicating failure shall be activated in the event</w:t>
      </w:r>
      <w:r w:rsidRPr="00775FCE">
        <w:rPr>
          <w:b/>
          <w:iCs/>
        </w:rPr>
        <w:t xml:space="preserve"> of a rear position lamps failure, as indicated in the component regulation; it shall remain activated while the failure is present. </w:t>
      </w:r>
      <w:r w:rsidR="00775FCE" w:rsidRPr="00775FCE">
        <w:rPr>
          <w:b/>
          <w:iCs/>
        </w:rPr>
        <w:t>However,</w:t>
      </w:r>
      <w:r w:rsidRPr="00775FCE">
        <w:rPr>
          <w:b/>
          <w:iCs/>
        </w:rPr>
        <w:t xml:space="preserve"> this </w:t>
      </w:r>
      <w:proofErr w:type="gramStart"/>
      <w:r w:rsidRPr="00775FCE">
        <w:rPr>
          <w:b/>
          <w:iCs/>
        </w:rPr>
        <w:t>tell-tale</w:t>
      </w:r>
      <w:proofErr w:type="gramEnd"/>
      <w:r w:rsidRPr="00775FCE">
        <w:rPr>
          <w:b/>
          <w:iCs/>
        </w:rPr>
        <w:t xml:space="preserve"> indicating failure may be temporarily deactivated, provided it is reactivated whenever the device that start</w:t>
      </w:r>
      <w:r w:rsidR="00AC46E4" w:rsidRPr="00775FCE">
        <w:rPr>
          <w:b/>
          <w:iCs/>
        </w:rPr>
        <w:t>s</w:t>
      </w:r>
      <w:r w:rsidRPr="00775FCE">
        <w:rPr>
          <w:b/>
          <w:iCs/>
        </w:rPr>
        <w:t xml:space="preserve"> and stops the propulsion system is operated by the driver. </w:t>
      </w:r>
      <w:r w:rsidR="00344085" w:rsidRPr="00775FCE">
        <w:rPr>
          <w:b/>
        </w:rPr>
        <w:t>"</w:t>
      </w:r>
    </w:p>
    <w:p w:rsidR="004E4098" w:rsidRPr="00775FCE" w:rsidRDefault="004E4098" w:rsidP="00344085">
      <w:pPr>
        <w:keepNext/>
        <w:keepLines/>
        <w:spacing w:after="120"/>
        <w:ind w:left="2268" w:right="1134" w:hanging="1134"/>
        <w:rPr>
          <w:bCs/>
        </w:rPr>
      </w:pPr>
      <w:proofErr w:type="gramStart"/>
      <w:r w:rsidRPr="00775FCE">
        <w:rPr>
          <w:bCs/>
          <w:i/>
        </w:rPr>
        <w:t>Paragraph 6.11.8.</w:t>
      </w:r>
      <w:proofErr w:type="gramEnd"/>
      <w:r w:rsidRPr="00775FCE">
        <w:rPr>
          <w:bCs/>
          <w:i/>
        </w:rPr>
        <w:t>,</w:t>
      </w:r>
      <w:r w:rsidRPr="00775FCE">
        <w:rPr>
          <w:b/>
          <w:bCs/>
        </w:rPr>
        <w:t xml:space="preserve"> </w:t>
      </w:r>
      <w:proofErr w:type="gramStart"/>
      <w:r w:rsidRPr="00775FCE">
        <w:rPr>
          <w:bCs/>
        </w:rPr>
        <w:t>amend to read</w:t>
      </w:r>
      <w:proofErr w:type="gramEnd"/>
      <w:r w:rsidRPr="00775FCE">
        <w:rPr>
          <w:bCs/>
        </w:rPr>
        <w:t>:</w:t>
      </w:r>
    </w:p>
    <w:p w:rsidR="004E4098" w:rsidRPr="00775FCE" w:rsidRDefault="00344085" w:rsidP="00344085">
      <w:pPr>
        <w:keepNext/>
        <w:keepLines/>
        <w:spacing w:after="120"/>
        <w:ind w:left="2268" w:right="1134" w:hanging="1134"/>
        <w:jc w:val="both"/>
      </w:pPr>
      <w:r w:rsidRPr="00775FCE">
        <w:t>"</w:t>
      </w:r>
      <w:r w:rsidR="004E4098" w:rsidRPr="00775FCE">
        <w:t>6.11.8.</w:t>
      </w:r>
      <w:r w:rsidR="004E4098" w:rsidRPr="00775FCE">
        <w:tab/>
        <w:t>Tell</w:t>
      </w:r>
      <w:r w:rsidR="004E4098" w:rsidRPr="00775FCE">
        <w:noBreakHyphen/>
        <w:t>tale</w:t>
      </w:r>
    </w:p>
    <w:p w:rsidR="004E4098" w:rsidRPr="00775FCE" w:rsidRDefault="004E4098" w:rsidP="00131D0C">
      <w:pPr>
        <w:spacing w:after="120"/>
        <w:ind w:left="2268" w:right="1134" w:hanging="1134"/>
        <w:jc w:val="both"/>
      </w:pPr>
      <w:r w:rsidRPr="00775FCE">
        <w:tab/>
      </w:r>
      <w:proofErr w:type="gramStart"/>
      <w:r w:rsidRPr="00775FCE">
        <w:t>Circuit-closed tell</w:t>
      </w:r>
      <w:r w:rsidRPr="00775FCE">
        <w:noBreakHyphen/>
        <w:t>tale mandatory.</w:t>
      </w:r>
      <w:proofErr w:type="gramEnd"/>
      <w:r w:rsidRPr="00775FCE">
        <w:t xml:space="preserve"> </w:t>
      </w:r>
      <w:proofErr w:type="gramStart"/>
      <w:r w:rsidRPr="00775FCE">
        <w:t>An independent non</w:t>
      </w:r>
      <w:r w:rsidRPr="00775FCE">
        <w:noBreakHyphen/>
        <w:t>flashing warning light.</w:t>
      </w:r>
      <w:proofErr w:type="gramEnd"/>
    </w:p>
    <w:p w:rsidR="00C703CB" w:rsidRPr="00775FCE" w:rsidRDefault="004E4098" w:rsidP="00C703CB">
      <w:pPr>
        <w:ind w:left="2268" w:right="1134" w:hanging="1134"/>
        <w:jc w:val="both"/>
        <w:rPr>
          <w:b/>
        </w:rPr>
      </w:pPr>
      <w:r w:rsidRPr="00775FCE">
        <w:tab/>
      </w:r>
      <w:r w:rsidR="00C703CB" w:rsidRPr="00775FCE">
        <w:rPr>
          <w:b/>
        </w:rPr>
        <w:t xml:space="preserve">However, a </w:t>
      </w:r>
      <w:proofErr w:type="gramStart"/>
      <w:r w:rsidR="00C703CB" w:rsidRPr="00775FCE">
        <w:rPr>
          <w:b/>
        </w:rPr>
        <w:t>tell-tale</w:t>
      </w:r>
      <w:proofErr w:type="gramEnd"/>
      <w:r w:rsidR="00C703CB" w:rsidRPr="00775FCE">
        <w:rPr>
          <w:b/>
        </w:rPr>
        <w:t xml:space="preserve"> indicating failure is mandatory if required by the component regulation.</w:t>
      </w:r>
    </w:p>
    <w:p w:rsidR="00C703CB" w:rsidRPr="00775FCE" w:rsidRDefault="00C703CB" w:rsidP="00C703CB">
      <w:pPr>
        <w:spacing w:after="120"/>
        <w:ind w:left="2268" w:right="1134" w:hanging="1134"/>
        <w:jc w:val="both"/>
        <w:rPr>
          <w:b/>
          <w:iCs/>
        </w:rPr>
      </w:pPr>
      <w:r w:rsidRPr="00775FCE">
        <w:rPr>
          <w:b/>
        </w:rPr>
        <w:tab/>
        <w:t xml:space="preserve">This </w:t>
      </w:r>
      <w:proofErr w:type="gramStart"/>
      <w:r w:rsidRPr="00775FCE">
        <w:rPr>
          <w:b/>
        </w:rPr>
        <w:t>tell-tale</w:t>
      </w:r>
      <w:proofErr w:type="gramEnd"/>
      <w:r w:rsidRPr="00775FCE">
        <w:rPr>
          <w:b/>
        </w:rPr>
        <w:t xml:space="preserve"> indicating failure shall be activated in the event</w:t>
      </w:r>
      <w:r w:rsidRPr="00775FCE">
        <w:rPr>
          <w:b/>
          <w:iCs/>
        </w:rPr>
        <w:t xml:space="preserve"> of a rear fog lamp failure, as indicated in the component regulation; it shall remain activated while the failure is present. However this tell-tale indicating failure may be temporarily </w:t>
      </w:r>
      <w:proofErr w:type="gramStart"/>
      <w:r w:rsidRPr="00775FCE">
        <w:rPr>
          <w:b/>
          <w:iCs/>
        </w:rPr>
        <w:t>deactivated,</w:t>
      </w:r>
      <w:proofErr w:type="gramEnd"/>
      <w:r w:rsidRPr="00775FCE">
        <w:rPr>
          <w:b/>
          <w:iCs/>
        </w:rPr>
        <w:t xml:space="preserve"> provided it is reactivated whenever the device that start</w:t>
      </w:r>
      <w:r w:rsidR="00AC46E4" w:rsidRPr="00775FCE">
        <w:rPr>
          <w:b/>
          <w:iCs/>
        </w:rPr>
        <w:t>s</w:t>
      </w:r>
      <w:r w:rsidRPr="00775FCE">
        <w:rPr>
          <w:b/>
          <w:iCs/>
        </w:rPr>
        <w:t xml:space="preserve"> and stops the propulsion system is operated by the driver.”</w:t>
      </w:r>
    </w:p>
    <w:p w:rsidR="004E4098" w:rsidRPr="00775FCE" w:rsidRDefault="004E4098" w:rsidP="00131D0C">
      <w:pPr>
        <w:spacing w:after="120"/>
        <w:ind w:left="1134" w:right="1134"/>
        <w:rPr>
          <w:bCs/>
        </w:rPr>
      </w:pPr>
      <w:proofErr w:type="gramStart"/>
      <w:r w:rsidRPr="00775FCE">
        <w:rPr>
          <w:bCs/>
          <w:i/>
        </w:rPr>
        <w:t>Paragraph 6.12.8.</w:t>
      </w:r>
      <w:proofErr w:type="gramEnd"/>
      <w:r w:rsidRPr="00775FCE">
        <w:rPr>
          <w:bCs/>
          <w:i/>
        </w:rPr>
        <w:t>,</w:t>
      </w:r>
      <w:r w:rsidRPr="00775FCE">
        <w:rPr>
          <w:b/>
          <w:bCs/>
        </w:rPr>
        <w:t xml:space="preserve"> </w:t>
      </w:r>
      <w:proofErr w:type="gramStart"/>
      <w:r w:rsidRPr="00775FCE">
        <w:rPr>
          <w:bCs/>
        </w:rPr>
        <w:t>amend to read</w:t>
      </w:r>
      <w:proofErr w:type="gramEnd"/>
      <w:r w:rsidRPr="00775FCE">
        <w:rPr>
          <w:bCs/>
        </w:rPr>
        <w:t>:</w:t>
      </w:r>
    </w:p>
    <w:p w:rsidR="004E4098" w:rsidRPr="00775FCE" w:rsidRDefault="00344085" w:rsidP="00131D0C">
      <w:pPr>
        <w:spacing w:after="120"/>
        <w:ind w:left="2268" w:right="1134" w:hanging="1134"/>
        <w:jc w:val="both"/>
      </w:pPr>
      <w:r w:rsidRPr="00775FCE">
        <w:t>"</w:t>
      </w:r>
      <w:r w:rsidR="004E4098" w:rsidRPr="00775FCE">
        <w:t>6.12.8.</w:t>
      </w:r>
      <w:r w:rsidR="004E4098" w:rsidRPr="00775FCE">
        <w:tab/>
        <w:t>Tell</w:t>
      </w:r>
      <w:r w:rsidR="004E4098" w:rsidRPr="00775FCE">
        <w:noBreakHyphen/>
        <w:t>tale</w:t>
      </w:r>
    </w:p>
    <w:p w:rsidR="004E4098" w:rsidRPr="00775FCE" w:rsidRDefault="004E4098" w:rsidP="00131D0C">
      <w:pPr>
        <w:spacing w:after="120"/>
        <w:ind w:left="2268" w:right="1134" w:hanging="1134"/>
        <w:jc w:val="both"/>
      </w:pPr>
      <w:r w:rsidRPr="00775FCE">
        <w:tab/>
      </w:r>
      <w:proofErr w:type="gramStart"/>
      <w:r w:rsidRPr="00775FCE">
        <w:t>Circuit-closed tell</w:t>
      </w:r>
      <w:r w:rsidRPr="00775FCE">
        <w:noBreakHyphen/>
        <w:t>tale optional.</w:t>
      </w:r>
      <w:proofErr w:type="gramEnd"/>
      <w:r w:rsidRPr="00775FCE">
        <w:t xml:space="preserve"> If there is one, it shall not be possible to confuse it with the tell</w:t>
      </w:r>
      <w:r w:rsidRPr="00775FCE">
        <w:noBreakHyphen/>
        <w:t xml:space="preserve">tale for the front and rear position lamps. </w:t>
      </w:r>
    </w:p>
    <w:p w:rsidR="00C703CB" w:rsidRPr="00775FCE" w:rsidRDefault="00C703CB" w:rsidP="00C703CB">
      <w:pPr>
        <w:ind w:left="2268" w:right="1134" w:hanging="1134"/>
        <w:jc w:val="both"/>
        <w:rPr>
          <w:b/>
        </w:rPr>
      </w:pPr>
      <w:r w:rsidRPr="00775FCE">
        <w:rPr>
          <w:b/>
        </w:rPr>
        <w:tab/>
        <w:t xml:space="preserve">However, a </w:t>
      </w:r>
      <w:proofErr w:type="gramStart"/>
      <w:r w:rsidRPr="00775FCE">
        <w:rPr>
          <w:b/>
        </w:rPr>
        <w:t>tell-tale</w:t>
      </w:r>
      <w:proofErr w:type="gramEnd"/>
      <w:r w:rsidRPr="00775FCE">
        <w:rPr>
          <w:b/>
        </w:rPr>
        <w:t xml:space="preserve"> indicating failure is mandatory if required by the component regulation.</w:t>
      </w:r>
    </w:p>
    <w:p w:rsidR="00C703CB" w:rsidRPr="00775FCE" w:rsidRDefault="00C703CB" w:rsidP="00C703CB">
      <w:pPr>
        <w:spacing w:after="120"/>
        <w:ind w:left="2268" w:right="1134" w:hanging="1134"/>
        <w:jc w:val="both"/>
      </w:pPr>
      <w:r w:rsidRPr="00775FCE">
        <w:rPr>
          <w:b/>
        </w:rPr>
        <w:tab/>
        <w:t xml:space="preserve">This </w:t>
      </w:r>
      <w:proofErr w:type="gramStart"/>
      <w:r w:rsidRPr="00775FCE">
        <w:rPr>
          <w:b/>
        </w:rPr>
        <w:t>tell-tale</w:t>
      </w:r>
      <w:proofErr w:type="gramEnd"/>
      <w:r w:rsidRPr="00775FCE">
        <w:rPr>
          <w:b/>
        </w:rPr>
        <w:t xml:space="preserve"> indicating failure shall be activated in the event</w:t>
      </w:r>
      <w:r w:rsidRPr="00775FCE">
        <w:rPr>
          <w:b/>
          <w:iCs/>
        </w:rPr>
        <w:t xml:space="preserve"> of a parking lamp failure, as indicated in the component regulation; it shall remain activated while the failure is present. However this tell-tale indicating failure may be temporarily </w:t>
      </w:r>
      <w:proofErr w:type="gramStart"/>
      <w:r w:rsidRPr="00775FCE">
        <w:rPr>
          <w:b/>
          <w:iCs/>
        </w:rPr>
        <w:t>deactivated,</w:t>
      </w:r>
      <w:proofErr w:type="gramEnd"/>
      <w:r w:rsidRPr="00775FCE">
        <w:rPr>
          <w:b/>
          <w:iCs/>
        </w:rPr>
        <w:t xml:space="preserve"> provided it is </w:t>
      </w:r>
      <w:r w:rsidRPr="00775FCE">
        <w:rPr>
          <w:b/>
          <w:iCs/>
        </w:rPr>
        <w:lastRenderedPageBreak/>
        <w:t>reactivated whenever the device that start</w:t>
      </w:r>
      <w:r w:rsidR="00AC46E4" w:rsidRPr="00775FCE">
        <w:rPr>
          <w:b/>
          <w:iCs/>
        </w:rPr>
        <w:t>s</w:t>
      </w:r>
      <w:r w:rsidRPr="00775FCE">
        <w:rPr>
          <w:b/>
          <w:iCs/>
        </w:rPr>
        <w:t xml:space="preserve"> and stops the propulsion system is operated by the driver.”</w:t>
      </w:r>
    </w:p>
    <w:p w:rsidR="004E4098" w:rsidRPr="00775FCE" w:rsidRDefault="004E4098" w:rsidP="00131D0C">
      <w:pPr>
        <w:spacing w:after="120"/>
        <w:ind w:left="1134" w:right="1134"/>
        <w:jc w:val="both"/>
        <w:rPr>
          <w:bCs/>
        </w:rPr>
      </w:pPr>
      <w:proofErr w:type="gramStart"/>
      <w:r w:rsidRPr="00775FCE">
        <w:rPr>
          <w:bCs/>
          <w:i/>
        </w:rPr>
        <w:t>Paragraph 6.13.8.</w:t>
      </w:r>
      <w:proofErr w:type="gramEnd"/>
      <w:r w:rsidRPr="00775FCE">
        <w:rPr>
          <w:b/>
          <w:bCs/>
        </w:rPr>
        <w:t xml:space="preserve">, </w:t>
      </w:r>
      <w:proofErr w:type="gramStart"/>
      <w:r w:rsidRPr="00775FCE">
        <w:rPr>
          <w:bCs/>
        </w:rPr>
        <w:t>amend to read</w:t>
      </w:r>
      <w:proofErr w:type="gramEnd"/>
      <w:r w:rsidRPr="00775FCE">
        <w:rPr>
          <w:bCs/>
        </w:rPr>
        <w:t>:</w:t>
      </w:r>
    </w:p>
    <w:p w:rsidR="004E4098" w:rsidRPr="00775FCE" w:rsidRDefault="00344085" w:rsidP="00131D0C">
      <w:pPr>
        <w:autoSpaceDE w:val="0"/>
        <w:autoSpaceDN w:val="0"/>
        <w:adjustRightInd w:val="0"/>
        <w:spacing w:after="120"/>
        <w:ind w:left="2268" w:right="1134" w:hanging="1134"/>
        <w:jc w:val="both"/>
        <w:rPr>
          <w:i/>
          <w:iCs/>
        </w:rPr>
      </w:pPr>
      <w:r w:rsidRPr="00775FCE">
        <w:rPr>
          <w:iCs/>
        </w:rPr>
        <w:t>"</w:t>
      </w:r>
      <w:r w:rsidR="004E4098" w:rsidRPr="00775FCE">
        <w:rPr>
          <w:iCs/>
        </w:rPr>
        <w:t>6.13.8.</w:t>
      </w:r>
      <w:r w:rsidR="004E4098" w:rsidRPr="00775FCE">
        <w:rPr>
          <w:i/>
          <w:iCs/>
        </w:rPr>
        <w:t xml:space="preserve"> </w:t>
      </w:r>
      <w:r w:rsidR="004E4098" w:rsidRPr="00775FCE">
        <w:rPr>
          <w:iCs/>
        </w:rPr>
        <w:tab/>
        <w:t>Tell-tale</w:t>
      </w:r>
    </w:p>
    <w:p w:rsidR="004E4098" w:rsidRPr="00775FCE" w:rsidRDefault="004E4098" w:rsidP="00131D0C">
      <w:pPr>
        <w:autoSpaceDE w:val="0"/>
        <w:autoSpaceDN w:val="0"/>
        <w:adjustRightInd w:val="0"/>
        <w:spacing w:after="120"/>
        <w:ind w:left="2268" w:right="1134" w:hanging="1134"/>
        <w:jc w:val="both"/>
      </w:pPr>
      <w:r w:rsidRPr="00775FCE">
        <w:tab/>
      </w:r>
      <w:proofErr w:type="gramStart"/>
      <w:r w:rsidRPr="00775FCE">
        <w:t>Tell-tale</w:t>
      </w:r>
      <w:proofErr w:type="gramEnd"/>
      <w:r w:rsidRPr="00775FCE">
        <w:t xml:space="preserve"> optional. If it exists, its function shall be carried out by the </w:t>
      </w:r>
      <w:proofErr w:type="gramStart"/>
      <w:r w:rsidRPr="00775FCE">
        <w:t>tell-tale</w:t>
      </w:r>
      <w:proofErr w:type="gramEnd"/>
      <w:r w:rsidRPr="00775FCE">
        <w:t xml:space="preserve"> required for the front and rear position lamps.</w:t>
      </w:r>
    </w:p>
    <w:p w:rsidR="00C703CB" w:rsidRPr="00775FCE" w:rsidRDefault="004E4098" w:rsidP="00131D0C">
      <w:pPr>
        <w:spacing w:after="120"/>
        <w:ind w:left="2268" w:right="1134" w:hanging="1134"/>
        <w:jc w:val="both"/>
        <w:rPr>
          <w:b/>
        </w:rPr>
      </w:pPr>
      <w:r w:rsidRPr="00775FCE">
        <w:rPr>
          <w:b/>
        </w:rPr>
        <w:tab/>
      </w:r>
      <w:r w:rsidRPr="00775FCE">
        <w:t xml:space="preserve">However, a </w:t>
      </w:r>
      <w:proofErr w:type="gramStart"/>
      <w:r w:rsidRPr="00775FCE">
        <w:t>tell-tale</w:t>
      </w:r>
      <w:proofErr w:type="gramEnd"/>
      <w:r w:rsidRPr="00775FCE">
        <w:t xml:space="preserve"> indicating failure is mandatory if required by the component regulation.</w:t>
      </w:r>
      <w:r w:rsidRPr="00775FCE">
        <w:rPr>
          <w:b/>
        </w:rPr>
        <w:t xml:space="preserve"> </w:t>
      </w:r>
    </w:p>
    <w:p w:rsidR="00C703CB" w:rsidRPr="00775FCE" w:rsidRDefault="00C703CB" w:rsidP="00131D0C">
      <w:pPr>
        <w:spacing w:after="120"/>
        <w:ind w:left="2268" w:right="1134" w:hanging="1134"/>
        <w:jc w:val="both"/>
        <w:rPr>
          <w:b/>
          <w:iCs/>
        </w:rPr>
      </w:pPr>
      <w:r w:rsidRPr="00775FCE">
        <w:rPr>
          <w:b/>
        </w:rPr>
        <w:tab/>
        <w:t xml:space="preserve">This </w:t>
      </w:r>
      <w:proofErr w:type="gramStart"/>
      <w:r w:rsidRPr="00775FCE">
        <w:rPr>
          <w:b/>
        </w:rPr>
        <w:t>tell-tale</w:t>
      </w:r>
      <w:proofErr w:type="gramEnd"/>
      <w:r w:rsidRPr="00775FCE">
        <w:rPr>
          <w:b/>
        </w:rPr>
        <w:t xml:space="preserve"> indicating failure shall be activated in the event</w:t>
      </w:r>
      <w:r w:rsidRPr="00775FCE">
        <w:rPr>
          <w:b/>
          <w:iCs/>
        </w:rPr>
        <w:t xml:space="preserve"> of an end outline marker lamp failure, as indicated in the component regulation; it shall remain activated while the failure is present. However this tell-tale indicating failure may be temporarily </w:t>
      </w:r>
      <w:proofErr w:type="gramStart"/>
      <w:r w:rsidRPr="00775FCE">
        <w:rPr>
          <w:b/>
          <w:iCs/>
        </w:rPr>
        <w:t>deactivated,</w:t>
      </w:r>
      <w:proofErr w:type="gramEnd"/>
      <w:r w:rsidRPr="00775FCE">
        <w:rPr>
          <w:b/>
          <w:iCs/>
        </w:rPr>
        <w:t xml:space="preserve"> provided it is reactivated whenever the device that start</w:t>
      </w:r>
      <w:r w:rsidR="00AC46E4" w:rsidRPr="00775FCE">
        <w:rPr>
          <w:b/>
          <w:iCs/>
        </w:rPr>
        <w:t>s</w:t>
      </w:r>
      <w:r w:rsidRPr="00775FCE">
        <w:rPr>
          <w:b/>
          <w:iCs/>
        </w:rPr>
        <w:t xml:space="preserve"> and stops the propulsion system is operated by the driver.”</w:t>
      </w:r>
    </w:p>
    <w:p w:rsidR="004E4098" w:rsidRPr="00775FCE" w:rsidRDefault="004E4098" w:rsidP="00131D0C">
      <w:pPr>
        <w:spacing w:after="120"/>
        <w:ind w:left="1134" w:right="1134"/>
        <w:jc w:val="both"/>
        <w:rPr>
          <w:bCs/>
        </w:rPr>
      </w:pPr>
      <w:proofErr w:type="gramStart"/>
      <w:r w:rsidRPr="00775FCE">
        <w:rPr>
          <w:bCs/>
          <w:i/>
        </w:rPr>
        <w:t>Paragraph 6.18.8.</w:t>
      </w:r>
      <w:proofErr w:type="gramEnd"/>
      <w:r w:rsidRPr="00775FCE">
        <w:rPr>
          <w:bCs/>
          <w:i/>
        </w:rPr>
        <w:t>,</w:t>
      </w:r>
      <w:r w:rsidRPr="00775FCE">
        <w:rPr>
          <w:b/>
          <w:bCs/>
        </w:rPr>
        <w:t xml:space="preserve"> </w:t>
      </w:r>
      <w:proofErr w:type="gramStart"/>
      <w:r w:rsidRPr="00775FCE">
        <w:rPr>
          <w:bCs/>
        </w:rPr>
        <w:t>amend to read</w:t>
      </w:r>
      <w:proofErr w:type="gramEnd"/>
      <w:r w:rsidRPr="00775FCE">
        <w:rPr>
          <w:bCs/>
        </w:rPr>
        <w:t>:</w:t>
      </w:r>
    </w:p>
    <w:p w:rsidR="004E4098" w:rsidRPr="00775FCE" w:rsidRDefault="00344085" w:rsidP="00131D0C">
      <w:pPr>
        <w:spacing w:after="120"/>
        <w:ind w:left="2268" w:right="1134" w:hanging="1134"/>
        <w:jc w:val="both"/>
        <w:rPr>
          <w:u w:val="single"/>
        </w:rPr>
      </w:pPr>
      <w:r w:rsidRPr="00775FCE">
        <w:t>"</w:t>
      </w:r>
      <w:r w:rsidR="004E4098" w:rsidRPr="00775FCE">
        <w:t>6.18.8.</w:t>
      </w:r>
      <w:r w:rsidR="004E4098" w:rsidRPr="00775FCE">
        <w:tab/>
        <w:t>Tell</w:t>
      </w:r>
      <w:r w:rsidR="004E4098" w:rsidRPr="00775FCE">
        <w:noBreakHyphen/>
        <w:t>tale</w:t>
      </w:r>
    </w:p>
    <w:p w:rsidR="004E4098" w:rsidRPr="00775FCE" w:rsidRDefault="004E4098" w:rsidP="00131D0C">
      <w:pPr>
        <w:spacing w:after="120"/>
        <w:ind w:left="2268" w:right="1134" w:hanging="1134"/>
        <w:jc w:val="both"/>
      </w:pPr>
      <w:r w:rsidRPr="00775FCE">
        <w:tab/>
      </w:r>
      <w:proofErr w:type="gramStart"/>
      <w:r w:rsidRPr="00775FCE">
        <w:t>Tell</w:t>
      </w:r>
      <w:r w:rsidRPr="00775FCE">
        <w:noBreakHyphen/>
        <w:t>tale optional.</w:t>
      </w:r>
      <w:proofErr w:type="gramEnd"/>
      <w:r w:rsidRPr="00775FCE">
        <w:t xml:space="preserve"> If it </w:t>
      </w:r>
      <w:proofErr w:type="gramStart"/>
      <w:r w:rsidRPr="00775FCE">
        <w:t>exists</w:t>
      </w:r>
      <w:proofErr w:type="gramEnd"/>
      <w:r w:rsidRPr="00775FCE">
        <w:t xml:space="preserve"> its function shall be carried out by the tell</w:t>
      </w:r>
      <w:r w:rsidRPr="00775FCE">
        <w:noBreakHyphen/>
        <w:t>tale required for the front and rear position lamps.</w:t>
      </w:r>
    </w:p>
    <w:p w:rsidR="00C703CB" w:rsidRPr="00775FCE" w:rsidRDefault="00C703CB" w:rsidP="00C703CB">
      <w:pPr>
        <w:ind w:left="2268" w:right="1134" w:hanging="1134"/>
        <w:jc w:val="both"/>
        <w:rPr>
          <w:b/>
        </w:rPr>
      </w:pPr>
      <w:r w:rsidRPr="00775FCE">
        <w:rPr>
          <w:b/>
        </w:rPr>
        <w:tab/>
        <w:t xml:space="preserve">However, a </w:t>
      </w:r>
      <w:proofErr w:type="gramStart"/>
      <w:r w:rsidRPr="00775FCE">
        <w:rPr>
          <w:b/>
        </w:rPr>
        <w:t>tell-tale</w:t>
      </w:r>
      <w:proofErr w:type="gramEnd"/>
      <w:r w:rsidRPr="00775FCE">
        <w:rPr>
          <w:b/>
        </w:rPr>
        <w:t xml:space="preserve"> indicating failure is mandatory if required by the component regulation.</w:t>
      </w:r>
    </w:p>
    <w:p w:rsidR="00C703CB" w:rsidRPr="00775FCE" w:rsidRDefault="00C703CB" w:rsidP="00C703CB">
      <w:pPr>
        <w:spacing w:after="120"/>
        <w:ind w:left="2268" w:right="1134" w:hanging="1134"/>
        <w:jc w:val="both"/>
      </w:pPr>
      <w:r w:rsidRPr="00775FCE">
        <w:rPr>
          <w:b/>
        </w:rPr>
        <w:tab/>
        <w:t xml:space="preserve">This </w:t>
      </w:r>
      <w:proofErr w:type="gramStart"/>
      <w:r w:rsidRPr="00775FCE">
        <w:rPr>
          <w:b/>
        </w:rPr>
        <w:t>tell-tale</w:t>
      </w:r>
      <w:proofErr w:type="gramEnd"/>
      <w:r w:rsidRPr="00775FCE">
        <w:rPr>
          <w:b/>
        </w:rPr>
        <w:t xml:space="preserve"> indicating failure shall be activated in the event</w:t>
      </w:r>
      <w:r w:rsidRPr="00775FCE">
        <w:rPr>
          <w:b/>
          <w:iCs/>
        </w:rPr>
        <w:t xml:space="preserve"> of a side marker lamp failure, as indicated in the component regulation; it shall remain activated while the failure is present. However this tell-tale indicating failure may be temporarily </w:t>
      </w:r>
      <w:proofErr w:type="gramStart"/>
      <w:r w:rsidRPr="00775FCE">
        <w:rPr>
          <w:b/>
          <w:iCs/>
        </w:rPr>
        <w:t>deactivated,</w:t>
      </w:r>
      <w:proofErr w:type="gramEnd"/>
      <w:r w:rsidRPr="00775FCE">
        <w:rPr>
          <w:b/>
          <w:iCs/>
        </w:rPr>
        <w:t xml:space="preserve"> provided it is reactivated whenever the device that start</w:t>
      </w:r>
      <w:r w:rsidR="00AC46E4" w:rsidRPr="00775FCE">
        <w:rPr>
          <w:b/>
          <w:iCs/>
        </w:rPr>
        <w:t>s</w:t>
      </w:r>
      <w:r w:rsidRPr="00775FCE">
        <w:rPr>
          <w:b/>
          <w:iCs/>
        </w:rPr>
        <w:t xml:space="preserve"> and stops the propulsion system is operated by the driver.”</w:t>
      </w:r>
    </w:p>
    <w:p w:rsidR="004E4098" w:rsidRPr="00775FCE" w:rsidRDefault="004E4098" w:rsidP="00131D0C">
      <w:pPr>
        <w:spacing w:after="120"/>
        <w:ind w:left="1134" w:right="1134"/>
        <w:rPr>
          <w:bCs/>
        </w:rPr>
      </w:pPr>
      <w:proofErr w:type="gramStart"/>
      <w:r w:rsidRPr="00775FCE">
        <w:rPr>
          <w:bCs/>
          <w:i/>
        </w:rPr>
        <w:t>Paragraph 6.19.8.</w:t>
      </w:r>
      <w:proofErr w:type="gramEnd"/>
      <w:r w:rsidRPr="00775FCE">
        <w:rPr>
          <w:bCs/>
          <w:i/>
        </w:rPr>
        <w:t>,</w:t>
      </w:r>
      <w:r w:rsidRPr="00775FCE">
        <w:rPr>
          <w:b/>
          <w:bCs/>
        </w:rPr>
        <w:t xml:space="preserve"> </w:t>
      </w:r>
      <w:proofErr w:type="gramStart"/>
      <w:r w:rsidRPr="00775FCE">
        <w:rPr>
          <w:bCs/>
        </w:rPr>
        <w:t>amend to read</w:t>
      </w:r>
      <w:proofErr w:type="gramEnd"/>
      <w:r w:rsidRPr="00775FCE">
        <w:rPr>
          <w:bCs/>
        </w:rPr>
        <w:t>:</w:t>
      </w:r>
    </w:p>
    <w:p w:rsidR="004E4098" w:rsidRPr="00775FCE" w:rsidRDefault="00344085" w:rsidP="00131D0C">
      <w:pPr>
        <w:autoSpaceDE w:val="0"/>
        <w:autoSpaceDN w:val="0"/>
        <w:adjustRightInd w:val="0"/>
        <w:spacing w:after="120"/>
        <w:ind w:left="2268" w:right="1134" w:hanging="1134"/>
        <w:jc w:val="both"/>
        <w:rPr>
          <w:iCs/>
        </w:rPr>
      </w:pPr>
      <w:r w:rsidRPr="00775FCE">
        <w:rPr>
          <w:iCs/>
        </w:rPr>
        <w:t>"</w:t>
      </w:r>
      <w:r w:rsidR="004E4098" w:rsidRPr="00775FCE">
        <w:rPr>
          <w:iCs/>
        </w:rPr>
        <w:t xml:space="preserve">6.19.8. </w:t>
      </w:r>
      <w:r w:rsidR="004E4098" w:rsidRPr="00775FCE">
        <w:rPr>
          <w:iCs/>
        </w:rPr>
        <w:tab/>
        <w:t>Tell-tale</w:t>
      </w:r>
    </w:p>
    <w:p w:rsidR="004E4098" w:rsidRPr="00775FCE" w:rsidRDefault="004E4098" w:rsidP="00131D0C">
      <w:pPr>
        <w:spacing w:after="120"/>
        <w:ind w:left="2268" w:right="1134" w:hanging="1134"/>
        <w:jc w:val="both"/>
      </w:pPr>
      <w:r w:rsidRPr="00775FCE">
        <w:tab/>
        <w:t xml:space="preserve">Closed-circuit </w:t>
      </w:r>
      <w:proofErr w:type="gramStart"/>
      <w:r w:rsidRPr="00775FCE">
        <w:t>tell-tale</w:t>
      </w:r>
      <w:proofErr w:type="gramEnd"/>
      <w:r w:rsidRPr="00775FCE">
        <w:t xml:space="preserve"> optional</w:t>
      </w:r>
      <w:r w:rsidRPr="00775FCE">
        <w:rPr>
          <w:b/>
        </w:rPr>
        <w:t>.</w:t>
      </w:r>
    </w:p>
    <w:p w:rsidR="00C703CB" w:rsidRPr="00775FCE" w:rsidRDefault="004E4098" w:rsidP="00C703CB">
      <w:pPr>
        <w:ind w:left="2268" w:right="1134" w:hanging="1134"/>
        <w:jc w:val="both"/>
        <w:rPr>
          <w:b/>
        </w:rPr>
      </w:pPr>
      <w:r w:rsidRPr="00775FCE">
        <w:tab/>
      </w:r>
      <w:proofErr w:type="spellStart"/>
      <w:proofErr w:type="gramStart"/>
      <w:r w:rsidRPr="00775FCE">
        <w:rPr>
          <w:strike/>
        </w:rPr>
        <w:t>h</w:t>
      </w:r>
      <w:r w:rsidRPr="00775FCE">
        <w:rPr>
          <w:b/>
        </w:rPr>
        <w:t>H</w:t>
      </w:r>
      <w:r w:rsidRPr="00775FCE">
        <w:t>owever</w:t>
      </w:r>
      <w:proofErr w:type="spellEnd"/>
      <w:proofErr w:type="gramEnd"/>
      <w:r w:rsidRPr="00775FCE">
        <w:t>, a tell-tale indicating failure is mandatory if required by the component regulation.</w:t>
      </w:r>
    </w:p>
    <w:p w:rsidR="00C703CB" w:rsidRPr="00775FCE" w:rsidRDefault="00C703CB" w:rsidP="00131D0C">
      <w:pPr>
        <w:spacing w:after="120"/>
        <w:ind w:left="2268" w:right="1134" w:hanging="1134"/>
        <w:jc w:val="both"/>
        <w:rPr>
          <w:b/>
        </w:rPr>
      </w:pPr>
      <w:r w:rsidRPr="00775FCE">
        <w:rPr>
          <w:b/>
        </w:rPr>
        <w:tab/>
        <w:t xml:space="preserve">This </w:t>
      </w:r>
      <w:proofErr w:type="gramStart"/>
      <w:r w:rsidRPr="00775FCE">
        <w:rPr>
          <w:b/>
        </w:rPr>
        <w:t>tell-tale</w:t>
      </w:r>
      <w:proofErr w:type="gramEnd"/>
      <w:r w:rsidRPr="00775FCE">
        <w:rPr>
          <w:b/>
        </w:rPr>
        <w:t xml:space="preserve"> indicating failure shall be activated in the event</w:t>
      </w:r>
      <w:r w:rsidRPr="00775FCE">
        <w:rPr>
          <w:b/>
          <w:iCs/>
        </w:rPr>
        <w:t xml:space="preserve"> of a daytime running lamp failure, as indicated in the component regulation; it shall remain activated while the failure is present. However this tell-tale indicating failure may be temporarily </w:t>
      </w:r>
      <w:proofErr w:type="gramStart"/>
      <w:r w:rsidRPr="00775FCE">
        <w:rPr>
          <w:b/>
          <w:iCs/>
        </w:rPr>
        <w:t>deactivated,</w:t>
      </w:r>
      <w:proofErr w:type="gramEnd"/>
      <w:r w:rsidRPr="00775FCE">
        <w:rPr>
          <w:b/>
          <w:iCs/>
        </w:rPr>
        <w:t xml:space="preserve"> provided it is reactivated whenever the device that start</w:t>
      </w:r>
      <w:r w:rsidR="00AC46E4" w:rsidRPr="00775FCE">
        <w:rPr>
          <w:b/>
          <w:iCs/>
        </w:rPr>
        <w:t>s</w:t>
      </w:r>
      <w:r w:rsidRPr="00775FCE">
        <w:rPr>
          <w:b/>
          <w:iCs/>
        </w:rPr>
        <w:t xml:space="preserve"> and stops the propulsion system is operated by the driver.”</w:t>
      </w:r>
    </w:p>
    <w:p w:rsidR="004E4098" w:rsidRPr="00775FCE" w:rsidRDefault="004E4098" w:rsidP="00131D0C">
      <w:pPr>
        <w:spacing w:after="120"/>
        <w:ind w:left="1134" w:right="1134"/>
        <w:rPr>
          <w:bCs/>
        </w:rPr>
      </w:pPr>
      <w:proofErr w:type="gramStart"/>
      <w:r w:rsidRPr="00775FCE">
        <w:rPr>
          <w:bCs/>
          <w:i/>
        </w:rPr>
        <w:t>Paragraph 6.20.8.</w:t>
      </w:r>
      <w:proofErr w:type="gramEnd"/>
      <w:r w:rsidRPr="00775FCE">
        <w:rPr>
          <w:bCs/>
          <w:i/>
        </w:rPr>
        <w:t>,</w:t>
      </w:r>
      <w:r w:rsidRPr="00775FCE">
        <w:rPr>
          <w:b/>
          <w:bCs/>
        </w:rPr>
        <w:t xml:space="preserve"> </w:t>
      </w:r>
      <w:proofErr w:type="gramStart"/>
      <w:r w:rsidRPr="00775FCE">
        <w:rPr>
          <w:bCs/>
        </w:rPr>
        <w:t>amend to read</w:t>
      </w:r>
      <w:proofErr w:type="gramEnd"/>
      <w:r w:rsidRPr="00775FCE">
        <w:rPr>
          <w:bCs/>
        </w:rPr>
        <w:t>:</w:t>
      </w:r>
    </w:p>
    <w:p w:rsidR="004E4098" w:rsidRPr="00775FCE" w:rsidRDefault="00344085" w:rsidP="00131D0C">
      <w:pPr>
        <w:spacing w:after="120"/>
        <w:ind w:left="2268" w:right="1134" w:hanging="1134"/>
        <w:jc w:val="both"/>
      </w:pPr>
      <w:r w:rsidRPr="00775FCE">
        <w:t>"</w:t>
      </w:r>
      <w:r w:rsidR="004E4098" w:rsidRPr="00775FCE">
        <w:t>6.20.8.</w:t>
      </w:r>
      <w:r w:rsidR="004E4098" w:rsidRPr="00775FCE">
        <w:tab/>
        <w:t>Tell-tale</w:t>
      </w:r>
    </w:p>
    <w:p w:rsidR="004E4098" w:rsidRPr="00775FCE" w:rsidRDefault="004E4098" w:rsidP="00131D0C">
      <w:pPr>
        <w:spacing w:after="120"/>
        <w:ind w:left="2835" w:right="1134" w:hanging="567"/>
        <w:jc w:val="both"/>
      </w:pPr>
      <w:proofErr w:type="gramStart"/>
      <w:r w:rsidRPr="00775FCE">
        <w:t>None.</w:t>
      </w:r>
      <w:proofErr w:type="gramEnd"/>
    </w:p>
    <w:p w:rsidR="00C703CB" w:rsidRPr="00775FCE" w:rsidRDefault="00C703CB" w:rsidP="00C703CB">
      <w:pPr>
        <w:ind w:left="2268" w:right="1134" w:hanging="1134"/>
        <w:jc w:val="both"/>
        <w:rPr>
          <w:b/>
        </w:rPr>
      </w:pPr>
      <w:r w:rsidRPr="00775FCE">
        <w:rPr>
          <w:b/>
        </w:rPr>
        <w:tab/>
        <w:t xml:space="preserve">However, a </w:t>
      </w:r>
      <w:proofErr w:type="gramStart"/>
      <w:r w:rsidRPr="00775FCE">
        <w:rPr>
          <w:b/>
        </w:rPr>
        <w:t>tell-tale</w:t>
      </w:r>
      <w:proofErr w:type="gramEnd"/>
      <w:r w:rsidRPr="00775FCE">
        <w:rPr>
          <w:b/>
        </w:rPr>
        <w:t xml:space="preserve"> indicating failure is mandatory if required by the component regulation.</w:t>
      </w:r>
    </w:p>
    <w:p w:rsidR="00C703CB" w:rsidRPr="00775FCE" w:rsidRDefault="00C703CB" w:rsidP="00C703CB">
      <w:pPr>
        <w:spacing w:after="120"/>
        <w:ind w:left="2268" w:right="1134" w:hanging="1134"/>
        <w:jc w:val="both"/>
      </w:pPr>
      <w:r w:rsidRPr="00775FCE">
        <w:rPr>
          <w:b/>
        </w:rPr>
        <w:tab/>
        <w:t xml:space="preserve">This </w:t>
      </w:r>
      <w:proofErr w:type="gramStart"/>
      <w:r w:rsidRPr="00775FCE">
        <w:rPr>
          <w:b/>
        </w:rPr>
        <w:t>tell-tale</w:t>
      </w:r>
      <w:proofErr w:type="gramEnd"/>
      <w:r w:rsidRPr="00775FCE">
        <w:rPr>
          <w:b/>
        </w:rPr>
        <w:t xml:space="preserve"> indicating failure shall be activated in the event</w:t>
      </w:r>
      <w:r w:rsidRPr="00775FCE">
        <w:rPr>
          <w:b/>
          <w:iCs/>
        </w:rPr>
        <w:t xml:space="preserve"> of a cornering lamp failure, as indicated in the component regulation; it shall remain activated while the failure is present. However this tell-tale </w:t>
      </w:r>
      <w:r w:rsidRPr="00775FCE">
        <w:rPr>
          <w:b/>
          <w:iCs/>
        </w:rPr>
        <w:lastRenderedPageBreak/>
        <w:t xml:space="preserve">indicating failure may be temporarily </w:t>
      </w:r>
      <w:proofErr w:type="gramStart"/>
      <w:r w:rsidRPr="00775FCE">
        <w:rPr>
          <w:b/>
          <w:iCs/>
        </w:rPr>
        <w:t>deactivated,</w:t>
      </w:r>
      <w:proofErr w:type="gramEnd"/>
      <w:r w:rsidRPr="00775FCE">
        <w:rPr>
          <w:b/>
          <w:iCs/>
        </w:rPr>
        <w:t xml:space="preserve"> provided it is reactivated whenever the device that start</w:t>
      </w:r>
      <w:r w:rsidR="00AC46E4" w:rsidRPr="00775FCE">
        <w:rPr>
          <w:b/>
          <w:iCs/>
        </w:rPr>
        <w:t>s</w:t>
      </w:r>
      <w:r w:rsidRPr="00775FCE">
        <w:rPr>
          <w:b/>
          <w:iCs/>
        </w:rPr>
        <w:t xml:space="preserve"> and stops the propulsion system is operated by the driver.”</w:t>
      </w:r>
    </w:p>
    <w:p w:rsidR="004E4098" w:rsidRPr="00775FCE" w:rsidRDefault="004E4098" w:rsidP="00131D0C">
      <w:pPr>
        <w:autoSpaceDE w:val="0"/>
        <w:autoSpaceDN w:val="0"/>
        <w:adjustRightInd w:val="0"/>
        <w:spacing w:after="120"/>
        <w:ind w:left="1134" w:right="1134"/>
        <w:jc w:val="both"/>
      </w:pPr>
      <w:r w:rsidRPr="00775FCE">
        <w:rPr>
          <w:i/>
        </w:rPr>
        <w:t xml:space="preserve">Annex 1, item </w:t>
      </w:r>
      <w:proofErr w:type="gramStart"/>
      <w:r w:rsidRPr="00775FCE">
        <w:rPr>
          <w:i/>
        </w:rPr>
        <w:t>9.</w:t>
      </w:r>
      <w:r w:rsidRPr="00775FCE">
        <w:t>,</w:t>
      </w:r>
      <w:proofErr w:type="gramEnd"/>
      <w:r w:rsidRPr="00775FCE">
        <w:t xml:space="preserve"> amend to read:</w:t>
      </w:r>
    </w:p>
    <w:p w:rsidR="004E4098" w:rsidRPr="00775FCE" w:rsidRDefault="00344085" w:rsidP="00131D0C">
      <w:pPr>
        <w:tabs>
          <w:tab w:val="left" w:pos="1985"/>
          <w:tab w:val="left" w:pos="4962"/>
          <w:tab w:val="left" w:leader="dot" w:pos="8505"/>
        </w:tabs>
        <w:spacing w:after="120"/>
        <w:ind w:left="1134" w:right="1134"/>
        <w:jc w:val="both"/>
      </w:pPr>
      <w:r w:rsidRPr="00775FCE">
        <w:t>"</w:t>
      </w:r>
      <w:r w:rsidR="004E4098" w:rsidRPr="00775FCE">
        <w:t>...</w:t>
      </w:r>
    </w:p>
    <w:p w:rsidR="004E4098" w:rsidRPr="00775FCE" w:rsidRDefault="004E4098" w:rsidP="00131D0C">
      <w:pPr>
        <w:tabs>
          <w:tab w:val="left" w:pos="1985"/>
          <w:tab w:val="left" w:pos="4962"/>
          <w:tab w:val="left" w:leader="dot" w:pos="8505"/>
        </w:tabs>
        <w:spacing w:after="120"/>
        <w:ind w:left="1134" w:right="1134"/>
        <w:jc w:val="both"/>
      </w:pPr>
      <w:r w:rsidRPr="00775FCE">
        <w:t>9.4.</w:t>
      </w:r>
      <w:r w:rsidRPr="00775FCE">
        <w:tab/>
        <w:t xml:space="preserve">Reversing </w:t>
      </w:r>
      <w:proofErr w:type="gramStart"/>
      <w:r w:rsidRPr="00775FCE">
        <w:t>lamps :</w:t>
      </w:r>
      <w:proofErr w:type="gramEnd"/>
      <w:r w:rsidRPr="00775FCE">
        <w:tab/>
        <w:t>yes/no</w:t>
      </w:r>
      <w:r w:rsidRPr="00775FCE">
        <w:rPr>
          <w:vertAlign w:val="superscript"/>
        </w:rPr>
        <w:t>2</w:t>
      </w:r>
      <w:r w:rsidRPr="00775FCE">
        <w:tab/>
      </w:r>
    </w:p>
    <w:p w:rsidR="004E4098" w:rsidRPr="00775FCE" w:rsidRDefault="004E4098" w:rsidP="00131D0C">
      <w:pPr>
        <w:tabs>
          <w:tab w:val="left" w:pos="1985"/>
          <w:tab w:val="left" w:pos="4962"/>
          <w:tab w:val="left" w:leader="dot" w:pos="8505"/>
        </w:tabs>
        <w:spacing w:after="120"/>
        <w:ind w:left="1134" w:right="1134"/>
        <w:jc w:val="both"/>
        <w:rPr>
          <w:b/>
          <w:bCs/>
        </w:rPr>
      </w:pPr>
      <w:r w:rsidRPr="00775FCE">
        <w:rPr>
          <w:b/>
        </w:rPr>
        <w:t>9.4.1.</w:t>
      </w:r>
      <w:r w:rsidRPr="00775FCE">
        <w:rPr>
          <w:b/>
        </w:rPr>
        <w:tab/>
      </w:r>
      <w:r w:rsidRPr="00775FCE">
        <w:rPr>
          <w:b/>
          <w:bCs/>
        </w:rPr>
        <w:t>Tell-tale indicating failure, as required by component regulation, fitted:</w:t>
      </w:r>
    </w:p>
    <w:p w:rsidR="004E4098" w:rsidRPr="00775FCE" w:rsidRDefault="004E4098" w:rsidP="00131D0C">
      <w:pPr>
        <w:tabs>
          <w:tab w:val="left" w:pos="1985"/>
          <w:tab w:val="left" w:pos="4962"/>
          <w:tab w:val="left" w:leader="dot" w:pos="8505"/>
        </w:tabs>
        <w:spacing w:after="120"/>
        <w:ind w:left="1134" w:right="1134"/>
        <w:jc w:val="both"/>
        <w:rPr>
          <w:b/>
        </w:rPr>
      </w:pPr>
      <w:r w:rsidRPr="00775FCE">
        <w:rPr>
          <w:b/>
          <w:bCs/>
        </w:rPr>
        <w:tab/>
      </w:r>
      <w:r w:rsidRPr="00775FCE">
        <w:rPr>
          <w:b/>
          <w:bCs/>
        </w:rPr>
        <w:tab/>
      </w:r>
      <w:proofErr w:type="gramStart"/>
      <w:r w:rsidRPr="00775FCE">
        <w:rPr>
          <w:b/>
          <w:bCs/>
        </w:rPr>
        <w:t>yes/no</w:t>
      </w:r>
      <w:r w:rsidRPr="00775FCE">
        <w:rPr>
          <w:b/>
          <w:bCs/>
          <w:vertAlign w:val="superscript"/>
        </w:rPr>
        <w:t>2</w:t>
      </w:r>
      <w:proofErr w:type="gramEnd"/>
      <w:r w:rsidR="004659D6" w:rsidRPr="00775FCE">
        <w:rPr>
          <w:b/>
          <w:bCs/>
        </w:rPr>
        <w:t xml:space="preserve"> </w:t>
      </w:r>
      <w:r w:rsidR="00344085" w:rsidRPr="00775FCE">
        <w:rPr>
          <w:b/>
          <w:bCs/>
        </w:rPr>
        <w:tab/>
      </w:r>
    </w:p>
    <w:p w:rsidR="004659D6" w:rsidRPr="00775FCE" w:rsidRDefault="004659D6" w:rsidP="00131D0C">
      <w:pPr>
        <w:tabs>
          <w:tab w:val="left" w:pos="1985"/>
          <w:tab w:val="left" w:pos="4962"/>
          <w:tab w:val="left" w:leader="dot" w:pos="8505"/>
        </w:tabs>
        <w:spacing w:after="120"/>
        <w:ind w:left="1134" w:right="1134"/>
        <w:jc w:val="both"/>
      </w:pPr>
      <w:r w:rsidRPr="00775FCE">
        <w:t>…</w:t>
      </w:r>
    </w:p>
    <w:p w:rsidR="004E4098" w:rsidRPr="00775FCE" w:rsidRDefault="004E4098" w:rsidP="00131D0C">
      <w:pPr>
        <w:tabs>
          <w:tab w:val="left" w:pos="1985"/>
          <w:tab w:val="left" w:pos="4962"/>
          <w:tab w:val="left" w:leader="dot" w:pos="8505"/>
        </w:tabs>
        <w:spacing w:after="120"/>
        <w:ind w:left="1134" w:right="1134"/>
        <w:jc w:val="both"/>
      </w:pPr>
      <w:proofErr w:type="gramStart"/>
      <w:r w:rsidRPr="00775FCE">
        <w:t>9.13.</w:t>
      </w:r>
      <w:r w:rsidRPr="00775FCE">
        <w:tab/>
        <w:t>Rear fog-lamps:</w:t>
      </w:r>
      <w:r w:rsidRPr="00775FCE">
        <w:tab/>
        <w:t>yes/no</w:t>
      </w:r>
      <w:r w:rsidRPr="00775FCE">
        <w:rPr>
          <w:vertAlign w:val="superscript"/>
        </w:rPr>
        <w:t>2</w:t>
      </w:r>
      <w:r w:rsidR="004659D6" w:rsidRPr="00775FCE">
        <w:t xml:space="preserve"> …………………………………….</w:t>
      </w:r>
      <w:proofErr w:type="gramEnd"/>
    </w:p>
    <w:p w:rsidR="004E4098" w:rsidRPr="00775FCE" w:rsidRDefault="004E4098" w:rsidP="00131D0C">
      <w:pPr>
        <w:tabs>
          <w:tab w:val="left" w:pos="1985"/>
          <w:tab w:val="left" w:pos="4962"/>
          <w:tab w:val="left" w:leader="dot" w:pos="8505"/>
        </w:tabs>
        <w:spacing w:after="120"/>
        <w:ind w:left="1134" w:right="1134"/>
        <w:jc w:val="both"/>
        <w:rPr>
          <w:b/>
          <w:bCs/>
        </w:rPr>
      </w:pPr>
      <w:r w:rsidRPr="00775FCE">
        <w:rPr>
          <w:b/>
        </w:rPr>
        <w:t>9.13.1.</w:t>
      </w:r>
      <w:r w:rsidRPr="00775FCE">
        <w:rPr>
          <w:b/>
        </w:rPr>
        <w:tab/>
      </w:r>
      <w:r w:rsidRPr="00775FCE">
        <w:rPr>
          <w:b/>
          <w:bCs/>
        </w:rPr>
        <w:t>Tell-tale indicating failure, as required by component regulation, fitted:</w:t>
      </w:r>
    </w:p>
    <w:p w:rsidR="004E4098" w:rsidRPr="00775FCE" w:rsidRDefault="004E4098" w:rsidP="00131D0C">
      <w:pPr>
        <w:tabs>
          <w:tab w:val="left" w:pos="1985"/>
          <w:tab w:val="left" w:pos="4962"/>
          <w:tab w:val="left" w:leader="dot" w:pos="8505"/>
        </w:tabs>
        <w:spacing w:after="120"/>
        <w:ind w:left="1134" w:right="1134"/>
        <w:jc w:val="both"/>
        <w:rPr>
          <w:b/>
        </w:rPr>
      </w:pPr>
      <w:r w:rsidRPr="00775FCE">
        <w:rPr>
          <w:b/>
          <w:bCs/>
        </w:rPr>
        <w:tab/>
      </w:r>
      <w:r w:rsidRPr="00775FCE">
        <w:rPr>
          <w:b/>
          <w:bCs/>
        </w:rPr>
        <w:tab/>
      </w:r>
      <w:proofErr w:type="gramStart"/>
      <w:r w:rsidRPr="00775FCE">
        <w:rPr>
          <w:b/>
          <w:bCs/>
        </w:rPr>
        <w:t>yes/no</w:t>
      </w:r>
      <w:r w:rsidRPr="00775FCE">
        <w:rPr>
          <w:b/>
          <w:bCs/>
          <w:vertAlign w:val="superscript"/>
        </w:rPr>
        <w:t>2</w:t>
      </w:r>
      <w:proofErr w:type="gramEnd"/>
      <w:r w:rsidR="004659D6" w:rsidRPr="00775FCE">
        <w:rPr>
          <w:b/>
          <w:bCs/>
        </w:rPr>
        <w:t xml:space="preserve"> </w:t>
      </w:r>
      <w:r w:rsidR="00344085" w:rsidRPr="00775FCE">
        <w:rPr>
          <w:b/>
        </w:rPr>
        <w:tab/>
      </w:r>
    </w:p>
    <w:p w:rsidR="004E4098" w:rsidRPr="00775FCE" w:rsidRDefault="004E4098" w:rsidP="00131D0C">
      <w:pPr>
        <w:tabs>
          <w:tab w:val="left" w:pos="1985"/>
          <w:tab w:val="left" w:pos="4962"/>
          <w:tab w:val="left" w:leader="dot" w:pos="8505"/>
        </w:tabs>
        <w:spacing w:after="120"/>
        <w:ind w:left="1134" w:right="1134"/>
        <w:jc w:val="both"/>
      </w:pPr>
      <w:r w:rsidRPr="00775FCE">
        <w:t>9.14.</w:t>
      </w:r>
      <w:r w:rsidRPr="00775FCE">
        <w:tab/>
        <w:t>Parking lamps:</w:t>
      </w:r>
      <w:r w:rsidRPr="00775FCE">
        <w:tab/>
        <w:t>yes/ no</w:t>
      </w:r>
      <w:r w:rsidRPr="00775FCE">
        <w:rPr>
          <w:vertAlign w:val="superscript"/>
        </w:rPr>
        <w:t>2</w:t>
      </w:r>
      <w:r w:rsidRPr="00775FCE">
        <w:tab/>
      </w:r>
    </w:p>
    <w:p w:rsidR="004E4098" w:rsidRPr="00775FCE" w:rsidRDefault="004E4098" w:rsidP="00131D0C">
      <w:pPr>
        <w:tabs>
          <w:tab w:val="left" w:pos="1985"/>
          <w:tab w:val="left" w:pos="4962"/>
          <w:tab w:val="left" w:leader="dot" w:pos="8505"/>
        </w:tabs>
        <w:spacing w:after="120"/>
        <w:ind w:left="1134" w:right="1134"/>
        <w:jc w:val="both"/>
        <w:rPr>
          <w:b/>
          <w:bCs/>
        </w:rPr>
      </w:pPr>
      <w:r w:rsidRPr="00775FCE">
        <w:rPr>
          <w:b/>
        </w:rPr>
        <w:t>9.14.1.</w:t>
      </w:r>
      <w:r w:rsidRPr="00775FCE">
        <w:rPr>
          <w:b/>
        </w:rPr>
        <w:tab/>
      </w:r>
      <w:r w:rsidRPr="00775FCE">
        <w:rPr>
          <w:b/>
          <w:bCs/>
        </w:rPr>
        <w:t>Tell-tale indicating failure, as required by component regulation, fitted:</w:t>
      </w:r>
    </w:p>
    <w:p w:rsidR="004E4098" w:rsidRPr="00775FCE" w:rsidRDefault="004E4098" w:rsidP="00131D0C">
      <w:pPr>
        <w:tabs>
          <w:tab w:val="left" w:pos="1985"/>
          <w:tab w:val="left" w:pos="4962"/>
          <w:tab w:val="left" w:leader="dot" w:pos="8505"/>
        </w:tabs>
        <w:spacing w:after="120"/>
        <w:ind w:left="1134" w:right="1134"/>
        <w:jc w:val="both"/>
        <w:rPr>
          <w:b/>
        </w:rPr>
      </w:pPr>
      <w:r w:rsidRPr="00775FCE">
        <w:rPr>
          <w:b/>
          <w:bCs/>
        </w:rPr>
        <w:tab/>
      </w:r>
      <w:r w:rsidRPr="00775FCE">
        <w:rPr>
          <w:b/>
          <w:bCs/>
        </w:rPr>
        <w:tab/>
      </w:r>
      <w:proofErr w:type="gramStart"/>
      <w:r w:rsidRPr="00775FCE">
        <w:rPr>
          <w:b/>
          <w:bCs/>
        </w:rPr>
        <w:t>yes/no</w:t>
      </w:r>
      <w:r w:rsidRPr="00775FCE">
        <w:rPr>
          <w:b/>
          <w:bCs/>
          <w:vertAlign w:val="superscript"/>
        </w:rPr>
        <w:t>2</w:t>
      </w:r>
      <w:proofErr w:type="gramEnd"/>
      <w:r w:rsidR="004659D6" w:rsidRPr="00775FCE">
        <w:rPr>
          <w:b/>
          <w:bCs/>
        </w:rPr>
        <w:t xml:space="preserve"> </w:t>
      </w:r>
      <w:r w:rsidR="00344085" w:rsidRPr="00775FCE">
        <w:rPr>
          <w:b/>
        </w:rPr>
        <w:tab/>
      </w:r>
    </w:p>
    <w:p w:rsidR="004659D6" w:rsidRPr="00775FCE" w:rsidRDefault="009D4B5B" w:rsidP="00131D0C">
      <w:pPr>
        <w:tabs>
          <w:tab w:val="left" w:pos="1985"/>
          <w:tab w:val="left" w:pos="4962"/>
          <w:tab w:val="left" w:leader="dot" w:pos="8505"/>
        </w:tabs>
        <w:spacing w:after="120"/>
        <w:ind w:left="1134" w:right="1134"/>
        <w:jc w:val="both"/>
      </w:pPr>
      <w:r w:rsidRPr="00775FCE">
        <w:t>…</w:t>
      </w:r>
    </w:p>
    <w:p w:rsidR="004E4098" w:rsidRPr="00775FCE" w:rsidRDefault="004E4098" w:rsidP="00131D0C">
      <w:pPr>
        <w:tabs>
          <w:tab w:val="left" w:pos="1985"/>
          <w:tab w:val="left" w:pos="4962"/>
          <w:tab w:val="left" w:leader="dot" w:pos="8505"/>
        </w:tabs>
        <w:spacing w:after="120"/>
        <w:ind w:left="1134" w:right="1134"/>
        <w:jc w:val="both"/>
      </w:pPr>
      <w:r w:rsidRPr="00775FCE">
        <w:t>9.20.</w:t>
      </w:r>
      <w:r w:rsidRPr="00775FCE">
        <w:tab/>
        <w:t>Side marker lamps:</w:t>
      </w:r>
      <w:r w:rsidRPr="00775FCE">
        <w:tab/>
        <w:t>yes/no</w:t>
      </w:r>
      <w:r w:rsidRPr="00775FCE">
        <w:rPr>
          <w:vertAlign w:val="superscript"/>
        </w:rPr>
        <w:t>2</w:t>
      </w:r>
      <w:r w:rsidRPr="00775FCE">
        <w:tab/>
      </w:r>
    </w:p>
    <w:p w:rsidR="004E4098" w:rsidRPr="00775FCE" w:rsidRDefault="004E4098" w:rsidP="00131D0C">
      <w:pPr>
        <w:tabs>
          <w:tab w:val="left" w:pos="1985"/>
          <w:tab w:val="left" w:pos="4962"/>
          <w:tab w:val="left" w:leader="dot" w:pos="8505"/>
        </w:tabs>
        <w:spacing w:after="120"/>
        <w:ind w:left="1134" w:right="1134"/>
        <w:jc w:val="both"/>
        <w:rPr>
          <w:b/>
          <w:bCs/>
        </w:rPr>
      </w:pPr>
      <w:r w:rsidRPr="00775FCE">
        <w:rPr>
          <w:b/>
        </w:rPr>
        <w:t>9.20.1.</w:t>
      </w:r>
      <w:r w:rsidRPr="00775FCE">
        <w:rPr>
          <w:b/>
        </w:rPr>
        <w:tab/>
      </w:r>
      <w:r w:rsidRPr="00775FCE">
        <w:rPr>
          <w:b/>
          <w:bCs/>
        </w:rPr>
        <w:t>Tell-tale indicating failure, as required by component regulation, fitted:</w:t>
      </w:r>
    </w:p>
    <w:p w:rsidR="004E4098" w:rsidRPr="00775FCE" w:rsidRDefault="004E4098" w:rsidP="00131D0C">
      <w:pPr>
        <w:tabs>
          <w:tab w:val="left" w:pos="1985"/>
          <w:tab w:val="left" w:pos="4962"/>
          <w:tab w:val="left" w:leader="dot" w:pos="8505"/>
        </w:tabs>
        <w:spacing w:after="120"/>
        <w:ind w:left="1134" w:right="1134"/>
        <w:jc w:val="both"/>
      </w:pPr>
      <w:r w:rsidRPr="00775FCE">
        <w:rPr>
          <w:b/>
          <w:bCs/>
        </w:rPr>
        <w:tab/>
      </w:r>
      <w:r w:rsidRPr="00775FCE">
        <w:rPr>
          <w:b/>
          <w:bCs/>
        </w:rPr>
        <w:tab/>
      </w:r>
      <w:proofErr w:type="gramStart"/>
      <w:r w:rsidRPr="00775FCE">
        <w:rPr>
          <w:b/>
          <w:bCs/>
        </w:rPr>
        <w:t>yes/no</w:t>
      </w:r>
      <w:r w:rsidRPr="00775FCE">
        <w:rPr>
          <w:b/>
          <w:bCs/>
          <w:vertAlign w:val="superscript"/>
        </w:rPr>
        <w:t>2</w:t>
      </w:r>
      <w:proofErr w:type="gramEnd"/>
      <w:r w:rsidR="009D4B5B" w:rsidRPr="00775FCE">
        <w:rPr>
          <w:b/>
          <w:bCs/>
        </w:rPr>
        <w:t xml:space="preserve"> </w:t>
      </w:r>
      <w:r w:rsidR="00344085" w:rsidRPr="00775FCE">
        <w:rPr>
          <w:b/>
          <w:bCs/>
        </w:rPr>
        <w:tab/>
      </w:r>
    </w:p>
    <w:p w:rsidR="004E4098" w:rsidRPr="00775FCE" w:rsidRDefault="004E4098" w:rsidP="00131D0C">
      <w:pPr>
        <w:tabs>
          <w:tab w:val="left" w:pos="1985"/>
          <w:tab w:val="left" w:pos="4962"/>
          <w:tab w:val="left" w:leader="dot" w:pos="8505"/>
        </w:tabs>
        <w:spacing w:after="120"/>
        <w:ind w:left="1134" w:right="1134"/>
        <w:jc w:val="both"/>
      </w:pPr>
      <w:r w:rsidRPr="00775FCE">
        <w:t>...</w:t>
      </w:r>
    </w:p>
    <w:p w:rsidR="004E4098" w:rsidRPr="00775FCE" w:rsidRDefault="004E4098" w:rsidP="00131D0C">
      <w:pPr>
        <w:tabs>
          <w:tab w:val="left" w:pos="1985"/>
          <w:tab w:val="left" w:pos="4962"/>
          <w:tab w:val="left" w:leader="dot" w:pos="8505"/>
        </w:tabs>
        <w:spacing w:after="120"/>
        <w:ind w:left="1134" w:right="1134"/>
        <w:jc w:val="both"/>
      </w:pPr>
      <w:r w:rsidRPr="00775FCE">
        <w:t>9.23.</w:t>
      </w:r>
      <w:r w:rsidRPr="00775FCE">
        <w:tab/>
        <w:t>Cornering lamps:</w:t>
      </w:r>
      <w:r w:rsidRPr="00775FCE">
        <w:tab/>
        <w:t>yes/no</w:t>
      </w:r>
      <w:r w:rsidRPr="00775FCE">
        <w:rPr>
          <w:vertAlign w:val="superscript"/>
        </w:rPr>
        <w:t>2</w:t>
      </w:r>
      <w:r w:rsidRPr="00775FCE">
        <w:tab/>
      </w:r>
    </w:p>
    <w:p w:rsidR="004E4098" w:rsidRPr="00775FCE" w:rsidRDefault="004E4098" w:rsidP="00131D0C">
      <w:pPr>
        <w:tabs>
          <w:tab w:val="left" w:pos="1985"/>
          <w:tab w:val="left" w:pos="4962"/>
          <w:tab w:val="left" w:leader="dot" w:pos="8505"/>
        </w:tabs>
        <w:spacing w:after="120"/>
        <w:ind w:left="1134" w:right="1134"/>
        <w:jc w:val="both"/>
        <w:rPr>
          <w:b/>
          <w:bCs/>
        </w:rPr>
      </w:pPr>
      <w:r w:rsidRPr="00775FCE">
        <w:rPr>
          <w:b/>
        </w:rPr>
        <w:t>9.23.1.</w:t>
      </w:r>
      <w:r w:rsidRPr="00775FCE">
        <w:tab/>
      </w:r>
      <w:r w:rsidRPr="00775FCE">
        <w:rPr>
          <w:b/>
          <w:bCs/>
        </w:rPr>
        <w:t>Tell-tale indicating failure, as required by component regulation, fitted:</w:t>
      </w:r>
    </w:p>
    <w:p w:rsidR="004E4098" w:rsidRPr="00775FCE" w:rsidRDefault="004E4098" w:rsidP="00131D0C">
      <w:pPr>
        <w:tabs>
          <w:tab w:val="left" w:pos="1985"/>
          <w:tab w:val="left" w:pos="4962"/>
          <w:tab w:val="left" w:leader="dot" w:pos="8505"/>
        </w:tabs>
        <w:spacing w:after="120"/>
        <w:ind w:left="1134" w:right="1134"/>
        <w:jc w:val="both"/>
      </w:pPr>
      <w:r w:rsidRPr="00775FCE">
        <w:rPr>
          <w:b/>
          <w:bCs/>
        </w:rPr>
        <w:tab/>
      </w:r>
      <w:r w:rsidRPr="00775FCE">
        <w:rPr>
          <w:b/>
          <w:bCs/>
        </w:rPr>
        <w:tab/>
      </w:r>
      <w:proofErr w:type="gramStart"/>
      <w:r w:rsidRPr="00775FCE">
        <w:rPr>
          <w:b/>
          <w:bCs/>
        </w:rPr>
        <w:t>yes/no</w:t>
      </w:r>
      <w:r w:rsidRPr="00775FCE">
        <w:rPr>
          <w:b/>
          <w:bCs/>
          <w:vertAlign w:val="superscript"/>
        </w:rPr>
        <w:t>2</w:t>
      </w:r>
      <w:proofErr w:type="gramEnd"/>
      <w:r w:rsidR="009D4B5B" w:rsidRPr="00775FCE">
        <w:rPr>
          <w:b/>
          <w:bCs/>
        </w:rPr>
        <w:t xml:space="preserve"> </w:t>
      </w:r>
      <w:r w:rsidR="00344085" w:rsidRPr="00775FCE">
        <w:rPr>
          <w:b/>
          <w:bCs/>
        </w:rPr>
        <w:tab/>
      </w:r>
    </w:p>
    <w:p w:rsidR="004E4098" w:rsidRPr="00775FCE" w:rsidRDefault="004E4098" w:rsidP="00131D0C">
      <w:pPr>
        <w:tabs>
          <w:tab w:val="left" w:pos="1985"/>
          <w:tab w:val="left" w:pos="4962"/>
          <w:tab w:val="left" w:leader="dot" w:pos="8505"/>
        </w:tabs>
        <w:spacing w:after="120"/>
        <w:ind w:left="1134" w:right="1134"/>
        <w:jc w:val="both"/>
      </w:pPr>
      <w:r w:rsidRPr="00775FCE">
        <w:t>...</w:t>
      </w:r>
      <w:r w:rsidR="00344085" w:rsidRPr="00775FCE">
        <w:t>"</w:t>
      </w:r>
    </w:p>
    <w:p w:rsidR="00C703CB" w:rsidRPr="00775FCE" w:rsidRDefault="00C703CB">
      <w:pPr>
        <w:suppressAutoHyphens w:val="0"/>
        <w:spacing w:line="240" w:lineRule="auto"/>
      </w:pPr>
      <w:r w:rsidRPr="00775FCE">
        <w:br w:type="page"/>
      </w:r>
    </w:p>
    <w:p w:rsidR="00A5414C" w:rsidRPr="00775FCE" w:rsidRDefault="00A5414C" w:rsidP="00A5414C">
      <w:pPr>
        <w:pStyle w:val="HChG"/>
      </w:pPr>
      <w:r w:rsidRPr="00775FCE">
        <w:lastRenderedPageBreak/>
        <w:tab/>
        <w:t>II.</w:t>
      </w:r>
      <w:r w:rsidRPr="00775FCE">
        <w:tab/>
        <w:t>Justification</w:t>
      </w:r>
    </w:p>
    <w:p w:rsidR="001B29CA" w:rsidRPr="00775FCE" w:rsidRDefault="001B29CA" w:rsidP="00EF6AFF">
      <w:pPr>
        <w:pStyle w:val="SingleTxtG"/>
      </w:pPr>
      <w:proofErr w:type="gramStart"/>
      <w:r w:rsidRPr="00775FCE">
        <w:t>GRE adopted, at its 76th session (October 2016), collective amendments to align the requirements in all the involved lamps Regulations (7, 23, 38, 48, 77, 91 and 119), in such a way that the conditions for type approval, to apply in case of multiple light sources, will guarantee the conformity of the lamp in case of any failure or the mandatory indication that a failure had occurred.</w:t>
      </w:r>
      <w:proofErr w:type="gramEnd"/>
    </w:p>
    <w:p w:rsidR="001B29CA" w:rsidRPr="00775FCE" w:rsidRDefault="004E4098" w:rsidP="0013598F">
      <w:pPr>
        <w:pStyle w:val="SingleTxtG"/>
        <w:spacing w:before="120"/>
      </w:pPr>
      <w:r w:rsidRPr="00775FCE">
        <w:t xml:space="preserve">Clearly, when the lamp is installed on a vehicle, the same basic concept </w:t>
      </w:r>
      <w:r w:rsidR="001B29CA" w:rsidRPr="00775FCE">
        <w:t xml:space="preserve">contained in the </w:t>
      </w:r>
      <w:proofErr w:type="gramStart"/>
      <w:r w:rsidR="001B29CA" w:rsidRPr="00775FCE">
        <w:t>above indicated</w:t>
      </w:r>
      <w:proofErr w:type="gramEnd"/>
      <w:r w:rsidR="001B29CA" w:rsidRPr="00775FCE">
        <w:t xml:space="preserve"> lamps Regulations </w:t>
      </w:r>
      <w:r w:rsidRPr="00775FCE">
        <w:t>applies</w:t>
      </w:r>
      <w:r w:rsidR="001B29CA" w:rsidRPr="00775FCE">
        <w:t xml:space="preserve"> too</w:t>
      </w:r>
      <w:r w:rsidRPr="00775FCE">
        <w:t xml:space="preserve">. This means that, in the case where the </w:t>
      </w:r>
      <w:proofErr w:type="gramStart"/>
      <w:r w:rsidRPr="00775FCE">
        <w:t>failure indication signal is provided by the lamp</w:t>
      </w:r>
      <w:proofErr w:type="gramEnd"/>
      <w:r w:rsidRPr="00775FCE">
        <w:t xml:space="preserve">, the vehicle shall be equipped with a tell-tale </w:t>
      </w:r>
      <w:r w:rsidR="002E7701" w:rsidRPr="00775FCE">
        <w:t xml:space="preserve">indicating failure </w:t>
      </w:r>
      <w:r w:rsidRPr="00775FCE">
        <w:t xml:space="preserve">operating in line with the failure situation of the lamp. </w:t>
      </w:r>
      <w:proofErr w:type="gramStart"/>
      <w:r w:rsidRPr="00775FCE">
        <w:t>As a consequence</w:t>
      </w:r>
      <w:proofErr w:type="gramEnd"/>
      <w:r w:rsidRPr="00775FCE">
        <w:t xml:space="preserve">, amendments </w:t>
      </w:r>
      <w:r w:rsidR="001B29CA" w:rsidRPr="00775FCE">
        <w:t>we</w:t>
      </w:r>
      <w:r w:rsidRPr="00775FCE">
        <w:t xml:space="preserve">re proposed </w:t>
      </w:r>
      <w:r w:rsidR="00E46768" w:rsidRPr="00775FCE">
        <w:t xml:space="preserve">also for </w:t>
      </w:r>
      <w:r w:rsidRPr="00775FCE">
        <w:t>Regulation No.</w:t>
      </w:r>
      <w:r w:rsidR="00CB609D" w:rsidRPr="00775FCE">
        <w:t xml:space="preserve"> </w:t>
      </w:r>
      <w:r w:rsidRPr="00775FCE">
        <w:t xml:space="preserve">48 to specify the modes </w:t>
      </w:r>
      <w:r w:rsidR="00CB609D" w:rsidRPr="00775FCE">
        <w:t xml:space="preserve">of </w:t>
      </w:r>
      <w:r w:rsidRPr="00775FCE">
        <w:t>display</w:t>
      </w:r>
      <w:r w:rsidR="00CB609D" w:rsidRPr="00775FCE">
        <w:t>ing</w:t>
      </w:r>
      <w:r w:rsidRPr="00775FCE">
        <w:t xml:space="preserve"> the corresponding failure</w:t>
      </w:r>
      <w:r w:rsidR="001B29CA" w:rsidRPr="00775FCE">
        <w:t>.</w:t>
      </w:r>
    </w:p>
    <w:p w:rsidR="001B29CA" w:rsidRPr="00775FCE" w:rsidRDefault="001B29CA" w:rsidP="0013598F">
      <w:pPr>
        <w:pStyle w:val="SingleTxtG"/>
        <w:spacing w:before="120"/>
      </w:pPr>
      <w:r w:rsidRPr="00775FCE">
        <w:t>Notwithstanding that the</w:t>
      </w:r>
      <w:r w:rsidR="004E4098" w:rsidRPr="00775FCE">
        <w:t xml:space="preserve"> proposal </w:t>
      </w:r>
      <w:r w:rsidRPr="00775FCE">
        <w:t>wa</w:t>
      </w:r>
      <w:r w:rsidR="004E4098" w:rsidRPr="00775FCE">
        <w:t xml:space="preserve">s in line with the recent amendments prepared by the GRE </w:t>
      </w:r>
      <w:r w:rsidR="00CB609D" w:rsidRPr="00775FCE">
        <w:t>Task Force on Tell-Tales (</w:t>
      </w:r>
      <w:r w:rsidR="004E4098" w:rsidRPr="00775FCE">
        <w:t>TF</w:t>
      </w:r>
      <w:r w:rsidR="00CB609D" w:rsidRPr="00775FCE">
        <w:t>-</w:t>
      </w:r>
      <w:r w:rsidR="004E4098" w:rsidRPr="00775FCE">
        <w:t>TT</w:t>
      </w:r>
      <w:r w:rsidR="00CB609D" w:rsidRPr="00775FCE">
        <w:t>)</w:t>
      </w:r>
      <w:r w:rsidR="004E4098" w:rsidRPr="00775FCE">
        <w:t xml:space="preserve"> and a</w:t>
      </w:r>
      <w:r w:rsidR="00CB609D" w:rsidRPr="00775FCE">
        <w:t xml:space="preserve">dopted </w:t>
      </w:r>
      <w:r w:rsidR="004E4098" w:rsidRPr="00775FCE">
        <w:t xml:space="preserve">at the </w:t>
      </w:r>
      <w:r w:rsidR="00CB609D" w:rsidRPr="00775FCE">
        <w:t xml:space="preserve">seventy-fifth </w:t>
      </w:r>
      <w:r w:rsidR="004E4098" w:rsidRPr="00775FCE">
        <w:t>session</w:t>
      </w:r>
      <w:r w:rsidR="00CB609D" w:rsidRPr="00775FCE">
        <w:t xml:space="preserve"> of GRE</w:t>
      </w:r>
      <w:r w:rsidR="004E4098" w:rsidRPr="00775FCE">
        <w:t xml:space="preserve"> in April 2016 (ECE/TRANS/WP.29/GRE/2016/7)</w:t>
      </w:r>
      <w:r w:rsidR="00E46768" w:rsidRPr="00775FCE">
        <w:t>,</w:t>
      </w:r>
      <w:r w:rsidRPr="00775FCE">
        <w:t xml:space="preserve"> some GRE experts deemed the wording used not sufficiently clear and requested GTB to improve the text of its proposal.</w:t>
      </w:r>
    </w:p>
    <w:p w:rsidR="00FA7728" w:rsidRPr="00775FCE" w:rsidRDefault="004E4098" w:rsidP="0013598F">
      <w:pPr>
        <w:pStyle w:val="SingleTxtG"/>
        <w:spacing w:before="120"/>
      </w:pPr>
      <w:r w:rsidRPr="00775FCE">
        <w:t xml:space="preserve">The </w:t>
      </w:r>
      <w:r w:rsidR="00E46768" w:rsidRPr="00775FCE">
        <w:t xml:space="preserve">present updated proposal for </w:t>
      </w:r>
      <w:r w:rsidRPr="00775FCE">
        <w:t>amendments to Regulation No.</w:t>
      </w:r>
      <w:r w:rsidR="00CB609D" w:rsidRPr="00775FCE">
        <w:t xml:space="preserve"> </w:t>
      </w:r>
      <w:r w:rsidRPr="00775FCE">
        <w:t xml:space="preserve">48 apply to all lamps for which the related Regulations have been modified </w:t>
      </w:r>
      <w:r w:rsidR="00E46768" w:rsidRPr="00775FCE">
        <w:t>with document ECE/TRANS/WP.29/GRE/2016/31 adopted at the 76t</w:t>
      </w:r>
      <w:r w:rsidR="00871DE9" w:rsidRPr="00775FCE">
        <w:t>h</w:t>
      </w:r>
      <w:r w:rsidR="00E46768" w:rsidRPr="00775FCE">
        <w:t xml:space="preserve"> GRE session </w:t>
      </w:r>
      <w:r w:rsidRPr="00775FCE">
        <w:t>to include the failure indication requirement.</w:t>
      </w:r>
      <w:r w:rsidR="00E46768" w:rsidRPr="00775FCE">
        <w:t xml:space="preserve"> The present proposal </w:t>
      </w:r>
      <w:r w:rsidR="00E46768" w:rsidRPr="00775FCE">
        <w:rPr>
          <w:u w:val="single"/>
        </w:rPr>
        <w:t>do</w:t>
      </w:r>
      <w:r w:rsidR="002E7701" w:rsidRPr="00775FCE">
        <w:rPr>
          <w:u w:val="single"/>
        </w:rPr>
        <w:t>es</w:t>
      </w:r>
      <w:r w:rsidR="00E46768" w:rsidRPr="00775FCE">
        <w:rPr>
          <w:u w:val="single"/>
        </w:rPr>
        <w:t xml:space="preserve"> not apply</w:t>
      </w:r>
      <w:r w:rsidR="00E46768" w:rsidRPr="00775FCE">
        <w:t xml:space="preserve"> to the failure indic</w:t>
      </w:r>
      <w:r w:rsidR="002E7701" w:rsidRPr="00775FCE">
        <w:t>ation requirements already exis</w:t>
      </w:r>
      <w:r w:rsidR="00E46768" w:rsidRPr="00775FCE">
        <w:t>ting in UNECE Regulation 48 and introduced with amendments adopted before the last (76th) GRE session.</w:t>
      </w:r>
    </w:p>
    <w:p w:rsidR="00E46768" w:rsidRPr="00775FCE" w:rsidRDefault="00E46768" w:rsidP="0013598F">
      <w:pPr>
        <w:pStyle w:val="SingleTxtG"/>
        <w:spacing w:before="120"/>
      </w:pPr>
    </w:p>
    <w:p w:rsidR="002E7701" w:rsidRPr="00775FCE" w:rsidRDefault="002E7701" w:rsidP="0013598F">
      <w:pPr>
        <w:pStyle w:val="SingleTxtG"/>
        <w:spacing w:before="120"/>
      </w:pPr>
    </w:p>
    <w:p w:rsidR="002E7701" w:rsidRPr="00775FCE" w:rsidRDefault="002E7701" w:rsidP="0013598F">
      <w:pPr>
        <w:pStyle w:val="SingleTxtG"/>
        <w:spacing w:before="120"/>
      </w:pPr>
    </w:p>
    <w:p w:rsidR="002E2FD8" w:rsidRPr="00775FCE" w:rsidRDefault="002E2FD8" w:rsidP="002E2FD8">
      <w:pPr>
        <w:pStyle w:val="SingleTxtG"/>
        <w:spacing w:before="240" w:after="0"/>
        <w:contextualSpacing/>
        <w:jc w:val="center"/>
        <w:rPr>
          <w:u w:val="single"/>
        </w:rPr>
      </w:pPr>
      <w:r w:rsidRPr="00775FCE">
        <w:rPr>
          <w:u w:val="single"/>
        </w:rPr>
        <w:tab/>
      </w:r>
      <w:r w:rsidRPr="00775FCE">
        <w:rPr>
          <w:u w:val="single"/>
        </w:rPr>
        <w:tab/>
      </w:r>
      <w:r w:rsidRPr="00775FCE">
        <w:rPr>
          <w:u w:val="single"/>
        </w:rPr>
        <w:tab/>
      </w:r>
    </w:p>
    <w:sectPr w:rsidR="002E2FD8" w:rsidRPr="00775FCE" w:rsidSect="006D66AF">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69B" w:rsidRDefault="0030269B"/>
  </w:endnote>
  <w:endnote w:type="continuationSeparator" w:id="0">
    <w:p w:rsidR="0030269B" w:rsidRDefault="0030269B"/>
  </w:endnote>
  <w:endnote w:type="continuationNotice" w:id="1">
    <w:p w:rsidR="0030269B" w:rsidRDefault="003026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75" w:rsidRPr="007D2767" w:rsidRDefault="00C3111F" w:rsidP="006D66AF">
    <w:pPr>
      <w:pStyle w:val="Footer"/>
      <w:tabs>
        <w:tab w:val="right" w:pos="9638"/>
      </w:tabs>
      <w:rPr>
        <w:sz w:val="20"/>
      </w:rPr>
    </w:pPr>
    <w:r w:rsidRPr="007D2767">
      <w:rPr>
        <w:b/>
        <w:sz w:val="20"/>
      </w:rPr>
      <w:fldChar w:fldCharType="begin"/>
    </w:r>
    <w:r w:rsidR="00BF1E2C" w:rsidRPr="007D2767">
      <w:rPr>
        <w:b/>
        <w:sz w:val="20"/>
      </w:rPr>
      <w:instrText xml:space="preserve"> PAGE  \* MERGEFORMAT </w:instrText>
    </w:r>
    <w:r w:rsidRPr="007D2767">
      <w:rPr>
        <w:b/>
        <w:sz w:val="20"/>
      </w:rPr>
      <w:fldChar w:fldCharType="separate"/>
    </w:r>
    <w:r w:rsidR="00DD08E6">
      <w:rPr>
        <w:b/>
        <w:noProof/>
        <w:sz w:val="20"/>
      </w:rPr>
      <w:t>4</w:t>
    </w:r>
    <w:r w:rsidRPr="007D2767">
      <w:rPr>
        <w:b/>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75" w:rsidRPr="007D2767" w:rsidRDefault="00C3111F" w:rsidP="00370AD8">
    <w:pPr>
      <w:pStyle w:val="Footer"/>
      <w:tabs>
        <w:tab w:val="right" w:pos="9638"/>
      </w:tabs>
      <w:jc w:val="right"/>
      <w:rPr>
        <w:sz w:val="20"/>
      </w:rPr>
    </w:pPr>
    <w:r w:rsidRPr="007D2767">
      <w:rPr>
        <w:b/>
        <w:sz w:val="20"/>
      </w:rPr>
      <w:fldChar w:fldCharType="begin"/>
    </w:r>
    <w:r w:rsidR="00960F75" w:rsidRPr="007D2767">
      <w:rPr>
        <w:b/>
        <w:sz w:val="20"/>
      </w:rPr>
      <w:instrText xml:space="preserve"> PAGE  \* MERGEFORMAT </w:instrText>
    </w:r>
    <w:r w:rsidRPr="007D2767">
      <w:rPr>
        <w:b/>
        <w:sz w:val="20"/>
      </w:rPr>
      <w:fldChar w:fldCharType="separate"/>
    </w:r>
    <w:r w:rsidR="00DD08E6">
      <w:rPr>
        <w:b/>
        <w:noProof/>
        <w:sz w:val="20"/>
      </w:rPr>
      <w:t>5</w:t>
    </w:r>
    <w:r w:rsidRPr="007D2767">
      <w:rPr>
        <w:b/>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3CB" w:rsidRPr="007D2767" w:rsidRDefault="00C3111F">
    <w:pPr>
      <w:pStyle w:val="Footer"/>
      <w:rPr>
        <w:sz w:val="20"/>
      </w:rPr>
    </w:pPr>
    <w:r w:rsidRPr="007D2767">
      <w:rPr>
        <w:sz w:val="20"/>
      </w:rPr>
      <w:fldChar w:fldCharType="begin"/>
    </w:r>
    <w:r w:rsidR="007D2767" w:rsidRPr="007D2767">
      <w:rPr>
        <w:sz w:val="20"/>
      </w:rPr>
      <w:instrText>PAGE   \* MERGEFORMAT</w:instrText>
    </w:r>
    <w:r w:rsidRPr="007D2767">
      <w:rPr>
        <w:sz w:val="20"/>
      </w:rPr>
      <w:fldChar w:fldCharType="separate"/>
    </w:r>
    <w:r w:rsidR="00DD08E6" w:rsidRPr="00DD08E6">
      <w:rPr>
        <w:noProof/>
        <w:sz w:val="20"/>
        <w:lang w:val="it-IT"/>
      </w:rPr>
      <w:t>1</w:t>
    </w:r>
    <w:r w:rsidRPr="007D2767">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69B" w:rsidRPr="000B175B" w:rsidRDefault="0030269B" w:rsidP="000B175B">
      <w:pPr>
        <w:tabs>
          <w:tab w:val="right" w:pos="2155"/>
        </w:tabs>
        <w:spacing w:after="80"/>
        <w:ind w:left="680"/>
        <w:rPr>
          <w:u w:val="single"/>
        </w:rPr>
      </w:pPr>
      <w:r>
        <w:rPr>
          <w:u w:val="single"/>
        </w:rPr>
        <w:tab/>
      </w:r>
    </w:p>
  </w:footnote>
  <w:footnote w:type="continuationSeparator" w:id="0">
    <w:p w:rsidR="0030269B" w:rsidRPr="00FC68B7" w:rsidRDefault="0030269B" w:rsidP="00FC68B7">
      <w:pPr>
        <w:tabs>
          <w:tab w:val="left" w:pos="2155"/>
        </w:tabs>
        <w:spacing w:after="80"/>
        <w:ind w:left="680"/>
        <w:rPr>
          <w:u w:val="single"/>
        </w:rPr>
      </w:pPr>
      <w:r>
        <w:rPr>
          <w:u w:val="single"/>
        </w:rPr>
        <w:tab/>
      </w:r>
    </w:p>
  </w:footnote>
  <w:footnote w:type="continuationNotice" w:id="1">
    <w:p w:rsidR="0030269B" w:rsidRDefault="0030269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4A9" w:rsidRDefault="000734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4A9" w:rsidRDefault="000734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Look w:val="04A0" w:firstRow="1" w:lastRow="0" w:firstColumn="1" w:lastColumn="0" w:noHBand="0" w:noVBand="1"/>
    </w:tblPr>
    <w:tblGrid>
      <w:gridCol w:w="4536"/>
      <w:gridCol w:w="5103"/>
    </w:tblGrid>
    <w:tr w:rsidR="00AA3E3B" w:rsidRPr="00AA3E3B" w:rsidTr="00AA3E3B">
      <w:tc>
        <w:tcPr>
          <w:tcW w:w="4536" w:type="dxa"/>
          <w:vAlign w:val="center"/>
          <w:hideMark/>
        </w:tcPr>
        <w:p w:rsidR="00AA3E3B" w:rsidRPr="00AA3E3B" w:rsidRDefault="00AA3E3B" w:rsidP="00AA3E3B">
          <w:r w:rsidRPr="00AA3E3B">
            <w:t xml:space="preserve">Transmitted by the experts from The International Automotive Lighting and Light Signalling Expert Group (GTB) </w:t>
          </w:r>
        </w:p>
      </w:tc>
      <w:tc>
        <w:tcPr>
          <w:tcW w:w="5103" w:type="dxa"/>
          <w:hideMark/>
        </w:tcPr>
        <w:p w:rsidR="00AA3E3B" w:rsidRPr="00AA3E3B" w:rsidRDefault="00AA3E3B" w:rsidP="00AA3E3B">
          <w:pPr>
            <w:ind w:left="1701"/>
          </w:pPr>
          <w:r w:rsidRPr="00AA3E3B">
            <w:t xml:space="preserve">Informal document </w:t>
          </w:r>
          <w:r w:rsidR="000734A9">
            <w:rPr>
              <w:b/>
            </w:rPr>
            <w:t>GRE-77-</w:t>
          </w:r>
          <w:r w:rsidR="00DD08E6">
            <w:rPr>
              <w:b/>
            </w:rPr>
            <w:t>16</w:t>
          </w:r>
          <w:bookmarkStart w:id="0" w:name="_GoBack"/>
          <w:bookmarkEnd w:id="0"/>
        </w:p>
        <w:p w:rsidR="00AA3E3B" w:rsidRPr="00AA3E3B" w:rsidRDefault="00AA3E3B" w:rsidP="00AA3E3B">
          <w:pPr>
            <w:ind w:left="1701"/>
          </w:pPr>
          <w:r w:rsidRPr="00AA3E3B">
            <w:t>(77th GRE, 4-7 April 2017</w:t>
          </w:r>
        </w:p>
        <w:p w:rsidR="00AA3E3B" w:rsidRPr="00AA3E3B" w:rsidRDefault="00AA3E3B" w:rsidP="00AA3E3B">
          <w:pPr>
            <w:ind w:left="1701"/>
          </w:pPr>
          <w:r w:rsidRPr="00AA3E3B">
            <w:t xml:space="preserve">agenda item </w:t>
          </w:r>
          <w:r>
            <w:t>6 (a)</w:t>
          </w:r>
          <w:r w:rsidRPr="00AA3E3B">
            <w:t>)</w:t>
          </w:r>
        </w:p>
      </w:tc>
    </w:tr>
  </w:tbl>
  <w:p w:rsidR="00AA3E3B" w:rsidRPr="00AA3E3B" w:rsidRDefault="00AA3E3B" w:rsidP="00AA3E3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2D724F7"/>
    <w:multiLevelType w:val="hybridMultilevel"/>
    <w:tmpl w:val="054EDD6E"/>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6DB7EC5"/>
    <w:multiLevelType w:val="hybridMultilevel"/>
    <w:tmpl w:val="6610E2E4"/>
    <w:lvl w:ilvl="0" w:tplc="DC14A7AE">
      <w:start w:val="1"/>
      <w:numFmt w:val="upp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5">
    <w:nsid w:val="187E5989"/>
    <w:multiLevelType w:val="hybridMultilevel"/>
    <w:tmpl w:val="B7B631E0"/>
    <w:lvl w:ilvl="0" w:tplc="EC4E2332">
      <w:start w:val="1"/>
      <w:numFmt w:val="lowerLetter"/>
      <w:lvlText w:val="(%1)"/>
      <w:lvlJc w:val="left"/>
      <w:pPr>
        <w:ind w:left="2619" w:hanging="36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16">
    <w:nsid w:val="1C6217B3"/>
    <w:multiLevelType w:val="hybridMultilevel"/>
    <w:tmpl w:val="45FC51F8"/>
    <w:lvl w:ilvl="0" w:tplc="9D12430A">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7">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3A534B1"/>
    <w:multiLevelType w:val="hybridMultilevel"/>
    <w:tmpl w:val="845EA280"/>
    <w:lvl w:ilvl="0" w:tplc="A9DC0C74">
      <w:start w:val="1"/>
      <w:numFmt w:val="upperLetter"/>
      <w:lvlText w:val="%1."/>
      <w:lvlJc w:val="left"/>
      <w:pPr>
        <w:ind w:left="1211" w:hanging="360"/>
      </w:pPr>
      <w:rPr>
        <w:rFonts w:hint="default"/>
        <w:i w:val="0"/>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9">
    <w:nsid w:val="25A012BC"/>
    <w:multiLevelType w:val="hybridMultilevel"/>
    <w:tmpl w:val="F948E112"/>
    <w:lvl w:ilvl="0" w:tplc="1BDE6BB8">
      <w:start w:val="1"/>
      <w:numFmt w:val="upperLetter"/>
      <w:lvlText w:val="%1."/>
      <w:lvlJc w:val="left"/>
      <w:pPr>
        <w:ind w:left="1637"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20">
    <w:nsid w:val="2EEB2B31"/>
    <w:multiLevelType w:val="hybridMultilevel"/>
    <w:tmpl w:val="56E62556"/>
    <w:lvl w:ilvl="0" w:tplc="727677C6">
      <w:start w:val="3"/>
      <w:numFmt w:val="upperLetter"/>
      <w:lvlText w:val="%1."/>
      <w:lvlJc w:val="left"/>
      <w:pPr>
        <w:ind w:left="16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7374BA"/>
    <w:multiLevelType w:val="hybridMultilevel"/>
    <w:tmpl w:val="88849D12"/>
    <w:lvl w:ilvl="0" w:tplc="CDBE6C92">
      <w:start w:val="1"/>
      <w:numFmt w:val="upperRoman"/>
      <w:lvlText w:val="%1."/>
      <w:lvlJc w:val="left"/>
      <w:pPr>
        <w:ind w:left="1212" w:hanging="852"/>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414678E"/>
    <w:multiLevelType w:val="hybridMultilevel"/>
    <w:tmpl w:val="55C61EA6"/>
    <w:lvl w:ilvl="0" w:tplc="51FEF1EC">
      <w:start w:val="1"/>
      <w:numFmt w:val="lowerLetter"/>
      <w:lvlText w:val="(%1)"/>
      <w:lvlJc w:val="left"/>
      <w:pPr>
        <w:ind w:left="2619" w:hanging="360"/>
      </w:pPr>
      <w:rPr>
        <w:rFonts w:hint="default"/>
        <w:b w:val="0"/>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23">
    <w:nsid w:val="44566BB0"/>
    <w:multiLevelType w:val="hybridMultilevel"/>
    <w:tmpl w:val="892E20A4"/>
    <w:lvl w:ilvl="0" w:tplc="76ACFFF2">
      <w:start w:val="1"/>
      <w:numFmt w:val="lowerLetter"/>
      <w:lvlText w:val="(%1)"/>
      <w:lvlJc w:val="left"/>
      <w:pPr>
        <w:ind w:left="2619" w:hanging="36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24">
    <w:nsid w:val="50046C26"/>
    <w:multiLevelType w:val="hybridMultilevel"/>
    <w:tmpl w:val="F948E112"/>
    <w:lvl w:ilvl="0" w:tplc="1BDE6BB8">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E74749C"/>
    <w:multiLevelType w:val="hybridMultilevel"/>
    <w:tmpl w:val="867CDD38"/>
    <w:lvl w:ilvl="0" w:tplc="AE3A8CA8">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9">
    <w:nsid w:val="7EF00B12"/>
    <w:multiLevelType w:val="hybridMultilevel"/>
    <w:tmpl w:val="B6F6A10A"/>
    <w:lvl w:ilvl="0" w:tplc="E9282090">
      <w:start w:val="1"/>
      <w:numFmt w:val="upperLetter"/>
      <w:lvlText w:val="%1."/>
      <w:lvlJc w:val="left"/>
      <w:pPr>
        <w:ind w:left="1637"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5"/>
  </w:num>
  <w:num w:numId="12">
    <w:abstractNumId w:val="13"/>
  </w:num>
  <w:num w:numId="13">
    <w:abstractNumId w:val="12"/>
  </w:num>
  <w:num w:numId="14">
    <w:abstractNumId w:val="26"/>
  </w:num>
  <w:num w:numId="15">
    <w:abstractNumId w:val="27"/>
  </w:num>
  <w:num w:numId="16">
    <w:abstractNumId w:val="10"/>
  </w:num>
  <w:num w:numId="17">
    <w:abstractNumId w:val="17"/>
  </w:num>
  <w:num w:numId="18">
    <w:abstractNumId w:val="21"/>
  </w:num>
  <w:num w:numId="19">
    <w:abstractNumId w:val="11"/>
  </w:num>
  <w:num w:numId="20">
    <w:abstractNumId w:val="18"/>
  </w:num>
  <w:num w:numId="21">
    <w:abstractNumId w:val="28"/>
  </w:num>
  <w:num w:numId="22">
    <w:abstractNumId w:val="16"/>
  </w:num>
  <w:num w:numId="23">
    <w:abstractNumId w:val="24"/>
  </w:num>
  <w:num w:numId="24">
    <w:abstractNumId w:val="19"/>
  </w:num>
  <w:num w:numId="25">
    <w:abstractNumId w:val="14"/>
  </w:num>
  <w:num w:numId="26">
    <w:abstractNumId w:val="15"/>
  </w:num>
  <w:num w:numId="27">
    <w:abstractNumId w:val="22"/>
  </w:num>
  <w:num w:numId="28">
    <w:abstractNumId w:val="23"/>
  </w:num>
  <w:num w:numId="29">
    <w:abstractNumId w:val="29"/>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2"/>
  </w:compat>
  <w:rsids>
    <w:rsidRoot w:val="006D66AF"/>
    <w:rsid w:val="0000366D"/>
    <w:rsid w:val="00003702"/>
    <w:rsid w:val="00013D2C"/>
    <w:rsid w:val="00013D99"/>
    <w:rsid w:val="0002092A"/>
    <w:rsid w:val="00023F66"/>
    <w:rsid w:val="0003056C"/>
    <w:rsid w:val="000305B4"/>
    <w:rsid w:val="000348D3"/>
    <w:rsid w:val="0003791F"/>
    <w:rsid w:val="000444B6"/>
    <w:rsid w:val="00046B1F"/>
    <w:rsid w:val="00050F6B"/>
    <w:rsid w:val="00052635"/>
    <w:rsid w:val="00057E97"/>
    <w:rsid w:val="000610F9"/>
    <w:rsid w:val="000646F4"/>
    <w:rsid w:val="00072C8C"/>
    <w:rsid w:val="000733B5"/>
    <w:rsid w:val="000734A9"/>
    <w:rsid w:val="000749E3"/>
    <w:rsid w:val="00081815"/>
    <w:rsid w:val="00092169"/>
    <w:rsid w:val="000931C0"/>
    <w:rsid w:val="00096FFF"/>
    <w:rsid w:val="000B0595"/>
    <w:rsid w:val="000B144E"/>
    <w:rsid w:val="000B175B"/>
    <w:rsid w:val="000B2F02"/>
    <w:rsid w:val="000B3A0F"/>
    <w:rsid w:val="000B47F2"/>
    <w:rsid w:val="000B4EF7"/>
    <w:rsid w:val="000C2138"/>
    <w:rsid w:val="000C2C03"/>
    <w:rsid w:val="000C2D2E"/>
    <w:rsid w:val="000E0415"/>
    <w:rsid w:val="000F431B"/>
    <w:rsid w:val="001078D2"/>
    <w:rsid w:val="001103AA"/>
    <w:rsid w:val="0011666B"/>
    <w:rsid w:val="00124000"/>
    <w:rsid w:val="00131D0C"/>
    <w:rsid w:val="0013598F"/>
    <w:rsid w:val="0013722F"/>
    <w:rsid w:val="0014380B"/>
    <w:rsid w:val="00150388"/>
    <w:rsid w:val="00157FE9"/>
    <w:rsid w:val="0016538B"/>
    <w:rsid w:val="00165F3A"/>
    <w:rsid w:val="00181198"/>
    <w:rsid w:val="00182290"/>
    <w:rsid w:val="001A3955"/>
    <w:rsid w:val="001B29CA"/>
    <w:rsid w:val="001B3584"/>
    <w:rsid w:val="001B4B04"/>
    <w:rsid w:val="001C6326"/>
    <w:rsid w:val="001C6663"/>
    <w:rsid w:val="001C7895"/>
    <w:rsid w:val="001C7E8E"/>
    <w:rsid w:val="001D0C8C"/>
    <w:rsid w:val="001D10DE"/>
    <w:rsid w:val="001D1419"/>
    <w:rsid w:val="001D26DF"/>
    <w:rsid w:val="001D3A03"/>
    <w:rsid w:val="001D60A6"/>
    <w:rsid w:val="001E7B67"/>
    <w:rsid w:val="001F652B"/>
    <w:rsid w:val="00202DA8"/>
    <w:rsid w:val="00204AD6"/>
    <w:rsid w:val="00210A69"/>
    <w:rsid w:val="00211E0B"/>
    <w:rsid w:val="0022630E"/>
    <w:rsid w:val="0024772E"/>
    <w:rsid w:val="00253714"/>
    <w:rsid w:val="002546AE"/>
    <w:rsid w:val="002550F5"/>
    <w:rsid w:val="002608F3"/>
    <w:rsid w:val="00267F5F"/>
    <w:rsid w:val="00275800"/>
    <w:rsid w:val="00283697"/>
    <w:rsid w:val="00286B4D"/>
    <w:rsid w:val="0029109B"/>
    <w:rsid w:val="002A6754"/>
    <w:rsid w:val="002B1DCA"/>
    <w:rsid w:val="002D4643"/>
    <w:rsid w:val="002E2FD8"/>
    <w:rsid w:val="002E4D76"/>
    <w:rsid w:val="002E7701"/>
    <w:rsid w:val="002F175C"/>
    <w:rsid w:val="002F6994"/>
    <w:rsid w:val="002F7DE0"/>
    <w:rsid w:val="00301C02"/>
    <w:rsid w:val="0030269B"/>
    <w:rsid w:val="00302E18"/>
    <w:rsid w:val="003125E1"/>
    <w:rsid w:val="003146C2"/>
    <w:rsid w:val="003229D8"/>
    <w:rsid w:val="00340057"/>
    <w:rsid w:val="00344085"/>
    <w:rsid w:val="00346D03"/>
    <w:rsid w:val="00352709"/>
    <w:rsid w:val="00354371"/>
    <w:rsid w:val="003619B5"/>
    <w:rsid w:val="00361AC3"/>
    <w:rsid w:val="00365763"/>
    <w:rsid w:val="0036599E"/>
    <w:rsid w:val="00370AD8"/>
    <w:rsid w:val="00371178"/>
    <w:rsid w:val="00371CD4"/>
    <w:rsid w:val="00392E47"/>
    <w:rsid w:val="003936BC"/>
    <w:rsid w:val="003A3EE9"/>
    <w:rsid w:val="003A6810"/>
    <w:rsid w:val="003B7411"/>
    <w:rsid w:val="003C0605"/>
    <w:rsid w:val="003C2CC4"/>
    <w:rsid w:val="003C332B"/>
    <w:rsid w:val="003C534D"/>
    <w:rsid w:val="003D4B23"/>
    <w:rsid w:val="003D723C"/>
    <w:rsid w:val="003D7D1C"/>
    <w:rsid w:val="003E130E"/>
    <w:rsid w:val="003E1EC6"/>
    <w:rsid w:val="003F4427"/>
    <w:rsid w:val="003F63E2"/>
    <w:rsid w:val="00410C89"/>
    <w:rsid w:val="00411E00"/>
    <w:rsid w:val="00412937"/>
    <w:rsid w:val="00414589"/>
    <w:rsid w:val="00422699"/>
    <w:rsid w:val="00422E03"/>
    <w:rsid w:val="00423094"/>
    <w:rsid w:val="00426B9B"/>
    <w:rsid w:val="00431D57"/>
    <w:rsid w:val="004325CB"/>
    <w:rsid w:val="004348AD"/>
    <w:rsid w:val="00442A83"/>
    <w:rsid w:val="00444A24"/>
    <w:rsid w:val="00445682"/>
    <w:rsid w:val="00453556"/>
    <w:rsid w:val="0045495B"/>
    <w:rsid w:val="004561E5"/>
    <w:rsid w:val="00462DC9"/>
    <w:rsid w:val="004659D6"/>
    <w:rsid w:val="00467628"/>
    <w:rsid w:val="004833EE"/>
    <w:rsid w:val="0048397A"/>
    <w:rsid w:val="00485CBB"/>
    <w:rsid w:val="004866B7"/>
    <w:rsid w:val="00494C6D"/>
    <w:rsid w:val="004A1587"/>
    <w:rsid w:val="004C0081"/>
    <w:rsid w:val="004C2461"/>
    <w:rsid w:val="004C7462"/>
    <w:rsid w:val="004D127C"/>
    <w:rsid w:val="004E4098"/>
    <w:rsid w:val="004E77B2"/>
    <w:rsid w:val="005000A9"/>
    <w:rsid w:val="00501DC3"/>
    <w:rsid w:val="0050237E"/>
    <w:rsid w:val="00504B2D"/>
    <w:rsid w:val="0052136D"/>
    <w:rsid w:val="0052775E"/>
    <w:rsid w:val="005369ED"/>
    <w:rsid w:val="005420F2"/>
    <w:rsid w:val="00542CCB"/>
    <w:rsid w:val="0056209A"/>
    <w:rsid w:val="005628B6"/>
    <w:rsid w:val="00585059"/>
    <w:rsid w:val="00590860"/>
    <w:rsid w:val="005908FB"/>
    <w:rsid w:val="005941EC"/>
    <w:rsid w:val="0059724D"/>
    <w:rsid w:val="005A4616"/>
    <w:rsid w:val="005B320C"/>
    <w:rsid w:val="005B3DB3"/>
    <w:rsid w:val="005B4E13"/>
    <w:rsid w:val="005C342F"/>
    <w:rsid w:val="005C7D1E"/>
    <w:rsid w:val="005D67C8"/>
    <w:rsid w:val="005E1BC9"/>
    <w:rsid w:val="005F1A80"/>
    <w:rsid w:val="005F5FE0"/>
    <w:rsid w:val="005F7B75"/>
    <w:rsid w:val="006001EE"/>
    <w:rsid w:val="00605042"/>
    <w:rsid w:val="00611FC4"/>
    <w:rsid w:val="00613812"/>
    <w:rsid w:val="006176FB"/>
    <w:rsid w:val="0062385B"/>
    <w:rsid w:val="00631BC6"/>
    <w:rsid w:val="00640B26"/>
    <w:rsid w:val="0065137A"/>
    <w:rsid w:val="00652D0A"/>
    <w:rsid w:val="00662BB6"/>
    <w:rsid w:val="00671B51"/>
    <w:rsid w:val="00672A48"/>
    <w:rsid w:val="00672F8A"/>
    <w:rsid w:val="0067362F"/>
    <w:rsid w:val="0067398C"/>
    <w:rsid w:val="00676606"/>
    <w:rsid w:val="00677A28"/>
    <w:rsid w:val="0068000A"/>
    <w:rsid w:val="006810B6"/>
    <w:rsid w:val="00684C21"/>
    <w:rsid w:val="00694BDE"/>
    <w:rsid w:val="00695CEC"/>
    <w:rsid w:val="006A2530"/>
    <w:rsid w:val="006B1C59"/>
    <w:rsid w:val="006C3589"/>
    <w:rsid w:val="006C3888"/>
    <w:rsid w:val="006C79BC"/>
    <w:rsid w:val="006D37AF"/>
    <w:rsid w:val="006D51D0"/>
    <w:rsid w:val="006D5FB9"/>
    <w:rsid w:val="006D658E"/>
    <w:rsid w:val="006D66AF"/>
    <w:rsid w:val="006E564B"/>
    <w:rsid w:val="006E7191"/>
    <w:rsid w:val="006F3DC6"/>
    <w:rsid w:val="00703577"/>
    <w:rsid w:val="00705894"/>
    <w:rsid w:val="007067AC"/>
    <w:rsid w:val="00724B93"/>
    <w:rsid w:val="00725A44"/>
    <w:rsid w:val="0072632A"/>
    <w:rsid w:val="007327D5"/>
    <w:rsid w:val="00733577"/>
    <w:rsid w:val="00733B05"/>
    <w:rsid w:val="00753AF2"/>
    <w:rsid w:val="00761394"/>
    <w:rsid w:val="007629C8"/>
    <w:rsid w:val="0077047D"/>
    <w:rsid w:val="00775F3E"/>
    <w:rsid w:val="00775FCE"/>
    <w:rsid w:val="007874B5"/>
    <w:rsid w:val="00787EE8"/>
    <w:rsid w:val="0079032E"/>
    <w:rsid w:val="00796214"/>
    <w:rsid w:val="007A1E70"/>
    <w:rsid w:val="007A2CFB"/>
    <w:rsid w:val="007A3977"/>
    <w:rsid w:val="007B6BA5"/>
    <w:rsid w:val="007C3390"/>
    <w:rsid w:val="007C3745"/>
    <w:rsid w:val="007C4F4B"/>
    <w:rsid w:val="007C5C67"/>
    <w:rsid w:val="007D25AB"/>
    <w:rsid w:val="007D2767"/>
    <w:rsid w:val="007E01E9"/>
    <w:rsid w:val="007E63F3"/>
    <w:rsid w:val="007F3B65"/>
    <w:rsid w:val="007F6611"/>
    <w:rsid w:val="00800656"/>
    <w:rsid w:val="00802922"/>
    <w:rsid w:val="00804D9F"/>
    <w:rsid w:val="00811920"/>
    <w:rsid w:val="00815AD0"/>
    <w:rsid w:val="00815EDB"/>
    <w:rsid w:val="008242D7"/>
    <w:rsid w:val="008257B1"/>
    <w:rsid w:val="00826138"/>
    <w:rsid w:val="00832334"/>
    <w:rsid w:val="00834D28"/>
    <w:rsid w:val="00843191"/>
    <w:rsid w:val="00843767"/>
    <w:rsid w:val="00850150"/>
    <w:rsid w:val="0085595A"/>
    <w:rsid w:val="00864245"/>
    <w:rsid w:val="00865AB3"/>
    <w:rsid w:val="008679D9"/>
    <w:rsid w:val="00867C99"/>
    <w:rsid w:val="00871DE9"/>
    <w:rsid w:val="00872E3B"/>
    <w:rsid w:val="008878DE"/>
    <w:rsid w:val="008928C6"/>
    <w:rsid w:val="00894E11"/>
    <w:rsid w:val="008979B1"/>
    <w:rsid w:val="008A1ED5"/>
    <w:rsid w:val="008A6B25"/>
    <w:rsid w:val="008A6C4F"/>
    <w:rsid w:val="008B0563"/>
    <w:rsid w:val="008B2335"/>
    <w:rsid w:val="008B2E36"/>
    <w:rsid w:val="008C2428"/>
    <w:rsid w:val="008C3247"/>
    <w:rsid w:val="008E0678"/>
    <w:rsid w:val="008F31D2"/>
    <w:rsid w:val="008F3206"/>
    <w:rsid w:val="008F4D20"/>
    <w:rsid w:val="009130D3"/>
    <w:rsid w:val="00915EF6"/>
    <w:rsid w:val="00921D1C"/>
    <w:rsid w:val="009223CA"/>
    <w:rsid w:val="00930A10"/>
    <w:rsid w:val="00931395"/>
    <w:rsid w:val="00934631"/>
    <w:rsid w:val="00940F93"/>
    <w:rsid w:val="009448C3"/>
    <w:rsid w:val="00960F75"/>
    <w:rsid w:val="009760F3"/>
    <w:rsid w:val="00976CFB"/>
    <w:rsid w:val="00980087"/>
    <w:rsid w:val="009A0830"/>
    <w:rsid w:val="009A0E8D"/>
    <w:rsid w:val="009B26E7"/>
    <w:rsid w:val="009B2F79"/>
    <w:rsid w:val="009B3273"/>
    <w:rsid w:val="009B544C"/>
    <w:rsid w:val="009B6278"/>
    <w:rsid w:val="009B64BB"/>
    <w:rsid w:val="009D0233"/>
    <w:rsid w:val="009D4B5B"/>
    <w:rsid w:val="009E567A"/>
    <w:rsid w:val="009E7480"/>
    <w:rsid w:val="009F5012"/>
    <w:rsid w:val="00A00697"/>
    <w:rsid w:val="00A00A3F"/>
    <w:rsid w:val="00A01205"/>
    <w:rsid w:val="00A01489"/>
    <w:rsid w:val="00A02FA2"/>
    <w:rsid w:val="00A14E80"/>
    <w:rsid w:val="00A16D8C"/>
    <w:rsid w:val="00A238BB"/>
    <w:rsid w:val="00A3026E"/>
    <w:rsid w:val="00A33778"/>
    <w:rsid w:val="00A338F1"/>
    <w:rsid w:val="00A35BE0"/>
    <w:rsid w:val="00A369D1"/>
    <w:rsid w:val="00A5414C"/>
    <w:rsid w:val="00A56580"/>
    <w:rsid w:val="00A6129C"/>
    <w:rsid w:val="00A71A68"/>
    <w:rsid w:val="00A72F22"/>
    <w:rsid w:val="00A7360F"/>
    <w:rsid w:val="00A7397C"/>
    <w:rsid w:val="00A748A6"/>
    <w:rsid w:val="00A74F17"/>
    <w:rsid w:val="00A7693C"/>
    <w:rsid w:val="00A769F4"/>
    <w:rsid w:val="00A776B4"/>
    <w:rsid w:val="00A85BCD"/>
    <w:rsid w:val="00A91E4C"/>
    <w:rsid w:val="00A94361"/>
    <w:rsid w:val="00AA11D6"/>
    <w:rsid w:val="00AA1C5D"/>
    <w:rsid w:val="00AA293C"/>
    <w:rsid w:val="00AA3E3B"/>
    <w:rsid w:val="00AC02C5"/>
    <w:rsid w:val="00AC46E4"/>
    <w:rsid w:val="00AD74C4"/>
    <w:rsid w:val="00B049A8"/>
    <w:rsid w:val="00B1029C"/>
    <w:rsid w:val="00B226AA"/>
    <w:rsid w:val="00B30179"/>
    <w:rsid w:val="00B30622"/>
    <w:rsid w:val="00B3152E"/>
    <w:rsid w:val="00B357CE"/>
    <w:rsid w:val="00B3689F"/>
    <w:rsid w:val="00B421C1"/>
    <w:rsid w:val="00B42C7E"/>
    <w:rsid w:val="00B50FA2"/>
    <w:rsid w:val="00B52192"/>
    <w:rsid w:val="00B53C21"/>
    <w:rsid w:val="00B542B6"/>
    <w:rsid w:val="00B55C71"/>
    <w:rsid w:val="00B56C21"/>
    <w:rsid w:val="00B56E4A"/>
    <w:rsid w:val="00B56E9C"/>
    <w:rsid w:val="00B619AB"/>
    <w:rsid w:val="00B64B1F"/>
    <w:rsid w:val="00B6553F"/>
    <w:rsid w:val="00B7467C"/>
    <w:rsid w:val="00B757A4"/>
    <w:rsid w:val="00B77D05"/>
    <w:rsid w:val="00B77F80"/>
    <w:rsid w:val="00B81206"/>
    <w:rsid w:val="00B81E12"/>
    <w:rsid w:val="00B82B24"/>
    <w:rsid w:val="00B92D66"/>
    <w:rsid w:val="00BB578F"/>
    <w:rsid w:val="00BC3F3B"/>
    <w:rsid w:val="00BC3FA0"/>
    <w:rsid w:val="00BC74E9"/>
    <w:rsid w:val="00BE48EA"/>
    <w:rsid w:val="00BF1E2C"/>
    <w:rsid w:val="00BF30B3"/>
    <w:rsid w:val="00BF43C8"/>
    <w:rsid w:val="00BF68A8"/>
    <w:rsid w:val="00C11A03"/>
    <w:rsid w:val="00C22C0C"/>
    <w:rsid w:val="00C3111F"/>
    <w:rsid w:val="00C31955"/>
    <w:rsid w:val="00C37074"/>
    <w:rsid w:val="00C4527F"/>
    <w:rsid w:val="00C463DD"/>
    <w:rsid w:val="00C4724C"/>
    <w:rsid w:val="00C60646"/>
    <w:rsid w:val="00C629A0"/>
    <w:rsid w:val="00C64629"/>
    <w:rsid w:val="00C703CB"/>
    <w:rsid w:val="00C70DEE"/>
    <w:rsid w:val="00C71096"/>
    <w:rsid w:val="00C745C3"/>
    <w:rsid w:val="00C86AE6"/>
    <w:rsid w:val="00C91C1C"/>
    <w:rsid w:val="00C94F10"/>
    <w:rsid w:val="00C96DF2"/>
    <w:rsid w:val="00CA1B34"/>
    <w:rsid w:val="00CB3E03"/>
    <w:rsid w:val="00CB609D"/>
    <w:rsid w:val="00CD4AA6"/>
    <w:rsid w:val="00CE4A8F"/>
    <w:rsid w:val="00D041DD"/>
    <w:rsid w:val="00D0711A"/>
    <w:rsid w:val="00D149F6"/>
    <w:rsid w:val="00D2031B"/>
    <w:rsid w:val="00D248B6"/>
    <w:rsid w:val="00D25FE2"/>
    <w:rsid w:val="00D26E07"/>
    <w:rsid w:val="00D43252"/>
    <w:rsid w:val="00D44783"/>
    <w:rsid w:val="00D452D8"/>
    <w:rsid w:val="00D47EEA"/>
    <w:rsid w:val="00D57C02"/>
    <w:rsid w:val="00D611E6"/>
    <w:rsid w:val="00D70480"/>
    <w:rsid w:val="00D773DF"/>
    <w:rsid w:val="00D90E39"/>
    <w:rsid w:val="00D95303"/>
    <w:rsid w:val="00D978C6"/>
    <w:rsid w:val="00DA0640"/>
    <w:rsid w:val="00DA3C1C"/>
    <w:rsid w:val="00DB1EDC"/>
    <w:rsid w:val="00DC64E9"/>
    <w:rsid w:val="00DC6D39"/>
    <w:rsid w:val="00DD08E6"/>
    <w:rsid w:val="00DE106E"/>
    <w:rsid w:val="00DF68D3"/>
    <w:rsid w:val="00E00F5C"/>
    <w:rsid w:val="00E046DF"/>
    <w:rsid w:val="00E1086D"/>
    <w:rsid w:val="00E14EAE"/>
    <w:rsid w:val="00E22B0C"/>
    <w:rsid w:val="00E27346"/>
    <w:rsid w:val="00E33727"/>
    <w:rsid w:val="00E3469A"/>
    <w:rsid w:val="00E40A45"/>
    <w:rsid w:val="00E465DB"/>
    <w:rsid w:val="00E46768"/>
    <w:rsid w:val="00E560CA"/>
    <w:rsid w:val="00E578FC"/>
    <w:rsid w:val="00E57CEA"/>
    <w:rsid w:val="00E71B67"/>
    <w:rsid w:val="00E71BC8"/>
    <w:rsid w:val="00E7260F"/>
    <w:rsid w:val="00E73F5D"/>
    <w:rsid w:val="00E77E4E"/>
    <w:rsid w:val="00E96630"/>
    <w:rsid w:val="00EA2A77"/>
    <w:rsid w:val="00EA5A18"/>
    <w:rsid w:val="00ED4FB1"/>
    <w:rsid w:val="00ED7A2A"/>
    <w:rsid w:val="00EE16EC"/>
    <w:rsid w:val="00EE2562"/>
    <w:rsid w:val="00EF1D7F"/>
    <w:rsid w:val="00EF6AFF"/>
    <w:rsid w:val="00F0093F"/>
    <w:rsid w:val="00F12AF0"/>
    <w:rsid w:val="00F16068"/>
    <w:rsid w:val="00F31E5F"/>
    <w:rsid w:val="00F36B56"/>
    <w:rsid w:val="00F6100A"/>
    <w:rsid w:val="00F91276"/>
    <w:rsid w:val="00F923C4"/>
    <w:rsid w:val="00F93781"/>
    <w:rsid w:val="00F93C58"/>
    <w:rsid w:val="00FA5EDA"/>
    <w:rsid w:val="00FA7728"/>
    <w:rsid w:val="00FB613B"/>
    <w:rsid w:val="00FC68B7"/>
    <w:rsid w:val="00FD001C"/>
    <w:rsid w:val="00FD3F98"/>
    <w:rsid w:val="00FD6401"/>
    <w:rsid w:val="00FE106A"/>
    <w:rsid w:val="00FE2CB6"/>
    <w:rsid w:val="00FE40F9"/>
    <w:rsid w:val="00FE7450"/>
    <w:rsid w:val="00FF145D"/>
    <w:rsid w:val="00FF2BE9"/>
    <w:rsid w:val="00FF4AA9"/>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E Fußnotenzeichen,BVI fnr,Footnote symbol,Footnote,Footnote Reference Superscript,SUPERS,(Footnote Reference)"/>
    <w:uiPriority w:val="99"/>
    <w:rsid w:val="000646F4"/>
    <w:rPr>
      <w:rFonts w:ascii="Times New Roman" w:hAnsi="Times New Roman"/>
      <w:sz w:val="18"/>
      <w:vertAlign w:val="superscript"/>
    </w:rPr>
  </w:style>
  <w:style w:type="paragraph" w:styleId="FootnoteText">
    <w:name w:val="footnote text"/>
    <w:aliases w:val="5_G"/>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930A10"/>
    <w:rPr>
      <w:sz w:val="6"/>
    </w:rPr>
  </w:style>
  <w:style w:type="paragraph" w:styleId="CommentText">
    <w:name w:val="annotation text"/>
    <w:basedOn w:val="Normal"/>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
    <w:link w:val="FootnoteText"/>
    <w:uiPriority w:val="99"/>
    <w:rsid w:val="006D66AF"/>
    <w:rPr>
      <w:sz w:val="18"/>
      <w:lang w:eastAsia="en-US"/>
    </w:rPr>
  </w:style>
  <w:style w:type="paragraph" w:customStyle="1" w:styleId="para">
    <w:name w:val="para"/>
    <w:basedOn w:val="Normal"/>
    <w:link w:val="paraChar"/>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 w:type="character" w:customStyle="1" w:styleId="paraChar">
    <w:name w:val="para Char"/>
    <w:link w:val="para"/>
    <w:locked/>
    <w:rsid w:val="0079032E"/>
    <w:rPr>
      <w:lang w:eastAsia="en-US"/>
    </w:rPr>
  </w:style>
  <w:style w:type="character" w:customStyle="1" w:styleId="H1GChar">
    <w:name w:val="_ H_1_G Char"/>
    <w:link w:val="H1G"/>
    <w:rsid w:val="00A369D1"/>
    <w:rPr>
      <w:b/>
      <w:sz w:val="24"/>
      <w:lang w:eastAsia="en-US"/>
    </w:rPr>
  </w:style>
  <w:style w:type="paragraph" w:customStyle="1" w:styleId="Default">
    <w:name w:val="Default"/>
    <w:rsid w:val="00A14E80"/>
    <w:pPr>
      <w:autoSpaceDE w:val="0"/>
      <w:autoSpaceDN w:val="0"/>
      <w:adjustRightInd w:val="0"/>
    </w:pPr>
    <w:rPr>
      <w:color w:val="000000"/>
      <w:sz w:val="24"/>
      <w:szCs w:val="24"/>
    </w:rPr>
  </w:style>
  <w:style w:type="paragraph" w:customStyle="1" w:styleId="a0">
    <w:name w:val="a)"/>
    <w:basedOn w:val="SingleTxtG"/>
    <w:rsid w:val="009F5012"/>
    <w:pPr>
      <w:ind w:left="2835" w:hanging="567"/>
    </w:pPr>
    <w:rPr>
      <w:rFonts w:eastAsia="MS Mincho"/>
    </w:rPr>
  </w:style>
  <w:style w:type="paragraph" w:customStyle="1" w:styleId="StyleSingleTxtGLeft2cmHanging206cm">
    <w:name w:val="Style _ Single Txt_G + Left:  2 cm Hanging:  2.06 cm"/>
    <w:basedOn w:val="SingleTxtG"/>
    <w:link w:val="StyleSingleTxtGLeft2cmHanging206cmChar"/>
    <w:rsid w:val="001D60A6"/>
    <w:pPr>
      <w:ind w:left="2268" w:hanging="1134"/>
    </w:pPr>
  </w:style>
  <w:style w:type="character" w:customStyle="1" w:styleId="StyleSingleTxtGLeft2cmHanging206cmChar">
    <w:name w:val="Style _ Single Txt_G + Left:  2 cm Hanging:  2.06 cm Char"/>
    <w:link w:val="StyleSingleTxtGLeft2cmHanging206cm"/>
    <w:rsid w:val="001D60A6"/>
    <w:rPr>
      <w:lang w:val="en-GB" w:eastAsia="en-US"/>
    </w:rPr>
  </w:style>
  <w:style w:type="paragraph" w:customStyle="1" w:styleId="Regelungneu2-0times">
    <w:name w:val="Regelung neu 2-0 times"/>
    <w:basedOn w:val="Normal"/>
    <w:rsid w:val="001D60A6"/>
    <w:pPr>
      <w:tabs>
        <w:tab w:val="left" w:pos="2268"/>
      </w:tabs>
      <w:suppressAutoHyphens w:val="0"/>
      <w:spacing w:after="120" w:line="240" w:lineRule="auto"/>
      <w:ind w:left="1134" w:hanging="1134"/>
    </w:pPr>
    <w:rPr>
      <w:rFonts w:eastAsia="SimSun"/>
      <w:sz w:val="24"/>
      <w:lang w:val="it-IT"/>
    </w:rPr>
  </w:style>
  <w:style w:type="paragraph" w:customStyle="1" w:styleId="rxxxannex">
    <w:name w:val="rxxx annex"/>
    <w:basedOn w:val="Normal"/>
    <w:rsid w:val="001D60A6"/>
    <w:pPr>
      <w:spacing w:after="120" w:line="240" w:lineRule="auto"/>
    </w:pPr>
    <w:rPr>
      <w:rFonts w:eastAsia="SimSun"/>
      <w:sz w:val="24"/>
      <w:lang w:val="it-IT"/>
    </w:rPr>
  </w:style>
  <w:style w:type="paragraph" w:customStyle="1" w:styleId="rxxxannex1">
    <w:name w:val="rxxx annex (1)"/>
    <w:basedOn w:val="rxxxannex"/>
    <w:rsid w:val="001D60A6"/>
    <w:pPr>
      <w:tabs>
        <w:tab w:val="left" w:pos="1134"/>
      </w:tabs>
      <w:ind w:left="851" w:hanging="851"/>
    </w:pPr>
  </w:style>
  <w:style w:type="paragraph" w:styleId="ListParagraph">
    <w:name w:val="List Paragraph"/>
    <w:basedOn w:val="Normal"/>
    <w:uiPriority w:val="34"/>
    <w:qFormat/>
    <w:rsid w:val="004E4098"/>
    <w:pPr>
      <w:suppressAutoHyphens w:val="0"/>
      <w:spacing w:after="200" w:line="276" w:lineRule="auto"/>
      <w:ind w:left="720"/>
      <w:contextualSpacing/>
    </w:pPr>
    <w:rPr>
      <w:rFonts w:asciiTheme="minorHAnsi" w:eastAsiaTheme="minorHAnsi" w:hAnsiTheme="minorHAnsi" w:cstheme="minorBidi"/>
      <w:sz w:val="22"/>
      <w:szCs w:val="22"/>
      <w:lang w:val="it-IT"/>
    </w:rPr>
  </w:style>
  <w:style w:type="paragraph" w:styleId="NoSpacing">
    <w:name w:val="No Spacing"/>
    <w:uiPriority w:val="1"/>
    <w:qFormat/>
    <w:rsid w:val="004E4098"/>
    <w:rPr>
      <w:sz w:val="24"/>
      <w:szCs w:val="24"/>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E Fußnotenzeichen,BVI fnr,Footnote symbol,Footnote,Footnote Reference Superscript,SUPERS,(Footnote Reference)"/>
    <w:uiPriority w:val="99"/>
    <w:rsid w:val="000646F4"/>
    <w:rPr>
      <w:rFonts w:ascii="Times New Roman" w:hAnsi="Times New Roman"/>
      <w:sz w:val="18"/>
      <w:vertAlign w:val="superscript"/>
    </w:rPr>
  </w:style>
  <w:style w:type="paragraph" w:styleId="FootnoteText">
    <w:name w:val="footnote text"/>
    <w:aliases w:val="5_G"/>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930A10"/>
    <w:rPr>
      <w:sz w:val="6"/>
    </w:rPr>
  </w:style>
  <w:style w:type="paragraph" w:styleId="CommentText">
    <w:name w:val="annotation text"/>
    <w:basedOn w:val="Normal"/>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Testo fumetto Carattere"/>
    <w:link w:val="BalloonText"/>
    <w:rsid w:val="006D66AF"/>
    <w:rPr>
      <w:rFonts w:ascii="Tahoma" w:hAnsi="Tahoma" w:cs="Tahoma"/>
      <w:sz w:val="16"/>
      <w:szCs w:val="16"/>
      <w:lang w:eastAsia="en-US"/>
    </w:rPr>
  </w:style>
  <w:style w:type="character" w:customStyle="1" w:styleId="FootnoteTextChar">
    <w:name w:val="Testo nota a piè di pagina Carattere"/>
    <w:aliases w:val="5_G Carattere"/>
    <w:link w:val="FootnoteText"/>
    <w:uiPriority w:val="99"/>
    <w:rsid w:val="006D66AF"/>
    <w:rPr>
      <w:sz w:val="18"/>
      <w:lang w:eastAsia="en-US"/>
    </w:rPr>
  </w:style>
  <w:style w:type="paragraph" w:customStyle="1" w:styleId="para">
    <w:name w:val="para"/>
    <w:basedOn w:val="Normal"/>
    <w:link w:val="paraChar"/>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 w:type="character" w:customStyle="1" w:styleId="paraChar">
    <w:name w:val="para Char"/>
    <w:link w:val="para"/>
    <w:locked/>
    <w:rsid w:val="0079032E"/>
    <w:rPr>
      <w:lang w:eastAsia="en-US"/>
    </w:rPr>
  </w:style>
  <w:style w:type="character" w:customStyle="1" w:styleId="H1GChar">
    <w:name w:val="_ H_1_G Char"/>
    <w:link w:val="H1G"/>
    <w:rsid w:val="00A369D1"/>
    <w:rPr>
      <w:b/>
      <w:sz w:val="24"/>
      <w:lang w:eastAsia="en-US"/>
    </w:rPr>
  </w:style>
  <w:style w:type="paragraph" w:customStyle="1" w:styleId="Default">
    <w:name w:val="Default"/>
    <w:rsid w:val="00A14E80"/>
    <w:pPr>
      <w:autoSpaceDE w:val="0"/>
      <w:autoSpaceDN w:val="0"/>
      <w:adjustRightInd w:val="0"/>
    </w:pPr>
    <w:rPr>
      <w:color w:val="000000"/>
      <w:sz w:val="24"/>
      <w:szCs w:val="24"/>
    </w:rPr>
  </w:style>
  <w:style w:type="paragraph" w:customStyle="1" w:styleId="a0">
    <w:name w:val="a)"/>
    <w:basedOn w:val="SingleTxtG"/>
    <w:rsid w:val="009F5012"/>
    <w:pPr>
      <w:ind w:left="2835" w:hanging="567"/>
    </w:pPr>
    <w:rPr>
      <w:rFonts w:eastAsia="MS Mincho"/>
    </w:rPr>
  </w:style>
  <w:style w:type="paragraph" w:customStyle="1" w:styleId="StyleSingleTxtGLeft2cmHanging206cm">
    <w:name w:val="Style _ Single Txt_G + Left:  2 cm Hanging:  2.06 cm"/>
    <w:basedOn w:val="SingleTxtG"/>
    <w:link w:val="StyleSingleTxtGLeft2cmHanging206cmChar"/>
    <w:rsid w:val="001D60A6"/>
    <w:pPr>
      <w:ind w:left="2268" w:hanging="1134"/>
    </w:pPr>
  </w:style>
  <w:style w:type="character" w:customStyle="1" w:styleId="StyleSingleTxtGLeft2cmHanging206cmChar">
    <w:name w:val="Style _ Single Txt_G + Left:  2 cm Hanging:  2.06 cm Char"/>
    <w:link w:val="StyleSingleTxtGLeft2cmHanging206cm"/>
    <w:rsid w:val="001D60A6"/>
    <w:rPr>
      <w:lang w:val="en-GB" w:eastAsia="en-US"/>
    </w:rPr>
  </w:style>
  <w:style w:type="paragraph" w:customStyle="1" w:styleId="Regelungneu2-0times">
    <w:name w:val="Regelung neu 2-0 times"/>
    <w:basedOn w:val="Normal"/>
    <w:rsid w:val="001D60A6"/>
    <w:pPr>
      <w:tabs>
        <w:tab w:val="left" w:pos="2268"/>
      </w:tabs>
      <w:suppressAutoHyphens w:val="0"/>
      <w:spacing w:after="120" w:line="240" w:lineRule="auto"/>
      <w:ind w:left="1134" w:hanging="1134"/>
    </w:pPr>
    <w:rPr>
      <w:rFonts w:eastAsia="SimSun"/>
      <w:sz w:val="24"/>
      <w:lang w:val="it-IT"/>
    </w:rPr>
  </w:style>
  <w:style w:type="paragraph" w:customStyle="1" w:styleId="rxxxannex">
    <w:name w:val="rxxx annex"/>
    <w:basedOn w:val="Normal"/>
    <w:rsid w:val="001D60A6"/>
    <w:pPr>
      <w:spacing w:after="120" w:line="240" w:lineRule="auto"/>
    </w:pPr>
    <w:rPr>
      <w:rFonts w:eastAsia="SimSun"/>
      <w:sz w:val="24"/>
      <w:lang w:val="it-IT"/>
    </w:rPr>
  </w:style>
  <w:style w:type="paragraph" w:customStyle="1" w:styleId="rxxxannex1">
    <w:name w:val="rxxx annex (1)"/>
    <w:basedOn w:val="rxxxannex"/>
    <w:rsid w:val="001D60A6"/>
    <w:pPr>
      <w:tabs>
        <w:tab w:val="left" w:pos="1134"/>
      </w:tabs>
      <w:ind w:left="851" w:hanging="851"/>
    </w:pPr>
  </w:style>
  <w:style w:type="paragraph" w:styleId="ListParagraph">
    <w:name w:val="List Paragraph"/>
    <w:basedOn w:val="Normal"/>
    <w:uiPriority w:val="34"/>
    <w:qFormat/>
    <w:rsid w:val="004E4098"/>
    <w:pPr>
      <w:suppressAutoHyphens w:val="0"/>
      <w:spacing w:after="200" w:line="276" w:lineRule="auto"/>
      <w:ind w:left="720"/>
      <w:contextualSpacing/>
    </w:pPr>
    <w:rPr>
      <w:rFonts w:asciiTheme="minorHAnsi" w:eastAsiaTheme="minorHAnsi" w:hAnsiTheme="minorHAnsi" w:cstheme="minorBidi"/>
      <w:sz w:val="22"/>
      <w:szCs w:val="22"/>
      <w:lang w:val="it-IT"/>
    </w:rPr>
  </w:style>
  <w:style w:type="paragraph" w:styleId="NoSpacing">
    <w:name w:val="No Spacing"/>
    <w:uiPriority w:val="1"/>
    <w:qFormat/>
    <w:rsid w:val="004E4098"/>
    <w:rPr>
      <w:sz w:val="24"/>
      <w:szCs w:val="24"/>
      <w:lang w:val="it-IT" w:eastAsia="it-IT"/>
    </w:rPr>
  </w:style>
  <w:style w:type="numbering" w:customStyle="1" w:styleId="ArticleSection0">
    <w:name w:val="ArticleSection"/>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3747">
      <w:bodyDiv w:val="1"/>
      <w:marLeft w:val="0"/>
      <w:marRight w:val="0"/>
      <w:marTop w:val="0"/>
      <w:marBottom w:val="0"/>
      <w:divBdr>
        <w:top w:val="none" w:sz="0" w:space="0" w:color="auto"/>
        <w:left w:val="none" w:sz="0" w:space="0" w:color="auto"/>
        <w:bottom w:val="none" w:sz="0" w:space="0" w:color="auto"/>
        <w:right w:val="none" w:sz="0" w:space="0" w:color="auto"/>
      </w:divBdr>
    </w:div>
    <w:div w:id="121920091">
      <w:bodyDiv w:val="1"/>
      <w:marLeft w:val="0"/>
      <w:marRight w:val="0"/>
      <w:marTop w:val="0"/>
      <w:marBottom w:val="0"/>
      <w:divBdr>
        <w:top w:val="none" w:sz="0" w:space="0" w:color="auto"/>
        <w:left w:val="none" w:sz="0" w:space="0" w:color="auto"/>
        <w:bottom w:val="none" w:sz="0" w:space="0" w:color="auto"/>
        <w:right w:val="none" w:sz="0" w:space="0" w:color="auto"/>
      </w:divBdr>
    </w:div>
    <w:div w:id="195850641">
      <w:bodyDiv w:val="1"/>
      <w:marLeft w:val="0"/>
      <w:marRight w:val="0"/>
      <w:marTop w:val="0"/>
      <w:marBottom w:val="0"/>
      <w:divBdr>
        <w:top w:val="none" w:sz="0" w:space="0" w:color="auto"/>
        <w:left w:val="none" w:sz="0" w:space="0" w:color="auto"/>
        <w:bottom w:val="none" w:sz="0" w:space="0" w:color="auto"/>
        <w:right w:val="none" w:sz="0" w:space="0" w:color="auto"/>
      </w:divBdr>
    </w:div>
    <w:div w:id="210851035">
      <w:bodyDiv w:val="1"/>
      <w:marLeft w:val="0"/>
      <w:marRight w:val="0"/>
      <w:marTop w:val="0"/>
      <w:marBottom w:val="0"/>
      <w:divBdr>
        <w:top w:val="none" w:sz="0" w:space="0" w:color="auto"/>
        <w:left w:val="none" w:sz="0" w:space="0" w:color="auto"/>
        <w:bottom w:val="none" w:sz="0" w:space="0" w:color="auto"/>
        <w:right w:val="none" w:sz="0" w:space="0" w:color="auto"/>
      </w:divBdr>
    </w:div>
    <w:div w:id="982664048">
      <w:bodyDiv w:val="1"/>
      <w:marLeft w:val="0"/>
      <w:marRight w:val="0"/>
      <w:marTop w:val="0"/>
      <w:marBottom w:val="0"/>
      <w:divBdr>
        <w:top w:val="none" w:sz="0" w:space="0" w:color="auto"/>
        <w:left w:val="none" w:sz="0" w:space="0" w:color="auto"/>
        <w:bottom w:val="none" w:sz="0" w:space="0" w:color="auto"/>
        <w:right w:val="none" w:sz="0" w:space="0" w:color="auto"/>
      </w:divBdr>
    </w:div>
    <w:div w:id="197567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icevic\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EE231A-1002-466D-8386-81FBD5E45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80</TotalTime>
  <Pages>5</Pages>
  <Words>1422</Words>
  <Characters>8106</Characters>
  <Application>Microsoft Office Word</Application>
  <DocSecurity>0</DocSecurity>
  <Lines>67</Lines>
  <Paragraphs>19</Paragraphs>
  <ScaleCrop>false</ScaleCrop>
  <HeadingPairs>
    <vt:vector size="8" baseType="variant">
      <vt:variant>
        <vt:lpstr>Titolo</vt:lpstr>
      </vt:variant>
      <vt:variant>
        <vt:i4>1</vt:i4>
      </vt:variant>
      <vt:variant>
        <vt:lpstr>Title</vt:lpstr>
      </vt:variant>
      <vt:variant>
        <vt:i4>1</vt:i4>
      </vt:variant>
      <vt:variant>
        <vt:lpstr>Otsikko</vt:lpstr>
      </vt:variant>
      <vt:variant>
        <vt:i4>1</vt:i4>
      </vt:variant>
      <vt:variant>
        <vt:lpstr>Titre</vt:lpstr>
      </vt:variant>
      <vt:variant>
        <vt:i4>1</vt:i4>
      </vt:variant>
    </vt:vector>
  </HeadingPairs>
  <TitlesOfParts>
    <vt:vector size="4" baseType="lpstr">
      <vt:lpstr>United Nations</vt:lpstr>
      <vt:lpstr>United Nations</vt:lpstr>
      <vt:lpstr>United Nations</vt:lpstr>
      <vt:lpstr>United Nations</vt:lpstr>
    </vt:vector>
  </TitlesOfParts>
  <Company>CSD</Company>
  <LinksUpToDate>false</LinksUpToDate>
  <CharactersWithSpaces>9509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GTB;Francois Guichard</dc:creator>
  <cp:lastModifiedBy>Konstantin Glukhenkiy</cp:lastModifiedBy>
  <cp:revision>12</cp:revision>
  <cp:lastPrinted>2016-08-12T07:21:00Z</cp:lastPrinted>
  <dcterms:created xsi:type="dcterms:W3CDTF">2017-03-01T15:38:00Z</dcterms:created>
  <dcterms:modified xsi:type="dcterms:W3CDTF">2017-03-30T08:07:00Z</dcterms:modified>
</cp:coreProperties>
</file>