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7D80D317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EB745" w14:textId="5190E1D0" w:rsidR="00732AD2" w:rsidRPr="00525E6C" w:rsidRDefault="004749FE" w:rsidP="00732AD2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9B8CC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31EC8" w14:textId="58E63162" w:rsidR="00732AD2" w:rsidRPr="00525E6C" w:rsidRDefault="00732AD2" w:rsidP="00233C38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36339F">
              <w:t>7</w:t>
            </w:r>
            <w:r w:rsidRPr="00525E6C">
              <w:t>/</w:t>
            </w:r>
            <w:r w:rsidR="00233C38">
              <w:t>13</w:t>
            </w:r>
          </w:p>
        </w:tc>
      </w:tr>
      <w:tr w:rsidR="00525E6C" w:rsidRPr="00525E6C" w14:paraId="4257F953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2F23E6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en-GB"/>
              </w:rPr>
              <w:drawing>
                <wp:inline distT="0" distB="0" distL="0" distR="0" wp14:anchorId="4767F74D" wp14:editId="7A871C43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8102D9" w14:textId="3B468D44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5725EE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37571944" w14:textId="060EE000" w:rsidR="00732AD2" w:rsidRPr="00525E6C" w:rsidRDefault="00233C38" w:rsidP="00732AD2">
            <w:pPr>
              <w:spacing w:line="240" w:lineRule="exact"/>
            </w:pPr>
            <w:r w:rsidRPr="00233C38">
              <w:t>1</w:t>
            </w:r>
            <w:r w:rsidR="00456291">
              <w:t>4</w:t>
            </w:r>
            <w:r w:rsidRPr="00233C38">
              <w:t xml:space="preserve"> August </w:t>
            </w:r>
            <w:r w:rsidR="00732AD2" w:rsidRPr="00233C38">
              <w:t>201</w:t>
            </w:r>
            <w:r w:rsidR="0036339F" w:rsidRPr="00233C38">
              <w:t>7</w:t>
            </w:r>
          </w:p>
          <w:p w14:paraId="23711EA5" w14:textId="77777777" w:rsidR="00732AD2" w:rsidRPr="00525E6C" w:rsidRDefault="00732AD2" w:rsidP="00732AD2">
            <w:pPr>
              <w:spacing w:line="240" w:lineRule="exact"/>
            </w:pPr>
          </w:p>
          <w:p w14:paraId="45B16AB8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4404AEE2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2B5E3C1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6EF19D0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DBE0A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2EB7A4BC" w14:textId="051BBC36" w:rsidR="000866FB" w:rsidRPr="00525E6C" w:rsidRDefault="000866FB" w:rsidP="000866FB">
      <w:pPr>
        <w:rPr>
          <w:b/>
        </w:rPr>
      </w:pPr>
      <w:r w:rsidRPr="00525E6C">
        <w:rPr>
          <w:b/>
        </w:rPr>
        <w:t>Seventy-</w:t>
      </w:r>
      <w:r w:rsidR="00342AB0">
        <w:rPr>
          <w:b/>
        </w:rPr>
        <w:t>eigh</w:t>
      </w:r>
      <w:r w:rsidR="00685C2C">
        <w:rPr>
          <w:b/>
        </w:rPr>
        <w:t>th</w:t>
      </w:r>
      <w:r w:rsidR="0036339F">
        <w:rPr>
          <w:b/>
        </w:rPr>
        <w:t xml:space="preserve"> </w:t>
      </w:r>
      <w:r w:rsidRPr="00525E6C">
        <w:rPr>
          <w:b/>
        </w:rPr>
        <w:t>session</w:t>
      </w:r>
    </w:p>
    <w:p w14:paraId="563795A4" w14:textId="77777777" w:rsidR="000866FB" w:rsidRPr="00525E6C" w:rsidRDefault="000866FB" w:rsidP="000866FB">
      <w:pPr>
        <w:rPr>
          <w:bCs/>
        </w:rPr>
      </w:pPr>
      <w:r w:rsidRPr="00525E6C">
        <w:t>Geneva</w:t>
      </w:r>
      <w:r w:rsidRPr="00525E6C">
        <w:rPr>
          <w:bCs/>
        </w:rPr>
        <w:t xml:space="preserve">, </w:t>
      </w:r>
      <w:r w:rsidR="00342AB0">
        <w:rPr>
          <w:bCs/>
        </w:rPr>
        <w:t>24-27</w:t>
      </w:r>
      <w:r w:rsidRPr="00525E6C">
        <w:rPr>
          <w:bCs/>
        </w:rPr>
        <w:t xml:space="preserve"> </w:t>
      </w:r>
      <w:r w:rsidR="00342AB0">
        <w:rPr>
          <w:bCs/>
        </w:rPr>
        <w:t>October</w:t>
      </w:r>
      <w:r w:rsidRPr="00525E6C">
        <w:rPr>
          <w:bCs/>
        </w:rPr>
        <w:t xml:space="preserve"> 201</w:t>
      </w:r>
      <w:r w:rsidR="0036339F">
        <w:rPr>
          <w:bCs/>
        </w:rPr>
        <w:t>7</w:t>
      </w:r>
    </w:p>
    <w:p w14:paraId="2D748A26" w14:textId="0B8CEA72" w:rsidR="00732AD2" w:rsidRPr="00525E6C" w:rsidRDefault="00732AD2" w:rsidP="00732AD2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233C38">
        <w:rPr>
          <w:bCs/>
        </w:rPr>
        <w:t xml:space="preserve">4 </w:t>
      </w:r>
      <w:r w:rsidRPr="00525E6C">
        <w:rPr>
          <w:bCs/>
        </w:rPr>
        <w:t>of the provisional agenda</w:t>
      </w:r>
    </w:p>
    <w:p w14:paraId="5EA4CA1E" w14:textId="3994AEE3" w:rsidR="00732AD2" w:rsidRPr="00525E6C" w:rsidRDefault="00233C38" w:rsidP="00732AD2">
      <w:pPr>
        <w:ind w:right="1134"/>
        <w:rPr>
          <w:bCs/>
        </w:rPr>
      </w:pPr>
      <w:r>
        <w:rPr>
          <w:b/>
          <w:bCs/>
          <w:lang w:val="en-US"/>
        </w:rPr>
        <w:t>Simplification of lighting and light-</w:t>
      </w:r>
      <w:proofErr w:type="spellStart"/>
      <w:r>
        <w:rPr>
          <w:b/>
          <w:bCs/>
          <w:lang w:val="en-US"/>
        </w:rPr>
        <w:t>signalling</w:t>
      </w:r>
      <w:proofErr w:type="spellEnd"/>
      <w:r>
        <w:rPr>
          <w:b/>
          <w:bCs/>
          <w:lang w:val="en-US"/>
        </w:rPr>
        <w:t xml:space="preserve"> Regulations </w:t>
      </w:r>
      <w:r w:rsidR="0036339F" w:rsidRPr="0036339F">
        <w:rPr>
          <w:b/>
          <w:bCs/>
          <w:lang w:val="en-US"/>
        </w:rPr>
        <w:t xml:space="preserve"> </w:t>
      </w:r>
    </w:p>
    <w:p w14:paraId="72EAC021" w14:textId="74390BE2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342AB0" w:rsidRPr="003809F4">
        <w:t xml:space="preserve">Collective </w:t>
      </w:r>
      <w:r w:rsidR="00382714" w:rsidRPr="003809F4">
        <w:t>amendment</w:t>
      </w:r>
      <w:r w:rsidR="00233C38">
        <w:t xml:space="preserve">s to </w:t>
      </w:r>
      <w:r w:rsidR="00342AB0" w:rsidRPr="003809F4">
        <w:t>Regulation</w:t>
      </w:r>
      <w:r w:rsidR="00233C38">
        <w:t>s</w:t>
      </w:r>
      <w:r w:rsidR="002364FE" w:rsidRPr="003809F4">
        <w:t xml:space="preserve"> Nos. 3, 4, 6, 7, 19, 23, 27, 38, 50, 69, 70, 77, 87, 91, 98, 104, 112, 113, 119 and 123</w:t>
      </w:r>
    </w:p>
    <w:p w14:paraId="32D9AD06" w14:textId="02CF1BF5" w:rsidR="00732AD2" w:rsidRPr="00525E6C" w:rsidRDefault="00462899" w:rsidP="00462899">
      <w:pPr>
        <w:pStyle w:val="H1G"/>
        <w:rPr>
          <w:szCs w:val="24"/>
        </w:rPr>
      </w:pPr>
      <w:r>
        <w:tab/>
      </w:r>
      <w:r>
        <w:tab/>
      </w:r>
      <w:r w:rsidR="00233C38" w:rsidRPr="00233C38">
        <w:t>Submitted by the Informal Working Group on Simplification of Lighting and Light-Signalling Regulations (IWG SLR)</w:t>
      </w:r>
      <w:r w:rsidR="0036339F"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29E9D7A2" w14:textId="4288BE6D" w:rsidR="00732AD2" w:rsidRPr="00525E6C" w:rsidRDefault="00856C69" w:rsidP="00624D43">
      <w:pPr>
        <w:pStyle w:val="SingleTxtG"/>
        <w:tabs>
          <w:tab w:val="left" w:pos="8505"/>
        </w:tabs>
        <w:ind w:firstLine="567"/>
      </w:pPr>
      <w:r w:rsidRPr="00856C69">
        <w:t xml:space="preserve">The text reproduced below was prepared by </w:t>
      </w:r>
      <w:r w:rsidR="00233C38">
        <w:t xml:space="preserve">IWG SLR with the aim </w:t>
      </w:r>
      <w:r w:rsidRPr="003809F4">
        <w:t xml:space="preserve">to introduce </w:t>
      </w:r>
      <w:r w:rsidR="00233C38">
        <w:t>t</w:t>
      </w:r>
      <w:r w:rsidR="00342AB0" w:rsidRPr="003809F4">
        <w:t xml:space="preserve">ransitional </w:t>
      </w:r>
      <w:r w:rsidR="00233C38">
        <w:t>p</w:t>
      </w:r>
      <w:r w:rsidR="00342AB0" w:rsidRPr="003809F4">
        <w:t xml:space="preserve">rovisions </w:t>
      </w:r>
      <w:r w:rsidR="00233C38">
        <w:t xml:space="preserve">in </w:t>
      </w:r>
      <w:r w:rsidR="00342AB0" w:rsidRPr="003809F4">
        <w:t xml:space="preserve">the existing Regulations on </w:t>
      </w:r>
      <w:r w:rsidR="00233C38">
        <w:t>l</w:t>
      </w:r>
      <w:r w:rsidR="00342AB0" w:rsidRPr="003809F4">
        <w:t xml:space="preserve">ighting and </w:t>
      </w:r>
      <w:r w:rsidR="00233C38">
        <w:t>l</w:t>
      </w:r>
      <w:r w:rsidR="00342AB0" w:rsidRPr="003809F4">
        <w:t>ight-</w:t>
      </w:r>
      <w:r w:rsidR="00233C38">
        <w:t>s</w:t>
      </w:r>
      <w:r w:rsidR="00342AB0" w:rsidRPr="003809F4">
        <w:t xml:space="preserve">ignalling in conjunction with the introduction of </w:t>
      </w:r>
      <w:r w:rsidR="00CD20BD" w:rsidRPr="00CD20BD">
        <w:t>three new simplified Regulations on Light-Signalling Devices (LSD), Road Illumination Devices (RID) and Retro-Reflective Devices (RRD).</w:t>
      </w:r>
      <w:r w:rsidR="00342AB0" w:rsidRPr="003809F4">
        <w:t xml:space="preserve"> </w:t>
      </w:r>
      <w:r w:rsidR="00722C81">
        <w:rPr>
          <w:rFonts w:eastAsia="Calibri"/>
        </w:rPr>
        <w:t>Some text is shown in square brackets to indicate that discussion and a decision are required.</w:t>
      </w:r>
      <w:r w:rsidRPr="00525E6C">
        <w:t xml:space="preserve">  </w:t>
      </w:r>
    </w:p>
    <w:p w14:paraId="0B02345A" w14:textId="77777777"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10"/>
          <w:footerReference w:type="default" r:id="rId11"/>
          <w:footerReference w:type="first" r:id="rId12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14:paraId="67C18E8F" w14:textId="77777777" w:rsidR="00E048CF" w:rsidRPr="00525E6C" w:rsidRDefault="00914CE3" w:rsidP="00462899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0786FA44" w14:textId="2EBC6A97" w:rsidR="008723E1" w:rsidRPr="008723E1" w:rsidRDefault="008723E1" w:rsidP="00462899">
      <w:pPr>
        <w:pStyle w:val="HChG"/>
        <w:spacing w:line="260" w:lineRule="exact"/>
        <w:ind w:right="1467" w:hanging="425"/>
        <w:rPr>
          <w:b w:val="0"/>
        </w:rPr>
      </w:pPr>
      <w:r w:rsidRPr="00462899">
        <w:rPr>
          <w:sz w:val="24"/>
          <w:szCs w:val="24"/>
        </w:rPr>
        <w:t>A.</w:t>
      </w:r>
      <w:r w:rsidR="00D551D8" w:rsidRPr="00462899">
        <w:rPr>
          <w:sz w:val="24"/>
          <w:szCs w:val="24"/>
        </w:rPr>
        <w:t xml:space="preserve"> </w:t>
      </w:r>
      <w:r w:rsidR="00D551D8" w:rsidRPr="00462899">
        <w:rPr>
          <w:sz w:val="24"/>
          <w:szCs w:val="24"/>
        </w:rPr>
        <w:tab/>
      </w:r>
      <w:r w:rsidRPr="00462899">
        <w:rPr>
          <w:sz w:val="24"/>
          <w:szCs w:val="24"/>
        </w:rPr>
        <w:t>Proposal for the 03 series of amendments of Regulation No. 3</w:t>
      </w:r>
      <w:r w:rsidR="001038C8">
        <w:rPr>
          <w:rStyle w:val="FootnoteReference"/>
        </w:rPr>
        <w:footnoteReference w:id="3"/>
      </w:r>
    </w:p>
    <w:p w14:paraId="1C8517ED" w14:textId="31446DC9" w:rsidR="00722C81" w:rsidRPr="00CD20BD" w:rsidRDefault="00CD20BD" w:rsidP="00722C81">
      <w:pPr>
        <w:pStyle w:val="SingleTxtG"/>
        <w:spacing w:line="240" w:lineRule="exact"/>
        <w:ind w:left="2268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12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>amend to read:</w:t>
      </w:r>
    </w:p>
    <w:p w14:paraId="6CB200ED" w14:textId="5C37AB5B" w:rsidR="008723E1" w:rsidRDefault="00722C81" w:rsidP="00462899">
      <w:pPr>
        <w:pStyle w:val="SingleTxtG"/>
        <w:ind w:left="2259" w:hanging="1125"/>
      </w:pPr>
      <w:r>
        <w:t>“</w:t>
      </w:r>
      <w:r w:rsidR="008723E1" w:rsidRPr="00462899">
        <w:t>12</w:t>
      </w:r>
      <w:r w:rsidR="008723E1">
        <w:t>.</w:t>
      </w:r>
      <w:r w:rsidR="00462899">
        <w:tab/>
      </w:r>
      <w:r w:rsidR="008723E1">
        <w:t>Transitional Provisions</w:t>
      </w:r>
    </w:p>
    <w:p w14:paraId="03DA6D9A" w14:textId="6243A602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1</w:t>
      </w:r>
      <w:r>
        <w:t>.</w:t>
      </w:r>
      <w:r>
        <w:tab/>
        <w:t xml:space="preserve">As from </w:t>
      </w:r>
      <w:r w:rsidR="001D3EFA" w:rsidRPr="00EE6A8F">
        <w:t>[24]</w:t>
      </w:r>
      <w:r w:rsidR="001D3EFA" w:rsidRPr="001D3EFA">
        <w:t xml:space="preserve"> months after</w:t>
      </w:r>
      <w:r w:rsidR="001D3EFA">
        <w:t xml:space="preserve"> </w:t>
      </w:r>
      <w:r>
        <w:t xml:space="preserve">the official date of entry into force of Regulation No. </w:t>
      </w:r>
      <w:r w:rsidR="00EE6A8F">
        <w:t>[RRD]</w:t>
      </w:r>
      <w:r>
        <w:t>, Contracting Parties applying this Regulation shall cease to grant approvals to this Regulation.</w:t>
      </w:r>
    </w:p>
    <w:p w14:paraId="6DAB56D4" w14:textId="77777777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2</w:t>
      </w:r>
      <w:r>
        <w:t>.</w:t>
      </w:r>
      <w:r>
        <w:tab/>
        <w:t>Contracting Parties applying this Regulation shall not refuse to grant extensions of approval to this and any previous series of amendments of this Regulation.</w:t>
      </w:r>
    </w:p>
    <w:p w14:paraId="612EF175" w14:textId="010B8662" w:rsidR="00342AB0" w:rsidRDefault="008723E1" w:rsidP="00462899">
      <w:pPr>
        <w:pStyle w:val="SingleTxtG"/>
        <w:ind w:left="2259" w:hanging="1125"/>
      </w:pPr>
      <w:r>
        <w:t>12.3</w:t>
      </w:r>
      <w:r w:rsidR="00342AB0">
        <w:t>.</w:t>
      </w:r>
      <w:r w:rsidR="00342AB0">
        <w:tab/>
        <w:t xml:space="preserve">Approvals </w:t>
      </w:r>
      <w:r w:rsidR="00B7152B" w:rsidRPr="008409FC">
        <w:t xml:space="preserve">and extensions of approvals </w:t>
      </w:r>
      <w:r w:rsidR="00B7152B">
        <w:t>granted under this Regulation</w:t>
      </w:r>
      <w:r w:rsidR="00B7152B" w:rsidRPr="008409FC">
        <w:t>, including those to a preceding series of amendments</w:t>
      </w:r>
      <w:r w:rsidR="00B7152B">
        <w:t xml:space="preserve">, </w:t>
      </w:r>
      <w:r w:rsidR="00342AB0">
        <w:t>shall remain valid indefinitely.</w:t>
      </w:r>
    </w:p>
    <w:p w14:paraId="60F20BD0" w14:textId="6346EF50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4</w:t>
      </w:r>
      <w:r>
        <w:t>.</w:t>
      </w:r>
      <w:r>
        <w:tab/>
        <w:t>Contracting Parties applying this Re</w:t>
      </w:r>
      <w:r w:rsidR="00D551D8">
        <w:t>gulation shall continue to grant</w:t>
      </w:r>
      <w:r>
        <w:t xml:space="preserve"> approvals for </w:t>
      </w:r>
      <w:r w:rsidR="008723E1">
        <w:t>devices</w:t>
      </w:r>
      <w:r>
        <w:t xml:space="preserve"> on basis of this and any previous series of amendments to this Regulation</w:t>
      </w:r>
      <w:r w:rsidR="008D2D71">
        <w:t>,</w:t>
      </w:r>
      <w:r>
        <w:t xml:space="preserve"> provided that the </w:t>
      </w:r>
      <w:r w:rsidR="008723E1">
        <w:t>devices</w:t>
      </w:r>
      <w:r>
        <w:t xml:space="preserve"> are intended as replacements for fitting to vehicles in use.</w:t>
      </w:r>
    </w:p>
    <w:p w14:paraId="27787A13" w14:textId="5EB5BB37" w:rsidR="00E40293" w:rsidRDefault="00342AB0" w:rsidP="00CD20BD">
      <w:pPr>
        <w:pStyle w:val="SingleTxtG"/>
        <w:ind w:left="2259" w:hanging="1125"/>
      </w:pPr>
      <w:r w:rsidRPr="00EE6A8F">
        <w:t>1</w:t>
      </w:r>
      <w:r w:rsidR="008723E1" w:rsidRPr="00EE6A8F">
        <w:t>2.5</w:t>
      </w:r>
      <w:r w:rsidRPr="00EE6A8F">
        <w:t>.</w:t>
      </w:r>
      <w:r w:rsidRPr="00EE6A8F">
        <w:tab/>
        <w:t xml:space="preserve">Contracting Parties applying this Regulation shall continue to allow fitting or use on a vehicle in use of a </w:t>
      </w:r>
      <w:r w:rsidR="008723E1" w:rsidRPr="00EE6A8F">
        <w:t>device</w:t>
      </w:r>
      <w:r w:rsidRPr="00EE6A8F">
        <w:t xml:space="preserve"> approved to this Regulation as amended by any previous series of amendments</w:t>
      </w:r>
      <w:r w:rsidR="008D2D71" w:rsidRPr="00EE6A8F">
        <w:t>,</w:t>
      </w:r>
      <w:r w:rsidRPr="00EE6A8F">
        <w:t xml:space="preserve"> provided that the </w:t>
      </w:r>
      <w:r w:rsidR="008723E1" w:rsidRPr="00EE6A8F">
        <w:t>device</w:t>
      </w:r>
      <w:r w:rsidRPr="00EE6A8F">
        <w:t xml:space="preserve"> is intended for replacement.</w:t>
      </w:r>
      <w:r w:rsidR="00722C81">
        <w:t>”</w:t>
      </w:r>
    </w:p>
    <w:p w14:paraId="20A69C36" w14:textId="0F89B008" w:rsidR="00E40293" w:rsidRPr="008723E1" w:rsidRDefault="00E40293" w:rsidP="007A3DAC">
      <w:pPr>
        <w:pStyle w:val="HChG"/>
        <w:spacing w:line="260" w:lineRule="exact"/>
        <w:ind w:right="1467" w:hanging="425"/>
        <w:rPr>
          <w:b w:val="0"/>
        </w:rPr>
      </w:pPr>
      <w:r w:rsidRPr="007A3DAC">
        <w:rPr>
          <w:sz w:val="24"/>
          <w:szCs w:val="24"/>
        </w:rPr>
        <w:t xml:space="preserve">B. </w:t>
      </w:r>
      <w:r w:rsidRPr="007A3DAC">
        <w:rPr>
          <w:sz w:val="24"/>
          <w:szCs w:val="24"/>
        </w:rPr>
        <w:tab/>
        <w:t>Proposal for the 01 series of amendments of Regulation No. 4</w:t>
      </w:r>
      <w:r w:rsidR="001038C8">
        <w:rPr>
          <w:rStyle w:val="FootnoteReference"/>
        </w:rPr>
        <w:footnoteReference w:id="4"/>
      </w:r>
    </w:p>
    <w:p w14:paraId="32C37645" w14:textId="474A3BE5" w:rsidR="00E40293" w:rsidRPr="00722C81" w:rsidRDefault="00CD20BD" w:rsidP="00CD20BD">
      <w:pPr>
        <w:pStyle w:val="SingleTxtG"/>
        <w:spacing w:line="240" w:lineRule="exact"/>
        <w:ind w:left="2268" w:hanging="1134"/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13,</w:t>
      </w:r>
      <w:r>
        <w:rPr>
          <w:iCs/>
          <w:lang w:eastAsia="ja-JP"/>
        </w:rPr>
        <w:t xml:space="preserve"> amend </w:t>
      </w:r>
      <w:r w:rsidR="00722C81" w:rsidRPr="00722C81">
        <w:rPr>
          <w:iCs/>
          <w:lang w:eastAsia="ja-JP"/>
        </w:rPr>
        <w:t>to read:</w:t>
      </w:r>
    </w:p>
    <w:p w14:paraId="0F9D06D1" w14:textId="686FE57B" w:rsidR="00E40293" w:rsidRDefault="009372A2" w:rsidP="007A3DAC">
      <w:pPr>
        <w:pStyle w:val="SingleTxtG"/>
        <w:ind w:left="2259" w:hanging="1125"/>
      </w:pPr>
      <w:r>
        <w:t>“</w:t>
      </w:r>
      <w:r w:rsidR="00E40293">
        <w:t>13.</w:t>
      </w:r>
      <w:r w:rsidR="007A3DAC">
        <w:tab/>
      </w:r>
      <w:r w:rsidR="00E40293">
        <w:t>Transitional Provisions</w:t>
      </w:r>
    </w:p>
    <w:p w14:paraId="161B39EC" w14:textId="7116166A" w:rsidR="00E40293" w:rsidRPr="00320F5E" w:rsidRDefault="00E40293" w:rsidP="007A3DAC">
      <w:pPr>
        <w:pStyle w:val="SingleTxtG"/>
        <w:ind w:left="2259" w:hanging="1125"/>
      </w:pPr>
      <w:r>
        <w:t>13.1.</w:t>
      </w:r>
      <w:r>
        <w:tab/>
        <w:t xml:space="preserve">As </w:t>
      </w:r>
      <w:r w:rsidRPr="00320F5E">
        <w:t xml:space="preserve">from </w:t>
      </w:r>
      <w:r w:rsidR="001D3EFA" w:rsidRPr="00320F5E">
        <w:t xml:space="preserve">[24] months after </w:t>
      </w:r>
      <w:r w:rsidRPr="00320F5E">
        <w:t xml:space="preserve">the official date of entry into force of Regulation No. </w:t>
      </w:r>
      <w:r w:rsidR="00320F5E">
        <w:t>[LSD]</w:t>
      </w:r>
      <w:r w:rsidRPr="00320F5E">
        <w:t>, Contracting Parties applying this Regulation shall cease to grant approvals to this Regulation.</w:t>
      </w:r>
    </w:p>
    <w:p w14:paraId="2D89DCD7" w14:textId="2C5D9FF8" w:rsidR="00E40293" w:rsidRPr="00320F5E" w:rsidRDefault="00E40293" w:rsidP="007A3DAC">
      <w:pPr>
        <w:pStyle w:val="SingleTxtG"/>
        <w:ind w:left="2259" w:hanging="1125"/>
      </w:pPr>
      <w:r w:rsidRPr="00320F5E">
        <w:t>13.2.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1CE9F03C" w14:textId="51B0BA76" w:rsidR="00E40293" w:rsidRPr="00320F5E" w:rsidRDefault="00E40293" w:rsidP="007A3DAC">
      <w:pPr>
        <w:pStyle w:val="SingleTxtG"/>
        <w:ind w:left="2259" w:hanging="1125"/>
      </w:pPr>
      <w:r w:rsidRPr="00320F5E">
        <w:t>13.3.</w:t>
      </w:r>
      <w:r w:rsidRPr="00320F5E">
        <w:tab/>
      </w:r>
      <w:r w:rsidR="00BD2B60" w:rsidRPr="00320F5E">
        <w:t>Approvals and extensions of approvals granted under this Regulation, including those to a preceding series of amendments, shall remain valid indefinitely.</w:t>
      </w:r>
    </w:p>
    <w:p w14:paraId="55B1F640" w14:textId="0E2046DA" w:rsidR="00E40293" w:rsidRPr="00320F5E" w:rsidRDefault="00E40293" w:rsidP="007A3DAC">
      <w:pPr>
        <w:pStyle w:val="SingleTxtG"/>
        <w:ind w:left="2259" w:hanging="1125"/>
      </w:pPr>
      <w:r w:rsidRPr="00320F5E">
        <w:t>13.4.</w:t>
      </w:r>
      <w:r w:rsidRPr="00320F5E">
        <w:tab/>
        <w:t>Contracting Parties applying this Regulation shall continue to grant approvals for devices on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5E28C4A7" w14:textId="152442FC" w:rsidR="00E40293" w:rsidRDefault="00E40293" w:rsidP="00CD20BD">
      <w:pPr>
        <w:pStyle w:val="SingleTxtG"/>
        <w:ind w:left="2259" w:hanging="1125"/>
      </w:pPr>
      <w:r w:rsidRPr="00320F5E">
        <w:lastRenderedPageBreak/>
        <w:t>13.5.</w:t>
      </w:r>
      <w:r w:rsidRPr="00320F5E">
        <w:tab/>
        <w:t>Contracting Parties applying this Regulation shall continue to allow fitting or use on a vehicle in use of device 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  <w:r w:rsidR="009372A2">
        <w:t>”</w:t>
      </w:r>
    </w:p>
    <w:p w14:paraId="23663C7D" w14:textId="3FA52362" w:rsidR="00E40293" w:rsidRPr="008723E1" w:rsidRDefault="00E40293" w:rsidP="00E40293">
      <w:pPr>
        <w:spacing w:after="120"/>
        <w:ind w:left="1134" w:right="1134" w:hanging="567"/>
        <w:jc w:val="both"/>
        <w:rPr>
          <w:b/>
        </w:rPr>
      </w:pPr>
      <w:r w:rsidRPr="007A3DAC">
        <w:rPr>
          <w:b/>
          <w:sz w:val="24"/>
          <w:szCs w:val="24"/>
        </w:rPr>
        <w:t xml:space="preserve">C. </w:t>
      </w:r>
      <w:r w:rsidRPr="007A3DAC">
        <w:rPr>
          <w:b/>
          <w:sz w:val="24"/>
          <w:szCs w:val="24"/>
        </w:rPr>
        <w:tab/>
        <w:t>Proposal for the 02 series of amendments of Regulation No. 6</w:t>
      </w:r>
      <w:r w:rsidR="001038C8">
        <w:rPr>
          <w:rStyle w:val="FootnoteReference"/>
          <w:b/>
        </w:rPr>
        <w:footnoteReference w:id="5"/>
      </w:r>
    </w:p>
    <w:p w14:paraId="36BA3AFA" w14:textId="5045196D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2EBA6BDF" w14:textId="7DBD07F2" w:rsidR="00E40293" w:rsidRDefault="00CD20BD" w:rsidP="007308E6">
      <w:pPr>
        <w:pStyle w:val="SingleTxtG"/>
        <w:ind w:left="2259" w:hanging="1125"/>
      </w:pPr>
      <w:r>
        <w:t xml:space="preserve"> </w:t>
      </w:r>
      <w:r w:rsidR="009372A2">
        <w:t>“</w:t>
      </w:r>
      <w:r w:rsidR="00F95D7A">
        <w:t>14.</w:t>
      </w:r>
      <w:r w:rsidR="00F95D7A">
        <w:tab/>
      </w:r>
      <w:r w:rsidR="00E40293">
        <w:t>Transitional Provisions</w:t>
      </w:r>
    </w:p>
    <w:p w14:paraId="40C92127" w14:textId="39DBFF28" w:rsidR="00E40293" w:rsidRPr="00320F5E" w:rsidRDefault="00E40293" w:rsidP="007308E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20F5E">
        <w:t xml:space="preserve">from </w:t>
      </w:r>
      <w:r w:rsidR="001D3EFA" w:rsidRPr="00320F5E">
        <w:t>[24] months after</w:t>
      </w:r>
      <w:r w:rsidRPr="00320F5E">
        <w:t xml:space="preserve"> the official date of entry into force of Regulation No. </w:t>
      </w:r>
      <w:r w:rsidR="00320F5E" w:rsidRPr="00320F5E">
        <w:t>[LSD]</w:t>
      </w:r>
      <w:r w:rsidRPr="00320F5E">
        <w:t>, Contracting Parties applying this Regulation shall cease to grant approvals to this Regulation.</w:t>
      </w:r>
    </w:p>
    <w:p w14:paraId="7F09B885" w14:textId="079A8192" w:rsidR="00E40293" w:rsidRPr="00320F5E" w:rsidRDefault="00E40293" w:rsidP="007308E6">
      <w:pPr>
        <w:pStyle w:val="SingleTxtG"/>
        <w:ind w:left="2259" w:hanging="1125"/>
      </w:pPr>
      <w:r w:rsidRPr="00320F5E">
        <w:t>14.2.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32F8C0FA" w14:textId="3B67AE2D" w:rsidR="00E40293" w:rsidRPr="00320F5E" w:rsidRDefault="00E40293" w:rsidP="007308E6">
      <w:pPr>
        <w:pStyle w:val="SingleTxtG"/>
        <w:ind w:left="2259" w:hanging="1125"/>
      </w:pPr>
      <w:r w:rsidRPr="00320F5E">
        <w:t>14.3.</w:t>
      </w:r>
      <w:r w:rsidRPr="00320F5E">
        <w:tab/>
      </w:r>
      <w:r w:rsidR="00BD2B60" w:rsidRPr="00320F5E">
        <w:t>Approvals and extensions of approvals granted under this Regulation, including those to a preceding series of amendments, shall remain valid indefinitely.</w:t>
      </w:r>
    </w:p>
    <w:p w14:paraId="0C0FF7A3" w14:textId="49D1341F" w:rsidR="00E40293" w:rsidRPr="00320F5E" w:rsidRDefault="00E40293" w:rsidP="007308E6">
      <w:pPr>
        <w:pStyle w:val="SingleTxtG"/>
        <w:ind w:left="2259" w:hanging="1125"/>
      </w:pPr>
      <w:r w:rsidRPr="00320F5E">
        <w:t>14.4.</w:t>
      </w:r>
      <w:r w:rsidRPr="00320F5E">
        <w:tab/>
        <w:t xml:space="preserve">Contracting Parties applying this Regulation shall continue to grant approvals for </w:t>
      </w:r>
      <w:r w:rsidR="00207A9B" w:rsidRPr="00320F5E">
        <w:t>devices</w:t>
      </w:r>
      <w:r w:rsidRPr="00320F5E">
        <w:t xml:space="preserve"> </w:t>
      </w:r>
      <w:r w:rsidR="006B0204" w:rsidRPr="00320F5E">
        <w:t>on</w:t>
      </w:r>
      <w:r w:rsidRPr="00320F5E">
        <w:t xml:space="preserve">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76AE400C" w14:textId="2B2A725F" w:rsidR="00E40293" w:rsidRDefault="00E40293" w:rsidP="00CD20BD">
      <w:pPr>
        <w:pStyle w:val="SingleTxtG"/>
        <w:ind w:left="2259" w:hanging="1125"/>
      </w:pPr>
      <w:r w:rsidRPr="00320F5E">
        <w:t>14.5.</w:t>
      </w:r>
      <w:r w:rsidRPr="00320F5E">
        <w:tab/>
        <w:t xml:space="preserve">Contracting Parties applying this Regulation shall continue to allow fitting or use on a vehicle in use of a </w:t>
      </w:r>
      <w:r w:rsidR="00207A9B" w:rsidRPr="00320F5E">
        <w:t xml:space="preserve">device </w:t>
      </w:r>
      <w:r w:rsidRPr="00320F5E">
        <w:t>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  <w:r w:rsidR="009372A2">
        <w:t>”</w:t>
      </w:r>
    </w:p>
    <w:p w14:paraId="60DDEBF1" w14:textId="76B1E944" w:rsidR="00207A9B" w:rsidRPr="008723E1" w:rsidRDefault="00207A9B" w:rsidP="00207A9B">
      <w:pPr>
        <w:spacing w:after="120"/>
        <w:ind w:left="1134" w:right="1134" w:hanging="567"/>
        <w:jc w:val="both"/>
        <w:rPr>
          <w:b/>
        </w:rPr>
      </w:pPr>
      <w:r w:rsidRPr="007308E6">
        <w:rPr>
          <w:b/>
          <w:sz w:val="24"/>
          <w:szCs w:val="24"/>
        </w:rPr>
        <w:t xml:space="preserve">D. </w:t>
      </w:r>
      <w:r w:rsidRPr="007308E6">
        <w:rPr>
          <w:b/>
          <w:sz w:val="24"/>
          <w:szCs w:val="24"/>
        </w:rPr>
        <w:tab/>
        <w:t>Proposal for the 03 series of amendments of Regulation No. 7</w:t>
      </w:r>
      <w:r w:rsidR="001038C8">
        <w:rPr>
          <w:rStyle w:val="FootnoteReference"/>
          <w:b/>
        </w:rPr>
        <w:footnoteReference w:id="6"/>
      </w:r>
    </w:p>
    <w:p w14:paraId="7B6B9EA7" w14:textId="46BE3757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7AADC79A" w14:textId="0A5DEE1C" w:rsidR="00207A9B" w:rsidRDefault="00CD20BD" w:rsidP="007308E6">
      <w:pPr>
        <w:pStyle w:val="SingleTxtG"/>
        <w:ind w:left="2259" w:hanging="1125"/>
      </w:pPr>
      <w:r>
        <w:t xml:space="preserve"> </w:t>
      </w:r>
      <w:r w:rsidR="009372A2">
        <w:t>“</w:t>
      </w:r>
      <w:r w:rsidR="00F95D7A">
        <w:t>14.</w:t>
      </w:r>
      <w:r w:rsidR="00F95D7A">
        <w:tab/>
      </w:r>
      <w:r w:rsidR="00207A9B">
        <w:t>Transitional Provisions</w:t>
      </w:r>
    </w:p>
    <w:p w14:paraId="77CF45AB" w14:textId="17C16D45" w:rsidR="00207A9B" w:rsidRDefault="00207A9B" w:rsidP="007308E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>from [24</w:t>
      </w:r>
      <w:r w:rsidR="001D3EFA" w:rsidRPr="003809F4">
        <w:t xml:space="preserve">] </w:t>
      </w:r>
      <w:r w:rsidRPr="003809F4">
        <w:t xml:space="preserve">months after the official date of entry into force of Regulation No. </w:t>
      </w:r>
      <w:r w:rsidR="00320F5E" w:rsidRPr="003809F4">
        <w:t>[LSD]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65B0B285" w14:textId="77777777" w:rsidR="00207A9B" w:rsidRDefault="00207A9B" w:rsidP="007308E6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6BD8CD4" w14:textId="1D51551B" w:rsidR="00207A9B" w:rsidRDefault="00207A9B" w:rsidP="007308E6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70D08C29" w14:textId="6FAD0AC6" w:rsidR="00207A9B" w:rsidRDefault="00207A9B" w:rsidP="007308E6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</w:t>
      </w:r>
      <w:r>
        <w:t xml:space="preserve"> provided that the devices are intended as replacements for fitting to vehicles in use.</w:t>
      </w:r>
    </w:p>
    <w:p w14:paraId="0197CA57" w14:textId="6DEBB3E0" w:rsidR="00207A9B" w:rsidRDefault="00207A9B" w:rsidP="00CD20BD">
      <w:pPr>
        <w:pStyle w:val="SingleTxtG"/>
        <w:ind w:left="2259" w:hanging="1125"/>
      </w:pPr>
      <w:r w:rsidRPr="003809F4"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  <w:r w:rsidR="009372A2">
        <w:t>”</w:t>
      </w:r>
    </w:p>
    <w:p w14:paraId="144961FA" w14:textId="3DC4D5B0" w:rsidR="006B0204" w:rsidRPr="008723E1" w:rsidRDefault="006B0204" w:rsidP="006B0204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E. </w:t>
      </w:r>
      <w:r w:rsidRPr="00CD7DC3">
        <w:rPr>
          <w:b/>
          <w:sz w:val="24"/>
          <w:szCs w:val="24"/>
        </w:rPr>
        <w:tab/>
        <w:t>Proposal for the 05 series of amendments of Regulation No. 19</w:t>
      </w:r>
      <w:r w:rsidR="001038C8">
        <w:rPr>
          <w:rStyle w:val="FootnoteReference"/>
          <w:b/>
        </w:rPr>
        <w:footnoteReference w:id="7"/>
      </w:r>
    </w:p>
    <w:p w14:paraId="67884B41" w14:textId="716117E3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66DBEAE2" w14:textId="34DE4D3C" w:rsidR="006B0204" w:rsidRDefault="00CD20BD" w:rsidP="00CD7DC3">
      <w:pPr>
        <w:pStyle w:val="SingleTxtG"/>
        <w:ind w:left="2259" w:hanging="1125"/>
      </w:pPr>
      <w:r>
        <w:t xml:space="preserve"> </w:t>
      </w:r>
      <w:r w:rsidR="009372A2">
        <w:t>“</w:t>
      </w:r>
      <w:r w:rsidR="006B0204">
        <w:t>14.</w:t>
      </w:r>
      <w:r w:rsidR="00CD7DC3">
        <w:tab/>
      </w:r>
      <w:r w:rsidR="006B0204">
        <w:t>Transitional Provisions</w:t>
      </w:r>
    </w:p>
    <w:p w14:paraId="1CFB9F7E" w14:textId="5F0499E8" w:rsidR="00B87D33" w:rsidRDefault="00B87D3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[24] months after the official date of entry into force of Regulation No. </w:t>
      </w:r>
      <w:r w:rsidR="00320F5E" w:rsidRPr="003809F4">
        <w:t>[RID]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2354EF76" w14:textId="3B9762B7" w:rsidR="006B0204" w:rsidRDefault="006B0204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0C733B7E" w14:textId="11D9F4C7" w:rsidR="006B0204" w:rsidRDefault="006B0204" w:rsidP="00CD7DC3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3BBDF809" w14:textId="58EE2BB9" w:rsidR="006B0204" w:rsidRDefault="006B0204" w:rsidP="00CD7DC3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 provided</w:t>
      </w:r>
      <w:r>
        <w:t xml:space="preserve"> that the devices are intended as replacements for fitting to vehicles in use.</w:t>
      </w:r>
    </w:p>
    <w:p w14:paraId="4C12A450" w14:textId="4F45D4AE" w:rsidR="006B0204" w:rsidRDefault="006B0204" w:rsidP="00CD20BD">
      <w:pPr>
        <w:pStyle w:val="SingleTxtG"/>
        <w:ind w:left="2259" w:hanging="1125"/>
      </w:pPr>
      <w:r w:rsidRPr="003809F4"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  <w:r w:rsidR="009372A2">
        <w:t>”</w:t>
      </w:r>
    </w:p>
    <w:p w14:paraId="38012AC6" w14:textId="58794431" w:rsidR="001D3EFA" w:rsidRPr="008723E1" w:rsidRDefault="001D3EFA" w:rsidP="001D3EFA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F. </w:t>
      </w:r>
      <w:r w:rsidRPr="00CD7DC3">
        <w:rPr>
          <w:b/>
          <w:sz w:val="24"/>
          <w:szCs w:val="24"/>
        </w:rPr>
        <w:tab/>
        <w:t>Proposal for the 01 series of amendments of Regulation No. 23</w:t>
      </w:r>
      <w:r w:rsidR="001038C8">
        <w:rPr>
          <w:rStyle w:val="FootnoteReference"/>
          <w:b/>
        </w:rPr>
        <w:footnoteReference w:id="8"/>
      </w:r>
    </w:p>
    <w:p w14:paraId="1FD2B08B" w14:textId="39FB91BC" w:rsidR="001D3EFA" w:rsidRDefault="001D3EFA" w:rsidP="00CD7DC3">
      <w:pPr>
        <w:pStyle w:val="SingleTxtG"/>
        <w:ind w:left="2259" w:hanging="1125"/>
      </w:pPr>
      <w:r>
        <w:rPr>
          <w:i/>
        </w:rPr>
        <w:t xml:space="preserve">Insert </w:t>
      </w:r>
      <w:r w:rsidR="00CD20BD">
        <w:rPr>
          <w:i/>
        </w:rPr>
        <w:t xml:space="preserve">a </w:t>
      </w:r>
      <w:r>
        <w:rPr>
          <w:i/>
        </w:rPr>
        <w:t xml:space="preserve">new </w:t>
      </w:r>
      <w:r w:rsidR="00CD20BD">
        <w:rPr>
          <w:i/>
        </w:rPr>
        <w:t>p</w:t>
      </w:r>
      <w:r>
        <w:rPr>
          <w:i/>
        </w:rPr>
        <w:t>aragraph 13,</w:t>
      </w:r>
      <w:r w:rsidRPr="008723E1">
        <w:t xml:space="preserve"> </w:t>
      </w:r>
      <w:r w:rsidRPr="00E760F7">
        <w:t>to read:</w:t>
      </w:r>
    </w:p>
    <w:p w14:paraId="70CB8A54" w14:textId="4887D35A" w:rsidR="001D3EFA" w:rsidRDefault="009372A2" w:rsidP="00CD7DC3">
      <w:pPr>
        <w:pStyle w:val="SingleTxtG"/>
        <w:ind w:left="2259" w:hanging="1125"/>
      </w:pPr>
      <w:r>
        <w:t>“</w:t>
      </w:r>
      <w:r w:rsidR="00F95D7A">
        <w:t>13.</w:t>
      </w:r>
      <w:r w:rsidR="00F95D7A">
        <w:tab/>
      </w:r>
      <w:r w:rsidR="001D3EFA">
        <w:t>Transitional Provisions</w:t>
      </w:r>
    </w:p>
    <w:p w14:paraId="4B869D72" w14:textId="261FF3FD" w:rsidR="001D3EFA" w:rsidRDefault="001D3EFA" w:rsidP="00CD7DC3">
      <w:pPr>
        <w:pStyle w:val="SingleTxtG"/>
        <w:ind w:left="2259" w:hanging="1125"/>
      </w:pPr>
      <w:r>
        <w:t>13.1.</w:t>
      </w:r>
      <w:r>
        <w:tab/>
        <w:t xml:space="preserve">As </w:t>
      </w:r>
      <w:r w:rsidRPr="00700C92">
        <w:t xml:space="preserve">from [24] months after the official date of entry into force of Regulation No. </w:t>
      </w:r>
      <w:r w:rsidR="00320F5E" w:rsidRPr="00700C92">
        <w:t>[LSD]</w:t>
      </w:r>
      <w:r w:rsidRPr="00700C92">
        <w:t>, Contracting Parties</w:t>
      </w:r>
      <w:r>
        <w:t xml:space="preserve"> applying this Regulation shall cease to grant approvals to this Regulation.</w:t>
      </w:r>
    </w:p>
    <w:p w14:paraId="0652EBAB" w14:textId="5A98398D" w:rsidR="001D3EFA" w:rsidRDefault="001D3EFA" w:rsidP="00CD7DC3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3627BD03" w14:textId="2C5B7E6B" w:rsidR="001D3EFA" w:rsidRDefault="001D3EFA" w:rsidP="00CD7DC3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2D8AF747" w14:textId="1BE873EE" w:rsidR="001D3EFA" w:rsidRDefault="001D3EFA" w:rsidP="00CD7DC3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700C92">
        <w:t>,</w:t>
      </w:r>
      <w:r>
        <w:t xml:space="preserve"> provided that the devices are intended as replacements for fitting to vehicles in use.</w:t>
      </w:r>
    </w:p>
    <w:p w14:paraId="6638B915" w14:textId="1DB27451" w:rsidR="001D3EFA" w:rsidRDefault="001D3EFA" w:rsidP="00CD20BD">
      <w:pPr>
        <w:pStyle w:val="SingleTxtG"/>
        <w:ind w:left="2259" w:hanging="1125"/>
      </w:pPr>
      <w:r w:rsidRPr="00700C92">
        <w:t>13.5.</w:t>
      </w:r>
      <w:r w:rsidRPr="00700C92">
        <w:tab/>
        <w:t>Contracting Parties applying this Regulation shall continue to allow fitting or use on a vehicle in use of a device approved to this Regulation as amended by any previous series of amendments</w:t>
      </w:r>
      <w:r w:rsidR="00700C92">
        <w:t>,</w:t>
      </w:r>
      <w:r w:rsidRPr="00700C92">
        <w:t xml:space="preserve"> provided that the devi</w:t>
      </w:r>
      <w:r w:rsidR="00700C92">
        <w:t>ce is intended for replacement.</w:t>
      </w:r>
      <w:r w:rsidR="009372A2">
        <w:t>”</w:t>
      </w:r>
    </w:p>
    <w:p w14:paraId="08C056DE" w14:textId="5D4A77CE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G. </w:t>
      </w:r>
      <w:r w:rsidRPr="00CD7DC3">
        <w:rPr>
          <w:b/>
          <w:sz w:val="24"/>
          <w:szCs w:val="24"/>
        </w:rPr>
        <w:tab/>
        <w:t>Proposal for the 05 series of amendments of Regulation No. 27</w:t>
      </w:r>
      <w:r w:rsidR="001038C8">
        <w:rPr>
          <w:rStyle w:val="FootnoteReference"/>
          <w:b/>
        </w:rPr>
        <w:footnoteReference w:id="9"/>
      </w:r>
    </w:p>
    <w:p w14:paraId="67F5AB1B" w14:textId="7EFB3A0A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576F2BC7" w14:textId="064713FC" w:rsidR="00624D43" w:rsidRDefault="009372A2" w:rsidP="00CD7DC3">
      <w:pPr>
        <w:pStyle w:val="SingleTxtG"/>
        <w:ind w:left="2259" w:hanging="1125"/>
      </w:pPr>
      <w:r>
        <w:t>“</w:t>
      </w:r>
      <w:r w:rsidR="00CD7DC3">
        <w:t>14.</w:t>
      </w:r>
      <w:r w:rsidR="00CD7DC3">
        <w:tab/>
      </w:r>
      <w:r w:rsidR="00624D43">
        <w:t>Transitional Provisions</w:t>
      </w:r>
    </w:p>
    <w:p w14:paraId="5EEF4EE0" w14:textId="49961877" w:rsidR="00624D43" w:rsidRDefault="00624D4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700C92">
        <w:t xml:space="preserve">from [24] months after the official date of entry into force of Regulation No. </w:t>
      </w:r>
      <w:r w:rsidR="00320F5E" w:rsidRPr="00700C92">
        <w:t>[RRD]</w:t>
      </w:r>
      <w:r w:rsidRPr="00700C92">
        <w:t>, Contracting</w:t>
      </w:r>
      <w:r>
        <w:t xml:space="preserve"> Parties applying this Regulation shall cease to grant approvals to this Regulation.</w:t>
      </w:r>
    </w:p>
    <w:p w14:paraId="1DB1E28F" w14:textId="1ACDACA5" w:rsidR="00624D43" w:rsidRDefault="00624D43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C4D531A" w14:textId="6424DEFE" w:rsidR="00624D43" w:rsidRDefault="00624D43" w:rsidP="00CD7DC3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4D79ED67" w14:textId="588E3DD4" w:rsidR="00624D43" w:rsidRPr="009D1F2C" w:rsidRDefault="00624D43" w:rsidP="00CD7DC3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</w:t>
      </w:r>
      <w:r w:rsidRPr="009D1F2C">
        <w:t>are intended as replacements for fitting to vehicles in use.</w:t>
      </w:r>
    </w:p>
    <w:p w14:paraId="5642CB01" w14:textId="6FD64BF6" w:rsidR="00624D43" w:rsidRDefault="00624D43" w:rsidP="00CD20BD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58358D7F" w14:textId="16566AC2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H. </w:t>
      </w:r>
      <w:r w:rsidRPr="00CD7DC3">
        <w:rPr>
          <w:b/>
          <w:sz w:val="24"/>
          <w:szCs w:val="24"/>
        </w:rPr>
        <w:tab/>
        <w:t>Proposal for the 01 series of amendments of Regulation No. 38</w:t>
      </w:r>
      <w:r w:rsidR="001038C8">
        <w:rPr>
          <w:rStyle w:val="FootnoteReference"/>
          <w:b/>
        </w:rPr>
        <w:footnoteReference w:id="10"/>
      </w:r>
    </w:p>
    <w:p w14:paraId="198224A5" w14:textId="2AEF20B9" w:rsidR="00624D43" w:rsidRDefault="00624D43" w:rsidP="00CD7DC3">
      <w:pPr>
        <w:pStyle w:val="SingleTxtG"/>
        <w:ind w:left="2259" w:hanging="1125"/>
      </w:pPr>
      <w:r>
        <w:rPr>
          <w:i/>
        </w:rPr>
        <w:t>Insert</w:t>
      </w:r>
      <w:r w:rsidR="00CD20BD">
        <w:rPr>
          <w:i/>
        </w:rPr>
        <w:t xml:space="preserve"> a</w:t>
      </w:r>
      <w:r>
        <w:rPr>
          <w:i/>
        </w:rPr>
        <w:t xml:space="preserve"> new </w:t>
      </w:r>
      <w:r w:rsidR="00CD20BD">
        <w:rPr>
          <w:i/>
        </w:rPr>
        <w:t>p</w:t>
      </w:r>
      <w:r>
        <w:rPr>
          <w:i/>
        </w:rPr>
        <w:t>aragraph 14,</w:t>
      </w:r>
      <w:r w:rsidRPr="008723E1">
        <w:t xml:space="preserve"> </w:t>
      </w:r>
      <w:r w:rsidRPr="00E760F7">
        <w:t>to read:</w:t>
      </w:r>
    </w:p>
    <w:p w14:paraId="30C489CF" w14:textId="7CE37C05" w:rsidR="00624D43" w:rsidRDefault="009372A2" w:rsidP="00CD7DC3">
      <w:pPr>
        <w:pStyle w:val="SingleTxtG"/>
        <w:ind w:left="2259" w:hanging="1125"/>
      </w:pPr>
      <w:r>
        <w:t>“</w:t>
      </w:r>
      <w:r w:rsidR="00A7482A">
        <w:t>14.</w:t>
      </w:r>
      <w:r w:rsidR="00A7482A">
        <w:tab/>
      </w:r>
      <w:r w:rsidR="00624D43">
        <w:t>Transitional Provisions</w:t>
      </w:r>
    </w:p>
    <w:p w14:paraId="7EE7A90E" w14:textId="54602395" w:rsidR="00624D43" w:rsidRDefault="00624D4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184D7CA4" w14:textId="4AC90688" w:rsidR="00624D43" w:rsidRDefault="00624D43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6FB37179" w14:textId="2E2E959C" w:rsidR="00624D43" w:rsidRDefault="00624D43" w:rsidP="00CD7DC3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52151D40" w14:textId="7D521AC5" w:rsidR="00624D43" w:rsidRDefault="00624D43" w:rsidP="00CD7DC3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19F7A7B6" w14:textId="1DF005DB" w:rsidR="00624D43" w:rsidRDefault="00624D43" w:rsidP="00CD20BD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43B4181" w14:textId="7E43DA68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FB67EE">
        <w:rPr>
          <w:b/>
          <w:sz w:val="24"/>
          <w:szCs w:val="24"/>
        </w:rPr>
        <w:t xml:space="preserve">I. </w:t>
      </w:r>
      <w:r w:rsidRPr="00FB67EE">
        <w:rPr>
          <w:b/>
          <w:sz w:val="24"/>
          <w:szCs w:val="24"/>
        </w:rPr>
        <w:tab/>
        <w:t>Proposal for the 01 series of amendments of Regulation No. 50</w:t>
      </w:r>
      <w:r w:rsidR="001038C8">
        <w:rPr>
          <w:rStyle w:val="FootnoteReference"/>
          <w:b/>
        </w:rPr>
        <w:footnoteReference w:id="11"/>
      </w:r>
    </w:p>
    <w:p w14:paraId="5DE8313F" w14:textId="6DC0C97B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05D0577" w14:textId="130D72B4" w:rsidR="00624D43" w:rsidRDefault="009372A2" w:rsidP="00FB67EE">
      <w:pPr>
        <w:pStyle w:val="SingleTxtG"/>
        <w:ind w:left="2259" w:hanging="1125"/>
      </w:pPr>
      <w:r>
        <w:t>“</w:t>
      </w:r>
      <w:r w:rsidR="00FB67EE">
        <w:t>14.</w:t>
      </w:r>
      <w:r w:rsidR="00FB67EE">
        <w:tab/>
      </w:r>
      <w:r w:rsidR="00624D43">
        <w:t>Transitional Provisions</w:t>
      </w:r>
    </w:p>
    <w:p w14:paraId="7BA77042" w14:textId="06054F41" w:rsidR="00624D43" w:rsidRDefault="00624D43" w:rsidP="00FB67EE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>from [24] months</w:t>
      </w:r>
      <w:r w:rsidRPr="00B87D33">
        <w:t xml:space="preserve"> after</w:t>
      </w:r>
      <w:r>
        <w:t xml:space="preserve"> the official date of entry into force of Regulation No. </w:t>
      </w:r>
      <w:r w:rsidR="00320F5E">
        <w:t>[LSD]</w:t>
      </w:r>
      <w:r>
        <w:t>, Contracting Parties applying this Regulation shall cease to grant approvals to this Regulation.</w:t>
      </w:r>
    </w:p>
    <w:p w14:paraId="618A7F7F" w14:textId="77777777" w:rsidR="00624D43" w:rsidRDefault="00624D43" w:rsidP="00FB67EE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194A1E28" w14:textId="0D3E221B" w:rsidR="00624D43" w:rsidRDefault="00624D43" w:rsidP="00FB67EE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4B73910A" w14:textId="7312A1E7" w:rsidR="00624D43" w:rsidRDefault="00624D43" w:rsidP="00FB67EE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6BDCCC49" w14:textId="05F60C01" w:rsidR="000714EF" w:rsidRPr="009D1F2C" w:rsidRDefault="00624D43" w:rsidP="00CD20BD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173D244" w14:textId="6786FE69" w:rsidR="000714EF" w:rsidRPr="009D1F2C" w:rsidRDefault="000714EF" w:rsidP="000714EF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J. </w:t>
      </w:r>
      <w:r w:rsidRPr="00652FED">
        <w:rPr>
          <w:b/>
          <w:sz w:val="24"/>
          <w:szCs w:val="24"/>
        </w:rPr>
        <w:tab/>
        <w:t>Proposal for the 0</w:t>
      </w:r>
      <w:r w:rsidR="006F1F42" w:rsidRPr="00652FED">
        <w:rPr>
          <w:b/>
          <w:sz w:val="24"/>
          <w:szCs w:val="24"/>
        </w:rPr>
        <w:t>2</w:t>
      </w:r>
      <w:r w:rsidRPr="00652FED">
        <w:rPr>
          <w:b/>
          <w:sz w:val="24"/>
          <w:szCs w:val="24"/>
        </w:rPr>
        <w:t xml:space="preserve"> series of amendments of Regulation No. </w:t>
      </w:r>
      <w:r w:rsidR="006F1F42" w:rsidRPr="00652FED">
        <w:rPr>
          <w:b/>
          <w:sz w:val="24"/>
          <w:szCs w:val="24"/>
        </w:rPr>
        <w:t>69</w:t>
      </w:r>
      <w:r w:rsidRPr="009D1F2C">
        <w:rPr>
          <w:rStyle w:val="FootnoteReference"/>
          <w:b/>
        </w:rPr>
        <w:footnoteReference w:id="12"/>
      </w:r>
    </w:p>
    <w:p w14:paraId="1C98D31C" w14:textId="3CD52443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12</w:t>
      </w:r>
      <w:r>
        <w:rPr>
          <w:i/>
          <w:iCs/>
          <w:lang w:eastAsia="ja-JP"/>
        </w:rPr>
        <w:t xml:space="preserve">, </w:t>
      </w:r>
      <w:r w:rsidRPr="00CD20BD">
        <w:rPr>
          <w:iCs/>
          <w:lang w:eastAsia="ja-JP"/>
        </w:rPr>
        <w:t>amend to read:</w:t>
      </w:r>
    </w:p>
    <w:p w14:paraId="14578EC1" w14:textId="547CFF1F" w:rsidR="000714EF" w:rsidRPr="009D1F2C" w:rsidRDefault="009372A2" w:rsidP="00652FED">
      <w:pPr>
        <w:pStyle w:val="SingleTxtG"/>
        <w:ind w:left="2259" w:hanging="1125"/>
      </w:pPr>
      <w:r>
        <w:t>“</w:t>
      </w:r>
      <w:r w:rsidR="000714EF" w:rsidRPr="009D1F2C">
        <w:t>1</w:t>
      </w:r>
      <w:r w:rsidR="006F1F42" w:rsidRPr="009D1F2C">
        <w:t>2</w:t>
      </w:r>
      <w:r w:rsidR="00652FED">
        <w:t>.</w:t>
      </w:r>
      <w:r w:rsidR="00652FED">
        <w:tab/>
      </w:r>
      <w:r w:rsidR="000714EF" w:rsidRPr="009D1F2C">
        <w:t>Transitional Provisions</w:t>
      </w:r>
    </w:p>
    <w:p w14:paraId="7E0C3DD4" w14:textId="7FC605F8" w:rsidR="000714EF" w:rsidRDefault="000714EF" w:rsidP="00652FED">
      <w:pPr>
        <w:pStyle w:val="SingleTxtG"/>
        <w:ind w:left="2259" w:hanging="1125"/>
      </w:pPr>
      <w:r w:rsidRPr="009D1F2C">
        <w:t>1</w:t>
      </w:r>
      <w:r w:rsidR="006F1F42" w:rsidRPr="009D1F2C">
        <w:t>2</w:t>
      </w:r>
      <w:r w:rsidRPr="009D1F2C">
        <w:t>.1.</w:t>
      </w:r>
      <w:r w:rsidRPr="009D1F2C">
        <w:tab/>
        <w:t>As from [24]</w:t>
      </w:r>
      <w:r w:rsidRPr="00B87D33">
        <w:t xml:space="preserve"> months after</w:t>
      </w:r>
      <w:r>
        <w:t xml:space="preserve"> the official date of entry into force of Regulation No. </w:t>
      </w:r>
      <w:r w:rsidR="00320F5E">
        <w:t>[RRD]</w:t>
      </w:r>
      <w:r>
        <w:t>, Contracting Parties applying this Regulation shall cease to grant approvals to this Regulation.</w:t>
      </w:r>
    </w:p>
    <w:p w14:paraId="36ACE54D" w14:textId="35316110" w:rsidR="000714EF" w:rsidRDefault="000714EF" w:rsidP="00652FED">
      <w:pPr>
        <w:pStyle w:val="SingleTxtG"/>
        <w:ind w:left="2259" w:hanging="1125"/>
      </w:pPr>
      <w:r>
        <w:t>1</w:t>
      </w:r>
      <w:r w:rsidR="006F1F42">
        <w:t>2</w:t>
      </w:r>
      <w:r>
        <w:t>.2.</w:t>
      </w:r>
      <w:r>
        <w:tab/>
        <w:t>Contracting Parties applying this Regulation shall not refuse to grant extensions of approval to this and any previous series of amendments of this Regulation.</w:t>
      </w:r>
    </w:p>
    <w:p w14:paraId="21E59B68" w14:textId="6A192EA3" w:rsidR="000714EF" w:rsidRDefault="006F1F42" w:rsidP="00652FED">
      <w:pPr>
        <w:pStyle w:val="SingleTxtG"/>
        <w:ind w:left="2259" w:hanging="1125"/>
      </w:pPr>
      <w:r>
        <w:t>12</w:t>
      </w:r>
      <w:r w:rsidR="000714EF">
        <w:t>.3.</w:t>
      </w:r>
      <w:r w:rsidR="000714EF"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087B5DC" w14:textId="6C39A70D" w:rsidR="000714EF" w:rsidRPr="009D1F2C" w:rsidRDefault="000714EF" w:rsidP="00652FED">
      <w:pPr>
        <w:pStyle w:val="SingleTxtG"/>
        <w:ind w:left="2259" w:hanging="1125"/>
      </w:pPr>
      <w:r>
        <w:t>1</w:t>
      </w:r>
      <w:r w:rsidR="006F1F42">
        <w:t>2</w:t>
      </w:r>
      <w:r>
        <w:t>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17E0188F" w14:textId="1D8336F7" w:rsidR="000714EF" w:rsidRDefault="000714EF" w:rsidP="00CD20BD">
      <w:pPr>
        <w:pStyle w:val="SingleTxtG"/>
        <w:ind w:left="2259" w:hanging="1125"/>
      </w:pPr>
      <w:r w:rsidRPr="009D1F2C">
        <w:t>1</w:t>
      </w:r>
      <w:r w:rsidR="006F1F42" w:rsidRPr="009D1F2C">
        <w:t>2</w:t>
      </w:r>
      <w:r w:rsidRPr="009D1F2C">
        <w:t>.5.</w:t>
      </w:r>
      <w:r w:rsidRPr="009D1F2C">
        <w:tab/>
        <w:t>Contracting Parties applying this Regulation shall continue to allow fitting or use on a vehicle in use of a device approved to this Regulation as amended by any previous series of amendments provided, that the devi</w:t>
      </w:r>
      <w:r w:rsidR="009D1F2C" w:rsidRPr="009D1F2C">
        <w:t>ce is intended for replacement.</w:t>
      </w:r>
      <w:r w:rsidR="009372A2">
        <w:t>”</w:t>
      </w:r>
    </w:p>
    <w:p w14:paraId="09F1AFFE" w14:textId="0B2383C6" w:rsidR="006F1F42" w:rsidRPr="008723E1" w:rsidRDefault="006F1F42" w:rsidP="006F1F42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K. </w:t>
      </w:r>
      <w:r w:rsidRPr="00652FED">
        <w:rPr>
          <w:b/>
          <w:sz w:val="24"/>
          <w:szCs w:val="24"/>
        </w:rPr>
        <w:tab/>
        <w:t>Proposal for the 02 series of amendments of Regulation No. 70</w:t>
      </w:r>
      <w:r>
        <w:rPr>
          <w:rStyle w:val="FootnoteReference"/>
          <w:b/>
        </w:rPr>
        <w:footnoteReference w:id="13"/>
      </w:r>
    </w:p>
    <w:p w14:paraId="56077772" w14:textId="0B735DB6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13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55703F2D" w14:textId="76BED1A7" w:rsidR="006F1F42" w:rsidRDefault="009372A2" w:rsidP="00652FED">
      <w:pPr>
        <w:pStyle w:val="SingleTxtG"/>
        <w:ind w:left="2259" w:hanging="1125"/>
      </w:pPr>
      <w:r>
        <w:t>“</w:t>
      </w:r>
      <w:r w:rsidR="006F1F42">
        <w:t>1</w:t>
      </w:r>
      <w:r w:rsidR="00647869">
        <w:t>3</w:t>
      </w:r>
      <w:r w:rsidR="00652FED">
        <w:t>.</w:t>
      </w:r>
      <w:r w:rsidR="00652FED">
        <w:tab/>
      </w:r>
      <w:r w:rsidR="006F1F42">
        <w:t>Transitional Provisions</w:t>
      </w:r>
    </w:p>
    <w:p w14:paraId="4E348ED1" w14:textId="2D1D2B57" w:rsidR="006F1F42" w:rsidRPr="009D1F2C" w:rsidRDefault="006F1F42" w:rsidP="00652FED">
      <w:pPr>
        <w:pStyle w:val="SingleTxtG"/>
        <w:ind w:left="2259" w:hanging="1125"/>
      </w:pPr>
      <w:r>
        <w:t>1</w:t>
      </w:r>
      <w:r w:rsidR="00647869">
        <w:t>3</w:t>
      </w:r>
      <w:r>
        <w:t>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 approvals to this Regulation.</w:t>
      </w:r>
    </w:p>
    <w:p w14:paraId="5157D03A" w14:textId="51266DBB" w:rsidR="006F1F42" w:rsidRPr="009D1F2C" w:rsidRDefault="006F1F42" w:rsidP="00652FE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30DC14EB" w14:textId="266CEC91" w:rsidR="006F1F42" w:rsidRPr="009D1F2C" w:rsidRDefault="00647869" w:rsidP="00652FED">
      <w:pPr>
        <w:pStyle w:val="SingleTxtG"/>
        <w:ind w:left="2259" w:hanging="1125"/>
      </w:pPr>
      <w:r w:rsidRPr="009D1F2C">
        <w:t>13</w:t>
      </w:r>
      <w:r w:rsidR="006F1F42" w:rsidRPr="009D1F2C">
        <w:t>.3.</w:t>
      </w:r>
      <w:r w:rsidR="006F1F42"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061B38AB" w14:textId="2D647D98" w:rsidR="006F1F42" w:rsidRPr="009D1F2C" w:rsidRDefault="006F1F42" w:rsidP="00652FE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41DECF6D" w14:textId="117DDC1F" w:rsidR="00647869" w:rsidRDefault="006F1F42" w:rsidP="00CD20B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2B8D43A" w14:textId="55A46CC4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L. </w:t>
      </w:r>
      <w:r w:rsidRPr="00652FED">
        <w:rPr>
          <w:b/>
          <w:sz w:val="24"/>
          <w:szCs w:val="24"/>
        </w:rPr>
        <w:tab/>
        <w:t>Proposal for the 01 series of amendments of Regulation No. 77</w:t>
      </w:r>
      <w:r>
        <w:rPr>
          <w:rStyle w:val="FootnoteReference"/>
          <w:b/>
        </w:rPr>
        <w:footnoteReference w:id="14"/>
      </w:r>
    </w:p>
    <w:p w14:paraId="6240555F" w14:textId="7AA782AF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16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730B2CE6" w14:textId="41BB66E7" w:rsidR="00647869" w:rsidRDefault="009372A2" w:rsidP="00652FED">
      <w:pPr>
        <w:pStyle w:val="SingleTxtG"/>
        <w:ind w:left="2259" w:hanging="1125"/>
      </w:pPr>
      <w:r>
        <w:t>“</w:t>
      </w:r>
      <w:r w:rsidR="00652FED">
        <w:t>16.</w:t>
      </w:r>
      <w:r w:rsidR="00652FED">
        <w:tab/>
      </w:r>
      <w:r w:rsidR="00647869">
        <w:t>Transitional Provisions</w:t>
      </w:r>
    </w:p>
    <w:p w14:paraId="0EC66659" w14:textId="5AF1B541" w:rsidR="00647869" w:rsidRPr="009D1F2C" w:rsidRDefault="00647869" w:rsidP="00652FED">
      <w:pPr>
        <w:pStyle w:val="SingleTxtG"/>
        <w:ind w:left="2259" w:hanging="1125"/>
      </w:pPr>
      <w:r>
        <w:t>16.1.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6C51224C" w14:textId="61AA31F4" w:rsidR="00647869" w:rsidRPr="009D1F2C" w:rsidRDefault="00647869" w:rsidP="00652FED">
      <w:pPr>
        <w:pStyle w:val="SingleTxtG"/>
        <w:ind w:left="2259" w:hanging="1125"/>
      </w:pPr>
      <w:r w:rsidRPr="009D1F2C">
        <w:t>16.2.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F9D9FC3" w14:textId="35F7F73D" w:rsidR="00647869" w:rsidRPr="009D1F2C" w:rsidRDefault="00647869" w:rsidP="00652FED">
      <w:pPr>
        <w:pStyle w:val="SingleTxtG"/>
        <w:ind w:left="2259" w:hanging="1125"/>
      </w:pPr>
      <w:r w:rsidRPr="009D1F2C">
        <w:t>16.3.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5D06FA3E" w14:textId="60131FA4" w:rsidR="00647869" w:rsidRPr="009D1F2C" w:rsidRDefault="00647869" w:rsidP="00652FED">
      <w:pPr>
        <w:pStyle w:val="SingleTxtG"/>
        <w:ind w:left="2259" w:hanging="1125"/>
      </w:pPr>
      <w:r w:rsidRPr="009D1F2C">
        <w:t>16.4.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44839625" w14:textId="35D64E87" w:rsidR="00647869" w:rsidRDefault="00647869" w:rsidP="00033A14">
      <w:pPr>
        <w:pStyle w:val="SingleTxtG"/>
        <w:ind w:left="2259" w:hanging="1125"/>
      </w:pPr>
      <w:r w:rsidRPr="009D1F2C">
        <w:t>16.5.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02E07A99" w14:textId="4D06FA6C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M. </w:t>
      </w:r>
      <w:r w:rsidRPr="00652FED">
        <w:rPr>
          <w:b/>
          <w:sz w:val="24"/>
          <w:szCs w:val="24"/>
        </w:rPr>
        <w:tab/>
        <w:t>Proposal for the 01 series of amendments of Regulation No. 87</w:t>
      </w:r>
      <w:r>
        <w:rPr>
          <w:rStyle w:val="FootnoteReference"/>
          <w:b/>
        </w:rPr>
        <w:footnoteReference w:id="15"/>
      </w:r>
    </w:p>
    <w:p w14:paraId="78CBF3BB" w14:textId="6D5179DA" w:rsidR="00647869" w:rsidRDefault="00647869" w:rsidP="00647869">
      <w:pPr>
        <w:spacing w:after="120"/>
        <w:ind w:left="1134" w:right="1134"/>
        <w:jc w:val="both"/>
      </w:pPr>
      <w:r>
        <w:rPr>
          <w:i/>
        </w:rPr>
        <w:t xml:space="preserve">Insert </w:t>
      </w:r>
      <w:r w:rsidR="00033A14">
        <w:rPr>
          <w:i/>
        </w:rPr>
        <w:t xml:space="preserve">a </w:t>
      </w:r>
      <w:r>
        <w:rPr>
          <w:i/>
        </w:rPr>
        <w:t xml:space="preserve">new </w:t>
      </w:r>
      <w:r w:rsidR="00033A14">
        <w:rPr>
          <w:i/>
        </w:rPr>
        <w:t>p</w:t>
      </w:r>
      <w:r>
        <w:rPr>
          <w:i/>
        </w:rPr>
        <w:t>aragraph 17,</w:t>
      </w:r>
      <w:r w:rsidRPr="008723E1">
        <w:t xml:space="preserve"> </w:t>
      </w:r>
      <w:r w:rsidRPr="00E760F7">
        <w:t>to read:</w:t>
      </w:r>
    </w:p>
    <w:p w14:paraId="435236F6" w14:textId="54AE92F9" w:rsidR="00647869" w:rsidRDefault="009372A2" w:rsidP="00652FED">
      <w:pPr>
        <w:pStyle w:val="SingleTxtG"/>
        <w:ind w:left="2259" w:hanging="1125"/>
      </w:pPr>
      <w:r>
        <w:t>“</w:t>
      </w:r>
      <w:r w:rsidR="00652FED">
        <w:t>17.</w:t>
      </w:r>
      <w:r w:rsidR="00652FED">
        <w:tab/>
      </w:r>
      <w:r w:rsidR="00647869">
        <w:t>Transitional Provisions</w:t>
      </w:r>
    </w:p>
    <w:p w14:paraId="441346AC" w14:textId="33AC1A3A" w:rsidR="00647869" w:rsidRPr="009D1F2C" w:rsidRDefault="00647869" w:rsidP="00652FED">
      <w:pPr>
        <w:pStyle w:val="SingleTxtG"/>
        <w:ind w:left="2259" w:hanging="1125"/>
      </w:pPr>
      <w:r>
        <w:t>17.1.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328AFD04" w14:textId="06020BBB" w:rsidR="00647869" w:rsidRPr="009D1F2C" w:rsidRDefault="00647869" w:rsidP="00652FED">
      <w:pPr>
        <w:pStyle w:val="SingleTxtG"/>
        <w:ind w:left="2259" w:hanging="1125"/>
      </w:pPr>
      <w:r w:rsidRPr="009D1F2C">
        <w:t>17.2.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191955B3" w14:textId="0D874709" w:rsidR="00647869" w:rsidRPr="009D1F2C" w:rsidRDefault="00647869" w:rsidP="00652FED">
      <w:pPr>
        <w:pStyle w:val="SingleTxtG"/>
        <w:ind w:left="2259" w:hanging="1125"/>
      </w:pPr>
      <w:r w:rsidRPr="009D1F2C">
        <w:t>17.3.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7BF9864C" w14:textId="0D9CDF7E" w:rsidR="00647869" w:rsidRPr="009D1F2C" w:rsidRDefault="00647869" w:rsidP="00652FED">
      <w:pPr>
        <w:pStyle w:val="SingleTxtG"/>
        <w:ind w:left="2259" w:hanging="1125"/>
      </w:pPr>
      <w:r w:rsidRPr="009D1F2C">
        <w:t>17.4.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76124E21" w14:textId="69BC9921" w:rsidR="00647869" w:rsidRDefault="00647869" w:rsidP="00033A14">
      <w:pPr>
        <w:pStyle w:val="SingleTxtG"/>
        <w:ind w:left="2259" w:hanging="1125"/>
      </w:pPr>
      <w:r w:rsidRPr="009D1F2C">
        <w:t>17.5.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B4BB59F" w14:textId="4409697B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N. </w:t>
      </w:r>
      <w:r w:rsidRPr="00652FED">
        <w:rPr>
          <w:b/>
          <w:sz w:val="24"/>
          <w:szCs w:val="24"/>
        </w:rPr>
        <w:tab/>
        <w:t>Proposal for the 01 series of amendments of Regulation No. 91</w:t>
      </w:r>
      <w:r>
        <w:rPr>
          <w:rStyle w:val="FootnoteReference"/>
          <w:b/>
        </w:rPr>
        <w:footnoteReference w:id="16"/>
      </w:r>
    </w:p>
    <w:p w14:paraId="6125B265" w14:textId="409709EF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15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443FFDC2" w14:textId="25EECB8D" w:rsidR="00647869" w:rsidRDefault="009372A2" w:rsidP="00652FED">
      <w:pPr>
        <w:pStyle w:val="SingleTxtG"/>
        <w:ind w:left="2259" w:hanging="1125"/>
      </w:pPr>
      <w:r>
        <w:t>“</w:t>
      </w:r>
      <w:r w:rsidR="00652FED">
        <w:t>15.</w:t>
      </w:r>
      <w:r w:rsidR="00652FED">
        <w:tab/>
      </w:r>
      <w:r w:rsidR="00647869">
        <w:t>Transitional Provisions</w:t>
      </w:r>
    </w:p>
    <w:p w14:paraId="65F6E2A7" w14:textId="283F3172" w:rsidR="00647869" w:rsidRDefault="00647869" w:rsidP="00652FED">
      <w:pPr>
        <w:pStyle w:val="SingleTxtG"/>
        <w:ind w:left="2259" w:hanging="1125"/>
      </w:pPr>
      <w:r>
        <w:t>15.1.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4B61FF14" w14:textId="78894203" w:rsidR="00647869" w:rsidRDefault="00647869" w:rsidP="00652FED">
      <w:pPr>
        <w:pStyle w:val="SingleTxtG"/>
        <w:ind w:left="2259" w:hanging="1125"/>
      </w:pPr>
      <w:r>
        <w:t>15.2.</w:t>
      </w:r>
      <w:r>
        <w:tab/>
        <w:t>Contracting Parties applying this Regulation shall not refuse to grant extensions of approval to this and any previous series of amendments of this Regulation.</w:t>
      </w:r>
    </w:p>
    <w:p w14:paraId="09837703" w14:textId="47BEA068" w:rsidR="00647869" w:rsidRDefault="00647869" w:rsidP="00652FED">
      <w:pPr>
        <w:pStyle w:val="SingleTxtG"/>
        <w:ind w:left="2259" w:hanging="1125"/>
      </w:pPr>
      <w:r>
        <w:t>15.3.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13797247" w14:textId="72FA1330" w:rsidR="00647869" w:rsidRDefault="00647869" w:rsidP="00652FED">
      <w:pPr>
        <w:pStyle w:val="SingleTxtG"/>
        <w:ind w:left="2259" w:hanging="1125"/>
      </w:pPr>
      <w:r>
        <w:t>15.4.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703CD5DB" w14:textId="1A902667" w:rsidR="00647869" w:rsidRPr="009D1F2C" w:rsidRDefault="00647869" w:rsidP="00033A14">
      <w:pPr>
        <w:pStyle w:val="SingleTxtG"/>
        <w:ind w:left="2259" w:hanging="1125"/>
      </w:pPr>
      <w:r w:rsidRPr="009D1F2C">
        <w:t>15.5.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F375098" w14:textId="61A2D302" w:rsidR="00647869" w:rsidRPr="009D1F2C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O. </w:t>
      </w:r>
      <w:r w:rsidRPr="00652FED">
        <w:rPr>
          <w:b/>
          <w:sz w:val="24"/>
          <w:szCs w:val="24"/>
        </w:rPr>
        <w:tab/>
        <w:t>Proposal for the 02 series of amendments of Regulation No. 98</w:t>
      </w:r>
      <w:r w:rsidRPr="009D1F2C">
        <w:rPr>
          <w:rStyle w:val="FootnoteReference"/>
          <w:b/>
        </w:rPr>
        <w:footnoteReference w:id="17"/>
      </w:r>
    </w:p>
    <w:p w14:paraId="394F5B54" w14:textId="541B2753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13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44C9D325" w14:textId="65CF1310" w:rsidR="00647869" w:rsidRPr="009D1F2C" w:rsidRDefault="00033A14" w:rsidP="00652FED">
      <w:pPr>
        <w:pStyle w:val="SingleTxtG"/>
        <w:ind w:left="2259" w:hanging="1125"/>
      </w:pPr>
      <w:r>
        <w:t xml:space="preserve"> </w:t>
      </w:r>
      <w:r w:rsidR="009372A2">
        <w:t>“</w:t>
      </w:r>
      <w:r w:rsidR="00652FED">
        <w:t>13.</w:t>
      </w:r>
      <w:r w:rsidR="00652FED">
        <w:tab/>
      </w:r>
      <w:r w:rsidR="00647869" w:rsidRPr="009D1F2C">
        <w:t>Transitional Provisions</w:t>
      </w:r>
    </w:p>
    <w:p w14:paraId="0DB60D7C" w14:textId="50BFE8C1" w:rsidR="00647869" w:rsidRDefault="00647869" w:rsidP="00652FED">
      <w:pPr>
        <w:pStyle w:val="SingleTxtG"/>
        <w:ind w:left="2259" w:hanging="1125"/>
      </w:pPr>
      <w:r w:rsidRPr="009D1F2C">
        <w:t>13.1.</w:t>
      </w:r>
      <w:r w:rsidRPr="009D1F2C">
        <w:tab/>
        <w:t>As from [24] months after the official date of entry into force of Reg</w:t>
      </w:r>
      <w:r>
        <w:t xml:space="preserve">ulation No. </w:t>
      </w:r>
      <w:r w:rsidR="00320F5E">
        <w:t>[RID]</w:t>
      </w:r>
      <w:r>
        <w:t>, Contracting Parties applying this Regulation shall cease to grant approvals to this Regulation.</w:t>
      </w:r>
    </w:p>
    <w:p w14:paraId="1C2FF5C3" w14:textId="6833B310" w:rsidR="00647869" w:rsidRDefault="00647869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76F3F7A7" w14:textId="104070A2" w:rsidR="00647869" w:rsidRDefault="00647869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870BC41" w14:textId="28489DEF" w:rsidR="00647869" w:rsidRPr="009D1F2C" w:rsidRDefault="00647869" w:rsidP="00652FED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 w:rsidRPr="009D1F2C">
        <w:t>on basis of this and any previous series of amendments to this Regulation</w:t>
      </w:r>
      <w:r w:rsidR="009D1F2C" w:rsidRPr="009D1F2C">
        <w:t>,</w:t>
      </w:r>
      <w:r w:rsidRPr="009D1F2C">
        <w:t xml:space="preserve"> provided that the devices are intended as replacements for fitting to vehicles in use.</w:t>
      </w:r>
    </w:p>
    <w:p w14:paraId="2397B189" w14:textId="30C0852D" w:rsidR="00F12CE0" w:rsidRPr="009D1F2C" w:rsidRDefault="00647869" w:rsidP="00033A1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30DEAE6E" w14:textId="2346A04B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P. </w:t>
      </w:r>
      <w:r w:rsidRPr="00652FED">
        <w:rPr>
          <w:b/>
          <w:sz w:val="24"/>
          <w:szCs w:val="24"/>
        </w:rPr>
        <w:tab/>
        <w:t>Proposal for the 01 series of amendments of Regulation No. 104</w:t>
      </w:r>
      <w:r w:rsidRPr="009D1F2C">
        <w:rPr>
          <w:rStyle w:val="FootnoteReference"/>
          <w:b/>
        </w:rPr>
        <w:footnoteReference w:id="18"/>
      </w:r>
    </w:p>
    <w:p w14:paraId="69D68CEC" w14:textId="4313A05C" w:rsidR="00F12CE0" w:rsidRPr="009D1F2C" w:rsidRDefault="00F12CE0" w:rsidP="00F12CE0">
      <w:pPr>
        <w:spacing w:after="120"/>
        <w:ind w:left="1134" w:right="1134"/>
        <w:jc w:val="both"/>
      </w:pPr>
      <w:r w:rsidRPr="009D1F2C">
        <w:rPr>
          <w:i/>
        </w:rPr>
        <w:t xml:space="preserve">Insert </w:t>
      </w:r>
      <w:r w:rsidR="00033A14">
        <w:rPr>
          <w:i/>
        </w:rPr>
        <w:t xml:space="preserve">a </w:t>
      </w:r>
      <w:r w:rsidRPr="009D1F2C">
        <w:rPr>
          <w:i/>
        </w:rPr>
        <w:t xml:space="preserve">new </w:t>
      </w:r>
      <w:r w:rsidR="00033A14">
        <w:rPr>
          <w:i/>
        </w:rPr>
        <w:t>p</w:t>
      </w:r>
      <w:r w:rsidRPr="009D1F2C">
        <w:rPr>
          <w:i/>
        </w:rPr>
        <w:t>aragraph 13,</w:t>
      </w:r>
      <w:r w:rsidRPr="009D1F2C">
        <w:t xml:space="preserve"> to read:</w:t>
      </w:r>
    </w:p>
    <w:p w14:paraId="66E92734" w14:textId="5A194DDF" w:rsidR="00F12CE0" w:rsidRPr="009D1F2C" w:rsidRDefault="009372A2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 w:rsidRPr="009D1F2C">
        <w:t>Transitional Provisions</w:t>
      </w:r>
    </w:p>
    <w:p w14:paraId="1991DE32" w14:textId="54B4E2E5" w:rsidR="00F12CE0" w:rsidRDefault="00F12CE0" w:rsidP="00652FED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[24]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</w:t>
      </w:r>
      <w:r>
        <w:t xml:space="preserve"> approvals to this Regulation.</w:t>
      </w:r>
    </w:p>
    <w:p w14:paraId="0C05D1A6" w14:textId="5BB80EB5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56488A98" w14:textId="41DE2DD5" w:rsidR="00F12CE0" w:rsidRDefault="00F12CE0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37F9D963" w14:textId="547B32EB" w:rsidR="00F12CE0" w:rsidRPr="009D1F2C" w:rsidRDefault="00F12CE0" w:rsidP="00652FED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</w:t>
      </w:r>
      <w:r w:rsidRPr="009D1F2C">
        <w:t>the devices are intended as replacements for fitting to vehicles in use.</w:t>
      </w:r>
    </w:p>
    <w:p w14:paraId="2C5ED602" w14:textId="767D6C5D" w:rsidR="00F12CE0" w:rsidRPr="009D1F2C" w:rsidRDefault="00F12CE0" w:rsidP="00033A1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06E1C9C" w14:textId="79918A44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Q. </w:t>
      </w:r>
      <w:r w:rsidRPr="00652FED">
        <w:rPr>
          <w:b/>
          <w:sz w:val="24"/>
          <w:szCs w:val="24"/>
        </w:rPr>
        <w:tab/>
        <w:t>Proposal for the 02 series of amendments of Regulation No. 112</w:t>
      </w:r>
      <w:r w:rsidRPr="009D1F2C">
        <w:rPr>
          <w:rStyle w:val="FootnoteReference"/>
          <w:b/>
        </w:rPr>
        <w:footnoteReference w:id="19"/>
      </w:r>
    </w:p>
    <w:p w14:paraId="76F8AD43" w14:textId="03D69D02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 w:rsidRPr="00033A14">
        <w:rPr>
          <w:iCs/>
          <w:lang w:eastAsia="ja-JP"/>
        </w:rPr>
        <w:t>amend to read:</w:t>
      </w:r>
    </w:p>
    <w:p w14:paraId="3E4A52A6" w14:textId="772EEAED" w:rsidR="00F12CE0" w:rsidRPr="009D1F2C" w:rsidRDefault="00312F08" w:rsidP="00652FED">
      <w:pPr>
        <w:pStyle w:val="SingleTxtG"/>
        <w:ind w:left="2259" w:hanging="1125"/>
      </w:pPr>
      <w:r>
        <w:t>“</w:t>
      </w:r>
      <w:r w:rsidR="00652FED">
        <w:t>14.</w:t>
      </w:r>
      <w:r w:rsidR="00652FED">
        <w:tab/>
      </w:r>
      <w:r w:rsidR="00F12CE0" w:rsidRPr="009D1F2C">
        <w:t>Transitional Provisions</w:t>
      </w:r>
    </w:p>
    <w:p w14:paraId="44517E73" w14:textId="5A68B19D" w:rsidR="00F12CE0" w:rsidRPr="009D1F2C" w:rsidRDefault="00F12CE0" w:rsidP="00652FED">
      <w:pPr>
        <w:pStyle w:val="SingleTxtG"/>
        <w:ind w:left="2259" w:hanging="1125"/>
      </w:pPr>
      <w:r w:rsidRPr="009D1F2C">
        <w:t>14.1.</w:t>
      </w:r>
      <w:r w:rsidRPr="009D1F2C">
        <w:tab/>
        <w:t xml:space="preserve">As from [24]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056CDAF2" w14:textId="247BC681" w:rsidR="00F12CE0" w:rsidRDefault="00F12CE0" w:rsidP="00652FED">
      <w:pPr>
        <w:pStyle w:val="SingleTxtG"/>
        <w:ind w:left="2259" w:hanging="1125"/>
      </w:pPr>
      <w:r w:rsidRPr="009D1F2C">
        <w:t>14.2.</w:t>
      </w:r>
      <w:r w:rsidRPr="009D1F2C">
        <w:tab/>
        <w:t>Contracting Parties appl</w:t>
      </w:r>
      <w:r>
        <w:t>ying this Regulation shall not refuse to grant extensions of approval to this and any previous series of amendments of this Regulation.</w:t>
      </w:r>
    </w:p>
    <w:p w14:paraId="3C182F3C" w14:textId="326D1978" w:rsidR="00F12CE0" w:rsidRDefault="00F12CE0" w:rsidP="00652FED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6D8E8EB" w14:textId="7BAA4386" w:rsidR="00F12CE0" w:rsidRPr="009D1F2C" w:rsidRDefault="00F12CE0" w:rsidP="00652FED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367C00C9" w14:textId="5DF78D91" w:rsidR="00F12CE0" w:rsidRDefault="00F12CE0" w:rsidP="00033A14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312F08">
        <w:t>”</w:t>
      </w:r>
    </w:p>
    <w:p w14:paraId="3A0305D4" w14:textId="4D897754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R. </w:t>
      </w:r>
      <w:r w:rsidRPr="00652FED">
        <w:rPr>
          <w:b/>
          <w:sz w:val="24"/>
          <w:szCs w:val="24"/>
        </w:rPr>
        <w:tab/>
        <w:t>Proposal for the 03 series of amendments of Regulation No. 113</w:t>
      </w:r>
      <w:r>
        <w:rPr>
          <w:rStyle w:val="FootnoteReference"/>
          <w:b/>
        </w:rPr>
        <w:footnoteReference w:id="20"/>
      </w:r>
    </w:p>
    <w:p w14:paraId="20DADC44" w14:textId="41942527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19A2505B" w14:textId="2FCBCB0E" w:rsidR="00F12CE0" w:rsidRDefault="00312F08" w:rsidP="00652FED">
      <w:pPr>
        <w:pStyle w:val="SingleTxtG"/>
        <w:ind w:left="2259" w:hanging="1125"/>
      </w:pPr>
      <w:r>
        <w:t>“</w:t>
      </w:r>
      <w:r w:rsidR="00F12CE0">
        <w:t>13.</w:t>
      </w:r>
      <w:r w:rsidR="00652FED">
        <w:tab/>
      </w:r>
      <w:r w:rsidR="00F12CE0">
        <w:t>Transitional Provisions</w:t>
      </w:r>
    </w:p>
    <w:p w14:paraId="02F180EA" w14:textId="33238072" w:rsidR="00F12CE0" w:rsidRDefault="00F12CE0" w:rsidP="00652FED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[RID]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05EB39EC" w14:textId="2CCB37D2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2C19CCF5" w14:textId="17034F45" w:rsidR="00F12CE0" w:rsidRDefault="00F12CE0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74D8A2A4" w14:textId="2E1FE0BC" w:rsidR="00F12CE0" w:rsidRDefault="00F12CE0" w:rsidP="00652FED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45C7D11A" w14:textId="30A1CE89" w:rsidR="00F12CE0" w:rsidRPr="009D1F2C" w:rsidRDefault="00F12CE0" w:rsidP="00033A1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 provided</w:t>
      </w:r>
      <w:r w:rsidRPr="009D1F2C">
        <w:t xml:space="preserve"> that the devi</w:t>
      </w:r>
      <w:r w:rsidR="009D1F2C">
        <w:t>ce is intended for replacement.</w:t>
      </w:r>
      <w:r w:rsidR="00312F08">
        <w:t>”</w:t>
      </w:r>
    </w:p>
    <w:p w14:paraId="4063B106" w14:textId="5168AD50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S. </w:t>
      </w:r>
      <w:r w:rsidRPr="00652FED">
        <w:rPr>
          <w:b/>
          <w:sz w:val="24"/>
          <w:szCs w:val="24"/>
        </w:rPr>
        <w:tab/>
        <w:t>Proposal for the 02 series of amendments of Regulation No. 119</w:t>
      </w:r>
      <w:r w:rsidRPr="009D1F2C">
        <w:rPr>
          <w:rStyle w:val="FootnoteReference"/>
          <w:b/>
        </w:rPr>
        <w:footnoteReference w:id="21"/>
      </w:r>
    </w:p>
    <w:p w14:paraId="0425E1D5" w14:textId="40006EDF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0992953" w14:textId="7EDF7500" w:rsidR="00F12CE0" w:rsidRPr="009D1F2C" w:rsidRDefault="00312F08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 w:rsidRPr="009D1F2C">
        <w:t>Transitional Provisions</w:t>
      </w:r>
    </w:p>
    <w:p w14:paraId="7ED32FD0" w14:textId="40BEFA15" w:rsidR="00F12CE0" w:rsidRDefault="00F12CE0" w:rsidP="00652FED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[24] months after the official date of entry into force of Regulation No. </w:t>
      </w:r>
      <w:r w:rsidR="00320F5E" w:rsidRPr="009D1F2C">
        <w:t>[RID]</w:t>
      </w:r>
      <w:r w:rsidRPr="009D1F2C">
        <w:t>, Contracting Parties</w:t>
      </w:r>
      <w:r>
        <w:t xml:space="preserve"> applying this Regulation shall cease to grant approvals to this Regulation.</w:t>
      </w:r>
    </w:p>
    <w:p w14:paraId="06DE3687" w14:textId="60E454C2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15DE852E" w14:textId="16DBD32F" w:rsidR="00F12CE0" w:rsidRDefault="00F12CE0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14A7E8AA" w14:textId="06F612B5" w:rsidR="00F12CE0" w:rsidRPr="009D1F2C" w:rsidRDefault="00F12CE0" w:rsidP="00652FED">
      <w:pPr>
        <w:pStyle w:val="SingleTxtG"/>
        <w:ind w:left="2259" w:hanging="1125"/>
      </w:pPr>
      <w:r>
        <w:t>13.4.</w:t>
      </w:r>
      <w:r>
        <w:tab/>
        <w:t xml:space="preserve">Contracting Parties applying this Regulation shall continue to grant approvals for </w:t>
      </w:r>
      <w:r w:rsidRPr="009D1F2C">
        <w:t>devices on basis of this and any previous series of amendments to this Regulation</w:t>
      </w:r>
      <w:r w:rsidR="009D1F2C" w:rsidRPr="009D1F2C">
        <w:t>, provided</w:t>
      </w:r>
      <w:r w:rsidRPr="009D1F2C">
        <w:t xml:space="preserve"> that the devices are intended as replacements for fitting to vehicles in use.</w:t>
      </w:r>
    </w:p>
    <w:p w14:paraId="482E05B5" w14:textId="5D986E52" w:rsidR="00F12CE0" w:rsidRPr="00E760F7" w:rsidRDefault="00F12CE0" w:rsidP="00033A1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312F08">
        <w:t>”</w:t>
      </w:r>
    </w:p>
    <w:p w14:paraId="48F304D1" w14:textId="551AA8A2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T. </w:t>
      </w:r>
      <w:r w:rsidRPr="00652FED">
        <w:rPr>
          <w:b/>
          <w:sz w:val="24"/>
          <w:szCs w:val="24"/>
        </w:rPr>
        <w:tab/>
        <w:t>Proposal for the 02 series of amendments of Regulation No. 123</w:t>
      </w:r>
      <w:r>
        <w:rPr>
          <w:rStyle w:val="FootnoteReference"/>
          <w:b/>
        </w:rPr>
        <w:footnoteReference w:id="22"/>
      </w:r>
    </w:p>
    <w:p w14:paraId="1BF5288A" w14:textId="28629D19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393C84F" w14:textId="09AE13FC" w:rsidR="00F12CE0" w:rsidRDefault="00312F08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>
        <w:t>Transitional Provisions</w:t>
      </w:r>
    </w:p>
    <w:p w14:paraId="4778570A" w14:textId="28E84A4E" w:rsidR="00F12CE0" w:rsidRPr="009D1F2C" w:rsidRDefault="00F12CE0" w:rsidP="00652FED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6EAFFA63" w14:textId="77777777" w:rsidR="00F12CE0" w:rsidRPr="009D1F2C" w:rsidRDefault="00F12CE0" w:rsidP="00652FED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025AD69" w14:textId="6E76301D" w:rsidR="00F12CE0" w:rsidRPr="009D1F2C" w:rsidRDefault="00F12CE0" w:rsidP="00652FED">
      <w:pPr>
        <w:pStyle w:val="SingleTxtG"/>
        <w:ind w:left="2259" w:hanging="1125"/>
      </w:pPr>
      <w:r w:rsidRPr="009D1F2C">
        <w:t>13.3.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707A8250" w14:textId="2A4E0152" w:rsidR="00F12CE0" w:rsidRPr="009D1F2C" w:rsidRDefault="00F12CE0" w:rsidP="00652FED">
      <w:pPr>
        <w:pStyle w:val="SingleTxtG"/>
        <w:ind w:left="2259" w:hanging="1125"/>
      </w:pPr>
      <w:r w:rsidRPr="009D1F2C">
        <w:t>13.4.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 provided</w:t>
      </w:r>
      <w:r w:rsidRPr="009D1F2C">
        <w:t xml:space="preserve"> that the devices are intended as replacements for fitting to vehicles in use.</w:t>
      </w:r>
    </w:p>
    <w:p w14:paraId="7D9CDE76" w14:textId="7A9DB4EE" w:rsidR="006F1F42" w:rsidRDefault="00F12CE0" w:rsidP="00033A1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312F08">
        <w:t>”</w:t>
      </w:r>
    </w:p>
    <w:p w14:paraId="0CAA9F6C" w14:textId="77777777" w:rsidR="00575D2C" w:rsidRPr="00525E6C" w:rsidRDefault="00914CE3" w:rsidP="00914CE3">
      <w:pPr>
        <w:pStyle w:val="HChG"/>
      </w:pPr>
      <w:r w:rsidRPr="00525E6C">
        <w:tab/>
      </w:r>
      <w:r w:rsidR="00575D2C" w:rsidRPr="00525E6C">
        <w:t>II.</w:t>
      </w:r>
      <w:r w:rsidR="00575D2C" w:rsidRPr="00525E6C">
        <w:tab/>
        <w:t>Justification</w:t>
      </w:r>
    </w:p>
    <w:p w14:paraId="51853E7D" w14:textId="3486E4A4" w:rsidR="00315C29" w:rsidRPr="00E97A7B" w:rsidRDefault="00315C29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1.</w:t>
      </w:r>
      <w:r w:rsidRPr="00E97A7B">
        <w:rPr>
          <w:sz w:val="20"/>
          <w:szCs w:val="20"/>
        </w:rPr>
        <w:tab/>
      </w:r>
      <w:r w:rsidR="00856C69" w:rsidRPr="00E97A7B">
        <w:rPr>
          <w:sz w:val="20"/>
          <w:szCs w:val="20"/>
        </w:rPr>
        <w:t xml:space="preserve">This proposal is part of a package </w:t>
      </w:r>
      <w:r w:rsidR="000B40B9" w:rsidRPr="00E97A7B">
        <w:rPr>
          <w:sz w:val="20"/>
          <w:szCs w:val="20"/>
        </w:rPr>
        <w:t xml:space="preserve">related to the introduction of the new Simplified Regulations </w:t>
      </w:r>
      <w:r w:rsidR="00A967D3" w:rsidRPr="00E97A7B">
        <w:rPr>
          <w:sz w:val="20"/>
          <w:szCs w:val="20"/>
        </w:rPr>
        <w:t>(</w:t>
      </w:r>
      <w:r w:rsidR="00033A14" w:rsidRPr="00E97A7B">
        <w:rPr>
          <w:sz w:val="20"/>
          <w:szCs w:val="20"/>
        </w:rPr>
        <w:t>LSD</w:t>
      </w:r>
      <w:r w:rsidR="00033A14">
        <w:rPr>
          <w:sz w:val="20"/>
          <w:szCs w:val="20"/>
        </w:rPr>
        <w:t>,</w:t>
      </w:r>
      <w:r w:rsidR="00033A14" w:rsidRPr="00E97A7B">
        <w:rPr>
          <w:sz w:val="20"/>
          <w:szCs w:val="20"/>
        </w:rPr>
        <w:t xml:space="preserve"> </w:t>
      </w:r>
      <w:r w:rsidR="00A967D3" w:rsidRPr="00E97A7B">
        <w:rPr>
          <w:sz w:val="20"/>
          <w:szCs w:val="20"/>
        </w:rPr>
        <w:t>RID</w:t>
      </w:r>
      <w:r w:rsidR="00033A14">
        <w:rPr>
          <w:sz w:val="20"/>
          <w:szCs w:val="20"/>
        </w:rPr>
        <w:t xml:space="preserve"> </w:t>
      </w:r>
      <w:r w:rsidR="00A967D3" w:rsidRPr="00E97A7B">
        <w:rPr>
          <w:sz w:val="20"/>
          <w:szCs w:val="20"/>
        </w:rPr>
        <w:t>and RRD)</w:t>
      </w:r>
      <w:r w:rsidR="00BD2B60" w:rsidRPr="00E97A7B">
        <w:rPr>
          <w:sz w:val="20"/>
          <w:szCs w:val="20"/>
        </w:rPr>
        <w:t>.</w:t>
      </w:r>
    </w:p>
    <w:p w14:paraId="08B2B560" w14:textId="3BB59E95" w:rsidR="00856C69" w:rsidRPr="00E97A7B" w:rsidRDefault="00315C29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2.</w:t>
      </w:r>
      <w:r w:rsidRPr="00E97A7B">
        <w:rPr>
          <w:sz w:val="20"/>
          <w:szCs w:val="20"/>
        </w:rPr>
        <w:tab/>
      </w:r>
      <w:r w:rsidR="00033A14">
        <w:rPr>
          <w:sz w:val="20"/>
          <w:szCs w:val="20"/>
        </w:rPr>
        <w:t>A</w:t>
      </w:r>
      <w:r w:rsidR="00033A14" w:rsidRPr="00E97A7B">
        <w:rPr>
          <w:sz w:val="20"/>
          <w:szCs w:val="20"/>
        </w:rPr>
        <w:t xml:space="preserve">s a </w:t>
      </w:r>
      <w:r w:rsidR="00033A14">
        <w:rPr>
          <w:sz w:val="20"/>
          <w:szCs w:val="20"/>
        </w:rPr>
        <w:t>model, the t</w:t>
      </w:r>
      <w:r w:rsidR="008D2D71" w:rsidRPr="00E97A7B">
        <w:rPr>
          <w:sz w:val="20"/>
          <w:szCs w:val="20"/>
        </w:rPr>
        <w:t xml:space="preserve">ransitional </w:t>
      </w:r>
      <w:r w:rsidR="00033A14">
        <w:rPr>
          <w:sz w:val="20"/>
          <w:szCs w:val="20"/>
        </w:rPr>
        <w:t>p</w:t>
      </w:r>
      <w:r w:rsidR="008D2D71" w:rsidRPr="00E97A7B">
        <w:rPr>
          <w:sz w:val="20"/>
          <w:szCs w:val="20"/>
        </w:rPr>
        <w:t xml:space="preserve">rovisions </w:t>
      </w:r>
      <w:r w:rsidR="00A967D3" w:rsidRPr="00E97A7B">
        <w:rPr>
          <w:sz w:val="20"/>
          <w:szCs w:val="20"/>
        </w:rPr>
        <w:t>that</w:t>
      </w:r>
      <w:r w:rsidR="008D2D71" w:rsidRPr="00E97A7B">
        <w:rPr>
          <w:sz w:val="20"/>
          <w:szCs w:val="20"/>
        </w:rPr>
        <w:t xml:space="preserve"> were </w:t>
      </w:r>
      <w:proofErr w:type="spellStart"/>
      <w:r w:rsidR="00033A14">
        <w:rPr>
          <w:sz w:val="20"/>
          <w:szCs w:val="20"/>
        </w:rPr>
        <w:t>adoped</w:t>
      </w:r>
      <w:proofErr w:type="spellEnd"/>
      <w:r w:rsidR="00033A14">
        <w:rPr>
          <w:sz w:val="20"/>
          <w:szCs w:val="20"/>
        </w:rPr>
        <w:t xml:space="preserve"> </w:t>
      </w:r>
      <w:r w:rsidR="008D2D71" w:rsidRPr="00E97A7B">
        <w:rPr>
          <w:sz w:val="20"/>
          <w:szCs w:val="20"/>
        </w:rPr>
        <w:t>to freeze UN Regulation No. 20 have been used</w:t>
      </w:r>
      <w:r w:rsidR="00033A14">
        <w:rPr>
          <w:sz w:val="20"/>
          <w:szCs w:val="20"/>
        </w:rPr>
        <w:t xml:space="preserve">. </w:t>
      </w:r>
    </w:p>
    <w:p w14:paraId="4AE4CDC2" w14:textId="41917B04" w:rsidR="000B40B9" w:rsidRPr="00E97A7B" w:rsidRDefault="00315C29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3</w:t>
      </w:r>
      <w:r w:rsidR="00856C69" w:rsidRPr="00E97A7B">
        <w:rPr>
          <w:sz w:val="20"/>
          <w:szCs w:val="20"/>
        </w:rPr>
        <w:t>.</w:t>
      </w:r>
      <w:r w:rsidR="00856C69" w:rsidRPr="00E97A7B">
        <w:rPr>
          <w:sz w:val="20"/>
          <w:szCs w:val="20"/>
        </w:rPr>
        <w:tab/>
      </w:r>
      <w:r w:rsidR="000B40B9" w:rsidRPr="00E97A7B">
        <w:rPr>
          <w:sz w:val="20"/>
          <w:szCs w:val="20"/>
        </w:rPr>
        <w:t xml:space="preserve">Due to the introduction of </w:t>
      </w:r>
      <w:r w:rsidR="001038C8" w:rsidRPr="00E97A7B">
        <w:rPr>
          <w:sz w:val="20"/>
          <w:szCs w:val="20"/>
        </w:rPr>
        <w:t>the</w:t>
      </w:r>
      <w:r w:rsidR="00033A14">
        <w:rPr>
          <w:sz w:val="20"/>
          <w:szCs w:val="20"/>
        </w:rPr>
        <w:t xml:space="preserve"> new simplified </w:t>
      </w:r>
      <w:r w:rsidR="000B40B9" w:rsidRPr="00E97A7B">
        <w:rPr>
          <w:sz w:val="20"/>
          <w:szCs w:val="20"/>
        </w:rPr>
        <w:t>Regulations</w:t>
      </w:r>
      <w:r w:rsidR="00033A14">
        <w:rPr>
          <w:sz w:val="20"/>
          <w:szCs w:val="20"/>
        </w:rPr>
        <w:t>,</w:t>
      </w:r>
      <w:r w:rsidR="000B40B9" w:rsidRPr="00E97A7B">
        <w:rPr>
          <w:sz w:val="20"/>
          <w:szCs w:val="20"/>
        </w:rPr>
        <w:t xml:space="preserve"> it is necessary to freeze the existing Regulations aft</w:t>
      </w:r>
      <w:r w:rsidR="008D2D71" w:rsidRPr="00E97A7B">
        <w:rPr>
          <w:sz w:val="20"/>
          <w:szCs w:val="20"/>
        </w:rPr>
        <w:t>er a reasonable period of time.</w:t>
      </w:r>
    </w:p>
    <w:p w14:paraId="46B679EC" w14:textId="0470A50B" w:rsidR="000B40B9" w:rsidRPr="00E97A7B" w:rsidRDefault="00315C29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4</w:t>
      </w:r>
      <w:r w:rsidR="000B40B9" w:rsidRPr="00E97A7B">
        <w:rPr>
          <w:sz w:val="20"/>
          <w:szCs w:val="20"/>
        </w:rPr>
        <w:t>.</w:t>
      </w:r>
      <w:r w:rsidR="000B40B9" w:rsidRPr="00E97A7B">
        <w:rPr>
          <w:sz w:val="20"/>
          <w:szCs w:val="20"/>
        </w:rPr>
        <w:tab/>
      </w:r>
      <w:r w:rsidR="00033A14">
        <w:rPr>
          <w:sz w:val="20"/>
          <w:szCs w:val="20"/>
        </w:rPr>
        <w:t xml:space="preserve">A twenty-four </w:t>
      </w:r>
      <w:r w:rsidR="000B40B9" w:rsidRPr="00E97A7B">
        <w:rPr>
          <w:sz w:val="20"/>
          <w:szCs w:val="20"/>
        </w:rPr>
        <w:t>month</w:t>
      </w:r>
      <w:r w:rsidR="00033A14">
        <w:rPr>
          <w:sz w:val="20"/>
          <w:szCs w:val="20"/>
        </w:rPr>
        <w:t xml:space="preserve"> transitional period </w:t>
      </w:r>
      <w:proofErr w:type="gramStart"/>
      <w:r w:rsidR="00033A14">
        <w:rPr>
          <w:sz w:val="20"/>
          <w:szCs w:val="20"/>
        </w:rPr>
        <w:t>is</w:t>
      </w:r>
      <w:r w:rsidR="000B40B9" w:rsidRPr="00E97A7B">
        <w:rPr>
          <w:sz w:val="20"/>
          <w:szCs w:val="20"/>
        </w:rPr>
        <w:t xml:space="preserve"> proposed</w:t>
      </w:r>
      <w:proofErr w:type="gramEnd"/>
      <w:r w:rsidR="000B40B9" w:rsidRPr="00E97A7B">
        <w:rPr>
          <w:sz w:val="20"/>
          <w:szCs w:val="20"/>
        </w:rPr>
        <w:t xml:space="preserve"> for all existing Regulations, which </w:t>
      </w:r>
      <w:r w:rsidR="00033A14">
        <w:rPr>
          <w:sz w:val="20"/>
          <w:szCs w:val="20"/>
        </w:rPr>
        <w:t xml:space="preserve">would </w:t>
      </w:r>
      <w:r w:rsidR="000B40B9" w:rsidRPr="00E97A7B">
        <w:rPr>
          <w:sz w:val="20"/>
          <w:szCs w:val="20"/>
        </w:rPr>
        <w:t>give</w:t>
      </w:r>
      <w:r w:rsidR="00033A14">
        <w:rPr>
          <w:sz w:val="20"/>
          <w:szCs w:val="20"/>
        </w:rPr>
        <w:t xml:space="preserve"> the</w:t>
      </w:r>
      <w:r w:rsidR="000B40B9" w:rsidRPr="00E97A7B">
        <w:rPr>
          <w:sz w:val="20"/>
          <w:szCs w:val="20"/>
        </w:rPr>
        <w:t xml:space="preserve"> Contracting </w:t>
      </w:r>
      <w:r w:rsidR="00BD2B60" w:rsidRPr="00E97A7B">
        <w:rPr>
          <w:sz w:val="20"/>
          <w:szCs w:val="20"/>
        </w:rPr>
        <w:t>P</w:t>
      </w:r>
      <w:r w:rsidR="000B40B9" w:rsidRPr="00E97A7B">
        <w:rPr>
          <w:sz w:val="20"/>
          <w:szCs w:val="20"/>
        </w:rPr>
        <w:t>arties</w:t>
      </w:r>
      <w:r w:rsidR="00033A14">
        <w:rPr>
          <w:sz w:val="20"/>
          <w:szCs w:val="20"/>
        </w:rPr>
        <w:t xml:space="preserve">, </w:t>
      </w:r>
      <w:r w:rsidR="000B40B9" w:rsidRPr="00E97A7B">
        <w:rPr>
          <w:sz w:val="20"/>
          <w:szCs w:val="20"/>
        </w:rPr>
        <w:t>their</w:t>
      </w:r>
      <w:r w:rsidR="00033A14">
        <w:rPr>
          <w:sz w:val="20"/>
          <w:szCs w:val="20"/>
        </w:rPr>
        <w:t xml:space="preserve"> competent </w:t>
      </w:r>
      <w:r w:rsidR="000B40B9" w:rsidRPr="00E97A7B">
        <w:rPr>
          <w:sz w:val="20"/>
          <w:szCs w:val="20"/>
        </w:rPr>
        <w:t xml:space="preserve">authorities </w:t>
      </w:r>
      <w:r w:rsidR="00033A14">
        <w:rPr>
          <w:sz w:val="20"/>
          <w:szCs w:val="20"/>
        </w:rPr>
        <w:t xml:space="preserve">and the </w:t>
      </w:r>
      <w:r w:rsidR="000B40B9" w:rsidRPr="00E97A7B">
        <w:rPr>
          <w:sz w:val="20"/>
          <w:szCs w:val="20"/>
        </w:rPr>
        <w:t>industry enough time to</w:t>
      </w:r>
      <w:r w:rsidR="00BD2B60" w:rsidRPr="00E97A7B">
        <w:rPr>
          <w:sz w:val="20"/>
          <w:szCs w:val="20"/>
        </w:rPr>
        <w:t>:</w:t>
      </w:r>
    </w:p>
    <w:p w14:paraId="7ED722D7" w14:textId="24CCAB15" w:rsidR="000714EF" w:rsidRPr="00E97A7B" w:rsidRDefault="00AC0484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(a)</w:t>
      </w:r>
      <w:r w:rsidRPr="00E97A7B">
        <w:rPr>
          <w:sz w:val="20"/>
          <w:szCs w:val="20"/>
        </w:rPr>
        <w:tab/>
      </w:r>
      <w:r w:rsidR="000B40B9" w:rsidRPr="00E97A7B">
        <w:rPr>
          <w:sz w:val="20"/>
          <w:szCs w:val="20"/>
        </w:rPr>
        <w:t xml:space="preserve">Finish or reorganize </w:t>
      </w:r>
      <w:r w:rsidR="001E6CC8">
        <w:rPr>
          <w:sz w:val="20"/>
          <w:szCs w:val="20"/>
        </w:rPr>
        <w:t xml:space="preserve">the current </w:t>
      </w:r>
      <w:r w:rsidR="000B40B9" w:rsidRPr="00E97A7B">
        <w:rPr>
          <w:sz w:val="20"/>
          <w:szCs w:val="20"/>
        </w:rPr>
        <w:t>develop</w:t>
      </w:r>
      <w:r w:rsidR="000714EF" w:rsidRPr="00E97A7B">
        <w:rPr>
          <w:sz w:val="20"/>
          <w:szCs w:val="20"/>
        </w:rPr>
        <w:t xml:space="preserve">ments based on the existing text. </w:t>
      </w:r>
    </w:p>
    <w:p w14:paraId="6FB2BA94" w14:textId="60C63511" w:rsidR="000714EF" w:rsidRPr="00E97A7B" w:rsidRDefault="000714EF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(b)</w:t>
      </w:r>
      <w:r w:rsidR="00AC0484" w:rsidRPr="00E97A7B">
        <w:rPr>
          <w:sz w:val="20"/>
          <w:szCs w:val="20"/>
        </w:rPr>
        <w:tab/>
      </w:r>
      <w:r w:rsidR="001038C8" w:rsidRPr="00E97A7B">
        <w:rPr>
          <w:sz w:val="20"/>
          <w:szCs w:val="20"/>
        </w:rPr>
        <w:t>E</w:t>
      </w:r>
      <w:r w:rsidR="000B40B9" w:rsidRPr="00E97A7B">
        <w:rPr>
          <w:sz w:val="20"/>
          <w:szCs w:val="20"/>
        </w:rPr>
        <w:t>liminate possible misunderstandings and errors in the new Regulation text.</w:t>
      </w:r>
    </w:p>
    <w:p w14:paraId="7F11115B" w14:textId="7A1064E7" w:rsidR="000714EF" w:rsidRPr="00E97A7B" w:rsidRDefault="00AC0484" w:rsidP="00033A14">
      <w:pPr>
        <w:pStyle w:val="endnotetable"/>
        <w:spacing w:after="120" w:line="240" w:lineRule="atLeast"/>
        <w:ind w:left="1701" w:hanging="567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(c)</w:t>
      </w:r>
      <w:r w:rsidRPr="00E97A7B">
        <w:rPr>
          <w:sz w:val="20"/>
          <w:szCs w:val="20"/>
        </w:rPr>
        <w:tab/>
        <w:t xml:space="preserve">Introduce </w:t>
      </w:r>
      <w:r w:rsidR="001E6CC8">
        <w:rPr>
          <w:sz w:val="20"/>
          <w:szCs w:val="20"/>
        </w:rPr>
        <w:t xml:space="preserve">modified </w:t>
      </w:r>
      <w:r w:rsidRPr="00E97A7B">
        <w:rPr>
          <w:sz w:val="20"/>
          <w:szCs w:val="20"/>
        </w:rPr>
        <w:t>marking</w:t>
      </w:r>
      <w:r w:rsidR="00033A14">
        <w:rPr>
          <w:sz w:val="20"/>
          <w:szCs w:val="20"/>
        </w:rPr>
        <w:t>s</w:t>
      </w:r>
      <w:r w:rsidRPr="00E97A7B">
        <w:rPr>
          <w:sz w:val="20"/>
          <w:szCs w:val="20"/>
        </w:rPr>
        <w:t xml:space="preserve"> according to the </w:t>
      </w:r>
      <w:r w:rsidR="000714EF" w:rsidRPr="00E97A7B">
        <w:rPr>
          <w:sz w:val="20"/>
          <w:szCs w:val="20"/>
        </w:rPr>
        <w:t>new Regulati</w:t>
      </w:r>
      <w:r w:rsidRPr="00E97A7B">
        <w:rPr>
          <w:sz w:val="20"/>
          <w:szCs w:val="20"/>
        </w:rPr>
        <w:t xml:space="preserve">ons (e.g. headlamps for </w:t>
      </w:r>
      <w:r w:rsidR="00033A14">
        <w:rPr>
          <w:sz w:val="20"/>
          <w:szCs w:val="20"/>
        </w:rPr>
        <w:t>L-</w:t>
      </w:r>
      <w:r w:rsidRPr="00E97A7B">
        <w:rPr>
          <w:sz w:val="20"/>
          <w:szCs w:val="20"/>
        </w:rPr>
        <w:t>category vehicles).</w:t>
      </w:r>
    </w:p>
    <w:p w14:paraId="3EB5FADA" w14:textId="77777777" w:rsidR="002E69B4" w:rsidRPr="004865D9" w:rsidRDefault="002E69B4" w:rsidP="002E69B4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1A5F2" w14:textId="0F72B5D2" w:rsidR="002F0860" w:rsidRPr="00525E6C" w:rsidRDefault="002F0860" w:rsidP="002E69B4">
      <w:pPr>
        <w:pStyle w:val="endnotetable"/>
        <w:spacing w:before="240" w:line="240" w:lineRule="atLeast"/>
        <w:ind w:firstLine="0"/>
        <w:jc w:val="center"/>
        <w:rPr>
          <w:u w:val="single"/>
        </w:rPr>
      </w:pPr>
    </w:p>
    <w:sectPr w:rsidR="002F0860" w:rsidRPr="00525E6C" w:rsidSect="005D68A6">
      <w:headerReference w:type="even" r:id="rId13"/>
      <w:headerReference w:type="default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6AB5" w14:textId="77777777" w:rsidR="007B4C62" w:rsidRDefault="007B4C62"/>
  </w:endnote>
  <w:endnote w:type="continuationSeparator" w:id="0">
    <w:p w14:paraId="7B830CCD" w14:textId="77777777" w:rsidR="007B4C62" w:rsidRDefault="007B4C62"/>
  </w:endnote>
  <w:endnote w:type="continuationNotice" w:id="1">
    <w:p w14:paraId="25807DF1" w14:textId="77777777" w:rsidR="007B4C62" w:rsidRDefault="007B4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B873" w14:textId="3339BF7F" w:rsidR="009D1F2C" w:rsidRDefault="009D1F2C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C1337">
      <w:rPr>
        <w:b/>
        <w:noProof/>
        <w:sz w:val="18"/>
      </w:rPr>
      <w:t>12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BEC6" w14:textId="3006BD19" w:rsidR="00F601F8" w:rsidRDefault="00F601F8" w:rsidP="00F601F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2392CB1F" wp14:editId="52BB7C45">
          <wp:simplePos x="0" y="0"/>
          <wp:positionH relativeFrom="margin">
            <wp:posOffset>4420235</wp:posOffset>
          </wp:positionH>
          <wp:positionV relativeFrom="margin">
            <wp:posOffset>8253730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92D964" w14:textId="7B366B57" w:rsidR="00F601F8" w:rsidRDefault="00F601F8" w:rsidP="00F601F8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3D922CCC" wp14:editId="67693CA7">
          <wp:simplePos x="0" y="0"/>
          <wp:positionH relativeFrom="margin">
            <wp:posOffset>5470525</wp:posOffset>
          </wp:positionH>
          <wp:positionV relativeFrom="margin">
            <wp:posOffset>8110855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7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GE.17-13932(E)</w:t>
    </w:r>
  </w:p>
  <w:p w14:paraId="399FC218" w14:textId="5675AB38" w:rsidR="00F601F8" w:rsidRPr="00F601F8" w:rsidRDefault="00F601F8" w:rsidP="00F601F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807A" w14:textId="77777777" w:rsidR="009D1F2C" w:rsidRPr="00003B38" w:rsidRDefault="009D1F2C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9D1F2C" w:rsidRPr="002C0FEE" w14:paraId="5628B661" w14:textId="77777777" w:rsidTr="00732AD2">
      <w:tc>
        <w:tcPr>
          <w:tcW w:w="3346" w:type="dxa"/>
        </w:tcPr>
        <w:p w14:paraId="31E27BB9" w14:textId="77777777" w:rsidR="009D1F2C" w:rsidRPr="00503D4F" w:rsidRDefault="009D1F2C" w:rsidP="00732AD2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79D587D0" wp14:editId="0FC834F8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8B132E9" w14:textId="77777777" w:rsidR="009D1F2C" w:rsidRPr="00503D4F" w:rsidRDefault="009D1F2C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0FAF228" w14:textId="77777777" w:rsidR="009D1F2C" w:rsidRPr="004E78A5" w:rsidRDefault="009D1F2C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14:paraId="72E99CDF" w14:textId="77777777" w:rsidR="009D1F2C" w:rsidRDefault="009D1F2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3406" w14:textId="0D3416CF" w:rsidR="009D1F2C" w:rsidRPr="00A330CE" w:rsidRDefault="009D1F2C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C1337">
      <w:rPr>
        <w:b/>
        <w:noProof/>
        <w:sz w:val="18"/>
      </w:rPr>
      <w:t>11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47EF" w14:textId="77777777" w:rsidR="007B4C62" w:rsidRPr="000B175B" w:rsidRDefault="007B4C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BA7231" w14:textId="77777777" w:rsidR="007B4C62" w:rsidRPr="00FC68B7" w:rsidRDefault="007B4C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59DCB7" w14:textId="77777777" w:rsidR="007B4C62" w:rsidRDefault="007B4C62"/>
  </w:footnote>
  <w:footnote w:id="2">
    <w:p w14:paraId="0EA4D20F" w14:textId="77777777" w:rsidR="009D1F2C" w:rsidRPr="00706101" w:rsidRDefault="009D1F2C" w:rsidP="0036339F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  <w:footnote w:id="3">
    <w:p w14:paraId="0D51F5CE" w14:textId="092B2281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4">
    <w:p w14:paraId="3032D4BC" w14:textId="149E3A03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5">
    <w:p w14:paraId="3D4B47DC" w14:textId="42062A9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6">
    <w:p w14:paraId="224EC1D4" w14:textId="1C83233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7">
    <w:p w14:paraId="43468EDD" w14:textId="7D91ECDA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8">
    <w:p w14:paraId="3F39DDEC" w14:textId="27DB28A1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9">
    <w:p w14:paraId="0CE2FE65" w14:textId="0565A89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0">
    <w:p w14:paraId="0C4A604F" w14:textId="02414B3D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1">
    <w:p w14:paraId="0C1EBF12" w14:textId="6A78FC6C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2">
    <w:p w14:paraId="65973581" w14:textId="3796568D" w:rsidR="009D1F2C" w:rsidRPr="002F679C" w:rsidRDefault="00CD20BD" w:rsidP="000714EF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3">
    <w:p w14:paraId="51B1B9EE" w14:textId="15F966DE" w:rsidR="009D1F2C" w:rsidRPr="002F679C" w:rsidRDefault="00033A14" w:rsidP="006F1F42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4">
    <w:p w14:paraId="75028301" w14:textId="4CC17C9C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5">
    <w:p w14:paraId="175C0F4D" w14:textId="07067787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6">
    <w:p w14:paraId="6CAF7256" w14:textId="6DACD5BA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7">
    <w:p w14:paraId="673E6229" w14:textId="6E5F3FF1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8">
    <w:p w14:paraId="5F190A11" w14:textId="400E0FB5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9">
    <w:p w14:paraId="31A89A5F" w14:textId="14F64A9B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20">
    <w:p w14:paraId="15870833" w14:textId="4CD55EC7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21">
    <w:p w14:paraId="6BB62E53" w14:textId="43F1E72A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[(TRANS/WP.29/815, para. 82)]</w:t>
      </w:r>
      <w:r w:rsidR="009D1F2C" w:rsidRPr="002F679C">
        <w:rPr>
          <w:szCs w:val="18"/>
          <w:lang w:val="en-US" w:eastAsia="en-GB"/>
        </w:rPr>
        <w:t>.</w:t>
      </w:r>
    </w:p>
  </w:footnote>
  <w:footnote w:id="22">
    <w:p w14:paraId="66E35478" w14:textId="4B96BCCF" w:rsidR="009D1F2C" w:rsidRPr="00A91ED4" w:rsidRDefault="00033A14" w:rsidP="00F12CE0">
      <w:pPr>
        <w:pStyle w:val="FootnoteText"/>
        <w:rPr>
          <w:lang w:val="de-DE"/>
        </w:rPr>
      </w:pPr>
      <w:r>
        <w:tab/>
      </w:r>
      <w:r w:rsidR="009D1F2C">
        <w:rPr>
          <w:rStyle w:val="FootnoteReference"/>
        </w:rPr>
        <w:footnoteRef/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D0169C">
        <w:rPr>
          <w:szCs w:val="18"/>
          <w:lang w:val="en-US" w:eastAsia="en-GB"/>
        </w:rPr>
        <w:t>[(TRANS/WP.29/815, para. 82)]</w:t>
      </w:r>
      <w:r w:rsidR="009D1F2C">
        <w:rPr>
          <w:szCs w:val="18"/>
          <w:lang w:val="de-DE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1F16" w14:textId="377206A1" w:rsidR="009D1F2C" w:rsidRPr="006C395D" w:rsidRDefault="009D1F2C" w:rsidP="006C395D">
    <w:pPr>
      <w:pStyle w:val="Header"/>
    </w:pPr>
    <w:r>
      <w:t>ECE/TRANS/WP.29/GRE/2017/</w:t>
    </w:r>
    <w:r w:rsidR="00233C38"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43D0" w14:textId="49F24A75" w:rsidR="009D1F2C" w:rsidRPr="006C395D" w:rsidRDefault="009D1F2C" w:rsidP="00607AFA">
    <w:pPr>
      <w:pStyle w:val="Header"/>
      <w:jc w:val="right"/>
    </w:pPr>
    <w:r>
      <w:t>ECE/TRANS/WP.29/GRE/2017/</w:t>
    </w:r>
    <w:r w:rsidR="00233C38"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4CCF" w14:textId="77777777" w:rsidR="009D1F2C" w:rsidRPr="007B4C72" w:rsidRDefault="009D1F2C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AD5CDE"/>
    <w:multiLevelType w:val="hybridMultilevel"/>
    <w:tmpl w:val="B9F46C3A"/>
    <w:lvl w:ilvl="0" w:tplc="829AE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0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4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5460CEE"/>
    <w:multiLevelType w:val="hybridMultilevel"/>
    <w:tmpl w:val="82D8208E"/>
    <w:lvl w:ilvl="0" w:tplc="11FADF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9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40"/>
  </w:num>
  <w:num w:numId="5">
    <w:abstractNumId w:val="19"/>
  </w:num>
  <w:num w:numId="6">
    <w:abstractNumId w:val="16"/>
  </w:num>
  <w:num w:numId="7">
    <w:abstractNumId w:val="9"/>
  </w:num>
  <w:num w:numId="8">
    <w:abstractNumId w:val="36"/>
  </w:num>
  <w:num w:numId="9">
    <w:abstractNumId w:val="37"/>
  </w:num>
  <w:num w:numId="10">
    <w:abstractNumId w:val="23"/>
  </w:num>
  <w:num w:numId="11">
    <w:abstractNumId w:val="13"/>
  </w:num>
  <w:num w:numId="12">
    <w:abstractNumId w:val="27"/>
  </w:num>
  <w:num w:numId="13">
    <w:abstractNumId w:val="38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7"/>
  </w:num>
  <w:num w:numId="25">
    <w:abstractNumId w:val="25"/>
  </w:num>
  <w:num w:numId="26">
    <w:abstractNumId w:val="33"/>
  </w:num>
  <w:num w:numId="27">
    <w:abstractNumId w:val="34"/>
  </w:num>
  <w:num w:numId="28">
    <w:abstractNumId w:val="29"/>
  </w:num>
  <w:num w:numId="29">
    <w:abstractNumId w:val="20"/>
  </w:num>
  <w:num w:numId="30">
    <w:abstractNumId w:val="8"/>
  </w:num>
  <w:num w:numId="31">
    <w:abstractNumId w:val="28"/>
  </w:num>
  <w:num w:numId="32">
    <w:abstractNumId w:val="14"/>
  </w:num>
  <w:num w:numId="33">
    <w:abstractNumId w:val="11"/>
  </w:num>
  <w:num w:numId="34">
    <w:abstractNumId w:val="31"/>
  </w:num>
  <w:num w:numId="35">
    <w:abstractNumId w:val="35"/>
  </w:num>
  <w:num w:numId="36">
    <w:abstractNumId w:val="24"/>
  </w:num>
  <w:num w:numId="37">
    <w:abstractNumId w:val="12"/>
  </w:num>
  <w:num w:numId="38">
    <w:abstractNumId w:val="18"/>
  </w:num>
  <w:num w:numId="39">
    <w:abstractNumId w:val="26"/>
  </w:num>
  <w:num w:numId="40">
    <w:abstractNumId w:val="15"/>
  </w:num>
  <w:num w:numId="4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AE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3A14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14EF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0B9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38C8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17C9A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87841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EFA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C8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859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07A9B"/>
    <w:rsid w:val="002111D1"/>
    <w:rsid w:val="0021175B"/>
    <w:rsid w:val="00211E0B"/>
    <w:rsid w:val="00211F54"/>
    <w:rsid w:val="00212BC2"/>
    <w:rsid w:val="002138D4"/>
    <w:rsid w:val="00213E95"/>
    <w:rsid w:val="0021405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3280"/>
    <w:rsid w:val="002332F8"/>
    <w:rsid w:val="00233C38"/>
    <w:rsid w:val="00235F09"/>
    <w:rsid w:val="00235F6C"/>
    <w:rsid w:val="00236050"/>
    <w:rsid w:val="002364FE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2C29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2B23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278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8C8"/>
    <w:rsid w:val="002D1D21"/>
    <w:rsid w:val="002D1FA8"/>
    <w:rsid w:val="002D3223"/>
    <w:rsid w:val="002D329C"/>
    <w:rsid w:val="002D4538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69B4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5B02"/>
    <w:rsid w:val="002F67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2F08"/>
    <w:rsid w:val="00314198"/>
    <w:rsid w:val="003144B4"/>
    <w:rsid w:val="003149F5"/>
    <w:rsid w:val="00314FF7"/>
    <w:rsid w:val="00315249"/>
    <w:rsid w:val="0031557B"/>
    <w:rsid w:val="003158A2"/>
    <w:rsid w:val="00315C29"/>
    <w:rsid w:val="003161FA"/>
    <w:rsid w:val="00316251"/>
    <w:rsid w:val="003164D9"/>
    <w:rsid w:val="0031655D"/>
    <w:rsid w:val="003177C5"/>
    <w:rsid w:val="00320F5E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AB0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9F4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291"/>
    <w:rsid w:val="00456391"/>
    <w:rsid w:val="00457219"/>
    <w:rsid w:val="00457556"/>
    <w:rsid w:val="004607E9"/>
    <w:rsid w:val="00462099"/>
    <w:rsid w:val="004620E2"/>
    <w:rsid w:val="004626C1"/>
    <w:rsid w:val="004626C4"/>
    <w:rsid w:val="00462899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654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6EB8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E53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0E96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D43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869"/>
    <w:rsid w:val="00647E64"/>
    <w:rsid w:val="006516F8"/>
    <w:rsid w:val="00652FED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2C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204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4182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2B57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1F42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0C92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81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27E2D"/>
    <w:rsid w:val="0073018D"/>
    <w:rsid w:val="007308E6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58A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DAC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62"/>
    <w:rsid w:val="007B4C72"/>
    <w:rsid w:val="007B4F4D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2E28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9FC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3E1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2B1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3282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97C50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6A17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2D71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2A2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1F2C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A17"/>
    <w:rsid w:val="009F4F26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1F4"/>
    <w:rsid w:val="00A7482A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7D3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484"/>
    <w:rsid w:val="00AC1337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52B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D33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B60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0BD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D7DC3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69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08BC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1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183B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293"/>
    <w:rsid w:val="00E407E4"/>
    <w:rsid w:val="00E40954"/>
    <w:rsid w:val="00E40F22"/>
    <w:rsid w:val="00E41157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97A7B"/>
    <w:rsid w:val="00EA0CA0"/>
    <w:rsid w:val="00EA0EE4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0CB"/>
    <w:rsid w:val="00EE64C6"/>
    <w:rsid w:val="00EE6A8F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CE0"/>
    <w:rsid w:val="00F12D0B"/>
    <w:rsid w:val="00F12DD6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486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5DCC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1F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5D7A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67EE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F8A0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31"/>
      </w:numPr>
    </w:pPr>
  </w:style>
  <w:style w:type="numbering" w:styleId="1ai">
    <w:name w:val="Outline List 1"/>
    <w:basedOn w:val="NoList"/>
    <w:rsid w:val="00885908"/>
    <w:pPr>
      <w:numPr>
        <w:numId w:val="32"/>
      </w:numPr>
    </w:pPr>
  </w:style>
  <w:style w:type="numbering" w:styleId="ArticleSection">
    <w:name w:val="Outline List 3"/>
    <w:basedOn w:val="NoList"/>
    <w:rsid w:val="00885908"/>
    <w:pPr>
      <w:numPr>
        <w:numId w:val="33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uiPriority w:val="22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31"/>
      </w:numPr>
    </w:pPr>
  </w:style>
  <w:style w:type="numbering" w:styleId="1ai">
    <w:name w:val="Outline List 1"/>
    <w:basedOn w:val="NoList"/>
    <w:rsid w:val="00885908"/>
    <w:pPr>
      <w:numPr>
        <w:numId w:val="32"/>
      </w:numPr>
    </w:pPr>
  </w:style>
  <w:style w:type="numbering" w:styleId="ArticleSection">
    <w:name w:val="Outline List 3"/>
    <w:basedOn w:val="NoList"/>
    <w:rsid w:val="00885908"/>
    <w:pPr>
      <w:numPr>
        <w:numId w:val="33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uiPriority w:val="22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EF7F-2DF8-4998-B1E7-BFD6C638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12</Pages>
  <Words>3750</Words>
  <Characters>21378</Characters>
  <Application>Microsoft Office Word</Application>
  <DocSecurity>4</DocSecurity>
  <Lines>178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1713932</vt:lpstr>
      <vt:lpstr>1700714</vt:lpstr>
      <vt:lpstr>1700714</vt:lpstr>
    </vt:vector>
  </TitlesOfParts>
  <Company>CSD</Company>
  <LinksUpToDate>false</LinksUpToDate>
  <CharactersWithSpaces>25078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1713932</dc:title>
  <dc:subject>ECE/TRANS/WP.29/GRE/2017/13</dc:subject>
  <dc:creator>AFTER JUNE</dc:creator>
  <cp:lastModifiedBy>Benedicte Boudol</cp:lastModifiedBy>
  <cp:revision>2</cp:revision>
  <cp:lastPrinted>2017-07-05T08:12:00Z</cp:lastPrinted>
  <dcterms:created xsi:type="dcterms:W3CDTF">2017-10-11T15:49:00Z</dcterms:created>
  <dcterms:modified xsi:type="dcterms:W3CDTF">2017-10-11T15:49:00Z</dcterms:modified>
</cp:coreProperties>
</file>