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FE5BA0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2351C6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FE5BA0">
              <w:rPr>
                <w:lang w:val="en-GB"/>
              </w:rPr>
              <w:t>116</w:t>
            </w:r>
          </w:p>
        </w:tc>
      </w:tr>
      <w:tr w:rsidR="00AF2205" w:rsidRPr="0095078A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FE5BA0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65F81">
              <w:rPr>
                <w:lang w:val="en-GB"/>
              </w:rPr>
              <w:t>8</w:t>
            </w:r>
            <w:r>
              <w:rPr>
                <w:lang w:val="en-GB"/>
              </w:rPr>
              <w:t xml:space="preserve"> August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9F4A79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9F4A79">
        <w:rPr>
          <w:b/>
          <w:lang w:val="en-US"/>
        </w:rPr>
        <w:t>3rd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D5046F">
        <w:rPr>
          <w:lang w:val="en-US"/>
        </w:rPr>
        <w:t>4</w:t>
      </w:r>
      <w:r w:rsidR="00D17398">
        <w:rPr>
          <w:lang w:val="en-US"/>
        </w:rPr>
        <w:t>-1</w:t>
      </w:r>
      <w:r w:rsidR="00D5046F">
        <w:rPr>
          <w:lang w:val="en-US"/>
        </w:rPr>
        <w:t>7</w:t>
      </w:r>
      <w:r w:rsidR="004E7423">
        <w:rPr>
          <w:lang w:val="en-US"/>
        </w:rPr>
        <w:t xml:space="preserve"> </w:t>
      </w:r>
      <w:r w:rsidR="009F4A79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5046F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E5BA0">
        <w:rPr>
          <w:lang w:val="en-GB"/>
        </w:rPr>
        <w:t>7</w:t>
      </w:r>
      <w:r w:rsidR="00A90EA8">
        <w:rPr>
          <w:lang w:val="en-GB"/>
        </w:rPr>
        <w:t>.</w:t>
      </w:r>
      <w:r w:rsidR="00FE5BA0">
        <w:rPr>
          <w:lang w:val="en-GB"/>
        </w:rPr>
        <w:t>6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>Proposal for Supplement</w:t>
      </w:r>
      <w:r w:rsidR="00BC59A3">
        <w:rPr>
          <w:lang w:val="en-GB"/>
        </w:rPr>
        <w:t xml:space="preserve"> </w:t>
      </w:r>
      <w:r w:rsidR="00CE0E32">
        <w:rPr>
          <w:lang w:val="en-GB"/>
        </w:rPr>
        <w:t>2</w:t>
      </w:r>
      <w:r w:rsidR="00BC59A3">
        <w:rPr>
          <w:lang w:val="en-GB"/>
        </w:rPr>
        <w:t xml:space="preserve"> to </w:t>
      </w:r>
      <w:r w:rsidR="00041ECD">
        <w:rPr>
          <w:lang w:val="en-GB"/>
        </w:rPr>
        <w:t>the 0</w:t>
      </w:r>
      <w:r w:rsidR="00A42195">
        <w:rPr>
          <w:lang w:val="en-GB"/>
        </w:rPr>
        <w:t>1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series of amendments to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A42195">
        <w:rPr>
          <w:lang w:val="en-GB"/>
        </w:rPr>
        <w:t>1</w:t>
      </w:r>
      <w:r w:rsidR="00CE0E32">
        <w:rPr>
          <w:lang w:val="en-GB"/>
        </w:rPr>
        <w:t>2</w:t>
      </w:r>
      <w:r w:rsidR="00A42195">
        <w:rPr>
          <w:lang w:val="en-GB"/>
        </w:rPr>
        <w:t>1</w:t>
      </w:r>
      <w:r w:rsidR="00041ECD">
        <w:rPr>
          <w:lang w:val="en-GB"/>
        </w:rPr>
        <w:t xml:space="preserve"> (</w:t>
      </w:r>
      <w:r w:rsidR="00CE0E32" w:rsidRPr="00CE0E32">
        <w:rPr>
          <w:lang w:val="en-GB"/>
        </w:rPr>
        <w:t>Identification of controls, tell-tales and indicators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782319">
        <w:rPr>
          <w:lang w:val="en-GB"/>
        </w:rPr>
        <w:t>2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782319">
        <w:rPr>
          <w:lang w:val="en-GB"/>
        </w:rPr>
        <w:t>1</w:t>
      </w:r>
      <w:r w:rsidRPr="00A90EA8">
        <w:rPr>
          <w:lang w:val="en-GB"/>
        </w:rPr>
        <w:t>, para</w:t>
      </w:r>
      <w:r w:rsidR="00CE0E32">
        <w:rPr>
          <w:lang w:val="en-GB"/>
        </w:rPr>
        <w:t>s</w:t>
      </w:r>
      <w:r w:rsidRPr="00A90EA8">
        <w:rPr>
          <w:lang w:val="en-GB"/>
        </w:rPr>
        <w:t xml:space="preserve">. </w:t>
      </w:r>
      <w:r w:rsidR="00CE0E32">
        <w:rPr>
          <w:lang w:val="en-GB"/>
        </w:rPr>
        <w:t>36-37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A42195" w:rsidRPr="00A42195">
        <w:rPr>
          <w:lang w:val="en-GB"/>
        </w:rPr>
        <w:t>ECE/TRANS/WP.29/GRSG/201</w:t>
      </w:r>
      <w:r w:rsidR="00CE0E32">
        <w:rPr>
          <w:lang w:val="en-GB"/>
        </w:rPr>
        <w:t>6</w:t>
      </w:r>
      <w:r w:rsidR="00A42195" w:rsidRPr="00A42195">
        <w:rPr>
          <w:lang w:val="en-GB"/>
        </w:rPr>
        <w:t>/</w:t>
      </w:r>
      <w:r w:rsidR="00CE0E32">
        <w:rPr>
          <w:lang w:val="en-GB"/>
        </w:rPr>
        <w:t>17</w:t>
      </w:r>
      <w:r w:rsidR="00A42195" w:rsidRPr="00A42195">
        <w:rPr>
          <w:lang w:val="en-GB"/>
        </w:rPr>
        <w:t xml:space="preserve"> </w:t>
      </w:r>
      <w:r w:rsidR="00CE0E32">
        <w:rPr>
          <w:lang w:val="en-GB"/>
        </w:rPr>
        <w:t xml:space="preserve">and </w:t>
      </w:r>
      <w:r w:rsidR="00CE0E32" w:rsidRPr="00CE0E32">
        <w:rPr>
          <w:lang w:val="en-GB"/>
        </w:rPr>
        <w:t>ECE/TRANS/WP.29/GRSG/201</w:t>
      </w:r>
      <w:r w:rsidR="00CE0E32">
        <w:rPr>
          <w:lang w:val="en-GB"/>
        </w:rPr>
        <w:t>7</w:t>
      </w:r>
      <w:r w:rsidR="00CE0E32" w:rsidRPr="00CE0E32">
        <w:rPr>
          <w:lang w:val="en-GB"/>
        </w:rPr>
        <w:t>/</w:t>
      </w:r>
      <w:r w:rsidR="00CE0E32">
        <w:rPr>
          <w:lang w:val="en-GB"/>
        </w:rPr>
        <w:t>5</w:t>
      </w:r>
      <w:r w:rsidR="00CE0E32" w:rsidRPr="00CE0E32">
        <w:rPr>
          <w:lang w:val="en-GB"/>
        </w:rPr>
        <w:t xml:space="preserve"> as reproduced in </w:t>
      </w:r>
      <w:r w:rsidR="00CE0E32">
        <w:rPr>
          <w:lang w:val="en-GB"/>
        </w:rPr>
        <w:t>Annex IV</w:t>
      </w:r>
      <w:r w:rsidR="00CE0E32" w:rsidRPr="00CE0E32">
        <w:rPr>
          <w:lang w:val="en-GB"/>
        </w:rPr>
        <w:t xml:space="preserve"> </w:t>
      </w:r>
      <w:r w:rsidR="00CE0E32">
        <w:rPr>
          <w:lang w:val="en-GB"/>
        </w:rPr>
        <w:t>to</w:t>
      </w:r>
      <w:r w:rsidR="00CE0E32" w:rsidRPr="00CE0E32">
        <w:rPr>
          <w:lang w:val="en-GB"/>
        </w:rPr>
        <w:t xml:space="preserve">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782319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2351C6">
        <w:rPr>
          <w:lang w:val="en-GB"/>
        </w:rPr>
        <w:t>7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C00071" w:rsidRPr="0095078A" w:rsidRDefault="00C00071" w:rsidP="00C00071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lang w:val="en-GB"/>
        </w:rPr>
      </w:pPr>
      <w:r w:rsidRPr="0095078A">
        <w:rPr>
          <w:rFonts w:eastAsia="MS Mincho"/>
          <w:i/>
          <w:iCs/>
          <w:lang w:val="en-GB"/>
        </w:rPr>
        <w:lastRenderedPageBreak/>
        <w:t xml:space="preserve">Paragraphs 5.5.1.3. to 5.5.1.5., </w:t>
      </w:r>
      <w:r w:rsidRPr="0095078A">
        <w:rPr>
          <w:rFonts w:eastAsia="MS Mincho"/>
          <w:iCs/>
          <w:lang w:val="en-GB"/>
        </w:rPr>
        <w:t xml:space="preserve">amend to </w:t>
      </w:r>
      <w:r w:rsidRPr="0095078A">
        <w:rPr>
          <w:rFonts w:eastAsia="MS Mincho"/>
          <w:lang w:val="en-US" w:eastAsia="ja-JP"/>
        </w:rPr>
        <w:t>read</w:t>
      </w:r>
      <w:r w:rsidRPr="0095078A">
        <w:rPr>
          <w:rFonts w:eastAsia="MS Mincho"/>
          <w:iCs/>
          <w:lang w:val="en-GB"/>
        </w:rPr>
        <w:t>:</w:t>
      </w:r>
    </w:p>
    <w:p w:rsidR="00C00071" w:rsidRPr="0095078A" w:rsidRDefault="00C00071" w:rsidP="00C00071">
      <w:pPr>
        <w:tabs>
          <w:tab w:val="left" w:pos="2340"/>
        </w:tabs>
        <w:spacing w:beforeLines="50" w:before="120" w:line="260" w:lineRule="exact"/>
        <w:ind w:leftChars="540" w:left="2340" w:right="1134" w:hanging="1260"/>
        <w:jc w:val="both"/>
        <w:rPr>
          <w:rFonts w:eastAsia="MS Mincho"/>
          <w:szCs w:val="21"/>
          <w:lang w:val="en-GB"/>
        </w:rPr>
      </w:pPr>
      <w:r w:rsidRPr="0095078A">
        <w:rPr>
          <w:rFonts w:eastAsia="MS Mincho"/>
          <w:szCs w:val="21"/>
          <w:lang w:val="en-GB"/>
        </w:rPr>
        <w:t>"5.5.1.3.</w:t>
      </w:r>
      <w:r w:rsidRPr="0095078A">
        <w:rPr>
          <w:rFonts w:eastAsia="MS Mincho"/>
          <w:szCs w:val="21"/>
          <w:lang w:val="en-GB"/>
        </w:rPr>
        <w:tab/>
        <w:t>The tell-tales for the brake system malfunction, headlamp driving beam, direction indicator and safety belts for front seating row shall not be shown in the same common space.</w:t>
      </w:r>
    </w:p>
    <w:p w:rsidR="00C00071" w:rsidRPr="0095078A" w:rsidRDefault="00C00071" w:rsidP="00C00071">
      <w:pPr>
        <w:tabs>
          <w:tab w:val="left" w:pos="2340"/>
        </w:tabs>
        <w:spacing w:beforeLines="50" w:before="120" w:line="260" w:lineRule="exact"/>
        <w:ind w:leftChars="540" w:left="2340" w:right="1134" w:hanging="1260"/>
        <w:jc w:val="both"/>
        <w:rPr>
          <w:rFonts w:eastAsia="MS Mincho"/>
          <w:szCs w:val="21"/>
          <w:lang w:val="en-GB" w:eastAsia="ja-JP"/>
        </w:rPr>
      </w:pPr>
      <w:r w:rsidRPr="0095078A">
        <w:rPr>
          <w:rFonts w:eastAsia="MS Mincho"/>
          <w:szCs w:val="21"/>
          <w:lang w:val="en-GB"/>
        </w:rPr>
        <w:t>5.5.1.4.</w:t>
      </w:r>
      <w:r w:rsidRPr="0095078A">
        <w:rPr>
          <w:rFonts w:eastAsia="MS Mincho"/>
          <w:szCs w:val="21"/>
          <w:lang w:val="en-GB"/>
        </w:rPr>
        <w:tab/>
        <w:t xml:space="preserve">If tell-tale for the brake system malfunction, headlamp driving beam, direction indicator or safety belts for front seating row is displayed in a common space it shall displace any other symbol in such common space if the underlying condition exists for its activation. </w:t>
      </w:r>
    </w:p>
    <w:p w:rsidR="00C00071" w:rsidRPr="0095078A" w:rsidRDefault="00C00071" w:rsidP="00493335">
      <w:pPr>
        <w:tabs>
          <w:tab w:val="left" w:pos="2340"/>
        </w:tabs>
        <w:spacing w:beforeLines="50" w:before="120" w:after="240" w:line="260" w:lineRule="exact"/>
        <w:ind w:leftChars="540" w:left="2344" w:right="1134" w:hanging="1264"/>
        <w:jc w:val="both"/>
        <w:rPr>
          <w:rFonts w:eastAsia="MS Mincho"/>
          <w:bCs/>
          <w:lang w:val="en-US"/>
        </w:rPr>
      </w:pPr>
      <w:r w:rsidRPr="0095078A">
        <w:rPr>
          <w:rFonts w:eastAsia="MS Mincho"/>
          <w:szCs w:val="21"/>
          <w:lang w:val="en-GB"/>
        </w:rPr>
        <w:t>5.5.1.5.</w:t>
      </w:r>
      <w:r w:rsidRPr="0095078A">
        <w:rPr>
          <w:rFonts w:eastAsia="MS Mincho"/>
          <w:szCs w:val="21"/>
          <w:lang w:val="en-GB"/>
        </w:rPr>
        <w:tab/>
      </w:r>
      <w:r w:rsidRPr="0095078A">
        <w:rPr>
          <w:rFonts w:eastAsia="MS Mincho"/>
          <w:lang w:val="en-US"/>
        </w:rPr>
        <w:t xml:space="preserve">With the exception of tell-tales for the brake system malfunction, headlamp </w:t>
      </w:r>
      <w:r w:rsidRPr="0095078A">
        <w:rPr>
          <w:rFonts w:eastAsia="MS Mincho"/>
          <w:color w:val="000000"/>
          <w:lang w:val="en-US"/>
        </w:rPr>
        <w:t>driving beam,</w:t>
      </w:r>
      <w:r w:rsidRPr="0095078A">
        <w:rPr>
          <w:rFonts w:eastAsia="MS Mincho"/>
          <w:lang w:val="en-US"/>
        </w:rPr>
        <w:t xml:space="preserve"> </w:t>
      </w:r>
      <w:r w:rsidRPr="0095078A">
        <w:rPr>
          <w:rFonts w:eastAsia="MS Mincho"/>
          <w:color w:val="000000"/>
          <w:lang w:val="en-US"/>
        </w:rPr>
        <w:t xml:space="preserve">direction indicator </w:t>
      </w:r>
      <w:r w:rsidRPr="0095078A">
        <w:rPr>
          <w:rFonts w:eastAsia="MS Mincho"/>
          <w:lang w:val="en-US"/>
        </w:rPr>
        <w:t>or safety belt malfunction</w:t>
      </w:r>
      <w:r w:rsidRPr="0095078A">
        <w:rPr>
          <w:rFonts w:eastAsia="MS Mincho"/>
          <w:color w:val="000000"/>
          <w:lang w:val="en-US"/>
        </w:rPr>
        <w:t xml:space="preserve">, the information may be cancellable automatically or by the driver. </w:t>
      </w:r>
      <w:r w:rsidRPr="0095078A">
        <w:rPr>
          <w:rFonts w:eastAsia="MS Mincho"/>
          <w:lang w:val="en-US"/>
        </w:rPr>
        <w:t>The t</w:t>
      </w:r>
      <w:r w:rsidRPr="0095078A">
        <w:rPr>
          <w:rFonts w:eastAsia="MS Mincho"/>
          <w:bCs/>
          <w:lang w:val="en-US"/>
        </w:rPr>
        <w:t>ell-tale for safety belt reminder may be cancellable under the conditions laid down in UN Regulation No. 16."</w:t>
      </w:r>
    </w:p>
    <w:p w:rsidR="00C00071" w:rsidRPr="0095078A" w:rsidRDefault="00C00071" w:rsidP="00C00071">
      <w:pPr>
        <w:spacing w:afterLines="50" w:after="120" w:line="280" w:lineRule="exact"/>
        <w:ind w:left="1080" w:right="1134"/>
        <w:rPr>
          <w:bCs/>
          <w:szCs w:val="21"/>
          <w:lang w:val="en-GB"/>
        </w:rPr>
      </w:pPr>
      <w:r w:rsidRPr="0095078A">
        <w:rPr>
          <w:bCs/>
          <w:i/>
          <w:szCs w:val="21"/>
          <w:lang w:val="en-GB"/>
        </w:rPr>
        <w:t xml:space="preserve">Table 1, </w:t>
      </w:r>
      <w:r w:rsidRPr="0095078A">
        <w:rPr>
          <w:bCs/>
          <w:szCs w:val="21"/>
          <w:lang w:val="en-GB"/>
        </w:rPr>
        <w:t>amend to read (including the insertion of a new foot</w:t>
      </w:r>
      <w:r w:rsidR="00465F81">
        <w:rPr>
          <w:bCs/>
          <w:szCs w:val="21"/>
          <w:lang w:val="en-GB"/>
        </w:rPr>
        <w:t>note</w:t>
      </w:r>
      <w:r w:rsidRPr="0095078A">
        <w:rPr>
          <w:bCs/>
          <w:szCs w:val="21"/>
          <w:vertAlign w:val="superscript"/>
          <w:lang w:val="en-GB"/>
        </w:rPr>
        <w:t>22</w:t>
      </w:r>
      <w:r w:rsidRPr="0095078A">
        <w:rPr>
          <w:bCs/>
          <w:szCs w:val="21"/>
          <w:lang w:val="en-GB"/>
        </w:rPr>
        <w:t xml:space="preserve"> and a</w:t>
      </w:r>
      <w:r w:rsidRPr="0095078A">
        <w:rPr>
          <w:lang w:val="en-US" w:eastAsia="ja-JP"/>
        </w:rPr>
        <w:t xml:space="preserve"> new </w:t>
      </w:r>
      <w:r w:rsidRPr="0095078A">
        <w:rPr>
          <w:lang w:val="en-GB" w:eastAsia="ar-SA"/>
        </w:rPr>
        <w:t>item</w:t>
      </w:r>
      <w:r w:rsidR="00465F81">
        <w:rPr>
          <w:lang w:val="en-US" w:eastAsia="ja-JP"/>
        </w:rPr>
        <w:t xml:space="preserve"> No. </w:t>
      </w:r>
      <w:r w:rsidRPr="0095078A">
        <w:rPr>
          <w:lang w:val="en-US" w:eastAsia="ja-JP"/>
        </w:rPr>
        <w:t>45 with a new references to footnote</w:t>
      </w:r>
      <w:r w:rsidRPr="0095078A">
        <w:rPr>
          <w:vertAlign w:val="superscript"/>
          <w:lang w:val="en-US" w:eastAsia="ja-JP"/>
        </w:rPr>
        <w:t>21</w:t>
      </w:r>
      <w:r w:rsidRPr="0095078A">
        <w:rPr>
          <w:bCs/>
          <w:szCs w:val="21"/>
          <w:lang w:val="en-GB"/>
        </w:rPr>
        <w:t>):</w:t>
      </w:r>
    </w:p>
    <w:p w:rsidR="00C00071" w:rsidRPr="0095078A" w:rsidRDefault="00C00071" w:rsidP="00C00071">
      <w:pPr>
        <w:spacing w:afterLines="50" w:after="120" w:line="280" w:lineRule="exact"/>
        <w:ind w:left="1080"/>
        <w:rPr>
          <w:rFonts w:eastAsia="MS Mincho"/>
          <w:bCs/>
          <w:szCs w:val="21"/>
        </w:rPr>
      </w:pPr>
      <w:r w:rsidRPr="0095078A">
        <w:rPr>
          <w:rFonts w:eastAsia="MS Mincho"/>
          <w:bCs/>
          <w:szCs w:val="21"/>
        </w:rPr>
        <w:t>"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402"/>
        <w:gridCol w:w="1710"/>
        <w:gridCol w:w="1238"/>
        <w:gridCol w:w="1438"/>
        <w:gridCol w:w="1197"/>
      </w:tblGrid>
      <w:tr w:rsidR="00C00071" w:rsidRPr="0095078A" w:rsidTr="00FE3EB3">
        <w:trPr>
          <w:trHeight w:val="2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No.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5</w:t>
            </w:r>
          </w:p>
        </w:tc>
      </w:tr>
      <w:tr w:rsidR="00C00071" w:rsidRPr="0095078A" w:rsidTr="00FE3EB3">
        <w:trPr>
          <w:trHeight w:val="70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 xml:space="preserve">Symbol </w:t>
            </w:r>
            <w:r w:rsidRPr="0095078A">
              <w:rPr>
                <w:rFonts w:eastAsia="MS Mincho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Function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Illumination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Colour</w:t>
            </w:r>
          </w:p>
        </w:tc>
      </w:tr>
      <w:tr w:rsidR="00C00071" w:rsidRPr="0095078A" w:rsidTr="00FE3EB3">
        <w:trPr>
          <w:trHeight w:val="70"/>
        </w:trPr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</w:tr>
      <w:tr w:rsidR="00C00071" w:rsidRPr="0095078A" w:rsidTr="00FE3EB3">
        <w:trPr>
          <w:trHeight w:val="1319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21.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Safety belt reminder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noProof/>
                <w:sz w:val="18"/>
                <w:szCs w:val="18"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1922ED69" wp14:editId="6BFA9A27">
                      <wp:extent cx="1057275" cy="575310"/>
                      <wp:effectExtent l="0" t="0" r="0" b="0"/>
                      <wp:docPr id="10" name="Zone de dessi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607" y="92002"/>
                                  <a:ext cx="848360" cy="3937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B88B6A" id="Zone de dessin 7" o:spid="_x0000_s1026" editas="canvas" style="width:83.25pt;height:45.3pt;mso-position-horizontal-relative:char;mso-position-vertical-relative:line" coordsize="10572,5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572;height:5753;visibility:visible;mso-wrap-style:square">
                        <v:fill o:detectmouseclick="t"/>
                        <v:path o:connecttype="none"/>
                      </v:shape>
                      <v:shape id="Picture 8" o:spid="_x0000_s1028" type="#_x0000_t75" style="position:absolute;left:946;top:920;width:848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:rsidR="00C00071" w:rsidRPr="0095078A" w:rsidRDefault="00C00071" w:rsidP="00FE3EB3">
            <w:pPr>
              <w:spacing w:line="240" w:lineRule="auto"/>
              <w:jc w:val="center"/>
              <w:rPr>
                <w:rFonts w:eastAsia="MS Mincho"/>
                <w:sz w:val="18"/>
                <w:szCs w:val="18"/>
                <w:vertAlign w:val="superscript"/>
              </w:rPr>
            </w:pPr>
            <w:r w:rsidRPr="0095078A">
              <w:rPr>
                <w:rFonts w:eastAsia="MS Mincho"/>
                <w:color w:val="000000"/>
                <w:sz w:val="18"/>
                <w:szCs w:val="18"/>
                <w:vertAlign w:val="superscript"/>
              </w:rPr>
              <w:t>18,</w:t>
            </w:r>
            <w:r w:rsidRPr="0095078A">
              <w:rPr>
                <w:rFonts w:eastAsia="MS Mincho"/>
                <w:sz w:val="18"/>
                <w:szCs w:val="18"/>
                <w:vertAlign w:val="superscript"/>
              </w:rPr>
              <w:t xml:space="preserve"> 22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Tell-tale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Yes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40" w:lineRule="auto"/>
              <w:rPr>
                <w:rFonts w:eastAsia="MS Mincho"/>
                <w:sz w:val="18"/>
                <w:szCs w:val="18"/>
                <w:lang w:eastAsia="ja-JP"/>
              </w:rPr>
            </w:pPr>
            <w:r w:rsidRPr="0095078A">
              <w:rPr>
                <w:rFonts w:eastAsia="MS Mincho"/>
                <w:sz w:val="18"/>
                <w:szCs w:val="18"/>
              </w:rPr>
              <w:t>Red</w:t>
            </w:r>
          </w:p>
          <w:p w:rsidR="00C00071" w:rsidRPr="0095078A" w:rsidRDefault="00C00071" w:rsidP="0095078A">
            <w:pPr>
              <w:spacing w:line="240" w:lineRule="auto"/>
              <w:ind w:firstLineChars="100" w:firstLine="180"/>
              <w:rPr>
                <w:rFonts w:eastAsia="MS Mincho"/>
                <w:sz w:val="18"/>
                <w:szCs w:val="18"/>
                <w:vertAlign w:val="superscript"/>
                <w:lang w:eastAsia="ja-JP"/>
              </w:rPr>
            </w:pPr>
            <w:r w:rsidRPr="0095078A">
              <w:rPr>
                <w:rFonts w:eastAsia="MS Mincho" w:hint="eastAsia"/>
                <w:sz w:val="18"/>
                <w:szCs w:val="18"/>
                <w:vertAlign w:val="superscript"/>
                <w:lang w:eastAsia="ja-JP"/>
              </w:rPr>
              <w:t>22</w:t>
            </w:r>
          </w:p>
        </w:tc>
      </w:tr>
      <w:tr w:rsidR="00C00071" w:rsidRPr="0095078A" w:rsidTr="00FE3EB3">
        <w:trPr>
          <w:trHeight w:val="290"/>
        </w:trPr>
        <w:tc>
          <w:tcPr>
            <w:tcW w:w="573" w:type="dxa"/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710" w:type="dxa"/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38" w:type="dxa"/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38" w:type="dxa"/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97" w:type="dxa"/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</w:tr>
      <w:tr w:rsidR="00C00071" w:rsidRPr="0095078A" w:rsidTr="00FE3EB3">
        <w:trPr>
          <w:trHeight w:val="1043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  <w:r w:rsidRPr="0095078A">
              <w:rPr>
                <w:color w:val="000000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40" w:lineRule="auto"/>
              <w:ind w:left="102" w:right="-1"/>
              <w:rPr>
                <w:rFonts w:eastAsia="MS Mincho"/>
                <w:sz w:val="18"/>
                <w:szCs w:val="18"/>
                <w:lang w:val="en-GB"/>
              </w:rPr>
            </w:pPr>
            <w:r w:rsidRPr="0095078A">
              <w:rPr>
                <w:color w:val="000000"/>
                <w:sz w:val="18"/>
                <w:szCs w:val="18"/>
                <w:lang w:val="en-GB" w:eastAsia="ja-JP"/>
              </w:rPr>
              <w:t>A</w:t>
            </w:r>
            <w:r w:rsidRPr="0095078A">
              <w:rPr>
                <w:color w:val="000000"/>
                <w:sz w:val="18"/>
                <w:szCs w:val="18"/>
                <w:lang w:val="en-US" w:eastAsia="ja-JP"/>
              </w:rPr>
              <w:t>ccident</w:t>
            </w:r>
            <w:r w:rsidRPr="0095078A">
              <w:rPr>
                <w:color w:val="000000"/>
                <w:sz w:val="18"/>
                <w:szCs w:val="18"/>
                <w:lang w:val="en-GB" w:eastAsia="ja-JP"/>
              </w:rPr>
              <w:t xml:space="preserve"> Emergency Call System</w:t>
            </w:r>
            <w:r w:rsidRPr="0095078A"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r w:rsidRPr="0095078A">
              <w:rPr>
                <w:color w:val="000000"/>
                <w:sz w:val="18"/>
                <w:szCs w:val="18"/>
                <w:lang w:val="en-GB" w:eastAsia="ja-JP"/>
              </w:rPr>
              <w:t>(AECS)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00071" w:rsidRPr="0095078A" w:rsidRDefault="00C00071" w:rsidP="00FE3EB3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95078A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7F8AF2D" wp14:editId="6A64FF20">
                  <wp:extent cx="516890" cy="278130"/>
                  <wp:effectExtent l="0" t="0" r="0" b="762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08" r="2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071" w:rsidRPr="0095078A" w:rsidRDefault="00C00071" w:rsidP="00FE3EB3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color w:val="000000"/>
                <w:sz w:val="18"/>
                <w:szCs w:val="18"/>
                <w:lang w:val="fr-FR" w:eastAsia="fr-FR"/>
              </w:rPr>
            </w:pPr>
            <w:r w:rsidRPr="0095078A">
              <w:rPr>
                <w:noProof/>
                <w:color w:val="000000"/>
                <w:sz w:val="18"/>
                <w:szCs w:val="18"/>
                <w:lang w:val="fr-FR" w:eastAsia="fr-FR"/>
              </w:rPr>
              <w:t>or</w:t>
            </w:r>
          </w:p>
          <w:p w:rsidR="00C00071" w:rsidRPr="0095078A" w:rsidRDefault="00C00071" w:rsidP="00FE3EB3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95078A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F9C6E27" wp14:editId="6F3AADD9">
                  <wp:extent cx="715645" cy="622935"/>
                  <wp:effectExtent l="0" t="0" r="825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sz w:val="18"/>
                <w:szCs w:val="18"/>
                <w:vertAlign w:val="superscript"/>
                <w:lang w:val="en-US" w:eastAsia="ja-JP"/>
              </w:rPr>
              <w:t>21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  <w:r w:rsidRPr="0095078A">
              <w:rPr>
                <w:sz w:val="18"/>
                <w:szCs w:val="18"/>
                <w:lang w:val="en-US" w:eastAsia="ja-JP"/>
              </w:rPr>
              <w:t>Control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  <w:r w:rsidRPr="0095078A">
              <w:rPr>
                <w:sz w:val="18"/>
                <w:szCs w:val="18"/>
                <w:lang w:val="en-US" w:eastAsia="ja-JP"/>
              </w:rPr>
              <w:t>Yes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</w:p>
        </w:tc>
      </w:tr>
      <w:tr w:rsidR="00C00071" w:rsidRPr="0095078A" w:rsidTr="00FE3EB3">
        <w:trPr>
          <w:trHeight w:val="290"/>
        </w:trPr>
        <w:tc>
          <w:tcPr>
            <w:tcW w:w="57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0071" w:rsidRPr="0095078A" w:rsidRDefault="00C00071" w:rsidP="00FE3EB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  <w:r w:rsidRPr="0095078A">
              <w:rPr>
                <w:sz w:val="18"/>
                <w:szCs w:val="18"/>
                <w:lang w:val="en-US" w:eastAsia="ja-JP"/>
              </w:rPr>
              <w:t>Tell-tale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0071" w:rsidRPr="0095078A" w:rsidRDefault="00C00071" w:rsidP="00FE3EB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</w:p>
        </w:tc>
      </w:tr>
    </w:tbl>
    <w:p w:rsidR="00C00071" w:rsidRPr="0095078A" w:rsidRDefault="00C00071" w:rsidP="00465F81">
      <w:pPr>
        <w:spacing w:after="120" w:line="280" w:lineRule="exact"/>
        <w:ind w:left="1134" w:right="1134"/>
        <w:rPr>
          <w:rFonts w:eastAsia="MS Mincho"/>
          <w:bCs/>
          <w:szCs w:val="21"/>
          <w:lang w:val="en-GB"/>
        </w:rPr>
      </w:pPr>
      <w:r w:rsidRPr="0095078A">
        <w:rPr>
          <w:rFonts w:eastAsia="MS Mincho"/>
          <w:bCs/>
          <w:i/>
          <w:szCs w:val="21"/>
          <w:lang w:val="en-GB"/>
        </w:rPr>
        <w:t>Notes:</w:t>
      </w:r>
      <w:r w:rsidRPr="0095078A">
        <w:rPr>
          <w:rFonts w:eastAsia="MS Mincho"/>
          <w:bCs/>
          <w:i/>
          <w:szCs w:val="21"/>
          <w:lang w:val="en-GB"/>
        </w:rPr>
        <w:tab/>
      </w:r>
      <w:r w:rsidRPr="0095078A">
        <w:rPr>
          <w:rFonts w:eastAsia="MS Mincho"/>
          <w:bCs/>
          <w:szCs w:val="21"/>
          <w:lang w:val="en-GB"/>
        </w:rPr>
        <w:t>……</w:t>
      </w:r>
      <w:bookmarkStart w:id="0" w:name="_GoBack"/>
      <w:bookmarkEnd w:id="0"/>
    </w:p>
    <w:p w:rsidR="00C00071" w:rsidRPr="0095078A" w:rsidRDefault="00C00071" w:rsidP="00C00071">
      <w:pPr>
        <w:tabs>
          <w:tab w:val="left" w:pos="1701"/>
        </w:tabs>
        <w:spacing w:line="240" w:lineRule="auto"/>
        <w:ind w:left="1700" w:right="1138" w:hanging="562"/>
        <w:rPr>
          <w:rFonts w:eastAsia="MS Mincho"/>
          <w:bCs/>
          <w:sz w:val="18"/>
          <w:szCs w:val="18"/>
          <w:lang w:val="en-GB"/>
        </w:rPr>
      </w:pPr>
      <w:r w:rsidRPr="0095078A">
        <w:rPr>
          <w:rFonts w:eastAsia="MS Mincho"/>
          <w:bCs/>
          <w:sz w:val="18"/>
          <w:szCs w:val="18"/>
          <w:vertAlign w:val="superscript"/>
          <w:lang w:val="en-GB"/>
        </w:rPr>
        <w:t>21</w:t>
      </w:r>
      <w:r w:rsidRPr="0095078A">
        <w:rPr>
          <w:rFonts w:eastAsia="MS Mincho"/>
          <w:bCs/>
          <w:sz w:val="18"/>
          <w:szCs w:val="18"/>
          <w:lang w:val="en-GB"/>
        </w:rPr>
        <w:tab/>
        <w:t>If the control is covered, the item identification shall be repeated on this cover unless this cover is transparent. "SOS" shall be kept as a symbol. The telephone symbol may be re-orientated.</w:t>
      </w:r>
    </w:p>
    <w:p w:rsidR="00031D9E" w:rsidRPr="0095078A" w:rsidRDefault="00C00071" w:rsidP="00C00071">
      <w:pPr>
        <w:tabs>
          <w:tab w:val="left" w:pos="1701"/>
        </w:tabs>
        <w:spacing w:line="240" w:lineRule="auto"/>
        <w:ind w:left="1700" w:right="1138" w:hanging="562"/>
        <w:rPr>
          <w:lang w:val="en-GB" w:eastAsia="ar-SA"/>
        </w:rPr>
      </w:pPr>
      <w:r w:rsidRPr="0095078A">
        <w:rPr>
          <w:rFonts w:eastAsia="MS Mincho"/>
          <w:bCs/>
          <w:sz w:val="18"/>
          <w:szCs w:val="18"/>
          <w:vertAlign w:val="superscript"/>
          <w:lang w:val="en-GB"/>
        </w:rPr>
        <w:t>22</w:t>
      </w:r>
      <w:r w:rsidRPr="0095078A">
        <w:rPr>
          <w:rFonts w:eastAsia="MS Mincho"/>
          <w:bCs/>
          <w:sz w:val="18"/>
          <w:szCs w:val="18"/>
          <w:lang w:val="en-GB"/>
        </w:rPr>
        <w:tab/>
        <w:t>A different symbol and colour may be used for seat row(s) other than the front row."</w:t>
      </w:r>
    </w:p>
    <w:p w:rsidR="00AA39A9" w:rsidRPr="009646C2" w:rsidRDefault="00AA39A9" w:rsidP="009646C2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val="en-GB" w:eastAsia="ar-SA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76" w:rsidRDefault="00F61576"/>
  </w:endnote>
  <w:endnote w:type="continuationSeparator" w:id="0">
    <w:p w:rsidR="00F61576" w:rsidRDefault="00F61576"/>
  </w:endnote>
  <w:endnote w:type="continuationNotice" w:id="1">
    <w:p w:rsidR="00F61576" w:rsidRDefault="00F61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65F81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F3A94">
      <w:rPr>
        <w:b/>
        <w:noProof/>
        <w:sz w:val="18"/>
      </w:rPr>
      <w:t>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76" w:rsidRPr="00D27D5E" w:rsidRDefault="00F6157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1576" w:rsidRDefault="00F6157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F61576" w:rsidRDefault="00F61576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D46E1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351C6" w:rsidP="009556DB">
    <w:pPr>
      <w:pStyle w:val="Header"/>
      <w:rPr>
        <w:lang w:val="en-US"/>
      </w:rPr>
    </w:pPr>
    <w:r>
      <w:rPr>
        <w:lang w:val="en-US"/>
      </w:rPr>
      <w:t>ECE/TRANS/WP.29/2017/</w:t>
    </w:r>
    <w:r w:rsidR="00FE5BA0">
      <w:rPr>
        <w:lang w:val="en-US"/>
      </w:rPr>
      <w:t>116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727706">
      <w:rPr>
        <w:lang w:val="en-US"/>
      </w:rPr>
      <w:t>7</w:t>
    </w:r>
    <w:r>
      <w:rPr>
        <w:lang w:val="en-US"/>
      </w:rPr>
      <w:t>/</w:t>
    </w:r>
    <w:r w:rsidR="00BF3A94">
      <w:rPr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D9E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D6007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243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0ED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5F81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335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7B0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2319"/>
    <w:rsid w:val="0078569B"/>
    <w:rsid w:val="00785D38"/>
    <w:rsid w:val="00786569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078A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4A79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195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39A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71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10F4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40BF"/>
    <w:rsid w:val="00CD6189"/>
    <w:rsid w:val="00CD7B96"/>
    <w:rsid w:val="00CE0B21"/>
    <w:rsid w:val="00CE0E32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5BA0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31725D8A"/>
  <w15:docId w15:val="{BEF9995D-B6AA-427A-91B9-12854A78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0190-2D5E-48CC-8A72-95192F48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2220</Characters>
  <Application>Microsoft Office Word</Application>
  <DocSecurity>0</DocSecurity>
  <Lines>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7</cp:revision>
  <cp:lastPrinted>2017-08-16T12:21:00Z</cp:lastPrinted>
  <dcterms:created xsi:type="dcterms:W3CDTF">2017-08-14T08:22:00Z</dcterms:created>
  <dcterms:modified xsi:type="dcterms:W3CDTF">2017-08-18T07:37:00Z</dcterms:modified>
</cp:coreProperties>
</file>