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E5C3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E5C31" w:rsidP="00AE5C31">
            <w:pPr>
              <w:jc w:val="right"/>
            </w:pPr>
            <w:r w:rsidRPr="00AE5C31">
              <w:rPr>
                <w:sz w:val="40"/>
              </w:rPr>
              <w:t>ECE</w:t>
            </w:r>
            <w:r>
              <w:t>/TRANS/WP.29/2017/78</w:t>
            </w:r>
          </w:p>
        </w:tc>
      </w:tr>
      <w:tr w:rsidR="002D5AAC" w:rsidRPr="00AE5C31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AB8680" wp14:editId="665390B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E5C31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E5C31" w:rsidRDefault="00AE5C31" w:rsidP="00AE5C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April 2017</w:t>
            </w:r>
          </w:p>
          <w:p w:rsidR="00AE5C31" w:rsidRDefault="00AE5C31" w:rsidP="00AE5C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E5C31" w:rsidRPr="00D62A45" w:rsidRDefault="00AE5C31" w:rsidP="00AE5C3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A24AF6" w:rsidRPr="00A24AF6" w:rsidRDefault="00A24AF6" w:rsidP="00A24AF6">
      <w:pPr>
        <w:spacing w:before="120"/>
        <w:rPr>
          <w:b/>
          <w:sz w:val="28"/>
          <w:szCs w:val="28"/>
        </w:rPr>
      </w:pPr>
      <w:r w:rsidRPr="00A24AF6">
        <w:rPr>
          <w:b/>
          <w:sz w:val="28"/>
          <w:szCs w:val="28"/>
        </w:rPr>
        <w:t>Европейская экономическая комиссия</w:t>
      </w:r>
    </w:p>
    <w:p w:rsidR="00AE5C31" w:rsidRPr="00A24AF6" w:rsidRDefault="00AE5C31" w:rsidP="00A24AF6">
      <w:pPr>
        <w:spacing w:before="120"/>
        <w:rPr>
          <w:sz w:val="28"/>
          <w:szCs w:val="28"/>
        </w:rPr>
      </w:pPr>
      <w:r w:rsidRPr="00A24AF6">
        <w:rPr>
          <w:sz w:val="28"/>
          <w:szCs w:val="28"/>
        </w:rPr>
        <w:t>Комитет по внутреннему транспорту</w:t>
      </w:r>
    </w:p>
    <w:p w:rsidR="00AE5C31" w:rsidRPr="00A24AF6" w:rsidRDefault="00AE5C31" w:rsidP="00A24AF6">
      <w:pPr>
        <w:spacing w:before="120"/>
        <w:rPr>
          <w:b/>
          <w:sz w:val="24"/>
          <w:szCs w:val="24"/>
        </w:rPr>
      </w:pPr>
      <w:r w:rsidRPr="00A24AF6">
        <w:rPr>
          <w:b/>
          <w:sz w:val="24"/>
          <w:szCs w:val="24"/>
        </w:rPr>
        <w:t xml:space="preserve">Всемирный форум для согласования правил </w:t>
      </w:r>
      <w:r w:rsidRPr="00A24AF6">
        <w:rPr>
          <w:b/>
          <w:sz w:val="24"/>
          <w:szCs w:val="24"/>
        </w:rPr>
        <w:br/>
        <w:t>в области транспортных средств</w:t>
      </w:r>
    </w:p>
    <w:p w:rsidR="00AE5C31" w:rsidRPr="00A24AF6" w:rsidRDefault="00AE5C31" w:rsidP="00A24AF6">
      <w:pPr>
        <w:spacing w:before="120"/>
        <w:rPr>
          <w:b/>
        </w:rPr>
      </w:pPr>
      <w:r w:rsidRPr="00A24AF6">
        <w:rPr>
          <w:b/>
        </w:rPr>
        <w:t>172-я сессия</w:t>
      </w:r>
    </w:p>
    <w:p w:rsidR="00AE5C31" w:rsidRPr="00A24AF6" w:rsidRDefault="00AE5C31" w:rsidP="00A24AF6">
      <w:r w:rsidRPr="00A24AF6">
        <w:t>Женева, 20–23 июня 2017 года</w:t>
      </w:r>
    </w:p>
    <w:p w:rsidR="00AE5C31" w:rsidRPr="00A24AF6" w:rsidRDefault="00AE5C31" w:rsidP="00A24AF6">
      <w:r w:rsidRPr="00A24AF6">
        <w:t>Пункт 4.10.7 предварительной повестки дня</w:t>
      </w:r>
    </w:p>
    <w:p w:rsidR="00AE5C31" w:rsidRPr="00A24AF6" w:rsidRDefault="00AE5C31" w:rsidP="00A24AF6">
      <w:pPr>
        <w:rPr>
          <w:b/>
        </w:rPr>
      </w:pPr>
      <w:r w:rsidRPr="00A24AF6">
        <w:rPr>
          <w:b/>
        </w:rPr>
        <w:t>Соглашение 1958 года: Рассмотрение проектов поправок</w:t>
      </w:r>
      <w:r w:rsidRPr="00A24AF6">
        <w:rPr>
          <w:b/>
        </w:rPr>
        <w:br/>
        <w:t>к существующим правилам, представленных GRE</w:t>
      </w:r>
    </w:p>
    <w:p w:rsidR="00AE5C31" w:rsidRPr="00AE5C31" w:rsidRDefault="00AE5C31" w:rsidP="00A24AF6">
      <w:pPr>
        <w:pStyle w:val="HChGR"/>
      </w:pPr>
      <w:r w:rsidRPr="00AE5C31">
        <w:tab/>
      </w:r>
      <w:r w:rsidRPr="00AE5C31">
        <w:tab/>
        <w:t xml:space="preserve">Предложение по дополнению 19 к Правилам № 38 (задние противотуманные фары) </w:t>
      </w:r>
    </w:p>
    <w:p w:rsidR="00AE5C31" w:rsidRPr="00AE5C31" w:rsidRDefault="00AE5C31" w:rsidP="00A24AF6">
      <w:pPr>
        <w:pStyle w:val="H1GR"/>
      </w:pPr>
      <w:r w:rsidRPr="00AE5C31">
        <w:tab/>
      </w:r>
      <w:r w:rsidRPr="00AE5C31">
        <w:tab/>
        <w:t>Представлено Рабочей группой по вопросам освещения и</w:t>
      </w:r>
      <w:r w:rsidRPr="00AE5C31">
        <w:rPr>
          <w:lang w:val="en-US"/>
        </w:rPr>
        <w:t> </w:t>
      </w:r>
      <w:r w:rsidRPr="00AE5C31">
        <w:t>световой сигнализации</w:t>
      </w:r>
      <w:r w:rsidRPr="00A24AF6">
        <w:rPr>
          <w:b w:val="0"/>
          <w:sz w:val="18"/>
          <w:szCs w:val="18"/>
        </w:rPr>
        <w:footnoteReference w:customMarkFollows="1" w:id="1"/>
        <w:t>*</w:t>
      </w:r>
    </w:p>
    <w:p w:rsidR="00AE5C31" w:rsidRPr="00AE5C31" w:rsidRDefault="00AE5C31" w:rsidP="00AE5C31">
      <w:pPr>
        <w:pStyle w:val="SingleTxtGR"/>
      </w:pPr>
      <w:r w:rsidRPr="00AE5C31">
        <w:tab/>
        <w:t>Воспроизведенный ниже текст был принят Рабочей группой по вопросам освещения и световой сигнализации (GRE) на ее семьдесят седьмой сессии (ECE/TRANS/WP.29/GRE/77). Он основан на документе ECE/TRANS/WP.29/ GRE/2017/7 и приложении IV к докладу ECE/TRANS/WP.29/GRE/77. Этот те</w:t>
      </w:r>
      <w:proofErr w:type="gramStart"/>
      <w:r w:rsidRPr="00AE5C31">
        <w:t>кст пр</w:t>
      </w:r>
      <w:proofErr w:type="gramEnd"/>
      <w:r w:rsidRPr="00AE5C31">
        <w:t>едставляется Всемирному форуму для согласования правил в области тран</w:t>
      </w:r>
      <w:r w:rsidRPr="00AE5C31">
        <w:t>с</w:t>
      </w:r>
      <w:r w:rsidRPr="00AE5C31">
        <w:t>портных средств (WP.29) и Административному комитету АС.1 для рассмотр</w:t>
      </w:r>
      <w:r w:rsidRPr="00AE5C31">
        <w:t>е</w:t>
      </w:r>
      <w:r w:rsidRPr="00AE5C31">
        <w:t>ния на их сессиях в июне 2017 года.</w:t>
      </w:r>
    </w:p>
    <w:p w:rsidR="00AE5C31" w:rsidRPr="00AE5C31" w:rsidRDefault="00AE5C31" w:rsidP="003C23E8">
      <w:pPr>
        <w:pStyle w:val="HChGR"/>
      </w:pPr>
      <w:r w:rsidRPr="00AE5C31">
        <w:br w:type="page"/>
      </w:r>
      <w:r w:rsidRPr="00AE5C31">
        <w:lastRenderedPageBreak/>
        <w:tab/>
      </w:r>
      <w:r w:rsidRPr="00AE5C31">
        <w:tab/>
        <w:t xml:space="preserve">Дополнение 19 к Правилам № 38 (задние противотуманные фары) </w:t>
      </w:r>
    </w:p>
    <w:p w:rsidR="00AE5C31" w:rsidRPr="00AE5C31" w:rsidRDefault="00AE5C31" w:rsidP="00AE5C31">
      <w:pPr>
        <w:pStyle w:val="SingleTxtGR"/>
      </w:pPr>
      <w:r w:rsidRPr="00AE5C31">
        <w:rPr>
          <w:i/>
          <w:iCs/>
        </w:rPr>
        <w:t>Пункт 5.5.1</w:t>
      </w:r>
      <w:r w:rsidRPr="00AE5C31">
        <w:t xml:space="preserve"> изменить следующим образом:</w:t>
      </w:r>
    </w:p>
    <w:p w:rsidR="00AE5C31" w:rsidRPr="00A24AF6" w:rsidRDefault="00AE5C31" w:rsidP="003C23E8">
      <w:pPr>
        <w:pStyle w:val="SingleTxtGR"/>
        <w:tabs>
          <w:tab w:val="clear" w:pos="1701"/>
        </w:tabs>
        <w:ind w:left="2268" w:hanging="1134"/>
      </w:pPr>
      <w:r w:rsidRPr="00AE5C31">
        <w:t>«5.5.1</w:t>
      </w:r>
      <w:r w:rsidRPr="00AE5C31">
        <w:tab/>
        <w:t>Заднюю противотуманную фару оснащают только источнико</w:t>
      </w:r>
      <w:proofErr w:type="gramStart"/>
      <w:r w:rsidRPr="00AE5C31">
        <w:t>м(</w:t>
      </w:r>
      <w:proofErr w:type="spellStart"/>
      <w:proofErr w:type="gramEnd"/>
      <w:r w:rsidRPr="00AE5C31">
        <w:t>ами</w:t>
      </w:r>
      <w:proofErr w:type="spellEnd"/>
      <w:r w:rsidRPr="00AE5C31">
        <w:t>) света, официально утвержденным(и) на основании Правил № 37 и/или Правил № 128, при условии, что в Правилах № 37 и сериях поправок к ним, действующих на момент подачи заявки на офиц</w:t>
      </w:r>
      <w:r w:rsidRPr="00AE5C31">
        <w:t>и</w:t>
      </w:r>
      <w:r w:rsidRPr="00AE5C31">
        <w:t>альное утверждение типа, либо в Правилах № 128 и сериях попр</w:t>
      </w:r>
      <w:r w:rsidRPr="00AE5C31">
        <w:t>а</w:t>
      </w:r>
      <w:r w:rsidRPr="00AE5C31">
        <w:t>вок к ним, действующих на момент подачи заявки на официальное утверждение типа, никаких ограничений на его (их) применение не предусмотрено».</w:t>
      </w:r>
    </w:p>
    <w:p w:rsidR="00381C24" w:rsidRPr="003C23E8" w:rsidRDefault="003C23E8" w:rsidP="003C23E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3C23E8" w:rsidSect="00AE5C3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50" w:rsidRPr="00A312BC" w:rsidRDefault="004D7750" w:rsidP="00A312BC"/>
  </w:endnote>
  <w:endnote w:type="continuationSeparator" w:id="0">
    <w:p w:rsidR="004D7750" w:rsidRPr="00A312BC" w:rsidRDefault="004D775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31" w:rsidRPr="00AE5C31" w:rsidRDefault="00AE5C31">
    <w:pPr>
      <w:pStyle w:val="Footer"/>
    </w:pPr>
    <w:r w:rsidRPr="00AE5C31">
      <w:rPr>
        <w:b/>
        <w:sz w:val="18"/>
      </w:rPr>
      <w:fldChar w:fldCharType="begin"/>
    </w:r>
    <w:r w:rsidRPr="00AE5C31">
      <w:rPr>
        <w:b/>
        <w:sz w:val="18"/>
      </w:rPr>
      <w:instrText xml:space="preserve"> PAGE  \* MERGEFORMAT </w:instrText>
    </w:r>
    <w:r w:rsidRPr="00AE5C31">
      <w:rPr>
        <w:b/>
        <w:sz w:val="18"/>
      </w:rPr>
      <w:fldChar w:fldCharType="separate"/>
    </w:r>
    <w:r w:rsidR="00DF2BAE">
      <w:rPr>
        <w:b/>
        <w:noProof/>
        <w:sz w:val="18"/>
      </w:rPr>
      <w:t>2</w:t>
    </w:r>
    <w:r w:rsidRPr="00AE5C31">
      <w:rPr>
        <w:b/>
        <w:sz w:val="18"/>
      </w:rPr>
      <w:fldChar w:fldCharType="end"/>
    </w:r>
    <w:r>
      <w:rPr>
        <w:b/>
        <w:sz w:val="18"/>
      </w:rPr>
      <w:tab/>
    </w:r>
    <w:r>
      <w:t>GE.17-05785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31" w:rsidRPr="00AE5C31" w:rsidRDefault="00AE5C31" w:rsidP="00AE5C31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GE.17-05785</w:t>
    </w:r>
    <w:r>
      <w:tab/>
    </w:r>
    <w:r w:rsidRPr="00AE5C31">
      <w:rPr>
        <w:b/>
        <w:sz w:val="18"/>
      </w:rPr>
      <w:fldChar w:fldCharType="begin"/>
    </w:r>
    <w:r w:rsidRPr="00AE5C31">
      <w:rPr>
        <w:b/>
        <w:sz w:val="18"/>
      </w:rPr>
      <w:instrText xml:space="preserve"> PAGE  \* MERGEFORMAT </w:instrText>
    </w:r>
    <w:r w:rsidRPr="00AE5C3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E5C3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AE5C31" w:rsidRDefault="00AE5C31" w:rsidP="00AE5C31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70FAA17" wp14:editId="3EFD1FC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17-05785  (R)</w:t>
    </w:r>
    <w:r w:rsidR="003C23E8">
      <w:t xml:space="preserve">  130417  130417</w:t>
    </w:r>
    <w:r>
      <w:br/>
    </w:r>
    <w:r w:rsidRPr="00AE5C31">
      <w:rPr>
        <w:rFonts w:ascii="C39T30Lfz" w:hAnsi="C39T30Lfz"/>
        <w:spacing w:val="0"/>
        <w:w w:val="100"/>
        <w:sz w:val="56"/>
      </w:rPr>
      <w:t></w:t>
    </w:r>
    <w:r w:rsidRPr="00AE5C31">
      <w:rPr>
        <w:rFonts w:ascii="C39T30Lfz" w:hAnsi="C39T30Lfz"/>
        <w:spacing w:val="0"/>
        <w:w w:val="100"/>
        <w:sz w:val="56"/>
      </w:rPr>
      <w:t></w:t>
    </w:r>
    <w:r w:rsidRPr="00AE5C31">
      <w:rPr>
        <w:rFonts w:ascii="C39T30Lfz" w:hAnsi="C39T30Lfz"/>
        <w:spacing w:val="0"/>
        <w:w w:val="100"/>
        <w:sz w:val="56"/>
      </w:rPr>
      <w:t></w:t>
    </w:r>
    <w:r w:rsidRPr="00AE5C31">
      <w:rPr>
        <w:rFonts w:ascii="C39T30Lfz" w:hAnsi="C39T30Lfz"/>
        <w:spacing w:val="0"/>
        <w:w w:val="100"/>
        <w:sz w:val="56"/>
      </w:rPr>
      <w:t></w:t>
    </w:r>
    <w:r w:rsidRPr="00AE5C31">
      <w:rPr>
        <w:rFonts w:ascii="C39T30Lfz" w:hAnsi="C39T30Lfz"/>
        <w:spacing w:val="0"/>
        <w:w w:val="100"/>
        <w:sz w:val="56"/>
      </w:rPr>
      <w:t></w:t>
    </w:r>
    <w:r w:rsidRPr="00AE5C31">
      <w:rPr>
        <w:rFonts w:ascii="C39T30Lfz" w:hAnsi="C39T30Lfz"/>
        <w:spacing w:val="0"/>
        <w:w w:val="100"/>
        <w:sz w:val="56"/>
      </w:rPr>
      <w:t></w:t>
    </w:r>
    <w:r w:rsidRPr="00AE5C31">
      <w:rPr>
        <w:rFonts w:ascii="C39T30Lfz" w:hAnsi="C39T30Lfz"/>
        <w:spacing w:val="0"/>
        <w:w w:val="100"/>
        <w:sz w:val="56"/>
      </w:rPr>
      <w:t></w:t>
    </w:r>
    <w:r w:rsidRPr="00AE5C31">
      <w:rPr>
        <w:rFonts w:ascii="C39T30Lfz" w:hAnsi="C39T30Lfz"/>
        <w:spacing w:val="0"/>
        <w:w w:val="100"/>
        <w:sz w:val="56"/>
      </w:rPr>
      <w:t></w:t>
    </w:r>
    <w:r w:rsidRPr="00AE5C3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CE/TRANS/WP.29/2017/7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7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50" w:rsidRPr="001075E9" w:rsidRDefault="004D775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D7750" w:rsidRDefault="004D775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E5C31" w:rsidRPr="00F752C7" w:rsidRDefault="00AE5C31" w:rsidP="00AE5C31">
      <w:pPr>
        <w:pStyle w:val="FootnoteText"/>
        <w:rPr>
          <w:lang w:val="ru-RU"/>
        </w:rPr>
      </w:pPr>
      <w:r>
        <w:rPr>
          <w:lang w:val="ru-RU"/>
        </w:rPr>
        <w:tab/>
      </w:r>
      <w:r w:rsidRPr="00F8276B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>
        <w:rPr>
          <w:lang w:val="ru-RU"/>
        </w:rPr>
        <w:br/>
        <w:t>на 2016–2017 годы (ECE/TRANS/254, пункт 159, и ECE/TRANS/2016/28/Add.1, направление работы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31" w:rsidRPr="00AE5C31" w:rsidRDefault="003270EE">
    <w:pPr>
      <w:pStyle w:val="Header"/>
    </w:pPr>
    <w:fldSimple w:instr=" TITLE  \* MERGEFORMAT ">
      <w:r>
        <w:t>ECE/TRANS/WP.29/2017/78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31" w:rsidRPr="00AE5C31" w:rsidRDefault="003270EE" w:rsidP="00AE5C31">
    <w:pPr>
      <w:pStyle w:val="Header"/>
      <w:jc w:val="right"/>
    </w:pPr>
    <w:fldSimple w:instr=" TITLE  \* MERGEFORMAT ">
      <w:r>
        <w:t>ECE/TRANS/WP.29/2017/78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50"/>
    <w:rsid w:val="00033EE1"/>
    <w:rsid w:val="00042B72"/>
    <w:rsid w:val="00043B08"/>
    <w:rsid w:val="000558BD"/>
    <w:rsid w:val="000857D2"/>
    <w:rsid w:val="000B57E7"/>
    <w:rsid w:val="000B6373"/>
    <w:rsid w:val="000F09DF"/>
    <w:rsid w:val="000F61B2"/>
    <w:rsid w:val="0010121F"/>
    <w:rsid w:val="001075E9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270EE"/>
    <w:rsid w:val="003402C2"/>
    <w:rsid w:val="00381C24"/>
    <w:rsid w:val="003958D0"/>
    <w:rsid w:val="003A0D43"/>
    <w:rsid w:val="003B00E5"/>
    <w:rsid w:val="003C23E8"/>
    <w:rsid w:val="00407B78"/>
    <w:rsid w:val="00424203"/>
    <w:rsid w:val="0042551A"/>
    <w:rsid w:val="00452493"/>
    <w:rsid w:val="00453318"/>
    <w:rsid w:val="00454E07"/>
    <w:rsid w:val="00472C5C"/>
    <w:rsid w:val="004D7750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94693"/>
    <w:rsid w:val="008A08D7"/>
    <w:rsid w:val="008B6909"/>
    <w:rsid w:val="008C30BC"/>
    <w:rsid w:val="00906890"/>
    <w:rsid w:val="00911BE4"/>
    <w:rsid w:val="00951972"/>
    <w:rsid w:val="009608F3"/>
    <w:rsid w:val="009A24AC"/>
    <w:rsid w:val="00A14DA8"/>
    <w:rsid w:val="00A21F00"/>
    <w:rsid w:val="00A24AF6"/>
    <w:rsid w:val="00A312BC"/>
    <w:rsid w:val="00A84021"/>
    <w:rsid w:val="00A84D35"/>
    <w:rsid w:val="00A917B3"/>
    <w:rsid w:val="00AB4B51"/>
    <w:rsid w:val="00AC3430"/>
    <w:rsid w:val="00AE5C31"/>
    <w:rsid w:val="00B10CC7"/>
    <w:rsid w:val="00B36DF7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62A45"/>
    <w:rsid w:val="00D90028"/>
    <w:rsid w:val="00D90138"/>
    <w:rsid w:val="00DD44B1"/>
    <w:rsid w:val="00DD78D1"/>
    <w:rsid w:val="00DE32CD"/>
    <w:rsid w:val="00DF2BAE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ECE/TRANS/WP.29/2017/78</vt:lpstr>
      <vt:lpstr>ECE/TRANS/WP.29/2017/78</vt:lpstr>
      <vt:lpstr>A/</vt:lpstr>
    </vt:vector>
  </TitlesOfParts>
  <Company>DCM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ECE/TRANS/WP.29/2017/78</dc:title>
  <dc:creator>Sharkina</dc:creator>
  <cp:lastModifiedBy>Benedicte Boudol</cp:lastModifiedBy>
  <cp:revision>2</cp:revision>
  <cp:lastPrinted>2017-04-13T13:57:00Z</cp:lastPrinted>
  <dcterms:created xsi:type="dcterms:W3CDTF">2017-05-03T08:24:00Z</dcterms:created>
  <dcterms:modified xsi:type="dcterms:W3CDTF">2017-05-03T08:24:00Z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