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840AF" w:rsidRPr="00023A65" w:rsidTr="007C1A8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840AF" w:rsidRPr="00023A65" w:rsidRDefault="009840AF" w:rsidP="009840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840AF" w:rsidRPr="00023A65" w:rsidRDefault="009840AF" w:rsidP="009840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23A6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840AF" w:rsidRPr="00023A65" w:rsidRDefault="009840AF" w:rsidP="004A2C0D">
            <w:pPr>
              <w:jc w:val="right"/>
            </w:pPr>
            <w:r w:rsidRPr="0035547C">
              <w:rPr>
                <w:sz w:val="40"/>
              </w:rPr>
              <w:t>ECE</w:t>
            </w:r>
            <w:r w:rsidRPr="0035547C">
              <w:t>/TRANS/WP.29/11</w:t>
            </w:r>
            <w:r w:rsidR="004A2C0D">
              <w:t>35</w:t>
            </w:r>
            <w:r>
              <w:t>/Add.1</w:t>
            </w:r>
          </w:p>
        </w:tc>
      </w:tr>
      <w:tr w:rsidR="009840AF" w:rsidRPr="00023A65" w:rsidTr="007C1A8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840AF" w:rsidRPr="00023A65" w:rsidRDefault="008F6CC0" w:rsidP="009840A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5pt;height:46.3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840AF" w:rsidRPr="00023A65" w:rsidRDefault="009840AF" w:rsidP="009840AF">
            <w:pPr>
              <w:spacing w:before="120" w:line="420" w:lineRule="exact"/>
              <w:rPr>
                <w:sz w:val="40"/>
                <w:szCs w:val="40"/>
              </w:rPr>
            </w:pPr>
            <w:r w:rsidRPr="00023A6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840AF" w:rsidRPr="0035547C" w:rsidRDefault="009840AF" w:rsidP="009840AF">
            <w:pPr>
              <w:spacing w:before="240" w:line="240" w:lineRule="exact"/>
            </w:pPr>
            <w:r w:rsidRPr="0035547C">
              <w:t>Distr.: General</w:t>
            </w:r>
          </w:p>
          <w:p w:rsidR="009840AF" w:rsidRPr="0035547C" w:rsidRDefault="00D96791" w:rsidP="009840AF">
            <w:pPr>
              <w:spacing w:line="240" w:lineRule="exact"/>
            </w:pPr>
            <w:r>
              <w:t>1</w:t>
            </w:r>
            <w:r w:rsidR="007C6109">
              <w:t>7</w:t>
            </w:r>
            <w:r w:rsidR="009840AF" w:rsidRPr="0035547C">
              <w:t xml:space="preserve"> </w:t>
            </w:r>
            <w:r w:rsidR="004A2C0D">
              <w:t>April 2017</w:t>
            </w:r>
          </w:p>
          <w:p w:rsidR="009840AF" w:rsidRPr="0035547C" w:rsidRDefault="009840AF" w:rsidP="009840AF">
            <w:pPr>
              <w:spacing w:line="240" w:lineRule="exact"/>
            </w:pPr>
          </w:p>
          <w:p w:rsidR="009840AF" w:rsidRPr="00023A65" w:rsidRDefault="009840AF" w:rsidP="009840AF">
            <w:pPr>
              <w:spacing w:line="240" w:lineRule="exact"/>
            </w:pPr>
            <w:r>
              <w:t>English only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9313BD" w:rsidRDefault="009313BD" w:rsidP="009313BD">
      <w:pPr>
        <w:spacing w:before="120"/>
        <w:rPr>
          <w:b/>
        </w:rPr>
      </w:pPr>
      <w:r>
        <w:rPr>
          <w:b/>
        </w:rPr>
        <w:t>1</w:t>
      </w:r>
      <w:r w:rsidR="004A2C0D">
        <w:rPr>
          <w:b/>
        </w:rPr>
        <w:t>73rd</w:t>
      </w:r>
      <w:r>
        <w:rPr>
          <w:b/>
        </w:rPr>
        <w:t xml:space="preserve"> session</w:t>
      </w:r>
    </w:p>
    <w:p w:rsidR="009313BD" w:rsidRDefault="009313BD" w:rsidP="009313BD">
      <w:r>
        <w:t xml:space="preserve">Geneva, </w:t>
      </w:r>
      <w:r w:rsidR="004A2C0D">
        <w:t>14</w:t>
      </w:r>
      <w:bookmarkStart w:id="0" w:name="_GoBack"/>
      <w:bookmarkEnd w:id="0"/>
      <w:r w:rsidR="008F6CC0">
        <w:t>-</w:t>
      </w:r>
      <w:r w:rsidR="004A2C0D">
        <w:t>17</w:t>
      </w:r>
      <w:r>
        <w:t xml:space="preserve"> </w:t>
      </w:r>
      <w:r w:rsidR="004A2C0D">
        <w:t>November</w:t>
      </w:r>
      <w:r>
        <w:t xml:space="preserve"> 201</w:t>
      </w:r>
      <w:r w:rsidR="004A2C0D">
        <w:t>7</w:t>
      </w:r>
    </w:p>
    <w:p w:rsidR="006C0634" w:rsidRPr="00834AF7" w:rsidRDefault="006C0634" w:rsidP="006C0634">
      <w:pPr>
        <w:pStyle w:val="HChG"/>
      </w:pPr>
      <w:r w:rsidRPr="00834AF7">
        <w:tab/>
      </w:r>
      <w:r w:rsidRPr="00834AF7">
        <w:tab/>
      </w:r>
      <w:bookmarkStart w:id="1" w:name="_Toc360525448"/>
      <w:bookmarkStart w:id="2" w:name="_Toc360525826"/>
      <w:bookmarkStart w:id="3" w:name="_Toc360526234"/>
      <w:bookmarkStart w:id="4" w:name="_Toc360526284"/>
      <w:bookmarkStart w:id="5" w:name="_Toc360526830"/>
      <w:r w:rsidRPr="00834AF7">
        <w:t>Reports of the</w:t>
      </w:r>
      <w:bookmarkEnd w:id="1"/>
      <w:bookmarkEnd w:id="2"/>
      <w:bookmarkEnd w:id="3"/>
      <w:bookmarkEnd w:id="4"/>
      <w:bookmarkEnd w:id="5"/>
      <w:r w:rsidRPr="00834AF7">
        <w:t xml:space="preserve"> </w:t>
      </w:r>
    </w:p>
    <w:p w:rsidR="006C0634" w:rsidRPr="00834AF7" w:rsidRDefault="006C0634" w:rsidP="006C0634">
      <w:pPr>
        <w:pStyle w:val="HChG"/>
      </w:pPr>
      <w:r w:rsidRPr="00834AF7">
        <w:tab/>
      </w:r>
      <w:r w:rsidRPr="00834AF7">
        <w:tab/>
      </w:r>
      <w:bookmarkStart w:id="6" w:name="_Toc360525449"/>
      <w:bookmarkStart w:id="7" w:name="_Toc360525827"/>
      <w:bookmarkStart w:id="8" w:name="_Toc360526235"/>
      <w:bookmarkStart w:id="9" w:name="_Toc360526285"/>
      <w:bookmarkStart w:id="10" w:name="_Toc360526831"/>
      <w:r w:rsidRPr="00834AF7">
        <w:t>World Forum for Harmonization of Vehicle Regulations on its 1</w:t>
      </w:r>
      <w:r w:rsidR="004A2C0D">
        <w:t>73rd</w:t>
      </w:r>
      <w:r>
        <w:t xml:space="preserve"> </w:t>
      </w:r>
      <w:r w:rsidRPr="00834AF7">
        <w:t>session</w:t>
      </w:r>
      <w:bookmarkEnd w:id="6"/>
      <w:bookmarkEnd w:id="7"/>
      <w:bookmarkEnd w:id="8"/>
      <w:bookmarkEnd w:id="9"/>
      <w:bookmarkEnd w:id="10"/>
    </w:p>
    <w:p w:rsidR="006C0634" w:rsidRPr="00834AF7" w:rsidRDefault="006C0634" w:rsidP="006C0634">
      <w:pPr>
        <w:pStyle w:val="HChG"/>
      </w:pPr>
      <w:r w:rsidRPr="00834AF7">
        <w:tab/>
      </w:r>
      <w:r w:rsidRPr="00834AF7">
        <w:tab/>
      </w:r>
      <w:bookmarkStart w:id="11" w:name="_Toc360525450"/>
      <w:bookmarkStart w:id="12" w:name="_Toc360525828"/>
      <w:bookmarkStart w:id="13" w:name="_Toc360526236"/>
      <w:bookmarkStart w:id="14" w:name="_Toc360526286"/>
      <w:bookmarkStart w:id="15" w:name="_Toc360526832"/>
      <w:r w:rsidRPr="00834AF7">
        <w:t xml:space="preserve">Administrative Committee of the 1958 Agreement on its </w:t>
      </w:r>
      <w:r w:rsidR="004A2C0D">
        <w:t>sixt</w:t>
      </w:r>
      <w:r w:rsidRPr="00834AF7">
        <w:t>y-</w:t>
      </w:r>
      <w:r w:rsidR="004A2C0D">
        <w:t>seventh</w:t>
      </w:r>
      <w:r w:rsidRPr="00834AF7">
        <w:t xml:space="preserve"> session</w:t>
      </w:r>
      <w:bookmarkEnd w:id="11"/>
      <w:bookmarkEnd w:id="12"/>
      <w:bookmarkEnd w:id="13"/>
      <w:bookmarkEnd w:id="14"/>
      <w:bookmarkEnd w:id="15"/>
    </w:p>
    <w:p w:rsidR="006C0634" w:rsidRPr="00834AF7" w:rsidRDefault="006C0634" w:rsidP="006C0634">
      <w:pPr>
        <w:pStyle w:val="HChG"/>
      </w:pPr>
      <w:r w:rsidRPr="00834AF7">
        <w:tab/>
      </w:r>
      <w:r w:rsidRPr="00834AF7">
        <w:tab/>
      </w:r>
      <w:bookmarkStart w:id="16" w:name="_Toc360525451"/>
      <w:bookmarkStart w:id="17" w:name="_Toc360525829"/>
      <w:bookmarkStart w:id="18" w:name="_Toc360526237"/>
      <w:bookmarkStart w:id="19" w:name="_Toc360526287"/>
      <w:bookmarkStart w:id="20" w:name="_Toc360526833"/>
      <w:r w:rsidRPr="00834AF7">
        <w:t>Executive Committee o</w:t>
      </w:r>
      <w:r w:rsidR="004A2C0D">
        <w:t>f the 1998 Agreement on its fif</w:t>
      </w:r>
      <w:r w:rsidRPr="00834AF7">
        <w:t>ty-</w:t>
      </w:r>
      <w:r w:rsidR="004A2C0D">
        <w:t>first</w:t>
      </w:r>
      <w:r w:rsidRPr="00834AF7">
        <w:t xml:space="preserve"> session</w:t>
      </w:r>
      <w:bookmarkEnd w:id="16"/>
      <w:bookmarkEnd w:id="17"/>
      <w:bookmarkEnd w:id="18"/>
      <w:bookmarkEnd w:id="19"/>
      <w:bookmarkEnd w:id="20"/>
    </w:p>
    <w:p w:rsidR="006C0634" w:rsidRDefault="006C0634" w:rsidP="006C0634">
      <w:pPr>
        <w:pStyle w:val="HChG"/>
      </w:pPr>
      <w:r w:rsidRPr="00834AF7">
        <w:tab/>
      </w:r>
      <w:r w:rsidRPr="00834AF7">
        <w:tab/>
      </w:r>
      <w:bookmarkStart w:id="21" w:name="_Toc360525452"/>
      <w:bookmarkStart w:id="22" w:name="_Toc360525830"/>
      <w:bookmarkStart w:id="23" w:name="_Toc360526238"/>
      <w:bookmarkStart w:id="24" w:name="_Toc360526288"/>
      <w:bookmarkStart w:id="25" w:name="_Toc360526834"/>
      <w:r w:rsidRPr="00834AF7">
        <w:t>Administrative Committee of the 1997 Agreement</w:t>
      </w:r>
      <w:r>
        <w:t xml:space="preserve"> on </w:t>
      </w:r>
      <w:r>
        <w:br/>
        <w:t xml:space="preserve">its </w:t>
      </w:r>
      <w:r w:rsidR="004A2C0D">
        <w:t>tenth</w:t>
      </w:r>
      <w:r w:rsidR="00436A99">
        <w:t xml:space="preserve"> </w:t>
      </w:r>
      <w:r>
        <w:t>session</w:t>
      </w:r>
      <w:bookmarkEnd w:id="21"/>
      <w:bookmarkEnd w:id="22"/>
      <w:bookmarkEnd w:id="23"/>
      <w:bookmarkEnd w:id="24"/>
      <w:bookmarkEnd w:id="25"/>
    </w:p>
    <w:p w:rsidR="00EE65D0" w:rsidRDefault="00AC78A0" w:rsidP="007C1A81">
      <w:pPr>
        <w:pStyle w:val="H1G"/>
      </w:pPr>
      <w:r w:rsidRPr="00C96929">
        <w:tab/>
      </w:r>
      <w:r w:rsidRPr="00C96929">
        <w:tab/>
        <w:t>Addendum</w:t>
      </w:r>
    </w:p>
    <w:p w:rsidR="00C538EE" w:rsidRPr="00A52184" w:rsidRDefault="00EE65D0" w:rsidP="000C4775">
      <w:pPr>
        <w:pStyle w:val="SingleTxtG"/>
        <w:rPr>
          <w:b/>
        </w:rPr>
      </w:pPr>
      <w:r>
        <w:br w:type="page"/>
      </w:r>
      <w:r w:rsidRPr="000C4775">
        <w:rPr>
          <w:i/>
          <w:iCs/>
        </w:rPr>
        <w:lastRenderedPageBreak/>
        <w:t xml:space="preserve">Contents, on </w:t>
      </w:r>
      <w:r w:rsidR="00A52184" w:rsidRPr="000C4775">
        <w:rPr>
          <w:i/>
          <w:iCs/>
        </w:rPr>
        <w:t>Page 5, after</w:t>
      </w:r>
      <w:r w:rsidR="00A52184" w:rsidRPr="000C4775">
        <w:rPr>
          <w:b/>
          <w:i/>
          <w:iCs/>
        </w:rPr>
        <w:t xml:space="preserve"> </w:t>
      </w:r>
      <w:r w:rsidR="004C116B" w:rsidRPr="004C116B">
        <w:rPr>
          <w:bCs/>
          <w:i/>
          <w:iCs/>
        </w:rPr>
        <w:t xml:space="preserve">Annex </w:t>
      </w:r>
      <w:r w:rsidR="004C116B">
        <w:rPr>
          <w:i/>
          <w:iCs/>
          <w:noProof/>
        </w:rPr>
        <w:t xml:space="preserve">VI. </w:t>
      </w:r>
      <w:r w:rsidR="00B93A0C" w:rsidRPr="000C4775">
        <w:rPr>
          <w:i/>
          <w:iCs/>
        </w:rPr>
        <w:t xml:space="preserve">United Nations overall </w:t>
      </w:r>
      <w:r w:rsidR="004C116B">
        <w:rPr>
          <w:i/>
          <w:iCs/>
        </w:rPr>
        <w:t>goal for the decade (2011–2020)</w:t>
      </w:r>
      <w:r w:rsidR="00A52184" w:rsidRPr="00B93A0C">
        <w:t>, add</w:t>
      </w:r>
      <w:r>
        <w:t>:</w:t>
      </w:r>
    </w:p>
    <w:p w:rsidR="00B93A0C" w:rsidRDefault="000C4775" w:rsidP="000C4775">
      <w:pPr>
        <w:pStyle w:val="SingleTxtG"/>
      </w:pPr>
      <w:r>
        <w:rPr>
          <w:noProof/>
        </w:rPr>
        <w:t>"</w:t>
      </w:r>
      <w:r w:rsidR="00B93A0C">
        <w:rPr>
          <w:noProof/>
        </w:rPr>
        <w:t>VII.</w:t>
      </w:r>
      <w:r w:rsidR="00B93A0C">
        <w:rPr>
          <w:noProof/>
        </w:rPr>
        <w:tab/>
        <w:t>WP.29 Informal Group on IWVTA (International Whole Vehicle Type Approval) Phase 2</w:t>
      </w:r>
      <w:r w:rsidR="00B93A0C">
        <w:tab/>
        <w:t>88</w:t>
      </w:r>
      <w:r>
        <w:t>"</w:t>
      </w:r>
    </w:p>
    <w:p w:rsidR="005B6CA8" w:rsidRDefault="00EE79A1" w:rsidP="000C4775">
      <w:pPr>
        <w:pStyle w:val="SingleTxtG"/>
      </w:pPr>
      <w:r>
        <w:rPr>
          <w:i/>
        </w:rPr>
        <w:t>Paragraph 58.</w:t>
      </w:r>
      <w:r w:rsidRPr="00B93A0C">
        <w:rPr>
          <w:i/>
        </w:rPr>
        <w:t>,</w:t>
      </w:r>
      <w:r>
        <w:rPr>
          <w:i/>
        </w:rPr>
        <w:t xml:space="preserve"> </w:t>
      </w:r>
      <w:r>
        <w:t>correct to read:</w:t>
      </w:r>
    </w:p>
    <w:p w:rsidR="00A404A2" w:rsidRPr="000C4775" w:rsidRDefault="00A404A2" w:rsidP="000C4775">
      <w:pPr>
        <w:pStyle w:val="SingleTxtG"/>
      </w:pPr>
      <w:r w:rsidRPr="00716B86">
        <w:t>58.</w:t>
      </w:r>
      <w:r w:rsidRPr="00716B86">
        <w:tab/>
        <w:t>WP.29 adopted the revised Terms of References and Rules of Procedure for Phase 2 of the IWG on IWVTA, as reproduced in Annex V</w:t>
      </w:r>
      <w:r>
        <w:t>II</w:t>
      </w:r>
      <w:r w:rsidRPr="00716B86">
        <w:t xml:space="preserve"> to this report.</w:t>
      </w:r>
    </w:p>
    <w:p w:rsidR="00EE79A1" w:rsidRDefault="00173E86" w:rsidP="000C4775">
      <w:pPr>
        <w:pStyle w:val="SingleTxtG"/>
      </w:pPr>
      <w:r w:rsidRPr="000C4775">
        <w:rPr>
          <w:i/>
          <w:iCs/>
        </w:rPr>
        <w:t>A</w:t>
      </w:r>
      <w:r w:rsidR="00C3716A" w:rsidRPr="000C4775">
        <w:rPr>
          <w:i/>
          <w:iCs/>
        </w:rPr>
        <w:t xml:space="preserve">fter Annex </w:t>
      </w:r>
      <w:r w:rsidR="00EE65D0" w:rsidRPr="000C4775">
        <w:rPr>
          <w:i/>
          <w:iCs/>
        </w:rPr>
        <w:t>VI</w:t>
      </w:r>
      <w:r>
        <w:t xml:space="preserve">, </w:t>
      </w:r>
      <w:r w:rsidR="00A404A2">
        <w:t>add:</w:t>
      </w:r>
    </w:p>
    <w:p w:rsidR="00A404A2" w:rsidRPr="00A404A2" w:rsidRDefault="000C4775" w:rsidP="000C4775">
      <w:pPr>
        <w:pStyle w:val="HChG"/>
      </w:pPr>
      <w:r>
        <w:t>"</w:t>
      </w:r>
      <w:r w:rsidR="00A404A2" w:rsidRPr="00A404A2">
        <w:t>Annex VII</w:t>
      </w:r>
    </w:p>
    <w:p w:rsidR="00A404A2" w:rsidRPr="00A404A2" w:rsidRDefault="000C4775" w:rsidP="000C4775">
      <w:pPr>
        <w:pStyle w:val="HChG"/>
        <w:rPr>
          <w:bCs/>
          <w:lang w:val="en-US"/>
        </w:rPr>
      </w:pPr>
      <w:r>
        <w:tab/>
      </w:r>
      <w:r>
        <w:tab/>
      </w:r>
      <w:r w:rsidR="00A404A2" w:rsidRPr="00A404A2">
        <w:t>WP.29</w:t>
      </w:r>
      <w:r w:rsidR="00A404A2" w:rsidRPr="00A404A2">
        <w:rPr>
          <w:rFonts w:hint="eastAsia"/>
        </w:rPr>
        <w:t xml:space="preserve"> </w:t>
      </w:r>
      <w:r w:rsidR="00A404A2" w:rsidRPr="00A404A2">
        <w:t xml:space="preserve">Informal Group </w:t>
      </w:r>
      <w:r w:rsidR="00A404A2" w:rsidRPr="00A404A2">
        <w:rPr>
          <w:rFonts w:eastAsia="MS Mincho" w:hint="eastAsia"/>
          <w:lang w:eastAsia="ja-JP"/>
        </w:rPr>
        <w:t>on IWVTA</w:t>
      </w:r>
      <w:r w:rsidR="00A404A2" w:rsidRPr="00A404A2">
        <w:t xml:space="preserve"> </w:t>
      </w:r>
      <w:r w:rsidR="00A404A2" w:rsidRPr="00A404A2">
        <w:rPr>
          <w:rFonts w:eastAsia="MS Mincho" w:hint="eastAsia"/>
          <w:lang w:eastAsia="ja-JP"/>
        </w:rPr>
        <w:t>(</w:t>
      </w:r>
      <w:r w:rsidR="00A404A2" w:rsidRPr="00A404A2">
        <w:t>International Whole Vehicle Type Approval</w:t>
      </w:r>
      <w:r w:rsidR="00A404A2" w:rsidRPr="00A404A2">
        <w:rPr>
          <w:rFonts w:eastAsia="MS Mincho" w:hint="eastAsia"/>
          <w:lang w:eastAsia="ja-JP"/>
        </w:rPr>
        <w:t>) Phase 2</w:t>
      </w:r>
    </w:p>
    <w:p w:rsidR="00A404A2" w:rsidRPr="003240D6" w:rsidRDefault="00EE65D0" w:rsidP="000C4775">
      <w:pPr>
        <w:pStyle w:val="SingleTxtG"/>
      </w:pPr>
      <w:r>
        <w:rPr>
          <w:rFonts w:eastAsia="MS Mincho"/>
          <w:lang w:eastAsia="ja-JP"/>
        </w:rPr>
        <w:t>1</w:t>
      </w:r>
      <w:r w:rsidRPr="00EE65D0">
        <w:rPr>
          <w:rFonts w:eastAsia="MS Mincho" w:hint="eastAsia"/>
          <w:lang w:eastAsia="ja-JP"/>
        </w:rPr>
        <w:t>.</w:t>
      </w:r>
      <w:r>
        <w:rPr>
          <w:rFonts w:eastAsia="MS Mincho" w:hint="eastAsia"/>
          <w:lang w:eastAsia="ja-JP"/>
        </w:rPr>
        <w:tab/>
      </w:r>
      <w:r w:rsidR="00A404A2" w:rsidRPr="003240D6">
        <w:rPr>
          <w:rFonts w:eastAsia="MS Mincho" w:hint="eastAsia"/>
          <w:lang w:eastAsia="ja-JP"/>
        </w:rPr>
        <w:t xml:space="preserve">The mandate of </w:t>
      </w:r>
      <w:r w:rsidR="00A404A2" w:rsidRPr="00EE65D0">
        <w:rPr>
          <w:rFonts w:hint="eastAsia"/>
          <w:lang w:val="en-US"/>
        </w:rPr>
        <w:t>IWVTA</w:t>
      </w:r>
      <w:r w:rsidR="00A404A2" w:rsidRPr="003240D6">
        <w:rPr>
          <w:rFonts w:eastAsia="MS Mincho" w:hint="eastAsia"/>
          <w:lang w:eastAsia="ja-JP"/>
        </w:rPr>
        <w:t xml:space="preserve"> Informal Group will terminate by the end of the year 2017. This document is the first</w:t>
      </w:r>
      <w:r w:rsidR="00A404A2" w:rsidRPr="003240D6">
        <w:rPr>
          <w:rFonts w:eastAsia="MS Mincho"/>
          <w:lang w:eastAsia="ja-JP"/>
        </w:rPr>
        <w:t xml:space="preserve"> </w:t>
      </w:r>
      <w:r w:rsidR="00A404A2" w:rsidRPr="003240D6">
        <w:rPr>
          <w:rFonts w:eastAsia="MS Mincho" w:hint="eastAsia"/>
          <w:lang w:eastAsia="ja-JP"/>
        </w:rPr>
        <w:t xml:space="preserve">draft proposal for </w:t>
      </w:r>
      <w:r w:rsidR="00A404A2" w:rsidRPr="003240D6">
        <w:rPr>
          <w:rFonts w:eastAsia="MS Mincho"/>
          <w:lang w:eastAsia="ja-JP"/>
        </w:rPr>
        <w:t>“</w:t>
      </w:r>
      <w:r w:rsidR="00A404A2" w:rsidRPr="003240D6">
        <w:rPr>
          <w:rFonts w:eastAsia="MS Mincho" w:hint="eastAsia"/>
          <w:lang w:eastAsia="ja-JP"/>
        </w:rPr>
        <w:t>Rules of Procedure and Terms of Reference of IWVTA Phase 2 Informal Group</w:t>
      </w:r>
      <w:r w:rsidR="00A404A2" w:rsidRPr="003240D6">
        <w:rPr>
          <w:rFonts w:eastAsia="MS Mincho"/>
          <w:lang w:eastAsia="ja-JP"/>
        </w:rPr>
        <w:t>”</w:t>
      </w:r>
      <w:r w:rsidR="00A404A2" w:rsidRPr="003240D6">
        <w:rPr>
          <w:rFonts w:eastAsia="MS Mincho" w:hint="eastAsia"/>
          <w:lang w:eastAsia="ja-JP"/>
        </w:rPr>
        <w:t xml:space="preserve"> to be further scrutinized and refined by IWVTA Informal Group. IWVTA Informal Group plans to submit draft proposal to WP.29 for consideration at its </w:t>
      </w:r>
      <w:proofErr w:type="gramStart"/>
      <w:r w:rsidR="00A404A2" w:rsidRPr="003240D6">
        <w:rPr>
          <w:rFonts w:eastAsia="MS Mincho" w:hint="eastAsia"/>
          <w:lang w:eastAsia="ja-JP"/>
        </w:rPr>
        <w:t>November,</w:t>
      </w:r>
      <w:proofErr w:type="gramEnd"/>
      <w:r w:rsidR="00A404A2" w:rsidRPr="003240D6">
        <w:rPr>
          <w:rFonts w:eastAsia="MS Mincho" w:hint="eastAsia"/>
          <w:lang w:eastAsia="ja-JP"/>
        </w:rPr>
        <w:t xml:space="preserve"> 2017 session.</w:t>
      </w:r>
    </w:p>
    <w:p w:rsidR="00A404A2" w:rsidRPr="00D81C9C" w:rsidRDefault="00D81C9C" w:rsidP="000C4775">
      <w:pPr>
        <w:pStyle w:val="HChG"/>
      </w:pPr>
      <w:r>
        <w:tab/>
      </w:r>
      <w:r w:rsidR="00EE65D0" w:rsidRPr="00D81C9C">
        <w:t>A.</w:t>
      </w:r>
      <w:r w:rsidR="00A404A2" w:rsidRPr="00D81C9C">
        <w:tab/>
        <w:t>History</w:t>
      </w:r>
      <w:r w:rsidR="00A404A2" w:rsidRPr="00D81C9C">
        <w:rPr>
          <w:rFonts w:hint="eastAsia"/>
        </w:rPr>
        <w:t xml:space="preserve"> and</w:t>
      </w:r>
      <w:r w:rsidR="00A404A2" w:rsidRPr="00D81C9C">
        <w:t xml:space="preserve"> objectives</w:t>
      </w:r>
    </w:p>
    <w:p w:rsidR="00A404A2" w:rsidRPr="003240D6" w:rsidRDefault="00EE65D0" w:rsidP="00EE65D0">
      <w:pPr>
        <w:pStyle w:val="SingleTxtG"/>
        <w:ind w:left="1138" w:right="1138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A404A2" w:rsidRPr="00EE65D0">
        <w:t>The</w:t>
      </w:r>
      <w:r w:rsidR="00A404A2" w:rsidRPr="003240D6">
        <w:rPr>
          <w:lang w:val="en-US"/>
        </w:rPr>
        <w:t xml:space="preserve"> </w:t>
      </w:r>
      <w:r w:rsidR="00A404A2" w:rsidRPr="00EE65D0">
        <w:t>task</w:t>
      </w:r>
      <w:r w:rsidR="00A404A2" w:rsidRPr="003240D6">
        <w:rPr>
          <w:lang w:val="en-US"/>
        </w:rPr>
        <w:t xml:space="preserve"> of </w:t>
      </w:r>
      <w:r w:rsidR="00A404A2" w:rsidRPr="00EE65D0">
        <w:t>the</w:t>
      </w:r>
      <w:r w:rsidR="00A404A2" w:rsidRPr="003240D6">
        <w:rPr>
          <w:lang w:val="en-US"/>
        </w:rPr>
        <w:t xml:space="preserve"> </w:t>
      </w:r>
      <w:r w:rsidR="00A404A2" w:rsidRPr="00A404A2">
        <w:rPr>
          <w:rFonts w:hint="eastAsia"/>
          <w:lang w:val="en-US"/>
        </w:rPr>
        <w:t>proposed IWVTA Phase 2 Informal G</w:t>
      </w:r>
      <w:r w:rsidR="00A404A2" w:rsidRPr="003240D6">
        <w:rPr>
          <w:lang w:val="en-US"/>
        </w:rPr>
        <w:t xml:space="preserve">roup should be to manage and administer the procedure, to ensure a certain level of quality of </w:t>
      </w:r>
      <w:r w:rsidR="00A404A2" w:rsidRPr="00A404A2">
        <w:rPr>
          <w:rFonts w:hint="eastAsia"/>
          <w:lang w:val="en-US"/>
        </w:rPr>
        <w:t>IWVTA</w:t>
      </w:r>
      <w:r w:rsidR="00A404A2" w:rsidRPr="003240D6">
        <w:rPr>
          <w:lang w:val="en-US"/>
        </w:rPr>
        <w:t xml:space="preserve"> approvals, to serve as a forum for </w:t>
      </w:r>
      <w:r w:rsidR="00A404A2" w:rsidRPr="00EE65D0">
        <w:t>exchange</w:t>
      </w:r>
      <w:r w:rsidR="00A404A2" w:rsidRPr="003240D6">
        <w:rPr>
          <w:lang w:val="en-US"/>
        </w:rPr>
        <w:t xml:space="preserve"> of information and as a platform to prepare the IWVTA related documents for the Administrative Committee of the 1958 Agreement (WP.29/</w:t>
      </w:r>
      <w:r w:rsidR="00A404A2">
        <w:rPr>
          <w:lang w:val="en-US"/>
        </w:rPr>
        <w:t>AC.1).</w:t>
      </w:r>
    </w:p>
    <w:p w:rsidR="00A404A2" w:rsidRPr="00EE65D0" w:rsidRDefault="00EE65D0" w:rsidP="00EE65D0">
      <w:pPr>
        <w:pStyle w:val="SingleTxtG"/>
      </w:pPr>
      <w:r>
        <w:t>3.</w:t>
      </w:r>
      <w:r>
        <w:tab/>
      </w:r>
      <w:r w:rsidR="00A404A2" w:rsidRPr="00EE65D0">
        <w:rPr>
          <w:rFonts w:hint="eastAsia"/>
        </w:rPr>
        <w:t>The current IWVTA Informal Group</w:t>
      </w:r>
      <w:r w:rsidR="00A404A2" w:rsidRPr="00EE65D0">
        <w:t xml:space="preserve"> sees the necessity of such an instrument to solve issues related to the process of the further development of </w:t>
      </w:r>
      <w:r w:rsidR="00A404A2" w:rsidRPr="00EE65D0">
        <w:rPr>
          <w:rFonts w:hint="eastAsia"/>
        </w:rPr>
        <w:t>IWVTA, i.e., IWVTA Phase 2 and beyond.</w:t>
      </w:r>
      <w:r w:rsidR="00A404A2" w:rsidRPr="00EE65D0">
        <w:t xml:space="preserve"> </w:t>
      </w:r>
      <w:r w:rsidR="00A404A2" w:rsidRPr="00EE65D0">
        <w:rPr>
          <w:rFonts w:hint="eastAsia"/>
        </w:rPr>
        <w:t>A</w:t>
      </w:r>
      <w:r w:rsidR="00A404A2" w:rsidRPr="00EE65D0">
        <w:t xml:space="preserve">t the </w:t>
      </w:r>
      <w:r w:rsidR="00A404A2" w:rsidRPr="00EE65D0">
        <w:rPr>
          <w:rFonts w:hint="eastAsia"/>
        </w:rPr>
        <w:t xml:space="preserve">initial stage </w:t>
      </w:r>
      <w:r w:rsidR="00A404A2" w:rsidRPr="00EE65D0">
        <w:t xml:space="preserve">there will be </w:t>
      </w:r>
      <w:r w:rsidR="00A404A2" w:rsidRPr="00EE65D0">
        <w:rPr>
          <w:rFonts w:hint="eastAsia"/>
        </w:rPr>
        <w:t>a</w:t>
      </w:r>
      <w:r w:rsidR="00A404A2" w:rsidRPr="00EE65D0">
        <w:t xml:space="preserve"> need to clearly align the way of the procedure being applied for granting </w:t>
      </w:r>
      <w:r w:rsidR="00A404A2" w:rsidRPr="00EE65D0">
        <w:rPr>
          <w:rFonts w:hint="eastAsia"/>
        </w:rPr>
        <w:t xml:space="preserve">IWVTA </w:t>
      </w:r>
      <w:r w:rsidR="00A404A2" w:rsidRPr="00EE65D0">
        <w:t xml:space="preserve">approvals in the different regions of the Contracting Parties </w:t>
      </w:r>
      <w:r w:rsidR="00A404A2" w:rsidRPr="00EE65D0">
        <w:rPr>
          <w:rFonts w:hint="eastAsia"/>
        </w:rPr>
        <w:t>t</w:t>
      </w:r>
      <w:r w:rsidR="00A404A2" w:rsidRPr="00EE65D0">
        <w:t xml:space="preserve">o the 1958 Agreement. As a communication platform </w:t>
      </w:r>
      <w:r w:rsidR="00A404A2" w:rsidRPr="00EE65D0">
        <w:rPr>
          <w:rFonts w:hint="eastAsia"/>
        </w:rPr>
        <w:t>IWVTA Phase 2 G</w:t>
      </w:r>
      <w:r w:rsidR="00A404A2" w:rsidRPr="00EE65D0">
        <w:t xml:space="preserve">roup could also help to discuss and to settle general </w:t>
      </w:r>
      <w:r w:rsidR="00A404A2" w:rsidRPr="00EE65D0">
        <w:rPr>
          <w:rFonts w:hint="eastAsia"/>
        </w:rPr>
        <w:t>issues</w:t>
      </w:r>
      <w:r w:rsidR="00A404A2" w:rsidRPr="00EE65D0">
        <w:t xml:space="preserve"> that may arise during this process.</w:t>
      </w:r>
    </w:p>
    <w:p w:rsidR="00A404A2" w:rsidRPr="00EE65D0" w:rsidRDefault="00EE65D0" w:rsidP="00EE65D0">
      <w:pPr>
        <w:pStyle w:val="SingleTxtG"/>
      </w:pPr>
      <w:r>
        <w:t>4.</w:t>
      </w:r>
      <w:r>
        <w:tab/>
      </w:r>
      <w:r w:rsidR="00A404A2" w:rsidRPr="00EE65D0">
        <w:t xml:space="preserve">The idea is to create an informal group not only for the preparation of the documentation for discussion and decision at the WP.29 and WP.29/AC.1 related to the IWVTA process, but also to give the opportunity to type approval authorities to join this group for clarifying open issues. This would mean that </w:t>
      </w:r>
      <w:r w:rsidR="00A404A2" w:rsidRPr="00EE65D0">
        <w:rPr>
          <w:rFonts w:hint="eastAsia"/>
        </w:rPr>
        <w:t>IWVTA Phase 2 G</w:t>
      </w:r>
      <w:r w:rsidR="00A404A2" w:rsidRPr="00EE65D0">
        <w:t xml:space="preserve">roup would cover all administrative and technical issues related to the IWVTA </w:t>
      </w:r>
      <w:r w:rsidR="00A404A2" w:rsidRPr="003240D6">
        <w:t xml:space="preserve">process, while the technical aspects of UN </w:t>
      </w:r>
      <w:r w:rsidR="00A404A2" w:rsidRPr="00EE65D0">
        <w:rPr>
          <w:rFonts w:hint="eastAsia"/>
        </w:rPr>
        <w:t>R</w:t>
      </w:r>
      <w:r w:rsidR="00A404A2" w:rsidRPr="003240D6">
        <w:t>egulations added to UN</w:t>
      </w:r>
      <w:r w:rsidR="00A404A2" w:rsidRPr="00EE65D0">
        <w:rPr>
          <w:rFonts w:hint="eastAsia"/>
        </w:rPr>
        <w:t xml:space="preserve"> </w:t>
      </w:r>
      <w:r w:rsidR="00A404A2" w:rsidRPr="003240D6">
        <w:t>R0 will be dealt within the GRs</w:t>
      </w:r>
      <w:r w:rsidR="00A404A2" w:rsidRPr="00EE65D0">
        <w:t>. The main tasks to be covered would be:</w:t>
      </w:r>
    </w:p>
    <w:p w:rsidR="00A404A2" w:rsidRPr="00E82467" w:rsidRDefault="00E82467" w:rsidP="00E82467">
      <w:pPr>
        <w:pStyle w:val="SingleTxtG"/>
        <w:ind w:firstLine="552"/>
      </w:pPr>
      <w:r>
        <w:t>(a)</w:t>
      </w:r>
      <w:r>
        <w:tab/>
      </w:r>
      <w:r w:rsidR="00A404A2" w:rsidRPr="00D81C9C">
        <w:t>Fur</w:t>
      </w:r>
      <w:r w:rsidR="00A404A2" w:rsidRPr="00E82467">
        <w:t>ther development of UN R0 and related issues,</w:t>
      </w:r>
    </w:p>
    <w:p w:rsidR="00A404A2" w:rsidRPr="00E82467" w:rsidRDefault="00E82467" w:rsidP="00E82467">
      <w:pPr>
        <w:pStyle w:val="SingleTxtG"/>
        <w:ind w:firstLine="552"/>
      </w:pPr>
      <w:r>
        <w:t>(b)</w:t>
      </w:r>
      <w:r>
        <w:tab/>
      </w:r>
      <w:r w:rsidR="00A404A2" w:rsidRPr="00E82467">
        <w:t>Clarify interpretations of the IWVTA process,</w:t>
      </w:r>
    </w:p>
    <w:p w:rsidR="00A404A2" w:rsidRPr="00E82467" w:rsidRDefault="00E82467" w:rsidP="00E82467">
      <w:pPr>
        <w:pStyle w:val="SingleTxtG"/>
        <w:ind w:firstLine="552"/>
      </w:pPr>
      <w:r>
        <w:t>(c)</w:t>
      </w:r>
      <w:r>
        <w:tab/>
      </w:r>
      <w:r w:rsidR="00A404A2" w:rsidRPr="00E82467">
        <w:t>Clarify interpretations of IWVTA approvals,</w:t>
      </w:r>
    </w:p>
    <w:p w:rsidR="00A404A2" w:rsidRPr="00E82467" w:rsidRDefault="00E82467" w:rsidP="00E82467">
      <w:pPr>
        <w:pStyle w:val="SingleTxtG"/>
        <w:ind w:firstLine="552"/>
      </w:pPr>
      <w:r>
        <w:t>(d)</w:t>
      </w:r>
      <w:r>
        <w:tab/>
      </w:r>
      <w:r w:rsidR="00A404A2" w:rsidRPr="00E82467">
        <w:t>Prepare and submit proposals for amendments of UN R0 to WP.29 and WP.29/AC.1</w:t>
      </w:r>
    </w:p>
    <w:p w:rsidR="00A404A2" w:rsidRPr="00E82467" w:rsidRDefault="00E82467" w:rsidP="00E82467">
      <w:pPr>
        <w:pStyle w:val="SingleTxtG"/>
        <w:ind w:firstLine="552"/>
      </w:pPr>
      <w:r>
        <w:lastRenderedPageBreak/>
        <w:t>(e)</w:t>
      </w:r>
      <w:r>
        <w:tab/>
      </w:r>
      <w:r w:rsidR="00A404A2" w:rsidRPr="00E82467">
        <w:t>M</w:t>
      </w:r>
      <w:r w:rsidR="00A404A2" w:rsidRPr="00E82467">
        <w:rPr>
          <w:rFonts w:hint="eastAsia"/>
        </w:rPr>
        <w:t>ake or r</w:t>
      </w:r>
      <w:r w:rsidR="00A404A2" w:rsidRPr="00E82467">
        <w:t>eview</w:t>
      </w:r>
      <w:r w:rsidR="00A404A2" w:rsidRPr="00E82467">
        <w:rPr>
          <w:rFonts w:hint="eastAsia"/>
        </w:rPr>
        <w:t>, upon request from WP29,</w:t>
      </w:r>
      <w:r w:rsidR="00A404A2" w:rsidRPr="00E82467">
        <w:t xml:space="preserve"> any further proposal for amendments to the </w:t>
      </w:r>
      <w:r w:rsidR="00A404A2" w:rsidRPr="00E82467">
        <w:rPr>
          <w:rFonts w:hint="eastAsia"/>
        </w:rPr>
        <w:t>s</w:t>
      </w:r>
      <w:r w:rsidR="00A404A2" w:rsidRPr="00E82467">
        <w:t>chedules</w:t>
      </w:r>
      <w:r w:rsidR="00A404A2" w:rsidRPr="00E82467">
        <w:rPr>
          <w:rFonts w:hint="eastAsia"/>
        </w:rPr>
        <w:t xml:space="preserve"> annexed to the 19</w:t>
      </w:r>
      <w:r w:rsidR="00A404A2" w:rsidRPr="00E82467">
        <w:t xml:space="preserve">58 Agreement and submit </w:t>
      </w:r>
      <w:r w:rsidR="00A404A2" w:rsidRPr="00E82467">
        <w:rPr>
          <w:rFonts w:hint="eastAsia"/>
        </w:rPr>
        <w:t xml:space="preserve">the </w:t>
      </w:r>
      <w:r w:rsidR="00A404A2" w:rsidRPr="00E82467">
        <w:t>proposal</w:t>
      </w:r>
      <w:r w:rsidR="00A404A2" w:rsidRPr="00E82467">
        <w:rPr>
          <w:rFonts w:hint="eastAsia"/>
        </w:rPr>
        <w:t xml:space="preserve"> </w:t>
      </w:r>
      <w:r w:rsidR="00A404A2" w:rsidRPr="00E82467">
        <w:t>accordingly to WP.29</w:t>
      </w:r>
      <w:r w:rsidR="00A404A2" w:rsidRPr="00E82467">
        <w:rPr>
          <w:rFonts w:hint="eastAsia"/>
        </w:rPr>
        <w:t>,</w:t>
      </w:r>
    </w:p>
    <w:p w:rsidR="00A404A2" w:rsidRPr="00D81C9C" w:rsidRDefault="00E82467" w:rsidP="00E82467">
      <w:pPr>
        <w:pStyle w:val="SingleTxtG"/>
        <w:ind w:firstLine="552"/>
      </w:pPr>
      <w:r>
        <w:t>(f)</w:t>
      </w:r>
      <w:r>
        <w:tab/>
      </w:r>
      <w:r w:rsidR="00A404A2" w:rsidRPr="00E82467">
        <w:t>R</w:t>
      </w:r>
      <w:r w:rsidR="00A404A2" w:rsidRPr="00E82467">
        <w:rPr>
          <w:rFonts w:hint="eastAsia"/>
        </w:rPr>
        <w:t>eview a</w:t>
      </w:r>
      <w:r w:rsidR="00A404A2" w:rsidRPr="00D81C9C">
        <w:rPr>
          <w:rFonts w:hint="eastAsia"/>
        </w:rPr>
        <w:t>ny related Guidance documents or Q&amp;A documents.</w:t>
      </w:r>
    </w:p>
    <w:p w:rsidR="00A404A2" w:rsidRPr="00D81C9C" w:rsidRDefault="00D81C9C" w:rsidP="00D81C9C">
      <w:pPr>
        <w:pStyle w:val="SingleTxtG"/>
        <w:spacing w:after="0"/>
        <w:ind w:left="1138" w:right="1138"/>
      </w:pPr>
      <w:r>
        <w:t>5.</w:t>
      </w:r>
      <w:r>
        <w:tab/>
      </w:r>
      <w:r w:rsidR="00A404A2" w:rsidRPr="003240D6">
        <w:t>With regard to</w:t>
      </w:r>
      <w:r w:rsidR="00A404A2" w:rsidRPr="00D81C9C">
        <w:t xml:space="preserve"> the schedule, </w:t>
      </w:r>
      <w:r w:rsidR="00A404A2" w:rsidRPr="00D81C9C">
        <w:rPr>
          <w:rFonts w:hint="eastAsia"/>
        </w:rPr>
        <w:t>IWVTA Phase 2 Informal G</w:t>
      </w:r>
      <w:r w:rsidR="00A404A2" w:rsidRPr="00D81C9C">
        <w:t xml:space="preserve">roup should </w:t>
      </w:r>
      <w:r w:rsidR="00A404A2" w:rsidRPr="00D81C9C">
        <w:rPr>
          <w:rFonts w:hint="eastAsia"/>
        </w:rPr>
        <w:t>start its activities</w:t>
      </w:r>
      <w:r w:rsidR="00A404A2" w:rsidRPr="00D81C9C">
        <w:t xml:space="preserve"> </w:t>
      </w:r>
      <w:r w:rsidR="00A404A2" w:rsidRPr="00D81C9C">
        <w:rPr>
          <w:rFonts w:hint="eastAsia"/>
        </w:rPr>
        <w:t xml:space="preserve">in </w:t>
      </w:r>
      <w:proofErr w:type="gramStart"/>
      <w:r w:rsidR="00A404A2" w:rsidRPr="00D81C9C">
        <w:rPr>
          <w:rFonts w:hint="eastAsia"/>
        </w:rPr>
        <w:t>March,</w:t>
      </w:r>
      <w:proofErr w:type="gramEnd"/>
      <w:r w:rsidR="00A404A2" w:rsidRPr="00D81C9C">
        <w:rPr>
          <w:rFonts w:hint="eastAsia"/>
        </w:rPr>
        <w:t xml:space="preserve"> 2018 immediately after the mandate of the current IWVTA Informal Group will terminate</w:t>
      </w:r>
      <w:r w:rsidR="00A404A2" w:rsidRPr="00D81C9C">
        <w:t>.</w:t>
      </w:r>
    </w:p>
    <w:p w:rsidR="00A404A2" w:rsidRPr="00D81C9C" w:rsidRDefault="00D81C9C" w:rsidP="000C4775">
      <w:pPr>
        <w:pStyle w:val="HChG"/>
      </w:pPr>
      <w:r>
        <w:tab/>
        <w:t>B</w:t>
      </w:r>
      <w:r w:rsidR="00A404A2" w:rsidRPr="00D81C9C">
        <w:t>.</w:t>
      </w:r>
      <w:r w:rsidR="00A404A2" w:rsidRPr="00D81C9C">
        <w:tab/>
        <w:t>Rules of Procedure</w:t>
      </w:r>
    </w:p>
    <w:p w:rsidR="00A404A2" w:rsidRPr="00D81C9C" w:rsidRDefault="00D81C9C" w:rsidP="00D81C9C">
      <w:pPr>
        <w:pStyle w:val="SingleTxtG"/>
      </w:pPr>
      <w:r>
        <w:t>6.</w:t>
      </w:r>
      <w:r>
        <w:tab/>
      </w:r>
      <w:r w:rsidR="00A404A2" w:rsidRPr="00D81C9C">
        <w:t>International Whole Vehicle Type Approval Phase</w:t>
      </w:r>
      <w:r w:rsidR="00A404A2" w:rsidRPr="00D81C9C">
        <w:rPr>
          <w:rFonts w:hint="eastAsia"/>
        </w:rPr>
        <w:t xml:space="preserve"> 2 Informal Group (IWVTA P-2)</w:t>
      </w:r>
      <w:r w:rsidR="00A404A2" w:rsidRPr="00D81C9C">
        <w:t xml:space="preserve"> is a sub-group of the World Forum for Harmonization of Vehicle Regulations (WP.29) and is open to all Contracting Parties </w:t>
      </w:r>
      <w:r w:rsidR="00A404A2" w:rsidRPr="00D81C9C">
        <w:rPr>
          <w:rFonts w:hint="eastAsia"/>
        </w:rPr>
        <w:t xml:space="preserve">to the 1958 Agreement </w:t>
      </w:r>
      <w:r w:rsidR="00A404A2" w:rsidRPr="00D81C9C">
        <w:t>and Non-Governmental Organi</w:t>
      </w:r>
      <w:r w:rsidR="00A404A2" w:rsidRPr="00D81C9C">
        <w:rPr>
          <w:rFonts w:hint="eastAsia"/>
        </w:rPr>
        <w:t>z</w:t>
      </w:r>
      <w:r w:rsidR="00A404A2" w:rsidRPr="00D81C9C">
        <w:t xml:space="preserve">ations </w:t>
      </w:r>
      <w:r w:rsidR="00A404A2" w:rsidRPr="00D81C9C">
        <w:rPr>
          <w:rFonts w:hint="eastAsia"/>
        </w:rPr>
        <w:t>participating in WP.29</w:t>
      </w:r>
      <w:r w:rsidR="00A404A2" w:rsidRPr="00D81C9C">
        <w:t>.</w:t>
      </w:r>
    </w:p>
    <w:p w:rsidR="00A404A2" w:rsidRPr="00D81C9C" w:rsidRDefault="00D81C9C" w:rsidP="00D81C9C">
      <w:pPr>
        <w:pStyle w:val="SingleTxtG"/>
      </w:pPr>
      <w:r>
        <w:t>7.</w:t>
      </w:r>
      <w:r>
        <w:tab/>
      </w:r>
      <w:r w:rsidR="00A404A2" w:rsidRPr="00D81C9C">
        <w:t xml:space="preserve">The informal group will be managed by a Chairperson, a </w:t>
      </w:r>
      <w:r w:rsidR="00A404A2" w:rsidRPr="00D81C9C">
        <w:rPr>
          <w:rFonts w:hint="eastAsia"/>
        </w:rPr>
        <w:t>Co/</w:t>
      </w:r>
      <w:r w:rsidR="00A404A2" w:rsidRPr="00D81C9C">
        <w:t xml:space="preserve">Vice-Chairperson and a </w:t>
      </w:r>
      <w:r w:rsidR="00A404A2" w:rsidRPr="00D81C9C">
        <w:rPr>
          <w:rFonts w:hint="eastAsia"/>
        </w:rPr>
        <w:t xml:space="preserve">Technical </w:t>
      </w:r>
      <w:r w:rsidR="00A404A2" w:rsidRPr="00D81C9C">
        <w:t>Secretary.</w:t>
      </w:r>
    </w:p>
    <w:p w:rsidR="00A404A2" w:rsidRPr="00D81C9C" w:rsidRDefault="00D81C9C" w:rsidP="00D81C9C">
      <w:pPr>
        <w:pStyle w:val="SingleTxtG"/>
      </w:pPr>
      <w:r>
        <w:t>8.</w:t>
      </w:r>
      <w:r>
        <w:tab/>
      </w:r>
      <w:r w:rsidR="00A404A2" w:rsidRPr="00D81C9C">
        <w:t xml:space="preserve">At the last session of the year, the informal group shall elect from the representatives of participants a Chairperson and </w:t>
      </w:r>
      <w:r w:rsidR="00A404A2" w:rsidRPr="00D81C9C">
        <w:rPr>
          <w:rFonts w:hint="eastAsia"/>
        </w:rPr>
        <w:t xml:space="preserve">a </w:t>
      </w:r>
      <w:r w:rsidR="00A404A2" w:rsidRPr="00D81C9C">
        <w:t>Co/Vice-Chairperson, both coming from a Contracting Party, who shall take office at the start of the first session of the following year.</w:t>
      </w:r>
    </w:p>
    <w:p w:rsidR="00A404A2" w:rsidRPr="00D81C9C" w:rsidRDefault="00D81C9C" w:rsidP="00D81C9C">
      <w:pPr>
        <w:pStyle w:val="SingleTxtG"/>
      </w:pPr>
      <w:r>
        <w:t>9.</w:t>
      </w:r>
      <w:r>
        <w:tab/>
      </w:r>
      <w:r w:rsidR="00A404A2" w:rsidRPr="00D81C9C">
        <w:t>The official language of the informal group will be English.</w:t>
      </w:r>
    </w:p>
    <w:p w:rsidR="00A404A2" w:rsidRPr="00D81C9C" w:rsidRDefault="00D81C9C" w:rsidP="00D81C9C">
      <w:pPr>
        <w:pStyle w:val="SingleTxtG"/>
      </w:pPr>
      <w:r>
        <w:t>10.</w:t>
      </w:r>
      <w:r>
        <w:tab/>
      </w:r>
      <w:r w:rsidR="00A404A2" w:rsidRPr="00D81C9C">
        <w:t xml:space="preserve">According to the update process which is </w:t>
      </w:r>
      <w:r w:rsidR="00A404A2" w:rsidRPr="00D81C9C">
        <w:rPr>
          <w:rFonts w:hint="eastAsia"/>
        </w:rPr>
        <w:t>stipulated in</w:t>
      </w:r>
      <w:r w:rsidR="00A404A2" w:rsidRPr="00D81C9C">
        <w:t xml:space="preserve"> UN</w:t>
      </w:r>
      <w:r w:rsidR="00A404A2" w:rsidRPr="00D81C9C">
        <w:rPr>
          <w:rFonts w:hint="eastAsia"/>
        </w:rPr>
        <w:t xml:space="preserve"> </w:t>
      </w:r>
      <w:r w:rsidR="00A404A2" w:rsidRPr="00D81C9C">
        <w:t xml:space="preserve">Regulation </w:t>
      </w:r>
      <w:r w:rsidR="00A404A2" w:rsidRPr="00D81C9C">
        <w:rPr>
          <w:rFonts w:hint="eastAsia"/>
        </w:rPr>
        <w:t>N</w:t>
      </w:r>
      <w:r w:rsidR="00A404A2" w:rsidRPr="00D81C9C">
        <w:t>o. 0, at least one meeting is needed to submit an official working document, if necessary, for the November session of WP.29.</w:t>
      </w:r>
    </w:p>
    <w:p w:rsidR="00A404A2" w:rsidRPr="00D81C9C" w:rsidRDefault="00D81C9C" w:rsidP="00D81C9C">
      <w:pPr>
        <w:pStyle w:val="SingleTxtG"/>
      </w:pPr>
      <w:r>
        <w:t>11.</w:t>
      </w:r>
      <w:r>
        <w:tab/>
      </w:r>
      <w:r w:rsidR="00A404A2" w:rsidRPr="00D81C9C">
        <w:t xml:space="preserve">All documents must be submitted to the </w:t>
      </w:r>
      <w:r w:rsidR="00A404A2" w:rsidRPr="00D81C9C">
        <w:rPr>
          <w:rFonts w:hint="eastAsia"/>
        </w:rPr>
        <w:t xml:space="preserve">Technical </w:t>
      </w:r>
      <w:r w:rsidR="00A404A2" w:rsidRPr="00D81C9C">
        <w:t xml:space="preserve">Secretary of the </w:t>
      </w:r>
      <w:r w:rsidR="00A404A2" w:rsidRPr="00D81C9C">
        <w:rPr>
          <w:rFonts w:hint="eastAsia"/>
        </w:rPr>
        <w:t xml:space="preserve">informal </w:t>
      </w:r>
      <w:r w:rsidR="00A404A2" w:rsidRPr="00D81C9C">
        <w:t xml:space="preserve">group in a suitable electronic format and will be posted on the UN/ECE website in advance of the meetings by the </w:t>
      </w:r>
      <w:r w:rsidR="00A404A2" w:rsidRPr="00D81C9C">
        <w:rPr>
          <w:rFonts w:hint="eastAsia"/>
        </w:rPr>
        <w:t xml:space="preserve">Technical </w:t>
      </w:r>
      <w:r w:rsidR="00A404A2" w:rsidRPr="00D81C9C">
        <w:t xml:space="preserve">Secretary of the </w:t>
      </w:r>
      <w:r w:rsidR="00A404A2" w:rsidRPr="00D81C9C">
        <w:rPr>
          <w:rFonts w:hint="eastAsia"/>
        </w:rPr>
        <w:t xml:space="preserve">informal </w:t>
      </w:r>
      <w:r w:rsidR="00A404A2" w:rsidRPr="00D81C9C">
        <w:t>group.</w:t>
      </w:r>
    </w:p>
    <w:p w:rsidR="00A404A2" w:rsidRPr="00D81C9C" w:rsidRDefault="00D81C9C" w:rsidP="00D81C9C">
      <w:pPr>
        <w:pStyle w:val="SingleTxtG"/>
      </w:pPr>
      <w:r>
        <w:t>12.</w:t>
      </w:r>
      <w:r>
        <w:tab/>
      </w:r>
      <w:r w:rsidR="00A404A2" w:rsidRPr="00D81C9C">
        <w:t>Proposals for amendments of UN</w:t>
      </w:r>
      <w:r w:rsidR="00A404A2" w:rsidRPr="00D81C9C">
        <w:rPr>
          <w:rFonts w:hint="eastAsia"/>
        </w:rPr>
        <w:t xml:space="preserve"> </w:t>
      </w:r>
      <w:r w:rsidR="00A404A2" w:rsidRPr="00D81C9C">
        <w:t xml:space="preserve">Regulation </w:t>
      </w:r>
      <w:r w:rsidR="00A404A2" w:rsidRPr="00D81C9C">
        <w:rPr>
          <w:rFonts w:hint="eastAsia"/>
        </w:rPr>
        <w:t>N</w:t>
      </w:r>
      <w:r w:rsidR="00A404A2" w:rsidRPr="00D81C9C">
        <w:t xml:space="preserve">o. 0 </w:t>
      </w:r>
      <w:r w:rsidR="00A404A2" w:rsidRPr="00D81C9C">
        <w:rPr>
          <w:rFonts w:hint="eastAsia"/>
        </w:rPr>
        <w:t xml:space="preserve">or other documents </w:t>
      </w:r>
      <w:r w:rsidR="00A404A2" w:rsidRPr="00D81C9C">
        <w:t>must be submitted at least 10 working days before the meeting.</w:t>
      </w:r>
    </w:p>
    <w:p w:rsidR="00A404A2" w:rsidRPr="00D81C9C" w:rsidRDefault="00D81C9C" w:rsidP="00D81C9C">
      <w:pPr>
        <w:pStyle w:val="SingleTxtG"/>
      </w:pPr>
      <w:r>
        <w:t>13.</w:t>
      </w:r>
      <w:r>
        <w:tab/>
      </w:r>
      <w:r w:rsidR="00A404A2" w:rsidRPr="00D81C9C">
        <w:t>Any update of UN</w:t>
      </w:r>
      <w:r w:rsidR="00A404A2" w:rsidRPr="00D81C9C">
        <w:rPr>
          <w:rFonts w:hint="eastAsia"/>
        </w:rPr>
        <w:t xml:space="preserve"> </w:t>
      </w:r>
      <w:r w:rsidR="00A404A2" w:rsidRPr="00D81C9C">
        <w:t>Regulations listed or to be listed in UN</w:t>
      </w:r>
      <w:r w:rsidR="00A404A2" w:rsidRPr="00D81C9C">
        <w:rPr>
          <w:rFonts w:hint="eastAsia"/>
        </w:rPr>
        <w:t xml:space="preserve"> </w:t>
      </w:r>
      <w:r w:rsidR="00A404A2" w:rsidRPr="00D81C9C">
        <w:t xml:space="preserve">Regulation </w:t>
      </w:r>
      <w:r w:rsidR="00A404A2" w:rsidRPr="00D81C9C">
        <w:rPr>
          <w:rFonts w:hint="eastAsia"/>
        </w:rPr>
        <w:t>N</w:t>
      </w:r>
      <w:r w:rsidR="00A404A2" w:rsidRPr="00D81C9C">
        <w:t xml:space="preserve">o. 0 </w:t>
      </w:r>
      <w:proofErr w:type="gramStart"/>
      <w:r w:rsidR="00A404A2" w:rsidRPr="00D81C9C">
        <w:t>has to</w:t>
      </w:r>
      <w:proofErr w:type="gramEnd"/>
      <w:r w:rsidR="00A404A2" w:rsidRPr="00D81C9C">
        <w:t xml:space="preserve"> be gathered</w:t>
      </w:r>
      <w:r w:rsidR="00A404A2" w:rsidRPr="00D81C9C">
        <w:rPr>
          <w:rFonts w:hint="eastAsia"/>
        </w:rPr>
        <w:t xml:space="preserve"> from</w:t>
      </w:r>
      <w:r w:rsidR="00A404A2" w:rsidRPr="00D81C9C">
        <w:t xml:space="preserve"> the </w:t>
      </w:r>
      <w:r w:rsidR="00A404A2" w:rsidRPr="00D81C9C">
        <w:rPr>
          <w:rFonts w:hint="eastAsia"/>
        </w:rPr>
        <w:t xml:space="preserve">subsidiary bodies of WP.29 (the </w:t>
      </w:r>
      <w:r w:rsidR="00A404A2" w:rsidRPr="00D81C9C">
        <w:t>GR group</w:t>
      </w:r>
      <w:r w:rsidR="00A404A2" w:rsidRPr="00D81C9C">
        <w:rPr>
          <w:rFonts w:hint="eastAsia"/>
        </w:rPr>
        <w:t>s)</w:t>
      </w:r>
      <w:r w:rsidR="00A404A2" w:rsidRPr="00D81C9C">
        <w:t xml:space="preserve"> responsible for the UN</w:t>
      </w:r>
      <w:r w:rsidR="00A404A2" w:rsidRPr="00D81C9C">
        <w:rPr>
          <w:rFonts w:hint="eastAsia"/>
        </w:rPr>
        <w:t xml:space="preserve"> </w:t>
      </w:r>
      <w:r w:rsidR="00A404A2" w:rsidRPr="00D81C9C">
        <w:t>Regulation</w:t>
      </w:r>
      <w:r w:rsidR="00A404A2" w:rsidRPr="00D81C9C">
        <w:rPr>
          <w:rFonts w:hint="eastAsia"/>
        </w:rPr>
        <w:t>s</w:t>
      </w:r>
      <w:r w:rsidR="00A404A2" w:rsidRPr="00D81C9C">
        <w:t>.</w:t>
      </w:r>
    </w:p>
    <w:p w:rsidR="00A404A2" w:rsidRPr="00D81C9C" w:rsidRDefault="00D81C9C" w:rsidP="00D81C9C">
      <w:pPr>
        <w:pStyle w:val="SingleTxtG"/>
      </w:pPr>
      <w:r>
        <w:t>14.</w:t>
      </w:r>
      <w:r>
        <w:tab/>
      </w:r>
      <w:r w:rsidR="00A404A2" w:rsidRPr="00D81C9C">
        <w:t>Any proposal to update UN</w:t>
      </w:r>
      <w:r w:rsidR="00A404A2" w:rsidRPr="00D81C9C">
        <w:rPr>
          <w:rFonts w:hint="eastAsia"/>
        </w:rPr>
        <w:t xml:space="preserve"> </w:t>
      </w:r>
      <w:r w:rsidR="00A404A2" w:rsidRPr="00D81C9C">
        <w:t xml:space="preserve">Regulation </w:t>
      </w:r>
      <w:r w:rsidR="00A404A2" w:rsidRPr="00D81C9C">
        <w:rPr>
          <w:rFonts w:hint="eastAsia"/>
        </w:rPr>
        <w:t>N</w:t>
      </w:r>
      <w:r w:rsidR="00A404A2" w:rsidRPr="00D81C9C">
        <w:t xml:space="preserve">o. 0 striking the responsibility of one of the GR groups </w:t>
      </w:r>
      <w:proofErr w:type="gramStart"/>
      <w:r w:rsidR="00A404A2" w:rsidRPr="00D81C9C">
        <w:t>has to</w:t>
      </w:r>
      <w:proofErr w:type="gramEnd"/>
      <w:r w:rsidR="00A404A2" w:rsidRPr="00D81C9C">
        <w:t xml:space="preserve"> be deferred </w:t>
      </w:r>
      <w:r w:rsidR="00A404A2" w:rsidRPr="00D81C9C">
        <w:rPr>
          <w:rFonts w:hint="eastAsia"/>
        </w:rPr>
        <w:t xml:space="preserve">directly </w:t>
      </w:r>
      <w:r w:rsidR="00A404A2" w:rsidRPr="00D81C9C">
        <w:t>to the GR group struck for review.</w:t>
      </w:r>
    </w:p>
    <w:p w:rsidR="00A404A2" w:rsidRPr="00D81C9C" w:rsidRDefault="00D81C9C" w:rsidP="00D81C9C">
      <w:pPr>
        <w:pStyle w:val="SingleTxtG"/>
      </w:pPr>
      <w:r>
        <w:t>15.</w:t>
      </w:r>
      <w:r>
        <w:tab/>
      </w:r>
      <w:r w:rsidR="00A404A2" w:rsidRPr="00D81C9C">
        <w:t xml:space="preserve">A provisional agenda shall be drawn up by the </w:t>
      </w:r>
      <w:r w:rsidR="00A404A2" w:rsidRPr="00D81C9C">
        <w:rPr>
          <w:rFonts w:hint="eastAsia"/>
        </w:rPr>
        <w:t>Technical S</w:t>
      </w:r>
      <w:r w:rsidR="00A404A2" w:rsidRPr="00D81C9C">
        <w:t xml:space="preserve">ecretary of the </w:t>
      </w:r>
      <w:r w:rsidR="00A404A2" w:rsidRPr="00D81C9C">
        <w:rPr>
          <w:rFonts w:hint="eastAsia"/>
        </w:rPr>
        <w:t xml:space="preserve">informal </w:t>
      </w:r>
      <w:r w:rsidR="00A404A2" w:rsidRPr="00D81C9C">
        <w:t xml:space="preserve">group in consultation with the Chairperson and/or Co/Vice-Chairperson of the </w:t>
      </w:r>
      <w:r w:rsidR="00A404A2" w:rsidRPr="00D81C9C">
        <w:rPr>
          <w:rFonts w:hint="eastAsia"/>
        </w:rPr>
        <w:t xml:space="preserve">informal </w:t>
      </w:r>
      <w:r w:rsidR="00A404A2" w:rsidRPr="00D81C9C">
        <w:t>group.</w:t>
      </w:r>
    </w:p>
    <w:p w:rsidR="00A404A2" w:rsidRPr="00D81C9C" w:rsidRDefault="00D81C9C" w:rsidP="00D81C9C">
      <w:pPr>
        <w:pStyle w:val="SingleTxtG"/>
      </w:pPr>
      <w:r>
        <w:t>16.</w:t>
      </w:r>
      <w:r>
        <w:tab/>
      </w:r>
      <w:r w:rsidR="00A404A2" w:rsidRPr="00D81C9C">
        <w:t xml:space="preserve">The </w:t>
      </w:r>
      <w:r w:rsidR="00A404A2" w:rsidRPr="00D81C9C">
        <w:rPr>
          <w:rFonts w:hint="eastAsia"/>
        </w:rPr>
        <w:t xml:space="preserve">informal </w:t>
      </w:r>
      <w:r w:rsidR="00A404A2" w:rsidRPr="00D81C9C">
        <w:t>group may postpone discussing any item or proposal which has not been circulated 10 working days in advance of the scheduled meeting.</w:t>
      </w:r>
    </w:p>
    <w:p w:rsidR="00A404A2" w:rsidRPr="00D81C9C" w:rsidRDefault="00D81C9C" w:rsidP="00D81C9C">
      <w:pPr>
        <w:pStyle w:val="SingleTxtG"/>
      </w:pPr>
      <w:r>
        <w:t>17.</w:t>
      </w:r>
      <w:r>
        <w:tab/>
      </w:r>
      <w:r w:rsidR="00A404A2" w:rsidRPr="00D81C9C">
        <w:t>The first item upon the provisional agenda for each session shall be the adoption of the agenda.</w:t>
      </w:r>
    </w:p>
    <w:p w:rsidR="00A404A2" w:rsidRPr="00D81C9C" w:rsidRDefault="00D81C9C" w:rsidP="00D81C9C">
      <w:pPr>
        <w:pStyle w:val="SingleTxtG"/>
      </w:pPr>
      <w:r>
        <w:t>18.</w:t>
      </w:r>
      <w:r>
        <w:tab/>
      </w:r>
      <w:r w:rsidR="00A404A2" w:rsidRPr="00D81C9C">
        <w:t xml:space="preserve">The second item upon the provisional agenda for each session </w:t>
      </w:r>
      <w:r w:rsidR="00A404A2" w:rsidRPr="00D81C9C">
        <w:rPr>
          <w:rFonts w:hint="eastAsia"/>
        </w:rPr>
        <w:t xml:space="preserve">shall </w:t>
      </w:r>
      <w:r w:rsidR="00A404A2" w:rsidRPr="00D81C9C">
        <w:t>be the adoption of the minutes of the previous session.</w:t>
      </w:r>
    </w:p>
    <w:p w:rsidR="00A404A2" w:rsidRPr="00D81C9C" w:rsidRDefault="00D81C9C" w:rsidP="00D81C9C">
      <w:pPr>
        <w:pStyle w:val="SingleTxtG"/>
      </w:pPr>
      <w:r>
        <w:t>19.</w:t>
      </w:r>
      <w:r>
        <w:tab/>
      </w:r>
      <w:r w:rsidR="00A404A2" w:rsidRPr="00D81C9C">
        <w:t xml:space="preserve">Decisions and proposals of the </w:t>
      </w:r>
      <w:r w:rsidR="00A404A2" w:rsidRPr="00D81C9C">
        <w:rPr>
          <w:rFonts w:hint="eastAsia"/>
        </w:rPr>
        <w:t xml:space="preserve">informal </w:t>
      </w:r>
      <w:r w:rsidR="00A404A2" w:rsidRPr="00D81C9C">
        <w:t>group shall be reached by consensus. When consensus cannot be reached, the Chair</w:t>
      </w:r>
      <w:r w:rsidR="00A404A2" w:rsidRPr="00D81C9C">
        <w:rPr>
          <w:rFonts w:hint="eastAsia"/>
        </w:rPr>
        <w:t>person(s)</w:t>
      </w:r>
      <w:r w:rsidR="00A404A2" w:rsidRPr="00D81C9C">
        <w:t xml:space="preserve"> of the </w:t>
      </w:r>
      <w:r w:rsidR="00A404A2" w:rsidRPr="00D81C9C">
        <w:rPr>
          <w:rFonts w:hint="eastAsia"/>
        </w:rPr>
        <w:t xml:space="preserve">informal </w:t>
      </w:r>
      <w:r w:rsidR="00A404A2" w:rsidRPr="00D81C9C">
        <w:t xml:space="preserve">group shall present the </w:t>
      </w:r>
      <w:r w:rsidR="00A404A2" w:rsidRPr="00D81C9C">
        <w:lastRenderedPageBreak/>
        <w:t>different points of view to WP.29. The Chairperson(s) may seek guidance from WP.29 as appropriate.</w:t>
      </w:r>
    </w:p>
    <w:p w:rsidR="00A404A2" w:rsidRPr="00D81C9C" w:rsidRDefault="00D81C9C" w:rsidP="00D81C9C">
      <w:pPr>
        <w:pStyle w:val="SingleTxtG"/>
      </w:pPr>
      <w:r>
        <w:t>20.</w:t>
      </w:r>
      <w:r>
        <w:tab/>
      </w:r>
      <w:r w:rsidR="00A404A2" w:rsidRPr="00D81C9C">
        <w:t xml:space="preserve">The </w:t>
      </w:r>
      <w:r w:rsidR="00A404A2" w:rsidRPr="00D81C9C">
        <w:rPr>
          <w:rFonts w:hint="eastAsia"/>
        </w:rPr>
        <w:t xml:space="preserve">Technical </w:t>
      </w:r>
      <w:r w:rsidR="00A404A2" w:rsidRPr="00D81C9C">
        <w:t xml:space="preserve">Secretary of the </w:t>
      </w:r>
      <w:r w:rsidR="00A404A2" w:rsidRPr="00D81C9C">
        <w:rPr>
          <w:rFonts w:hint="eastAsia"/>
        </w:rPr>
        <w:t xml:space="preserve">informal </w:t>
      </w:r>
      <w:r w:rsidR="00A404A2" w:rsidRPr="00D81C9C">
        <w:t xml:space="preserve">group will aim to distribute the meeting minutes </w:t>
      </w:r>
      <w:r w:rsidR="00A404A2" w:rsidRPr="00D81C9C">
        <w:rPr>
          <w:rFonts w:hint="eastAsia"/>
        </w:rPr>
        <w:t xml:space="preserve">or the summary of the meeting </w:t>
      </w:r>
      <w:r w:rsidR="00A404A2" w:rsidRPr="00D81C9C">
        <w:t xml:space="preserve">to the members of the informal group within 15 working days after the meeting of the </w:t>
      </w:r>
      <w:r w:rsidR="00A404A2" w:rsidRPr="00D81C9C">
        <w:rPr>
          <w:rFonts w:hint="eastAsia"/>
        </w:rPr>
        <w:t xml:space="preserve">informal </w:t>
      </w:r>
      <w:r w:rsidR="008E794D" w:rsidRPr="00D81C9C">
        <w:t>group.</w:t>
      </w:r>
    </w:p>
    <w:p w:rsidR="00A404A2" w:rsidRPr="00D81C9C" w:rsidRDefault="00D81C9C" w:rsidP="00D81C9C">
      <w:pPr>
        <w:pStyle w:val="SingleTxtG"/>
      </w:pPr>
      <w:r>
        <w:t>21.</w:t>
      </w:r>
      <w:r>
        <w:tab/>
      </w:r>
      <w:r w:rsidR="00A404A2" w:rsidRPr="00D81C9C">
        <w:rPr>
          <w:rFonts w:hint="eastAsia"/>
        </w:rPr>
        <w:t>The progress of the informal group shall be routinely reported to WP.29 whenever possible as an informal document and presented by the Chairperson(s) or his/her representative.</w:t>
      </w:r>
    </w:p>
    <w:p w:rsidR="00A404A2" w:rsidRPr="00D81C9C" w:rsidRDefault="00D81C9C" w:rsidP="000C4775">
      <w:pPr>
        <w:pStyle w:val="HChG"/>
      </w:pPr>
      <w:r>
        <w:tab/>
        <w:t>C</w:t>
      </w:r>
      <w:r w:rsidR="00A404A2" w:rsidRPr="00D81C9C">
        <w:t>.</w:t>
      </w:r>
      <w:r w:rsidR="00A404A2" w:rsidRPr="00D81C9C">
        <w:tab/>
        <w:t>Terms of Reference</w:t>
      </w:r>
    </w:p>
    <w:p w:rsidR="00A404A2" w:rsidRPr="003240D6" w:rsidRDefault="00D81C9C" w:rsidP="00D81C9C">
      <w:pPr>
        <w:pStyle w:val="SingleTxtG"/>
      </w:pPr>
      <w:r>
        <w:t>22.</w:t>
      </w:r>
      <w:r>
        <w:tab/>
      </w:r>
      <w:r w:rsidR="00A404A2" w:rsidRPr="003240D6">
        <w:t xml:space="preserve">International Whole Vehicle Type Approval </w:t>
      </w:r>
      <w:r w:rsidR="00A404A2" w:rsidRPr="00D81C9C">
        <w:rPr>
          <w:rFonts w:hint="eastAsia"/>
        </w:rPr>
        <w:t xml:space="preserve">Phase 2 Informal Group </w:t>
      </w:r>
      <w:r w:rsidR="00A404A2" w:rsidRPr="003240D6">
        <w:t>shall:</w:t>
      </w:r>
    </w:p>
    <w:p w:rsidR="00A404A2" w:rsidRPr="00D81C9C" w:rsidRDefault="0068022B" w:rsidP="0068022B">
      <w:pPr>
        <w:pStyle w:val="SingleTxtG"/>
        <w:ind w:firstLine="552"/>
      </w:pPr>
      <w:r>
        <w:t>(a)</w:t>
      </w:r>
      <w:r>
        <w:tab/>
      </w:r>
      <w:r w:rsidR="00A404A2" w:rsidRPr="00D81C9C">
        <w:t>Administer and foster the maintenance of UN</w:t>
      </w:r>
      <w:r w:rsidR="00A404A2" w:rsidRPr="00D81C9C">
        <w:rPr>
          <w:rFonts w:hint="eastAsia"/>
        </w:rPr>
        <w:t xml:space="preserve"> </w:t>
      </w:r>
      <w:r w:rsidR="00A404A2" w:rsidRPr="00D81C9C">
        <w:t xml:space="preserve">Regulation </w:t>
      </w:r>
      <w:r w:rsidR="00A404A2" w:rsidRPr="00D81C9C">
        <w:rPr>
          <w:rFonts w:hint="eastAsia"/>
        </w:rPr>
        <w:t>N</w:t>
      </w:r>
      <w:r w:rsidR="00A404A2" w:rsidRPr="00D81C9C">
        <w:t>o. 0</w:t>
      </w:r>
      <w:r w:rsidR="00A404A2" w:rsidRPr="00D81C9C">
        <w:rPr>
          <w:rFonts w:hint="eastAsia"/>
        </w:rPr>
        <w:t>,</w:t>
      </w:r>
      <w:r w:rsidR="00A404A2" w:rsidRPr="00D81C9C">
        <w:t xml:space="preserve"> the International Whole Vehicle Type Approval System</w:t>
      </w:r>
      <w:r w:rsidR="00A404A2" w:rsidRPr="00D81C9C">
        <w:rPr>
          <w:rFonts w:hint="eastAsia"/>
        </w:rPr>
        <w:t xml:space="preserve"> and 1958 Agreement including its Schedules</w:t>
      </w:r>
      <w:r w:rsidR="00A404A2" w:rsidRPr="00D81C9C">
        <w:t>.</w:t>
      </w:r>
    </w:p>
    <w:p w:rsidR="00A404A2" w:rsidRPr="0068022B" w:rsidRDefault="0068022B" w:rsidP="0068022B">
      <w:pPr>
        <w:pStyle w:val="SingleTxtG"/>
        <w:ind w:firstLine="552"/>
      </w:pPr>
      <w:r>
        <w:t>(b)</w:t>
      </w:r>
      <w:r>
        <w:tab/>
      </w:r>
      <w:r w:rsidR="00A404A2" w:rsidRPr="0068022B">
        <w:t>Clarify open issues and questions related to the process and procedure of the International Whole Vehicle Type Approval System.</w:t>
      </w:r>
    </w:p>
    <w:p w:rsidR="00A404A2" w:rsidRPr="0068022B" w:rsidRDefault="0068022B" w:rsidP="0068022B">
      <w:pPr>
        <w:pStyle w:val="SingleTxtG"/>
        <w:ind w:firstLine="552"/>
      </w:pPr>
      <w:r>
        <w:t>(c)</w:t>
      </w:r>
      <w:r>
        <w:tab/>
      </w:r>
      <w:r w:rsidR="00A404A2" w:rsidRPr="0068022B">
        <w:t xml:space="preserve">Discuss and </w:t>
      </w:r>
      <w:r w:rsidR="00A404A2" w:rsidRPr="0068022B">
        <w:rPr>
          <w:rFonts w:hint="eastAsia"/>
        </w:rPr>
        <w:t xml:space="preserve">give guidance on any issues or questions regarding the application of </w:t>
      </w:r>
      <w:r w:rsidR="00A404A2" w:rsidRPr="0068022B">
        <w:t>UN</w:t>
      </w:r>
      <w:r w:rsidR="00A404A2" w:rsidRPr="0068022B">
        <w:rPr>
          <w:rFonts w:hint="eastAsia"/>
        </w:rPr>
        <w:t xml:space="preserve"> </w:t>
      </w:r>
      <w:r w:rsidR="00A404A2" w:rsidRPr="0068022B">
        <w:t xml:space="preserve">Regulation </w:t>
      </w:r>
      <w:r w:rsidR="00A404A2" w:rsidRPr="0068022B">
        <w:rPr>
          <w:rFonts w:hint="eastAsia"/>
        </w:rPr>
        <w:t>N</w:t>
      </w:r>
      <w:r w:rsidR="00A404A2" w:rsidRPr="0068022B">
        <w:t>o. 0 which are not covered by the procedures to resolve interpretation issues of the 1958 Agreement (Article 10 and Schedule 6).</w:t>
      </w:r>
    </w:p>
    <w:p w:rsidR="00A404A2" w:rsidRPr="0068022B" w:rsidRDefault="0068022B" w:rsidP="0068022B">
      <w:pPr>
        <w:pStyle w:val="SingleTxtG"/>
        <w:ind w:firstLine="552"/>
      </w:pPr>
      <w:r>
        <w:t>(d)</w:t>
      </w:r>
      <w:r>
        <w:tab/>
      </w:r>
      <w:r w:rsidR="00A404A2" w:rsidRPr="0068022B">
        <w:t>Discuss and develop proposals for the further development of the UN</w:t>
      </w:r>
      <w:r w:rsidR="00A404A2" w:rsidRPr="0068022B">
        <w:rPr>
          <w:rFonts w:hint="eastAsia"/>
        </w:rPr>
        <w:t xml:space="preserve"> </w:t>
      </w:r>
      <w:r w:rsidR="00A404A2" w:rsidRPr="0068022B">
        <w:t xml:space="preserve">Regulation </w:t>
      </w:r>
      <w:r w:rsidR="00A404A2" w:rsidRPr="0068022B">
        <w:rPr>
          <w:rFonts w:hint="eastAsia"/>
        </w:rPr>
        <w:t>N</w:t>
      </w:r>
      <w:r w:rsidR="00A404A2" w:rsidRPr="0068022B">
        <w:t>o. 0 from a partial IWVTA to a full IWVTA</w:t>
      </w:r>
      <w:r w:rsidR="00A404A2" w:rsidRPr="0068022B">
        <w:rPr>
          <w:rFonts w:hint="eastAsia"/>
        </w:rPr>
        <w:t xml:space="preserve"> covering all the UN Regulations necessary to put vehicles on the market.</w:t>
      </w:r>
    </w:p>
    <w:p w:rsidR="00A404A2" w:rsidRPr="0068022B" w:rsidRDefault="0068022B" w:rsidP="0068022B">
      <w:pPr>
        <w:pStyle w:val="SingleTxtG"/>
        <w:ind w:firstLine="552"/>
      </w:pPr>
      <w:r>
        <w:t>(e)</w:t>
      </w:r>
      <w:r>
        <w:tab/>
      </w:r>
      <w:r w:rsidR="00A404A2" w:rsidRPr="0068022B">
        <w:t>Prepare and submit proposals for amendments of UN</w:t>
      </w:r>
      <w:r w:rsidR="00A404A2" w:rsidRPr="0068022B">
        <w:rPr>
          <w:rFonts w:hint="eastAsia"/>
        </w:rPr>
        <w:t xml:space="preserve"> </w:t>
      </w:r>
      <w:r w:rsidR="00A404A2" w:rsidRPr="0068022B">
        <w:t xml:space="preserve">Regulation </w:t>
      </w:r>
      <w:r w:rsidR="00A404A2" w:rsidRPr="0068022B">
        <w:rPr>
          <w:rFonts w:hint="eastAsia"/>
        </w:rPr>
        <w:t>N</w:t>
      </w:r>
      <w:r w:rsidR="00A404A2" w:rsidRPr="0068022B">
        <w:t>o. 0 to WP.29. I</w:t>
      </w:r>
      <w:r w:rsidR="00A404A2" w:rsidRPr="0068022B">
        <w:rPr>
          <w:rFonts w:hint="eastAsia"/>
        </w:rPr>
        <w:t>n consultation with the responsible GRs, consider t</w:t>
      </w:r>
      <w:r w:rsidR="00A404A2" w:rsidRPr="0068022B">
        <w:t xml:space="preserve">he introduction timing </w:t>
      </w:r>
      <w:r w:rsidR="00A404A2" w:rsidRPr="0068022B">
        <w:rPr>
          <w:rFonts w:hint="eastAsia"/>
        </w:rPr>
        <w:t>of amended or add</w:t>
      </w:r>
      <w:r w:rsidR="00A404A2" w:rsidRPr="0068022B">
        <w:t>i</w:t>
      </w:r>
      <w:r w:rsidR="00A404A2" w:rsidRPr="0068022B">
        <w:rPr>
          <w:rFonts w:hint="eastAsia"/>
        </w:rPr>
        <w:t>tional</w:t>
      </w:r>
      <w:r w:rsidR="00A404A2" w:rsidRPr="0068022B">
        <w:t xml:space="preserve"> UN</w:t>
      </w:r>
      <w:r w:rsidR="00A404A2" w:rsidRPr="0068022B">
        <w:rPr>
          <w:rFonts w:hint="eastAsia"/>
        </w:rPr>
        <w:t xml:space="preserve"> </w:t>
      </w:r>
      <w:r w:rsidR="00A404A2" w:rsidRPr="0068022B">
        <w:t xml:space="preserve">Regulations in </w:t>
      </w:r>
      <w:r w:rsidR="00A404A2" w:rsidRPr="0068022B">
        <w:rPr>
          <w:rFonts w:hint="eastAsia"/>
        </w:rPr>
        <w:t xml:space="preserve">Annex 4 of </w:t>
      </w:r>
      <w:r w:rsidR="00A404A2" w:rsidRPr="0068022B">
        <w:t>UN</w:t>
      </w:r>
      <w:r w:rsidR="00A404A2" w:rsidRPr="0068022B">
        <w:rPr>
          <w:rFonts w:hint="eastAsia"/>
        </w:rPr>
        <w:t xml:space="preserve"> </w:t>
      </w:r>
      <w:r w:rsidR="00A404A2" w:rsidRPr="0068022B">
        <w:t xml:space="preserve">Regulation </w:t>
      </w:r>
      <w:r w:rsidR="00A404A2" w:rsidRPr="0068022B">
        <w:rPr>
          <w:rFonts w:hint="eastAsia"/>
        </w:rPr>
        <w:t>N</w:t>
      </w:r>
      <w:r w:rsidR="00A404A2" w:rsidRPr="0068022B">
        <w:t>o. 0 which were not included before</w:t>
      </w:r>
      <w:r w:rsidR="00A404A2" w:rsidRPr="0068022B">
        <w:rPr>
          <w:rFonts w:hint="eastAsia"/>
        </w:rPr>
        <w:t>, and i</w:t>
      </w:r>
      <w:r w:rsidR="00A404A2" w:rsidRPr="0068022B">
        <w:t xml:space="preserve">ncorporate proposals from </w:t>
      </w:r>
      <w:r w:rsidR="00A404A2" w:rsidRPr="0068022B">
        <w:rPr>
          <w:rFonts w:hint="eastAsia"/>
        </w:rPr>
        <w:t>the GRs</w:t>
      </w:r>
      <w:r w:rsidR="00A404A2" w:rsidRPr="0068022B">
        <w:t xml:space="preserve"> on the inclusion of new UN</w:t>
      </w:r>
      <w:r w:rsidR="00A404A2" w:rsidRPr="0068022B">
        <w:rPr>
          <w:rFonts w:hint="eastAsia"/>
        </w:rPr>
        <w:t xml:space="preserve"> </w:t>
      </w:r>
      <w:r w:rsidR="00A404A2" w:rsidRPr="0068022B">
        <w:t>Regulation(s) or amended UN-Regulation(s) in UN</w:t>
      </w:r>
      <w:r w:rsidR="00A404A2" w:rsidRPr="0068022B">
        <w:rPr>
          <w:rFonts w:hint="eastAsia"/>
        </w:rPr>
        <w:t xml:space="preserve"> </w:t>
      </w:r>
      <w:r w:rsidR="00A404A2" w:rsidRPr="0068022B">
        <w:t xml:space="preserve">Regulation </w:t>
      </w:r>
      <w:r w:rsidR="00A404A2" w:rsidRPr="0068022B">
        <w:rPr>
          <w:rFonts w:hint="eastAsia"/>
        </w:rPr>
        <w:t>N</w:t>
      </w:r>
      <w:r w:rsidR="00A404A2" w:rsidRPr="0068022B">
        <w:t>o. 0.</w:t>
      </w:r>
    </w:p>
    <w:p w:rsidR="00A404A2" w:rsidRPr="0068022B" w:rsidRDefault="0068022B" w:rsidP="0068022B">
      <w:pPr>
        <w:pStyle w:val="SingleTxtG"/>
        <w:ind w:firstLine="552"/>
      </w:pPr>
      <w:r>
        <w:t>(f)</w:t>
      </w:r>
      <w:r>
        <w:tab/>
      </w:r>
      <w:r w:rsidR="00A404A2" w:rsidRPr="0068022B">
        <w:t xml:space="preserve">Prepare and submit proposals to WP.29 for the guidance </w:t>
      </w:r>
      <w:r w:rsidR="00A404A2" w:rsidRPr="0068022B">
        <w:rPr>
          <w:rFonts w:hint="eastAsia"/>
        </w:rPr>
        <w:t>t</w:t>
      </w:r>
      <w:r w:rsidR="00A404A2" w:rsidRPr="0068022B">
        <w:t>o the subsidiary bodies of WP.29 on issues related to the International Whole Vehicle Type Approval System</w:t>
      </w:r>
      <w:r w:rsidR="00A404A2" w:rsidRPr="0068022B">
        <w:rPr>
          <w:rFonts w:hint="eastAsia"/>
        </w:rPr>
        <w:t>, if necessary.</w:t>
      </w:r>
    </w:p>
    <w:p w:rsidR="00A404A2" w:rsidRPr="00D81C9C" w:rsidRDefault="0068022B" w:rsidP="0068022B">
      <w:pPr>
        <w:pStyle w:val="SingleTxtG"/>
        <w:ind w:firstLine="552"/>
      </w:pPr>
      <w:r>
        <w:t>(g)</w:t>
      </w:r>
      <w:r>
        <w:tab/>
      </w:r>
      <w:r w:rsidR="00A404A2" w:rsidRPr="0068022B">
        <w:t>Ensu</w:t>
      </w:r>
      <w:r w:rsidR="00A404A2" w:rsidRPr="00D81C9C">
        <w:t xml:space="preserve">re openness and transparency during the sessions </w:t>
      </w:r>
      <w:r w:rsidR="00A404A2" w:rsidRPr="00D81C9C">
        <w:rPr>
          <w:rFonts w:hint="eastAsia"/>
        </w:rPr>
        <w:t xml:space="preserve">of the informal group </w:t>
      </w:r>
      <w:r w:rsidR="00A404A2" w:rsidRPr="00D81C9C">
        <w:t>and in informing WP.29.</w:t>
      </w:r>
    </w:p>
    <w:p w:rsidR="00A404A2" w:rsidRPr="00D81C9C" w:rsidRDefault="00D81C9C" w:rsidP="000C4775">
      <w:pPr>
        <w:pStyle w:val="HChG"/>
      </w:pPr>
      <w:r w:rsidRPr="00D81C9C">
        <w:tab/>
      </w:r>
      <w:r>
        <w:t>D</w:t>
      </w:r>
      <w:r w:rsidR="00A404A2" w:rsidRPr="00D81C9C">
        <w:t>.</w:t>
      </w:r>
      <w:r w:rsidR="00A404A2" w:rsidRPr="00D81C9C">
        <w:tab/>
        <w:t>T</w:t>
      </w:r>
      <w:r w:rsidR="00A404A2" w:rsidRPr="00D81C9C">
        <w:rPr>
          <w:rFonts w:hint="eastAsia"/>
        </w:rPr>
        <w:t>imeline</w:t>
      </w:r>
    </w:p>
    <w:p w:rsidR="00A404A2" w:rsidRPr="00D81C9C" w:rsidRDefault="00D81C9C" w:rsidP="00D81C9C">
      <w:pPr>
        <w:pStyle w:val="SingleTxtG"/>
      </w:pPr>
      <w:r>
        <w:t>23.</w:t>
      </w:r>
      <w:r>
        <w:tab/>
      </w:r>
      <w:r w:rsidR="00A404A2" w:rsidRPr="00D81C9C">
        <w:rPr>
          <w:rFonts w:hint="eastAsia"/>
        </w:rPr>
        <w:t xml:space="preserve"> Come up with a roadmap toward a full IWVTA by November 2018. This roadmap may include intermediate targets and a concrete schedule as to which technical regulations are to be removed or to be added to Annex 4 and when</w:t>
      </w:r>
    </w:p>
    <w:p w:rsidR="00A404A2" w:rsidRPr="00D81C9C" w:rsidRDefault="00D81C9C" w:rsidP="00D81C9C">
      <w:pPr>
        <w:pStyle w:val="SingleTxtG"/>
      </w:pPr>
      <w:r>
        <w:t>24.</w:t>
      </w:r>
      <w:r>
        <w:tab/>
      </w:r>
      <w:r w:rsidR="00A404A2" w:rsidRPr="00D81C9C">
        <w:rPr>
          <w:rFonts w:hint="eastAsia"/>
        </w:rPr>
        <w:t xml:space="preserve"> Follow up the progress by GRs in reviewing candidates of technical regulations to be</w:t>
      </w:r>
      <w:r>
        <w:t xml:space="preserve"> </w:t>
      </w:r>
      <w:r w:rsidR="00A404A2" w:rsidRPr="00D81C9C">
        <w:rPr>
          <w:rFonts w:hint="eastAsia"/>
        </w:rPr>
        <w:t>added to Annex 4</w:t>
      </w:r>
    </w:p>
    <w:p w:rsidR="00D81C9C" w:rsidRDefault="00D81C9C" w:rsidP="00D81C9C">
      <w:pPr>
        <w:pStyle w:val="SingleTxtG"/>
      </w:pPr>
      <w:r>
        <w:t>25.</w:t>
      </w:r>
      <w:r>
        <w:tab/>
      </w:r>
      <w:r w:rsidR="00A404A2" w:rsidRPr="00D81C9C">
        <w:rPr>
          <w:rFonts w:hint="eastAsia"/>
        </w:rPr>
        <w:t xml:space="preserve"> Propose at each November session of WP.29, an update of UN Regulations applicable to IWVTA in Annex 4.</w:t>
      </w:r>
    </w:p>
    <w:p w:rsidR="00A404A2" w:rsidRDefault="00D81C9C" w:rsidP="00D81C9C">
      <w:pPr>
        <w:pStyle w:val="SingleTxtG"/>
        <w:rPr>
          <w:lang w:val="en-US"/>
        </w:rPr>
      </w:pPr>
      <w:r>
        <w:t>26.</w:t>
      </w:r>
      <w:r>
        <w:tab/>
      </w:r>
      <w:r w:rsidR="00A404A2" w:rsidRPr="003240D6">
        <w:rPr>
          <w:lang w:val="en-US"/>
        </w:rPr>
        <w:t xml:space="preserve">These Terms of Reference and Rules of Procedure apply to </w:t>
      </w:r>
      <w:r w:rsidR="00A404A2" w:rsidRPr="003240D6">
        <w:rPr>
          <w:rFonts w:eastAsia="MS Mincho" w:hint="eastAsia"/>
          <w:lang w:val="en-US" w:eastAsia="ja-JP"/>
        </w:rPr>
        <w:t xml:space="preserve">IWVTA Phase 2 </w:t>
      </w:r>
      <w:r w:rsidR="00A404A2" w:rsidRPr="003240D6">
        <w:rPr>
          <w:lang w:val="en-US"/>
        </w:rPr>
        <w:t>I</w:t>
      </w:r>
      <w:r w:rsidR="00A404A2" w:rsidRPr="003240D6">
        <w:rPr>
          <w:rFonts w:eastAsia="MS Mincho" w:hint="eastAsia"/>
          <w:lang w:val="en-US" w:eastAsia="ja-JP"/>
        </w:rPr>
        <w:t xml:space="preserve">nformal </w:t>
      </w:r>
      <w:r w:rsidR="00A404A2" w:rsidRPr="003240D6">
        <w:rPr>
          <w:lang w:val="en-US"/>
        </w:rPr>
        <w:t>G</w:t>
      </w:r>
      <w:r w:rsidR="00A404A2" w:rsidRPr="003240D6">
        <w:rPr>
          <w:rFonts w:eastAsia="MS Mincho" w:hint="eastAsia"/>
          <w:lang w:val="en-US" w:eastAsia="ja-JP"/>
        </w:rPr>
        <w:t xml:space="preserve">roup </w:t>
      </w:r>
      <w:r w:rsidR="00A404A2" w:rsidRPr="003240D6">
        <w:rPr>
          <w:lang w:val="en-US"/>
        </w:rPr>
        <w:t xml:space="preserve">and do neither modify the provisions of the 1958 Agreement nor the Terms </w:t>
      </w:r>
      <w:r w:rsidR="00A404A2" w:rsidRPr="003240D6">
        <w:rPr>
          <w:lang w:val="en-US"/>
        </w:rPr>
        <w:lastRenderedPageBreak/>
        <w:t>of Reference and Rules of Procedure of the World Forum for Harmonization of Vehicle Regulations (WP.29).</w:t>
      </w:r>
      <w:r w:rsidR="008E794D">
        <w:rPr>
          <w:lang w:val="en-US"/>
        </w:rPr>
        <w:t>”</w:t>
      </w:r>
    </w:p>
    <w:p w:rsidR="00D81C9C" w:rsidRPr="00D81C9C" w:rsidRDefault="00D81C9C" w:rsidP="00D81C9C">
      <w:pPr>
        <w:ind w:left="1080" w:right="1179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1C9C" w:rsidRPr="00D81C9C" w:rsidSect="0096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701" w:right="1134" w:bottom="2268" w:left="1134" w:header="1134" w:footer="17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60" w:rsidRDefault="004F1A60"/>
  </w:endnote>
  <w:endnote w:type="continuationSeparator" w:id="0">
    <w:p w:rsidR="004F1A60" w:rsidRDefault="004F1A60"/>
  </w:endnote>
  <w:endnote w:type="continuationNotice" w:id="1">
    <w:p w:rsidR="004F1A60" w:rsidRDefault="004F1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35" w:rsidRPr="00E010F6" w:rsidRDefault="00154835" w:rsidP="00E010F6">
    <w:pPr>
      <w:pStyle w:val="Footer"/>
      <w:tabs>
        <w:tab w:val="right" w:pos="9638"/>
      </w:tabs>
      <w:rPr>
        <w:sz w:val="18"/>
      </w:rPr>
    </w:pPr>
    <w:r w:rsidRPr="00E010F6">
      <w:rPr>
        <w:b/>
        <w:sz w:val="18"/>
      </w:rPr>
      <w:fldChar w:fldCharType="begin"/>
    </w:r>
    <w:r w:rsidRPr="00E010F6">
      <w:rPr>
        <w:b/>
        <w:sz w:val="18"/>
      </w:rPr>
      <w:instrText xml:space="preserve"> PAGE  \* MERGEFORMAT </w:instrText>
    </w:r>
    <w:r w:rsidRPr="00E010F6">
      <w:rPr>
        <w:b/>
        <w:sz w:val="18"/>
      </w:rPr>
      <w:fldChar w:fldCharType="separate"/>
    </w:r>
    <w:r w:rsidR="008F6CC0">
      <w:rPr>
        <w:b/>
        <w:noProof/>
        <w:sz w:val="18"/>
      </w:rPr>
      <w:t>4</w:t>
    </w:r>
    <w:r w:rsidRPr="00E010F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35" w:rsidRPr="00E010F6" w:rsidRDefault="00154835" w:rsidP="00E010F6">
    <w:pPr>
      <w:pStyle w:val="Footer"/>
      <w:tabs>
        <w:tab w:val="right" w:pos="9638"/>
      </w:tabs>
      <w:rPr>
        <w:b/>
        <w:sz w:val="18"/>
      </w:rPr>
    </w:pPr>
    <w:r>
      <w:tab/>
    </w:r>
    <w:r w:rsidRPr="00E010F6">
      <w:rPr>
        <w:b/>
        <w:sz w:val="18"/>
      </w:rPr>
      <w:fldChar w:fldCharType="begin"/>
    </w:r>
    <w:r w:rsidRPr="00E010F6">
      <w:rPr>
        <w:b/>
        <w:sz w:val="18"/>
      </w:rPr>
      <w:instrText xml:space="preserve"> PAGE  \* MERGEFORMAT </w:instrText>
    </w:r>
    <w:r w:rsidRPr="00E010F6">
      <w:rPr>
        <w:b/>
        <w:sz w:val="18"/>
      </w:rPr>
      <w:fldChar w:fldCharType="separate"/>
    </w:r>
    <w:r w:rsidR="008F6CC0">
      <w:rPr>
        <w:b/>
        <w:noProof/>
        <w:sz w:val="18"/>
      </w:rPr>
      <w:t>5</w:t>
    </w:r>
    <w:r w:rsidRPr="00E010F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60" w:rsidRPr="000B175B" w:rsidRDefault="004F1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1A60" w:rsidRPr="00FC68B7" w:rsidRDefault="004F1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1A60" w:rsidRDefault="004F1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35" w:rsidRPr="005557BF" w:rsidRDefault="00154835" w:rsidP="005557BF">
    <w:pPr>
      <w:pStyle w:val="Header"/>
    </w:pPr>
    <w:r>
      <w:t>ECE/TRANS/WP.29/11</w:t>
    </w:r>
    <w:r w:rsidR="009619BA">
      <w:t>35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35" w:rsidRPr="00E010F6" w:rsidRDefault="00154835" w:rsidP="005557BF">
    <w:pPr>
      <w:pStyle w:val="Header"/>
      <w:jc w:val="right"/>
    </w:pPr>
    <w:r>
      <w:t>ECE/TRANS/WP.29/11</w:t>
    </w:r>
    <w:r w:rsidR="008E794D">
      <w:t>35</w:t>
    </w:r>
    <w:r w:rsidR="006004E6">
      <w:t>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35" w:rsidRPr="00AC78A0" w:rsidRDefault="00154835" w:rsidP="004C116B">
    <w:pPr>
      <w:pStyle w:val="Header"/>
      <w:pBdr>
        <w:bottom w:val="none" w:sz="0" w:space="0" w:color="auto"/>
      </w:pBdr>
      <w:tabs>
        <w:tab w:val="left" w:pos="265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81502D"/>
    <w:multiLevelType w:val="hybridMultilevel"/>
    <w:tmpl w:val="2722BCD0"/>
    <w:lvl w:ilvl="0" w:tplc="F5160E96">
      <w:start w:val="1"/>
      <w:numFmt w:val="decimal"/>
      <w:lvlText w:val="%1."/>
      <w:lvlJc w:val="left"/>
      <w:pPr>
        <w:ind w:left="2628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7">
      <w:start w:val="1"/>
      <w:numFmt w:val="lowerLetter"/>
      <w:lvlText w:val="%3)"/>
      <w:lvlJc w:val="lef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AA11BB5"/>
    <w:multiLevelType w:val="hybridMultilevel"/>
    <w:tmpl w:val="F87A0C3E"/>
    <w:lvl w:ilvl="0" w:tplc="B54817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0F6"/>
    <w:rsid w:val="00000442"/>
    <w:rsid w:val="00010BA3"/>
    <w:rsid w:val="00014517"/>
    <w:rsid w:val="0002125C"/>
    <w:rsid w:val="00024B2C"/>
    <w:rsid w:val="00031D04"/>
    <w:rsid w:val="00032F41"/>
    <w:rsid w:val="000335CA"/>
    <w:rsid w:val="000336CF"/>
    <w:rsid w:val="00034999"/>
    <w:rsid w:val="00046B1F"/>
    <w:rsid w:val="00050F6B"/>
    <w:rsid w:val="00052635"/>
    <w:rsid w:val="0005485C"/>
    <w:rsid w:val="00056F08"/>
    <w:rsid w:val="00057E97"/>
    <w:rsid w:val="000603AD"/>
    <w:rsid w:val="000613A4"/>
    <w:rsid w:val="000646F4"/>
    <w:rsid w:val="000657A9"/>
    <w:rsid w:val="00066313"/>
    <w:rsid w:val="00067341"/>
    <w:rsid w:val="00072C8C"/>
    <w:rsid w:val="00072D44"/>
    <w:rsid w:val="00073059"/>
    <w:rsid w:val="000733B5"/>
    <w:rsid w:val="000733DE"/>
    <w:rsid w:val="0007607E"/>
    <w:rsid w:val="00080543"/>
    <w:rsid w:val="00080E52"/>
    <w:rsid w:val="00081815"/>
    <w:rsid w:val="000820AB"/>
    <w:rsid w:val="00084B9D"/>
    <w:rsid w:val="00087D64"/>
    <w:rsid w:val="000931C0"/>
    <w:rsid w:val="00093282"/>
    <w:rsid w:val="00093F5E"/>
    <w:rsid w:val="0009754A"/>
    <w:rsid w:val="000B0595"/>
    <w:rsid w:val="000B175B"/>
    <w:rsid w:val="000B2F02"/>
    <w:rsid w:val="000B3A0F"/>
    <w:rsid w:val="000B4EF7"/>
    <w:rsid w:val="000C2C03"/>
    <w:rsid w:val="000C2D2E"/>
    <w:rsid w:val="000C4775"/>
    <w:rsid w:val="000C4DBB"/>
    <w:rsid w:val="000D436E"/>
    <w:rsid w:val="000D621E"/>
    <w:rsid w:val="000D71F5"/>
    <w:rsid w:val="000E0415"/>
    <w:rsid w:val="000E36C1"/>
    <w:rsid w:val="000E6951"/>
    <w:rsid w:val="000F1D15"/>
    <w:rsid w:val="001033A9"/>
    <w:rsid w:val="001062C2"/>
    <w:rsid w:val="001103AA"/>
    <w:rsid w:val="00115EB7"/>
    <w:rsid w:val="0011666B"/>
    <w:rsid w:val="0011761D"/>
    <w:rsid w:val="00117EEF"/>
    <w:rsid w:val="00124140"/>
    <w:rsid w:val="00124DF7"/>
    <w:rsid w:val="0013633A"/>
    <w:rsid w:val="00141365"/>
    <w:rsid w:val="0015361A"/>
    <w:rsid w:val="00154835"/>
    <w:rsid w:val="00160586"/>
    <w:rsid w:val="00161A76"/>
    <w:rsid w:val="00165F3A"/>
    <w:rsid w:val="00173E86"/>
    <w:rsid w:val="00177686"/>
    <w:rsid w:val="00182290"/>
    <w:rsid w:val="00186FE3"/>
    <w:rsid w:val="001876E3"/>
    <w:rsid w:val="001971C4"/>
    <w:rsid w:val="001A005A"/>
    <w:rsid w:val="001A235B"/>
    <w:rsid w:val="001A3955"/>
    <w:rsid w:val="001A52BB"/>
    <w:rsid w:val="001A597F"/>
    <w:rsid w:val="001A62F1"/>
    <w:rsid w:val="001B4B04"/>
    <w:rsid w:val="001C03E6"/>
    <w:rsid w:val="001C3572"/>
    <w:rsid w:val="001C619C"/>
    <w:rsid w:val="001C6663"/>
    <w:rsid w:val="001C7389"/>
    <w:rsid w:val="001C7895"/>
    <w:rsid w:val="001D0C8C"/>
    <w:rsid w:val="001D1419"/>
    <w:rsid w:val="001D26DF"/>
    <w:rsid w:val="001D3A03"/>
    <w:rsid w:val="001E0F85"/>
    <w:rsid w:val="001E1184"/>
    <w:rsid w:val="001E1856"/>
    <w:rsid w:val="001E7924"/>
    <w:rsid w:val="001E7B67"/>
    <w:rsid w:val="00202DA8"/>
    <w:rsid w:val="00206577"/>
    <w:rsid w:val="00211E0B"/>
    <w:rsid w:val="00212E0A"/>
    <w:rsid w:val="00214D3A"/>
    <w:rsid w:val="00220320"/>
    <w:rsid w:val="00223C77"/>
    <w:rsid w:val="00224F84"/>
    <w:rsid w:val="00227300"/>
    <w:rsid w:val="002332D4"/>
    <w:rsid w:val="0023585D"/>
    <w:rsid w:val="00242855"/>
    <w:rsid w:val="002436E1"/>
    <w:rsid w:val="00246186"/>
    <w:rsid w:val="0024772E"/>
    <w:rsid w:val="00250AD5"/>
    <w:rsid w:val="00251F64"/>
    <w:rsid w:val="0026086B"/>
    <w:rsid w:val="002658CA"/>
    <w:rsid w:val="002674D1"/>
    <w:rsid w:val="00267F5F"/>
    <w:rsid w:val="00271296"/>
    <w:rsid w:val="002720B0"/>
    <w:rsid w:val="00275222"/>
    <w:rsid w:val="00286B4D"/>
    <w:rsid w:val="00287723"/>
    <w:rsid w:val="00290259"/>
    <w:rsid w:val="00291D42"/>
    <w:rsid w:val="0029282A"/>
    <w:rsid w:val="002977A3"/>
    <w:rsid w:val="002A702D"/>
    <w:rsid w:val="002B1CD2"/>
    <w:rsid w:val="002B26AE"/>
    <w:rsid w:val="002C0F1C"/>
    <w:rsid w:val="002C4A76"/>
    <w:rsid w:val="002C5A63"/>
    <w:rsid w:val="002C62F5"/>
    <w:rsid w:val="002C65CA"/>
    <w:rsid w:val="002C6C46"/>
    <w:rsid w:val="002C7A39"/>
    <w:rsid w:val="002D3DF5"/>
    <w:rsid w:val="002D4643"/>
    <w:rsid w:val="002D530F"/>
    <w:rsid w:val="002F175C"/>
    <w:rsid w:val="002F2EC5"/>
    <w:rsid w:val="002F7C8A"/>
    <w:rsid w:val="002F7DE0"/>
    <w:rsid w:val="00302E18"/>
    <w:rsid w:val="00303B5C"/>
    <w:rsid w:val="003066DD"/>
    <w:rsid w:val="00314517"/>
    <w:rsid w:val="00315DB0"/>
    <w:rsid w:val="00316A54"/>
    <w:rsid w:val="0032186C"/>
    <w:rsid w:val="003228EF"/>
    <w:rsid w:val="003229D8"/>
    <w:rsid w:val="003246F5"/>
    <w:rsid w:val="00326B15"/>
    <w:rsid w:val="00337E62"/>
    <w:rsid w:val="00342610"/>
    <w:rsid w:val="00344B32"/>
    <w:rsid w:val="0034654A"/>
    <w:rsid w:val="00347A21"/>
    <w:rsid w:val="00350E9A"/>
    <w:rsid w:val="00350EB8"/>
    <w:rsid w:val="00352709"/>
    <w:rsid w:val="003619B5"/>
    <w:rsid w:val="00361AC3"/>
    <w:rsid w:val="00365763"/>
    <w:rsid w:val="003677CB"/>
    <w:rsid w:val="00371178"/>
    <w:rsid w:val="00376D65"/>
    <w:rsid w:val="00382442"/>
    <w:rsid w:val="00382FD7"/>
    <w:rsid w:val="0038583D"/>
    <w:rsid w:val="0039249E"/>
    <w:rsid w:val="00392E47"/>
    <w:rsid w:val="00393FD6"/>
    <w:rsid w:val="003944BA"/>
    <w:rsid w:val="003A6810"/>
    <w:rsid w:val="003A733C"/>
    <w:rsid w:val="003B0C67"/>
    <w:rsid w:val="003C2865"/>
    <w:rsid w:val="003C2CC4"/>
    <w:rsid w:val="003C534D"/>
    <w:rsid w:val="003D2EC2"/>
    <w:rsid w:val="003D4B23"/>
    <w:rsid w:val="003E0E78"/>
    <w:rsid w:val="003E130E"/>
    <w:rsid w:val="003E717E"/>
    <w:rsid w:val="003F20FB"/>
    <w:rsid w:val="0040468F"/>
    <w:rsid w:val="00404941"/>
    <w:rsid w:val="0040531F"/>
    <w:rsid w:val="00407413"/>
    <w:rsid w:val="00410C89"/>
    <w:rsid w:val="00411229"/>
    <w:rsid w:val="00411F54"/>
    <w:rsid w:val="0041528B"/>
    <w:rsid w:val="00422E03"/>
    <w:rsid w:val="00426B9B"/>
    <w:rsid w:val="00431DE1"/>
    <w:rsid w:val="004325CB"/>
    <w:rsid w:val="00432624"/>
    <w:rsid w:val="00436A99"/>
    <w:rsid w:val="00442A83"/>
    <w:rsid w:val="00450DB2"/>
    <w:rsid w:val="0045495B"/>
    <w:rsid w:val="004561E5"/>
    <w:rsid w:val="00460D9A"/>
    <w:rsid w:val="00475B22"/>
    <w:rsid w:val="0048397A"/>
    <w:rsid w:val="00485CBB"/>
    <w:rsid w:val="004866B7"/>
    <w:rsid w:val="00493DFD"/>
    <w:rsid w:val="004A2C0D"/>
    <w:rsid w:val="004A31D2"/>
    <w:rsid w:val="004B0AA3"/>
    <w:rsid w:val="004B13B8"/>
    <w:rsid w:val="004B7A92"/>
    <w:rsid w:val="004C116B"/>
    <w:rsid w:val="004C2461"/>
    <w:rsid w:val="004C5DF6"/>
    <w:rsid w:val="004C7462"/>
    <w:rsid w:val="004E77B2"/>
    <w:rsid w:val="004F1A60"/>
    <w:rsid w:val="0050041C"/>
    <w:rsid w:val="005013B1"/>
    <w:rsid w:val="005017A3"/>
    <w:rsid w:val="00504B2D"/>
    <w:rsid w:val="00514F50"/>
    <w:rsid w:val="00515186"/>
    <w:rsid w:val="00520DE4"/>
    <w:rsid w:val="0052136D"/>
    <w:rsid w:val="00521C84"/>
    <w:rsid w:val="00523AAA"/>
    <w:rsid w:val="0052598F"/>
    <w:rsid w:val="00527132"/>
    <w:rsid w:val="0052775E"/>
    <w:rsid w:val="005420F2"/>
    <w:rsid w:val="00543B1E"/>
    <w:rsid w:val="0055526F"/>
    <w:rsid w:val="005557BF"/>
    <w:rsid w:val="0056209A"/>
    <w:rsid w:val="005628B6"/>
    <w:rsid w:val="00564324"/>
    <w:rsid w:val="00564FF9"/>
    <w:rsid w:val="0057025F"/>
    <w:rsid w:val="00572778"/>
    <w:rsid w:val="00576743"/>
    <w:rsid w:val="005823D6"/>
    <w:rsid w:val="00582687"/>
    <w:rsid w:val="00583114"/>
    <w:rsid w:val="0058439F"/>
    <w:rsid w:val="005941EC"/>
    <w:rsid w:val="00595965"/>
    <w:rsid w:val="0059724D"/>
    <w:rsid w:val="005A5629"/>
    <w:rsid w:val="005B277E"/>
    <w:rsid w:val="005B320C"/>
    <w:rsid w:val="005B3DB3"/>
    <w:rsid w:val="005B4E13"/>
    <w:rsid w:val="005B6CA8"/>
    <w:rsid w:val="005B7A21"/>
    <w:rsid w:val="005C2DC0"/>
    <w:rsid w:val="005C342F"/>
    <w:rsid w:val="005C7607"/>
    <w:rsid w:val="005C7AC5"/>
    <w:rsid w:val="005C7D1E"/>
    <w:rsid w:val="005D21DA"/>
    <w:rsid w:val="005E1CB8"/>
    <w:rsid w:val="005E2BAB"/>
    <w:rsid w:val="005E783C"/>
    <w:rsid w:val="005F3769"/>
    <w:rsid w:val="005F7B75"/>
    <w:rsid w:val="006001EE"/>
    <w:rsid w:val="006004E6"/>
    <w:rsid w:val="00601E6B"/>
    <w:rsid w:val="00601FE1"/>
    <w:rsid w:val="00605042"/>
    <w:rsid w:val="00607587"/>
    <w:rsid w:val="00611FC4"/>
    <w:rsid w:val="00612549"/>
    <w:rsid w:val="006176FB"/>
    <w:rsid w:val="00621EB0"/>
    <w:rsid w:val="006244D9"/>
    <w:rsid w:val="00624E4E"/>
    <w:rsid w:val="00631E27"/>
    <w:rsid w:val="00640B26"/>
    <w:rsid w:val="00645B82"/>
    <w:rsid w:val="00647EF7"/>
    <w:rsid w:val="00652D0A"/>
    <w:rsid w:val="00652EE7"/>
    <w:rsid w:val="00655D8B"/>
    <w:rsid w:val="00657CCF"/>
    <w:rsid w:val="00660524"/>
    <w:rsid w:val="00662BB6"/>
    <w:rsid w:val="006656E3"/>
    <w:rsid w:val="0066779D"/>
    <w:rsid w:val="00667828"/>
    <w:rsid w:val="00667BC8"/>
    <w:rsid w:val="00671B51"/>
    <w:rsid w:val="0067362F"/>
    <w:rsid w:val="00676606"/>
    <w:rsid w:val="0068022B"/>
    <w:rsid w:val="00684C21"/>
    <w:rsid w:val="006857E2"/>
    <w:rsid w:val="00691A44"/>
    <w:rsid w:val="00691FD8"/>
    <w:rsid w:val="006A2530"/>
    <w:rsid w:val="006C0634"/>
    <w:rsid w:val="006C3589"/>
    <w:rsid w:val="006C6917"/>
    <w:rsid w:val="006D1FF7"/>
    <w:rsid w:val="006D37AF"/>
    <w:rsid w:val="006D51D0"/>
    <w:rsid w:val="006D5FB9"/>
    <w:rsid w:val="006D658E"/>
    <w:rsid w:val="006E11DB"/>
    <w:rsid w:val="006E235B"/>
    <w:rsid w:val="006E564B"/>
    <w:rsid w:val="006E6481"/>
    <w:rsid w:val="006E7191"/>
    <w:rsid w:val="006E7718"/>
    <w:rsid w:val="006F2F17"/>
    <w:rsid w:val="006F3D22"/>
    <w:rsid w:val="006F627F"/>
    <w:rsid w:val="00703577"/>
    <w:rsid w:val="00703A5A"/>
    <w:rsid w:val="00703D4A"/>
    <w:rsid w:val="00705894"/>
    <w:rsid w:val="007065F3"/>
    <w:rsid w:val="00706F07"/>
    <w:rsid w:val="0071085E"/>
    <w:rsid w:val="007171C4"/>
    <w:rsid w:val="00721535"/>
    <w:rsid w:val="00723AE7"/>
    <w:rsid w:val="0072632A"/>
    <w:rsid w:val="00731EAB"/>
    <w:rsid w:val="007327D5"/>
    <w:rsid w:val="00743443"/>
    <w:rsid w:val="00756B98"/>
    <w:rsid w:val="007629C8"/>
    <w:rsid w:val="0077047D"/>
    <w:rsid w:val="00770A46"/>
    <w:rsid w:val="007732EC"/>
    <w:rsid w:val="00775893"/>
    <w:rsid w:val="007820E2"/>
    <w:rsid w:val="007B08C4"/>
    <w:rsid w:val="007B0CD4"/>
    <w:rsid w:val="007B6BA5"/>
    <w:rsid w:val="007B6BB2"/>
    <w:rsid w:val="007C1A81"/>
    <w:rsid w:val="007C26EE"/>
    <w:rsid w:val="007C3390"/>
    <w:rsid w:val="007C38FA"/>
    <w:rsid w:val="007C4F4B"/>
    <w:rsid w:val="007C6109"/>
    <w:rsid w:val="007C65D4"/>
    <w:rsid w:val="007C65F9"/>
    <w:rsid w:val="007D01C6"/>
    <w:rsid w:val="007E01E9"/>
    <w:rsid w:val="007E3AA4"/>
    <w:rsid w:val="007E4B3D"/>
    <w:rsid w:val="007E63F3"/>
    <w:rsid w:val="007F3F75"/>
    <w:rsid w:val="007F6611"/>
    <w:rsid w:val="007F6B08"/>
    <w:rsid w:val="007F720F"/>
    <w:rsid w:val="00807ADE"/>
    <w:rsid w:val="008113FB"/>
    <w:rsid w:val="00811920"/>
    <w:rsid w:val="00815142"/>
    <w:rsid w:val="00815AD0"/>
    <w:rsid w:val="00815EDB"/>
    <w:rsid w:val="008242D7"/>
    <w:rsid w:val="008257B1"/>
    <w:rsid w:val="00832334"/>
    <w:rsid w:val="0083354E"/>
    <w:rsid w:val="00843191"/>
    <w:rsid w:val="00843767"/>
    <w:rsid w:val="00843C60"/>
    <w:rsid w:val="00853AE1"/>
    <w:rsid w:val="00855CB1"/>
    <w:rsid w:val="00856508"/>
    <w:rsid w:val="00856933"/>
    <w:rsid w:val="0085701F"/>
    <w:rsid w:val="008679D9"/>
    <w:rsid w:val="00867FA3"/>
    <w:rsid w:val="00871BA6"/>
    <w:rsid w:val="00874FEC"/>
    <w:rsid w:val="008878DE"/>
    <w:rsid w:val="008942F2"/>
    <w:rsid w:val="008979B1"/>
    <w:rsid w:val="008A1ED5"/>
    <w:rsid w:val="008A67FC"/>
    <w:rsid w:val="008A6B25"/>
    <w:rsid w:val="008A6C4F"/>
    <w:rsid w:val="008B2335"/>
    <w:rsid w:val="008B2E36"/>
    <w:rsid w:val="008C31E2"/>
    <w:rsid w:val="008C500F"/>
    <w:rsid w:val="008D2DFA"/>
    <w:rsid w:val="008D4286"/>
    <w:rsid w:val="008D43D2"/>
    <w:rsid w:val="008E0678"/>
    <w:rsid w:val="008E794D"/>
    <w:rsid w:val="008F0E4C"/>
    <w:rsid w:val="008F2D8C"/>
    <w:rsid w:val="008F31D2"/>
    <w:rsid w:val="008F6CC0"/>
    <w:rsid w:val="008F7E24"/>
    <w:rsid w:val="00911696"/>
    <w:rsid w:val="00915EF6"/>
    <w:rsid w:val="00920B16"/>
    <w:rsid w:val="009223CA"/>
    <w:rsid w:val="009313BD"/>
    <w:rsid w:val="00936B72"/>
    <w:rsid w:val="00940D58"/>
    <w:rsid w:val="00940F93"/>
    <w:rsid w:val="009448C3"/>
    <w:rsid w:val="009501F0"/>
    <w:rsid w:val="0095133B"/>
    <w:rsid w:val="009619BA"/>
    <w:rsid w:val="00974A8A"/>
    <w:rsid w:val="009760F3"/>
    <w:rsid w:val="00976CFB"/>
    <w:rsid w:val="009840AF"/>
    <w:rsid w:val="009918A2"/>
    <w:rsid w:val="009972E7"/>
    <w:rsid w:val="009A0830"/>
    <w:rsid w:val="009A0E49"/>
    <w:rsid w:val="009A0E8D"/>
    <w:rsid w:val="009A1E8C"/>
    <w:rsid w:val="009B077A"/>
    <w:rsid w:val="009B2664"/>
    <w:rsid w:val="009B26E7"/>
    <w:rsid w:val="009B64BB"/>
    <w:rsid w:val="009C4FEF"/>
    <w:rsid w:val="009C62CA"/>
    <w:rsid w:val="009C6389"/>
    <w:rsid w:val="009D2AF7"/>
    <w:rsid w:val="009D5F09"/>
    <w:rsid w:val="009F2E7B"/>
    <w:rsid w:val="009F5AD7"/>
    <w:rsid w:val="00A00697"/>
    <w:rsid w:val="00A00A3F"/>
    <w:rsid w:val="00A01489"/>
    <w:rsid w:val="00A0441B"/>
    <w:rsid w:val="00A2099B"/>
    <w:rsid w:val="00A23870"/>
    <w:rsid w:val="00A3026E"/>
    <w:rsid w:val="00A338F1"/>
    <w:rsid w:val="00A35BE0"/>
    <w:rsid w:val="00A404A2"/>
    <w:rsid w:val="00A42518"/>
    <w:rsid w:val="00A4302C"/>
    <w:rsid w:val="00A52184"/>
    <w:rsid w:val="00A6129C"/>
    <w:rsid w:val="00A6590A"/>
    <w:rsid w:val="00A65B76"/>
    <w:rsid w:val="00A72F22"/>
    <w:rsid w:val="00A7360F"/>
    <w:rsid w:val="00A748A6"/>
    <w:rsid w:val="00A76203"/>
    <w:rsid w:val="00A769F4"/>
    <w:rsid w:val="00A776A4"/>
    <w:rsid w:val="00A776B4"/>
    <w:rsid w:val="00A80D22"/>
    <w:rsid w:val="00A81680"/>
    <w:rsid w:val="00A8596C"/>
    <w:rsid w:val="00A87C1B"/>
    <w:rsid w:val="00A91C48"/>
    <w:rsid w:val="00A94361"/>
    <w:rsid w:val="00A94D55"/>
    <w:rsid w:val="00AA0600"/>
    <w:rsid w:val="00AA0AF5"/>
    <w:rsid w:val="00AA293C"/>
    <w:rsid w:val="00AA560B"/>
    <w:rsid w:val="00AB0056"/>
    <w:rsid w:val="00AB1337"/>
    <w:rsid w:val="00AB1D6D"/>
    <w:rsid w:val="00AB298D"/>
    <w:rsid w:val="00AC35D2"/>
    <w:rsid w:val="00AC4BA9"/>
    <w:rsid w:val="00AC78A0"/>
    <w:rsid w:val="00AF04C8"/>
    <w:rsid w:val="00AF472B"/>
    <w:rsid w:val="00B02D85"/>
    <w:rsid w:val="00B05405"/>
    <w:rsid w:val="00B0641A"/>
    <w:rsid w:val="00B11246"/>
    <w:rsid w:val="00B112A6"/>
    <w:rsid w:val="00B141F7"/>
    <w:rsid w:val="00B1420A"/>
    <w:rsid w:val="00B240EC"/>
    <w:rsid w:val="00B2424D"/>
    <w:rsid w:val="00B27528"/>
    <w:rsid w:val="00B30179"/>
    <w:rsid w:val="00B317E9"/>
    <w:rsid w:val="00B32AA3"/>
    <w:rsid w:val="00B3553B"/>
    <w:rsid w:val="00B421C1"/>
    <w:rsid w:val="00B4347F"/>
    <w:rsid w:val="00B44090"/>
    <w:rsid w:val="00B50696"/>
    <w:rsid w:val="00B50AB5"/>
    <w:rsid w:val="00B52614"/>
    <w:rsid w:val="00B53C21"/>
    <w:rsid w:val="00B55C71"/>
    <w:rsid w:val="00B56E4A"/>
    <w:rsid w:val="00B56E9C"/>
    <w:rsid w:val="00B6229C"/>
    <w:rsid w:val="00B64B1F"/>
    <w:rsid w:val="00B6553F"/>
    <w:rsid w:val="00B77D05"/>
    <w:rsid w:val="00B81206"/>
    <w:rsid w:val="00B81E12"/>
    <w:rsid w:val="00B82850"/>
    <w:rsid w:val="00B83226"/>
    <w:rsid w:val="00B87574"/>
    <w:rsid w:val="00B92B76"/>
    <w:rsid w:val="00B93A0C"/>
    <w:rsid w:val="00BA029D"/>
    <w:rsid w:val="00BA0835"/>
    <w:rsid w:val="00BA20A3"/>
    <w:rsid w:val="00BA5509"/>
    <w:rsid w:val="00BA6D03"/>
    <w:rsid w:val="00BB3139"/>
    <w:rsid w:val="00BB3738"/>
    <w:rsid w:val="00BB39A7"/>
    <w:rsid w:val="00BB5A63"/>
    <w:rsid w:val="00BC3FA0"/>
    <w:rsid w:val="00BC3FFA"/>
    <w:rsid w:val="00BC673B"/>
    <w:rsid w:val="00BC74E9"/>
    <w:rsid w:val="00BD0888"/>
    <w:rsid w:val="00BD3893"/>
    <w:rsid w:val="00BD5CE4"/>
    <w:rsid w:val="00BE5693"/>
    <w:rsid w:val="00BE6081"/>
    <w:rsid w:val="00BF0B97"/>
    <w:rsid w:val="00BF30B3"/>
    <w:rsid w:val="00BF68A8"/>
    <w:rsid w:val="00C02BEF"/>
    <w:rsid w:val="00C11A03"/>
    <w:rsid w:val="00C22C0C"/>
    <w:rsid w:val="00C24F97"/>
    <w:rsid w:val="00C30A4A"/>
    <w:rsid w:val="00C3448C"/>
    <w:rsid w:val="00C3716A"/>
    <w:rsid w:val="00C44CB7"/>
    <w:rsid w:val="00C4527F"/>
    <w:rsid w:val="00C463DD"/>
    <w:rsid w:val="00C4724C"/>
    <w:rsid w:val="00C47C57"/>
    <w:rsid w:val="00C538EE"/>
    <w:rsid w:val="00C54EA7"/>
    <w:rsid w:val="00C55D32"/>
    <w:rsid w:val="00C570BD"/>
    <w:rsid w:val="00C629A0"/>
    <w:rsid w:val="00C64629"/>
    <w:rsid w:val="00C711D6"/>
    <w:rsid w:val="00C743C4"/>
    <w:rsid w:val="00C745C3"/>
    <w:rsid w:val="00C83650"/>
    <w:rsid w:val="00C90380"/>
    <w:rsid w:val="00C92F66"/>
    <w:rsid w:val="00C939E6"/>
    <w:rsid w:val="00C96DF2"/>
    <w:rsid w:val="00C972FE"/>
    <w:rsid w:val="00CB0B51"/>
    <w:rsid w:val="00CB2463"/>
    <w:rsid w:val="00CB3E03"/>
    <w:rsid w:val="00CB3FD5"/>
    <w:rsid w:val="00CC023D"/>
    <w:rsid w:val="00CC7B46"/>
    <w:rsid w:val="00CD0F0D"/>
    <w:rsid w:val="00CD1717"/>
    <w:rsid w:val="00CD1CE9"/>
    <w:rsid w:val="00CD4AA6"/>
    <w:rsid w:val="00CD5173"/>
    <w:rsid w:val="00CD6596"/>
    <w:rsid w:val="00CE4A8F"/>
    <w:rsid w:val="00CF2EC5"/>
    <w:rsid w:val="00CF4E1F"/>
    <w:rsid w:val="00D01113"/>
    <w:rsid w:val="00D12943"/>
    <w:rsid w:val="00D2031B"/>
    <w:rsid w:val="00D23FA5"/>
    <w:rsid w:val="00D248B6"/>
    <w:rsid w:val="00D25FE2"/>
    <w:rsid w:val="00D2651D"/>
    <w:rsid w:val="00D2655E"/>
    <w:rsid w:val="00D26E07"/>
    <w:rsid w:val="00D34C00"/>
    <w:rsid w:val="00D43252"/>
    <w:rsid w:val="00D43635"/>
    <w:rsid w:val="00D44414"/>
    <w:rsid w:val="00D47D39"/>
    <w:rsid w:val="00D47EEA"/>
    <w:rsid w:val="00D57302"/>
    <w:rsid w:val="00D65422"/>
    <w:rsid w:val="00D657FA"/>
    <w:rsid w:val="00D773DF"/>
    <w:rsid w:val="00D81C9C"/>
    <w:rsid w:val="00D82B1E"/>
    <w:rsid w:val="00D83F8D"/>
    <w:rsid w:val="00D87A37"/>
    <w:rsid w:val="00D92531"/>
    <w:rsid w:val="00D95303"/>
    <w:rsid w:val="00D95593"/>
    <w:rsid w:val="00D95FC0"/>
    <w:rsid w:val="00D960B9"/>
    <w:rsid w:val="00D96791"/>
    <w:rsid w:val="00D978C6"/>
    <w:rsid w:val="00DA3C1C"/>
    <w:rsid w:val="00DA4AF1"/>
    <w:rsid w:val="00DB0982"/>
    <w:rsid w:val="00DB44AD"/>
    <w:rsid w:val="00DC44B5"/>
    <w:rsid w:val="00DC4759"/>
    <w:rsid w:val="00DC4D56"/>
    <w:rsid w:val="00DC6D39"/>
    <w:rsid w:val="00DF2168"/>
    <w:rsid w:val="00DF3DB8"/>
    <w:rsid w:val="00DF4084"/>
    <w:rsid w:val="00DF593A"/>
    <w:rsid w:val="00DF7423"/>
    <w:rsid w:val="00E010F6"/>
    <w:rsid w:val="00E012E8"/>
    <w:rsid w:val="00E01D05"/>
    <w:rsid w:val="00E046DF"/>
    <w:rsid w:val="00E119C6"/>
    <w:rsid w:val="00E161DA"/>
    <w:rsid w:val="00E22B0C"/>
    <w:rsid w:val="00E22F14"/>
    <w:rsid w:val="00E27346"/>
    <w:rsid w:val="00E30704"/>
    <w:rsid w:val="00E308FA"/>
    <w:rsid w:val="00E3334B"/>
    <w:rsid w:val="00E37AF8"/>
    <w:rsid w:val="00E40A45"/>
    <w:rsid w:val="00E540F7"/>
    <w:rsid w:val="00E551E6"/>
    <w:rsid w:val="00E560CA"/>
    <w:rsid w:val="00E57B88"/>
    <w:rsid w:val="00E6169B"/>
    <w:rsid w:val="00E61ADE"/>
    <w:rsid w:val="00E71BC8"/>
    <w:rsid w:val="00E7260F"/>
    <w:rsid w:val="00E73F5D"/>
    <w:rsid w:val="00E76BF4"/>
    <w:rsid w:val="00E778A5"/>
    <w:rsid w:val="00E77E4E"/>
    <w:rsid w:val="00E82467"/>
    <w:rsid w:val="00E90069"/>
    <w:rsid w:val="00E94E6A"/>
    <w:rsid w:val="00E96630"/>
    <w:rsid w:val="00EA2A77"/>
    <w:rsid w:val="00EA391F"/>
    <w:rsid w:val="00EA461C"/>
    <w:rsid w:val="00EA6709"/>
    <w:rsid w:val="00EA72E8"/>
    <w:rsid w:val="00EB0CEA"/>
    <w:rsid w:val="00EB13F7"/>
    <w:rsid w:val="00EB1D57"/>
    <w:rsid w:val="00EB344F"/>
    <w:rsid w:val="00EB7A9B"/>
    <w:rsid w:val="00EC176D"/>
    <w:rsid w:val="00EC3A50"/>
    <w:rsid w:val="00EC7CAE"/>
    <w:rsid w:val="00ED63C1"/>
    <w:rsid w:val="00ED7A2A"/>
    <w:rsid w:val="00EE65D0"/>
    <w:rsid w:val="00EE72F1"/>
    <w:rsid w:val="00EE79A1"/>
    <w:rsid w:val="00EF1D7F"/>
    <w:rsid w:val="00F00735"/>
    <w:rsid w:val="00F128BC"/>
    <w:rsid w:val="00F13FB4"/>
    <w:rsid w:val="00F15084"/>
    <w:rsid w:val="00F20271"/>
    <w:rsid w:val="00F24E2E"/>
    <w:rsid w:val="00F31E5F"/>
    <w:rsid w:val="00F3784F"/>
    <w:rsid w:val="00F37AA0"/>
    <w:rsid w:val="00F453A6"/>
    <w:rsid w:val="00F52CB2"/>
    <w:rsid w:val="00F6100A"/>
    <w:rsid w:val="00F617E2"/>
    <w:rsid w:val="00F72D02"/>
    <w:rsid w:val="00F813E1"/>
    <w:rsid w:val="00F81ABE"/>
    <w:rsid w:val="00F860F2"/>
    <w:rsid w:val="00F86ED2"/>
    <w:rsid w:val="00F9091E"/>
    <w:rsid w:val="00F91E13"/>
    <w:rsid w:val="00F93781"/>
    <w:rsid w:val="00F95665"/>
    <w:rsid w:val="00F96A23"/>
    <w:rsid w:val="00FA05D9"/>
    <w:rsid w:val="00FB0DF3"/>
    <w:rsid w:val="00FB49CD"/>
    <w:rsid w:val="00FB505B"/>
    <w:rsid w:val="00FB613B"/>
    <w:rsid w:val="00FC349B"/>
    <w:rsid w:val="00FC5B96"/>
    <w:rsid w:val="00FC68B7"/>
    <w:rsid w:val="00FD0002"/>
    <w:rsid w:val="00FD3DBA"/>
    <w:rsid w:val="00FD3F98"/>
    <w:rsid w:val="00FE01B9"/>
    <w:rsid w:val="00FE106A"/>
    <w:rsid w:val="00FE18C7"/>
    <w:rsid w:val="00FE6423"/>
    <w:rsid w:val="00FE6879"/>
    <w:rsid w:val="00FE7450"/>
    <w:rsid w:val="00FF1049"/>
    <w:rsid w:val="00FF145D"/>
    <w:rsid w:val="00FF2BC3"/>
    <w:rsid w:val="00FF554E"/>
    <w:rsid w:val="00FF69B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8079F0F"/>
  <w15:chartTrackingRefBased/>
  <w15:docId w15:val="{A4BAF297-9B80-47B2-94BF-3F9C412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C6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9313BD"/>
    <w:rPr>
      <w:b/>
      <w:sz w:val="28"/>
      <w:lang w:val="en-GB"/>
    </w:rPr>
  </w:style>
  <w:style w:type="paragraph" w:styleId="BalloonText">
    <w:name w:val="Balloon Text"/>
    <w:basedOn w:val="Normal"/>
    <w:link w:val="BalloonTextChar"/>
    <w:rsid w:val="00186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6FE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0CD4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7B0CD4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7B0CD4"/>
    <w:rPr>
      <w:b/>
      <w:bCs/>
      <w:lang w:eastAsia="en-US"/>
    </w:rPr>
  </w:style>
  <w:style w:type="character" w:customStyle="1" w:styleId="BodyTextIndentChar">
    <w:name w:val="Body Text Indent Char"/>
    <w:link w:val="BodyTextIndent"/>
    <w:semiHidden/>
    <w:rsid w:val="007C65F9"/>
    <w:rPr>
      <w:lang w:eastAsia="en-US"/>
    </w:rPr>
  </w:style>
  <w:style w:type="character" w:customStyle="1" w:styleId="H1GChar">
    <w:name w:val="_ H_1_G Char"/>
    <w:link w:val="H1G"/>
    <w:rsid w:val="00BD3893"/>
    <w:rPr>
      <w:b/>
      <w:sz w:val="24"/>
      <w:lang w:eastAsia="en-US"/>
    </w:rPr>
  </w:style>
  <w:style w:type="character" w:customStyle="1" w:styleId="FootnoteTextChar">
    <w:name w:val="Footnote Text Char"/>
    <w:aliases w:val="5_G Char"/>
    <w:link w:val="FootnoteText"/>
    <w:rsid w:val="00C538EE"/>
    <w:rPr>
      <w:sz w:val="18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C972FE"/>
  </w:style>
  <w:style w:type="paragraph" w:styleId="TOC2">
    <w:name w:val="toc 2"/>
    <w:basedOn w:val="Normal"/>
    <w:next w:val="Normal"/>
    <w:autoRedefine/>
    <w:uiPriority w:val="39"/>
    <w:qFormat/>
    <w:rsid w:val="00C972FE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C972FE"/>
    <w:pPr>
      <w:ind w:left="400"/>
    </w:pPr>
  </w:style>
  <w:style w:type="paragraph" w:styleId="TOCHeading">
    <w:name w:val="TOC Heading"/>
    <w:basedOn w:val="Heading1"/>
    <w:next w:val="Normal"/>
    <w:uiPriority w:val="39"/>
    <w:qFormat/>
    <w:rsid w:val="002977A3"/>
    <w:pPr>
      <w:keepNext/>
      <w:keepLines/>
      <w:suppressAutoHyphens w:val="0"/>
      <w:spacing w:before="480" w:line="276" w:lineRule="auto"/>
      <w:ind w:lef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853AE1"/>
    <w:rPr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C78A0"/>
  </w:style>
  <w:style w:type="character" w:customStyle="1" w:styleId="Heading1Char">
    <w:name w:val="Heading 1 Char"/>
    <w:aliases w:val="Table_G Char"/>
    <w:link w:val="Heading1"/>
    <w:rsid w:val="00AC78A0"/>
    <w:rPr>
      <w:lang w:eastAsia="en-US"/>
    </w:rPr>
  </w:style>
  <w:style w:type="character" w:customStyle="1" w:styleId="Heading2Char">
    <w:name w:val="Heading 2 Char"/>
    <w:link w:val="Heading2"/>
    <w:rsid w:val="00AC78A0"/>
    <w:rPr>
      <w:lang w:eastAsia="en-US"/>
    </w:rPr>
  </w:style>
  <w:style w:type="character" w:customStyle="1" w:styleId="Heading3Char">
    <w:name w:val="Heading 3 Char"/>
    <w:link w:val="Heading3"/>
    <w:rsid w:val="00AC78A0"/>
    <w:rPr>
      <w:lang w:eastAsia="en-US"/>
    </w:rPr>
  </w:style>
  <w:style w:type="character" w:customStyle="1" w:styleId="Heading4Char">
    <w:name w:val="Heading 4 Char"/>
    <w:link w:val="Heading4"/>
    <w:rsid w:val="00AC78A0"/>
    <w:rPr>
      <w:lang w:eastAsia="en-US"/>
    </w:rPr>
  </w:style>
  <w:style w:type="character" w:customStyle="1" w:styleId="Heading5Char">
    <w:name w:val="Heading 5 Char"/>
    <w:link w:val="Heading5"/>
    <w:rsid w:val="00AC78A0"/>
    <w:rPr>
      <w:lang w:eastAsia="en-US"/>
    </w:rPr>
  </w:style>
  <w:style w:type="character" w:customStyle="1" w:styleId="Heading6Char">
    <w:name w:val="Heading 6 Char"/>
    <w:link w:val="Heading6"/>
    <w:rsid w:val="00AC78A0"/>
    <w:rPr>
      <w:lang w:eastAsia="en-US"/>
    </w:rPr>
  </w:style>
  <w:style w:type="character" w:customStyle="1" w:styleId="Heading7Char">
    <w:name w:val="Heading 7 Char"/>
    <w:link w:val="Heading7"/>
    <w:rsid w:val="00AC78A0"/>
    <w:rPr>
      <w:lang w:eastAsia="en-US"/>
    </w:rPr>
  </w:style>
  <w:style w:type="character" w:customStyle="1" w:styleId="Heading8Char">
    <w:name w:val="Heading 8 Char"/>
    <w:link w:val="Heading8"/>
    <w:rsid w:val="00AC78A0"/>
    <w:rPr>
      <w:lang w:eastAsia="en-US"/>
    </w:rPr>
  </w:style>
  <w:style w:type="character" w:customStyle="1" w:styleId="Heading9Char">
    <w:name w:val="Heading 9 Char"/>
    <w:link w:val="Heading9"/>
    <w:rsid w:val="00AC78A0"/>
    <w:rPr>
      <w:lang w:eastAsia="en-US"/>
    </w:rPr>
  </w:style>
  <w:style w:type="paragraph" w:customStyle="1" w:styleId="Default">
    <w:name w:val="Default"/>
    <w:rsid w:val="00AC78A0"/>
    <w:pPr>
      <w:autoSpaceDE w:val="0"/>
      <w:autoSpaceDN w:val="0"/>
      <w:adjustRightInd w:val="0"/>
    </w:pPr>
    <w:rPr>
      <w:rFonts w:ascii="Arial,Bold" w:hAnsi="Arial,Bold"/>
      <w:lang w:eastAsia="en-US"/>
    </w:rPr>
  </w:style>
  <w:style w:type="character" w:customStyle="1" w:styleId="TitleChar">
    <w:name w:val="Title Char"/>
    <w:link w:val="Title"/>
    <w:rsid w:val="00AC78A0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Rom2">
    <w:name w:val="Rom2"/>
    <w:basedOn w:val="Normal"/>
    <w:rsid w:val="00AC78A0"/>
    <w:pPr>
      <w:tabs>
        <w:tab w:val="num" w:pos="1209"/>
      </w:tabs>
      <w:suppressAutoHyphens w:val="0"/>
      <w:spacing w:line="240" w:lineRule="auto"/>
      <w:ind w:left="1209" w:hanging="360"/>
    </w:pPr>
    <w:rPr>
      <w:sz w:val="24"/>
    </w:rPr>
  </w:style>
  <w:style w:type="character" w:customStyle="1" w:styleId="BodyTextIndent2Char">
    <w:name w:val="Body Text Indent 2 Char"/>
    <w:link w:val="BodyTextIndent2"/>
    <w:semiHidden/>
    <w:rsid w:val="00AC78A0"/>
    <w:rPr>
      <w:lang w:eastAsia="en-US"/>
    </w:rPr>
  </w:style>
  <w:style w:type="character" w:customStyle="1" w:styleId="FooterChar">
    <w:name w:val="Footer Char"/>
    <w:aliases w:val="3_G Char"/>
    <w:link w:val="Footer"/>
    <w:rsid w:val="00AC78A0"/>
    <w:rPr>
      <w:sz w:val="16"/>
      <w:lang w:eastAsia="en-US"/>
    </w:rPr>
  </w:style>
  <w:style w:type="character" w:customStyle="1" w:styleId="BodyTextIndent3Char">
    <w:name w:val="Body Text Indent 3 Char"/>
    <w:link w:val="BodyTextIndent3"/>
    <w:semiHidden/>
    <w:rsid w:val="00AC78A0"/>
    <w:rPr>
      <w:sz w:val="16"/>
      <w:szCs w:val="16"/>
      <w:lang w:eastAsia="en-US"/>
    </w:rPr>
  </w:style>
  <w:style w:type="paragraph" w:customStyle="1" w:styleId="4Document">
    <w:name w:val="4Document"/>
    <w:rsid w:val="00AC78A0"/>
    <w:pPr>
      <w:widowControl w:val="0"/>
    </w:pPr>
    <w:rPr>
      <w:sz w:val="24"/>
      <w:lang w:eastAsia="en-US"/>
    </w:rPr>
  </w:style>
  <w:style w:type="character" w:customStyle="1" w:styleId="BodyTextChar">
    <w:name w:val="Body Text Char"/>
    <w:link w:val="BodyText"/>
    <w:semiHidden/>
    <w:rsid w:val="00AC78A0"/>
    <w:rPr>
      <w:lang w:eastAsia="en-US"/>
    </w:rPr>
  </w:style>
  <w:style w:type="character" w:customStyle="1" w:styleId="BodyText2Char">
    <w:name w:val="Body Text 2 Char"/>
    <w:link w:val="BodyText2"/>
    <w:semiHidden/>
    <w:rsid w:val="00AC78A0"/>
    <w:rPr>
      <w:lang w:eastAsia="en-US"/>
    </w:rPr>
  </w:style>
  <w:style w:type="character" w:customStyle="1" w:styleId="BodyText3Char">
    <w:name w:val="Body Text 3 Char"/>
    <w:link w:val="BodyText3"/>
    <w:semiHidden/>
    <w:rsid w:val="00AC78A0"/>
    <w:rPr>
      <w:sz w:val="16"/>
      <w:szCs w:val="16"/>
      <w:lang w:eastAsia="en-US"/>
    </w:rPr>
  </w:style>
  <w:style w:type="paragraph" w:customStyle="1" w:styleId="xl24">
    <w:name w:val="xl24"/>
    <w:basedOn w:val="Normal"/>
    <w:rsid w:val="00AC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C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00"/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AC78A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47">
    <w:name w:val="xl47"/>
    <w:basedOn w:val="Normal"/>
    <w:rsid w:val="00AC78A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AC78A0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aliases w:val="6_G Char"/>
    <w:link w:val="Header"/>
    <w:rsid w:val="00AC78A0"/>
    <w:rPr>
      <w:b/>
      <w:sz w:val="18"/>
      <w:lang w:eastAsia="en-US"/>
    </w:rPr>
  </w:style>
  <w:style w:type="numbering" w:customStyle="1" w:styleId="NoList11">
    <w:name w:val="No List11"/>
    <w:next w:val="NoList"/>
    <w:semiHidden/>
    <w:unhideWhenUsed/>
    <w:rsid w:val="00AC78A0"/>
  </w:style>
  <w:style w:type="table" w:customStyle="1" w:styleId="TableGrid10">
    <w:name w:val="Table Grid1"/>
    <w:basedOn w:val="TableNormal"/>
    <w:next w:val="TableGrid"/>
    <w:rsid w:val="00AC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1">
    <w:name w:val="Subtitle1"/>
    <w:rsid w:val="001C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37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Doerte Schramm</dc:creator>
  <cp:keywords/>
  <cp:lastModifiedBy>Caillot</cp:lastModifiedBy>
  <cp:revision>8</cp:revision>
  <cp:lastPrinted>2018-04-13T10:52:00Z</cp:lastPrinted>
  <dcterms:created xsi:type="dcterms:W3CDTF">2018-04-13T14:55:00Z</dcterms:created>
  <dcterms:modified xsi:type="dcterms:W3CDTF">2018-04-16T14:36:00Z</dcterms:modified>
</cp:coreProperties>
</file>