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911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91155" w:rsidP="00091155">
            <w:pPr>
              <w:jc w:val="right"/>
            </w:pPr>
            <w:r w:rsidRPr="00091155">
              <w:rPr>
                <w:sz w:val="40"/>
              </w:rPr>
              <w:t>ECE</w:t>
            </w:r>
            <w:r>
              <w:t>/TRANS/WP.29/1130/Add.1</w:t>
            </w:r>
          </w:p>
        </w:tc>
      </w:tr>
      <w:tr w:rsidR="002D5AAC" w:rsidRPr="0009115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9115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91155" w:rsidRDefault="00091155" w:rsidP="000911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091155" w:rsidRDefault="00091155" w:rsidP="000911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91155" w:rsidRPr="008D53B6" w:rsidRDefault="00091155" w:rsidP="000911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C5F" w:rsidRPr="00091155" w:rsidRDefault="00091155" w:rsidP="00091155">
      <w:pPr>
        <w:spacing w:before="120" w:after="120"/>
        <w:rPr>
          <w:sz w:val="28"/>
          <w:szCs w:val="28"/>
        </w:rPr>
      </w:pPr>
      <w:r w:rsidRPr="00091155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394"/>
      </w:tblGrid>
      <w:tr w:rsidR="00091155" w:rsidRPr="000B2258" w:rsidTr="00091155">
        <w:tc>
          <w:tcPr>
            <w:tcW w:w="5245" w:type="dxa"/>
          </w:tcPr>
          <w:p w:rsidR="00091155" w:rsidRPr="000B2258" w:rsidRDefault="00091155" w:rsidP="00EB5B84">
            <w:pPr>
              <w:rPr>
                <w:b/>
                <w:bCs/>
                <w:sz w:val="24"/>
                <w:szCs w:val="24"/>
              </w:rPr>
            </w:pPr>
            <w:r w:rsidRPr="000B2258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 w:rsidRPr="00091155">
              <w:rPr>
                <w:b/>
                <w:bCs/>
                <w:sz w:val="24"/>
                <w:szCs w:val="24"/>
              </w:rPr>
              <w:br/>
            </w:r>
            <w:r w:rsidRPr="000B2258">
              <w:rPr>
                <w:b/>
                <w:bCs/>
                <w:sz w:val="24"/>
                <w:szCs w:val="24"/>
              </w:rPr>
              <w:t>правил в области транспортных средств</w:t>
            </w:r>
          </w:p>
          <w:p w:rsidR="00091155" w:rsidRPr="000B2258" w:rsidRDefault="00091155" w:rsidP="00EB5B8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  <w:lang w:val="ru-RU"/>
              </w:rPr>
            </w:pPr>
            <w:r w:rsidRPr="000B2258">
              <w:rPr>
                <w:sz w:val="20"/>
                <w:lang w:val="ru-RU"/>
              </w:rPr>
              <w:t>172-я сессия</w:t>
            </w:r>
          </w:p>
          <w:p w:rsidR="00091155" w:rsidRPr="000B2258" w:rsidRDefault="00091155" w:rsidP="00EB5B8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Cs w:val="24"/>
                <w:lang w:val="ru-RU"/>
              </w:rPr>
            </w:pPr>
            <w:r w:rsidRPr="000B2258">
              <w:rPr>
                <w:b w:val="0"/>
                <w:bCs/>
                <w:sz w:val="20"/>
                <w:lang w:val="ru-RU"/>
              </w:rPr>
              <w:t>Женева, 20</w:t>
            </w:r>
            <w:r>
              <w:rPr>
                <w:b w:val="0"/>
                <w:bCs/>
                <w:sz w:val="20"/>
                <w:lang w:val="ru-RU"/>
              </w:rPr>
              <w:t>–</w:t>
            </w:r>
            <w:r w:rsidRPr="000B2258">
              <w:rPr>
                <w:b w:val="0"/>
                <w:bCs/>
                <w:sz w:val="20"/>
                <w:lang w:val="ru-RU"/>
              </w:rPr>
              <w:t>23 июня 2017 года</w:t>
            </w:r>
          </w:p>
        </w:tc>
        <w:tc>
          <w:tcPr>
            <w:tcW w:w="4394" w:type="dxa"/>
          </w:tcPr>
          <w:p w:rsidR="00091155" w:rsidRPr="000B2258" w:rsidRDefault="00091155" w:rsidP="00EB5B84">
            <w:pPr>
              <w:rPr>
                <w:b/>
                <w:bCs/>
                <w:sz w:val="24"/>
                <w:szCs w:val="24"/>
              </w:rPr>
            </w:pPr>
            <w:r w:rsidRPr="000B2258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>
              <w:rPr>
                <w:b/>
                <w:bCs/>
                <w:sz w:val="24"/>
                <w:szCs w:val="24"/>
                <w:lang w:val="en-US"/>
              </w:rPr>
              <w:br/>
            </w:r>
            <w:r w:rsidRPr="000B2258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:rsidR="00091155" w:rsidRPr="000B2258" w:rsidRDefault="00091155" w:rsidP="00EB5B8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  <w:lang w:val="ru-RU"/>
              </w:rPr>
            </w:pPr>
            <w:r w:rsidRPr="000B2258">
              <w:rPr>
                <w:sz w:val="20"/>
                <w:lang w:val="ru-RU"/>
              </w:rPr>
              <w:t>Пятидесятая сессия</w:t>
            </w:r>
          </w:p>
          <w:p w:rsidR="00091155" w:rsidRPr="000B2258" w:rsidRDefault="00091155" w:rsidP="00EB5B8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bCs/>
                <w:szCs w:val="24"/>
              </w:rPr>
            </w:pPr>
            <w:r w:rsidRPr="000B2258">
              <w:rPr>
                <w:b w:val="0"/>
                <w:bCs/>
                <w:sz w:val="20"/>
                <w:lang w:val="ru-RU"/>
              </w:rPr>
              <w:t>Женева, 21 и 22 июня 2017 года</w:t>
            </w:r>
          </w:p>
        </w:tc>
      </w:tr>
      <w:tr w:rsidR="00091155" w:rsidRPr="000B2258" w:rsidTr="00091155">
        <w:tc>
          <w:tcPr>
            <w:tcW w:w="5245" w:type="dxa"/>
          </w:tcPr>
          <w:p w:rsidR="00091155" w:rsidRPr="000B2258" w:rsidRDefault="00091155" w:rsidP="00EB5B84">
            <w:pPr>
              <w:rPr>
                <w:b/>
                <w:bCs/>
                <w:sz w:val="24"/>
                <w:szCs w:val="24"/>
              </w:rPr>
            </w:pPr>
            <w:r w:rsidRPr="000B2258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091155">
              <w:rPr>
                <w:b/>
                <w:bCs/>
                <w:sz w:val="24"/>
                <w:szCs w:val="24"/>
              </w:rPr>
              <w:br/>
            </w:r>
            <w:r w:rsidRPr="000B2258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:rsidR="00091155" w:rsidRPr="000B2258" w:rsidRDefault="00091155" w:rsidP="00EB5B8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  <w:lang w:val="ru-RU"/>
              </w:rPr>
            </w:pPr>
            <w:r w:rsidRPr="000B2258">
              <w:rPr>
                <w:sz w:val="20"/>
                <w:lang w:val="ru-RU"/>
              </w:rPr>
              <w:t>Шестьдесят шестая сессия</w:t>
            </w:r>
          </w:p>
          <w:p w:rsidR="00091155" w:rsidRPr="00091155" w:rsidRDefault="00091155" w:rsidP="00EB5B8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Cs w:val="24"/>
                <w:lang w:val="ru-RU"/>
              </w:rPr>
            </w:pPr>
            <w:r w:rsidRPr="000B2258">
              <w:rPr>
                <w:b w:val="0"/>
                <w:bCs/>
                <w:sz w:val="20"/>
                <w:lang w:val="ru-RU"/>
              </w:rPr>
              <w:t>Женева, 21 июня 2017 года</w:t>
            </w:r>
          </w:p>
        </w:tc>
        <w:tc>
          <w:tcPr>
            <w:tcW w:w="4394" w:type="dxa"/>
          </w:tcPr>
          <w:p w:rsidR="00091155" w:rsidRPr="000B2258" w:rsidRDefault="00091155" w:rsidP="00EB5B84">
            <w:pPr>
              <w:rPr>
                <w:b/>
                <w:bCs/>
                <w:sz w:val="24"/>
                <w:szCs w:val="24"/>
              </w:rPr>
            </w:pPr>
            <w:r w:rsidRPr="000B2258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091155">
              <w:rPr>
                <w:b/>
                <w:bCs/>
                <w:sz w:val="24"/>
                <w:szCs w:val="24"/>
              </w:rPr>
              <w:br/>
            </w:r>
            <w:r w:rsidRPr="000B2258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:rsidR="00091155" w:rsidRPr="000B2258" w:rsidRDefault="00091155" w:rsidP="00EB5B8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  <w:lang w:val="ru-RU"/>
              </w:rPr>
            </w:pPr>
            <w:r w:rsidRPr="000B2258">
              <w:rPr>
                <w:sz w:val="20"/>
                <w:lang w:val="ru-RU"/>
              </w:rPr>
              <w:t>Девятая сессия</w:t>
            </w:r>
          </w:p>
          <w:p w:rsidR="00091155" w:rsidRPr="00091155" w:rsidRDefault="00091155" w:rsidP="00EB5B8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Cs w:val="24"/>
                <w:lang w:val="ru-RU"/>
              </w:rPr>
            </w:pPr>
            <w:r w:rsidRPr="000B2258">
              <w:rPr>
                <w:b w:val="0"/>
                <w:bCs/>
                <w:sz w:val="20"/>
                <w:lang w:val="ru-RU"/>
              </w:rPr>
              <w:t>Женева, 21 июня 2017 года</w:t>
            </w:r>
          </w:p>
        </w:tc>
      </w:tr>
    </w:tbl>
    <w:p w:rsidR="00091155" w:rsidRPr="00091155" w:rsidRDefault="00594DCD" w:rsidP="00594DC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091155" w:rsidRPr="00091155">
        <w:t>Аннотированная предварительная повестка дня</w:t>
      </w:r>
    </w:p>
    <w:p w:rsidR="00091155" w:rsidRPr="00594DCD" w:rsidRDefault="00594DCD" w:rsidP="00594DCD">
      <w:pPr>
        <w:pStyle w:val="HChGR"/>
        <w:rPr>
          <w:b w:val="0"/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 w:rsidR="00091155" w:rsidRPr="003C5A86">
        <w:rPr>
          <w:sz w:val="24"/>
          <w:szCs w:val="24"/>
        </w:rPr>
        <w:t xml:space="preserve">172-й сессии Всемирного форума, </w:t>
      </w:r>
      <w:r w:rsidRPr="00594DCD">
        <w:br/>
      </w:r>
      <w:r w:rsidR="00091155" w:rsidRPr="00594DCD">
        <w:rPr>
          <w:b w:val="0"/>
          <w:sz w:val="20"/>
        </w:rPr>
        <w:t>которая состоится во Дворце Наций в Женеве и откроется во вторник, 20 июня 2017 года, в</w:t>
      </w:r>
      <w:r w:rsidR="00091155" w:rsidRPr="00594DCD">
        <w:rPr>
          <w:b w:val="0"/>
          <w:sz w:val="20"/>
          <w:lang w:val="en-US"/>
        </w:rPr>
        <w:t> </w:t>
      </w:r>
      <w:r w:rsidR="00091155" w:rsidRPr="00594DCD">
        <w:rPr>
          <w:b w:val="0"/>
          <w:sz w:val="20"/>
        </w:rPr>
        <w:t>10</w:t>
      </w:r>
      <w:r w:rsidR="00091155" w:rsidRPr="00594DCD">
        <w:rPr>
          <w:b w:val="0"/>
          <w:sz w:val="20"/>
          <w:lang w:val="en-US"/>
        </w:rPr>
        <w:t> </w:t>
      </w:r>
      <w:r w:rsidR="00091155" w:rsidRPr="00594DCD">
        <w:rPr>
          <w:b w:val="0"/>
          <w:sz w:val="20"/>
        </w:rPr>
        <w:t>ч.</w:t>
      </w:r>
      <w:r w:rsidR="00091155" w:rsidRPr="00594DCD">
        <w:rPr>
          <w:b w:val="0"/>
          <w:sz w:val="20"/>
          <w:lang w:val="en-US"/>
        </w:rPr>
        <w:t> </w:t>
      </w:r>
      <w:r w:rsidR="00091155" w:rsidRPr="00594DCD">
        <w:rPr>
          <w:b w:val="0"/>
          <w:sz w:val="20"/>
        </w:rPr>
        <w:t>00</w:t>
      </w:r>
      <w:r w:rsidR="00091155" w:rsidRPr="00594DCD">
        <w:rPr>
          <w:b w:val="0"/>
          <w:sz w:val="20"/>
          <w:lang w:val="en-US"/>
        </w:rPr>
        <w:t> </w:t>
      </w:r>
      <w:r w:rsidR="00091155" w:rsidRPr="00594DCD">
        <w:rPr>
          <w:b w:val="0"/>
          <w:sz w:val="20"/>
        </w:rPr>
        <w:t>м.</w:t>
      </w:r>
    </w:p>
    <w:p w:rsidR="00091155" w:rsidRPr="00091155" w:rsidRDefault="00594DCD" w:rsidP="00594DC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091155" w:rsidRPr="00091155">
        <w:t>шестьдесят шестой сессии Административного комитета Соглашения 1958 года</w:t>
      </w:r>
    </w:p>
    <w:p w:rsidR="00091155" w:rsidRPr="00091155" w:rsidRDefault="00594DCD" w:rsidP="00594DC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091155" w:rsidRPr="00091155">
        <w:t xml:space="preserve">пятидесятой сессии Исполнительного комитета </w:t>
      </w:r>
      <w:r w:rsidRPr="00594DCD">
        <w:br/>
      </w:r>
      <w:r w:rsidR="00091155" w:rsidRPr="00091155">
        <w:t>Соглашения 1998 года</w:t>
      </w:r>
    </w:p>
    <w:p w:rsidR="00091155" w:rsidRPr="00091155" w:rsidRDefault="00594DCD" w:rsidP="00594DCD">
      <w:pPr>
        <w:pStyle w:val="H1GR"/>
      </w:pPr>
      <w:r w:rsidRPr="00594DCD">
        <w:tab/>
      </w:r>
      <w:r w:rsidRPr="00594DCD">
        <w:tab/>
      </w:r>
      <w:r w:rsidR="00091155" w:rsidRPr="00091155">
        <w:t xml:space="preserve">девятой сессии Административного комитета </w:t>
      </w:r>
      <w:r w:rsidRPr="00594DCD">
        <w:br/>
      </w:r>
      <w:r w:rsidR="00091155" w:rsidRPr="00091155">
        <w:t>Соглашения 1997 года</w:t>
      </w:r>
    </w:p>
    <w:p w:rsidR="00091155" w:rsidRPr="00091155" w:rsidRDefault="00091155" w:rsidP="00594DCD">
      <w:pPr>
        <w:pStyle w:val="H23GR"/>
      </w:pPr>
      <w:r w:rsidRPr="00091155">
        <w:tab/>
      </w:r>
      <w:r w:rsidRPr="00091155">
        <w:tab/>
        <w:t>Добавление</w:t>
      </w:r>
    </w:p>
    <w:p w:rsidR="00091155" w:rsidRPr="00091155" w:rsidRDefault="00091155" w:rsidP="00594DCD">
      <w:pPr>
        <w:pStyle w:val="HChGR"/>
      </w:pPr>
      <w:r>
        <w:br w:type="page"/>
      </w:r>
      <w:r w:rsidR="00594DCD">
        <w:rPr>
          <w:lang w:val="en-US"/>
        </w:rPr>
        <w:lastRenderedPageBreak/>
        <w:tab/>
      </w:r>
      <w:r w:rsidRPr="00091155">
        <w:t>I.</w:t>
      </w:r>
      <w:r w:rsidRPr="00091155">
        <w:tab/>
        <w:t>Предварительные повестки дня</w:t>
      </w:r>
    </w:p>
    <w:p w:rsidR="00091155" w:rsidRPr="00091155" w:rsidRDefault="00594DCD" w:rsidP="00594DCD">
      <w:pPr>
        <w:pStyle w:val="H1GR"/>
      </w:pPr>
      <w:r>
        <w:rPr>
          <w:lang w:val="en-US"/>
        </w:rPr>
        <w:tab/>
      </w:r>
      <w:r w:rsidR="00091155" w:rsidRPr="00091155">
        <w:t>A.</w:t>
      </w:r>
      <w:r w:rsidR="00091155" w:rsidRPr="00091155">
        <w:tab/>
        <w:t>Всемирный форум для согласования правил в области транспортных средств (WP.29)</w:t>
      </w:r>
    </w:p>
    <w:p w:rsidR="00091155" w:rsidRPr="00091155" w:rsidRDefault="00091155" w:rsidP="00091155">
      <w:pPr>
        <w:pStyle w:val="SingleTxtGR"/>
      </w:pPr>
      <w:r w:rsidRPr="00091155">
        <w:rPr>
          <w:i/>
          <w:iCs/>
        </w:rPr>
        <w:t xml:space="preserve">После пункта 4.8.3 </w:t>
      </w:r>
      <w:r w:rsidRPr="00091155">
        <w:t>добавить следующее:</w:t>
      </w:r>
    </w:p>
    <w:p w:rsidR="00091155" w:rsidRPr="00091155" w:rsidRDefault="00091155" w:rsidP="00091155">
      <w:pPr>
        <w:pStyle w:val="SingleTxtGR"/>
      </w:pPr>
      <w:r w:rsidRPr="00091155">
        <w:t>«Предложение, не подлежащее представлению Председателем GRRF (пункт А):</w:t>
      </w:r>
    </w:p>
    <w:p w:rsidR="00091155" w:rsidRPr="00091155" w:rsidRDefault="00091155" w:rsidP="00594DCD">
      <w:pPr>
        <w:pStyle w:val="SingleTxtGR"/>
        <w:tabs>
          <w:tab w:val="clear" w:pos="1701"/>
        </w:tabs>
        <w:ind w:left="2268" w:hanging="1134"/>
      </w:pPr>
      <w:r w:rsidRPr="00091155">
        <w:t>4.8.4</w:t>
      </w:r>
      <w:r w:rsidRPr="00091155">
        <w:tab/>
        <w:t xml:space="preserve">предложение по дополнению 19 </w:t>
      </w:r>
      <w:r w:rsidR="00594DCD">
        <w:t>к поправкам серии 02 к Прав</w:t>
      </w:r>
      <w:r w:rsidR="00594DCD">
        <w:t>и</w:t>
      </w:r>
      <w:r w:rsidR="00594DCD">
        <w:t>лам</w:t>
      </w:r>
      <w:r w:rsidR="00594DCD">
        <w:rPr>
          <w:lang w:val="en-US"/>
        </w:rPr>
        <w:t> </w:t>
      </w:r>
      <w:r w:rsidRPr="00091155">
        <w:t>№ 30 (шины для пассажирских автомобилей и их прицепов)».</w:t>
      </w:r>
    </w:p>
    <w:p w:rsidR="00091155" w:rsidRPr="00091155" w:rsidRDefault="00091155" w:rsidP="00091155">
      <w:pPr>
        <w:pStyle w:val="SingleTxtGR"/>
        <w:rPr>
          <w:i/>
        </w:rPr>
      </w:pPr>
      <w:r w:rsidRPr="00091155">
        <w:rPr>
          <w:i/>
          <w:iCs/>
        </w:rPr>
        <w:t xml:space="preserve">Пункт 4.10.16 </w:t>
      </w:r>
      <w:r w:rsidRPr="00091155">
        <w:t>изменить следующим образом:</w:t>
      </w:r>
    </w:p>
    <w:p w:rsidR="00091155" w:rsidRPr="00091155" w:rsidRDefault="00091155" w:rsidP="00594DCD">
      <w:pPr>
        <w:pStyle w:val="SingleTxtGR"/>
        <w:tabs>
          <w:tab w:val="clear" w:pos="1701"/>
        </w:tabs>
        <w:ind w:left="2268" w:hanging="1134"/>
      </w:pPr>
      <w:r w:rsidRPr="00091155">
        <w:t>«4.10.16</w:t>
      </w:r>
      <w:r w:rsidRPr="00091155">
        <w:tab/>
        <w:t xml:space="preserve">Предложение по дополнению 11 </w:t>
      </w:r>
      <w:r w:rsidR="00CD302D">
        <w:t>к поправкам серии 05 к Прави</w:t>
      </w:r>
      <w:r w:rsidR="00CD302D" w:rsidRPr="00CD302D">
        <w:t>-</w:t>
      </w:r>
      <w:r w:rsidR="00CD302D">
        <w:t>лам</w:t>
      </w:r>
      <w:r w:rsidR="00CD302D">
        <w:rPr>
          <w:lang w:val="en-US"/>
        </w:rPr>
        <w:t> </w:t>
      </w:r>
      <w:r w:rsidRPr="00091155">
        <w:t>№ 48 (установка устройств освещения и световой сигнализ</w:t>
      </w:r>
      <w:r w:rsidRPr="00091155">
        <w:t>а</w:t>
      </w:r>
      <w:r w:rsidRPr="00091155">
        <w:t>ции)».</w:t>
      </w:r>
    </w:p>
    <w:p w:rsidR="00091155" w:rsidRPr="00091155" w:rsidRDefault="00091155" w:rsidP="00091155">
      <w:pPr>
        <w:pStyle w:val="SingleTxtGR"/>
      </w:pPr>
      <w:r w:rsidRPr="00091155">
        <w:rPr>
          <w:i/>
          <w:iCs/>
        </w:rPr>
        <w:t>После пункта 4.10.18</w:t>
      </w:r>
      <w:r w:rsidRPr="00091155">
        <w:t xml:space="preserve"> добавить следующее:</w:t>
      </w:r>
    </w:p>
    <w:p w:rsidR="00091155" w:rsidRPr="00091155" w:rsidRDefault="00091155" w:rsidP="00091155">
      <w:pPr>
        <w:pStyle w:val="SingleTxtGR"/>
      </w:pPr>
      <w:r w:rsidRPr="00091155">
        <w:t xml:space="preserve">«Предложение, подлежащее представлению Председателем GRE: </w:t>
      </w:r>
    </w:p>
    <w:p w:rsidR="00091155" w:rsidRPr="00091155" w:rsidRDefault="00091155" w:rsidP="00594DCD">
      <w:pPr>
        <w:pStyle w:val="SingleTxtGR"/>
        <w:tabs>
          <w:tab w:val="clear" w:pos="1701"/>
        </w:tabs>
        <w:ind w:left="2268" w:hanging="1134"/>
        <w:rPr>
          <w:i/>
        </w:rPr>
      </w:pPr>
      <w:r w:rsidRPr="00091155">
        <w:t>4.10.19</w:t>
      </w:r>
      <w:r w:rsidRPr="00091155">
        <w:tab/>
        <w:t>предложение по поправкам серии 02 к Правилам № 113 (фары, и</w:t>
      </w:r>
      <w:r w:rsidRPr="00091155">
        <w:t>с</w:t>
      </w:r>
      <w:r w:rsidRPr="00091155">
        <w:t>пускающие симметричный луч ближнего света)».</w:t>
      </w:r>
    </w:p>
    <w:p w:rsidR="00091155" w:rsidRPr="00091155" w:rsidRDefault="00594DCD" w:rsidP="00594DCD">
      <w:pPr>
        <w:pStyle w:val="HChGR"/>
      </w:pPr>
      <w:r>
        <w:rPr>
          <w:lang w:val="en-US"/>
        </w:rPr>
        <w:tab/>
      </w:r>
      <w:r w:rsidR="00091155" w:rsidRPr="00091155">
        <w:t>II.</w:t>
      </w:r>
      <w:r w:rsidR="00091155" w:rsidRPr="00091155">
        <w:tab/>
        <w:t>Аннотации и перечень документов</w:t>
      </w:r>
    </w:p>
    <w:p w:rsidR="00091155" w:rsidRPr="00091155" w:rsidRDefault="00594DCD" w:rsidP="00594DCD">
      <w:pPr>
        <w:pStyle w:val="H1GR"/>
      </w:pPr>
      <w:r>
        <w:rPr>
          <w:lang w:val="en-US"/>
        </w:rPr>
        <w:tab/>
      </w:r>
      <w:r w:rsidR="00091155" w:rsidRPr="00091155">
        <w:t>A.</w:t>
      </w:r>
      <w:r w:rsidR="00091155" w:rsidRPr="00091155">
        <w:tab/>
        <w:t>Всемирный форум для согласования правил в области транспортных средств (WP.29)</w:t>
      </w:r>
    </w:p>
    <w:p w:rsidR="00091155" w:rsidRDefault="00091155" w:rsidP="00091155">
      <w:pPr>
        <w:pStyle w:val="SingleTxtGR"/>
        <w:rPr>
          <w:lang w:val="en-US"/>
        </w:rPr>
      </w:pPr>
      <w:r w:rsidRPr="00091155">
        <w:rPr>
          <w:i/>
          <w:iCs/>
        </w:rPr>
        <w:t>Пункт 4.3</w:t>
      </w:r>
      <w:r w:rsidRPr="00091155">
        <w:t xml:space="preserve"> изменить следующим образом: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4109"/>
      </w:tblGrid>
      <w:tr w:rsidR="00091155" w:rsidRPr="00634A99" w:rsidTr="00CD302D">
        <w:trPr>
          <w:cantSplit/>
        </w:trPr>
        <w:tc>
          <w:tcPr>
            <w:tcW w:w="3262" w:type="dxa"/>
            <w:shd w:val="clear" w:color="auto" w:fill="auto"/>
          </w:tcPr>
          <w:p w:rsidR="00091155" w:rsidRPr="0022592B" w:rsidRDefault="00091155" w:rsidP="00EB5B84">
            <w:pPr>
              <w:pStyle w:val="SingleTxtG"/>
              <w:ind w:left="0" w:right="0"/>
              <w:jc w:val="left"/>
              <w:rPr>
                <w:spacing w:val="4"/>
                <w:w w:val="103"/>
                <w:kern w:val="14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«ECE/TRANS/WP.29/2017/104</w:t>
            </w:r>
          </w:p>
        </w:tc>
        <w:tc>
          <w:tcPr>
            <w:tcW w:w="4109" w:type="dxa"/>
            <w:shd w:val="clear" w:color="auto" w:fill="auto"/>
          </w:tcPr>
          <w:p w:rsidR="00091155" w:rsidRPr="0022592B" w:rsidRDefault="00091155" w:rsidP="00594DCD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Проект Правил № 0 ООН – Единообразные предписания, касающиеся международного официального утверждения типа комплек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т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ного транспортного средства».</w:t>
            </w:r>
          </w:p>
        </w:tc>
      </w:tr>
    </w:tbl>
    <w:p w:rsidR="00091155" w:rsidRPr="00091155" w:rsidRDefault="00091155" w:rsidP="00091155">
      <w:pPr>
        <w:pStyle w:val="SingleTxtGR"/>
      </w:pPr>
      <w:r w:rsidRPr="00091155">
        <w:rPr>
          <w:i/>
          <w:iCs/>
        </w:rPr>
        <w:t xml:space="preserve">После пункта 4.8.3 </w:t>
      </w:r>
      <w:r w:rsidRPr="00091155">
        <w:t>добавить следующее:</w:t>
      </w:r>
    </w:p>
    <w:p w:rsidR="00091155" w:rsidRPr="00091155" w:rsidRDefault="00091155" w:rsidP="00091155">
      <w:pPr>
        <w:pStyle w:val="SingleTxtGR"/>
      </w:pPr>
      <w:r w:rsidRPr="00091155">
        <w:t>«Предложения, подлежащие представлению Председателем GRRF: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262"/>
        <w:gridCol w:w="4109"/>
      </w:tblGrid>
      <w:tr w:rsidR="00091155" w:rsidRPr="00634A99" w:rsidTr="00CD302D">
        <w:trPr>
          <w:cantSplit/>
        </w:trPr>
        <w:tc>
          <w:tcPr>
            <w:tcW w:w="1134" w:type="dxa"/>
          </w:tcPr>
          <w:p w:rsidR="00091155" w:rsidRPr="00CA6C09" w:rsidRDefault="00091155" w:rsidP="00594DCD">
            <w:pPr>
              <w:spacing w:after="120"/>
              <w:ind w:right="146"/>
            </w:pPr>
            <w:r>
              <w:t>4.8.4</w:t>
            </w:r>
          </w:p>
        </w:tc>
        <w:tc>
          <w:tcPr>
            <w:tcW w:w="3262" w:type="dxa"/>
          </w:tcPr>
          <w:p w:rsidR="00091155" w:rsidRPr="0022592B" w:rsidRDefault="00091155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ECE/TRANS/WP.29/2017/105</w:t>
            </w:r>
          </w:p>
        </w:tc>
        <w:tc>
          <w:tcPr>
            <w:tcW w:w="4109" w:type="dxa"/>
          </w:tcPr>
          <w:p w:rsidR="00091155" w:rsidRPr="0022592B" w:rsidRDefault="00091155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Предложение по дополнению 19 к попра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в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кам серии 02 к Правилам № 30 (шины для пассажирских автомобилей и их прицепов)</w:t>
            </w:r>
          </w:p>
          <w:p w:rsidR="00091155" w:rsidRPr="0022592B" w:rsidRDefault="00091155" w:rsidP="00CD302D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(ECE/TRANS/WP.29/GRRF/82, пункт 31, на</w:t>
            </w:r>
            <w:r w:rsidR="00CD302D">
              <w:rPr>
                <w:spacing w:val="4"/>
                <w:w w:val="103"/>
                <w:kern w:val="14"/>
                <w:lang w:val="en-US"/>
              </w:rPr>
              <w:t> </w:t>
            </w:r>
            <w:r w:rsidRPr="0022592B">
              <w:rPr>
                <w:spacing w:val="4"/>
                <w:w w:val="103"/>
                <w:kern w:val="14"/>
                <w:lang w:val="ru-RU"/>
              </w:rPr>
              <w:t xml:space="preserve">основе ECE/TRANS/WP.29/GRRF/2016/33 </w:t>
            </w:r>
            <w:r w:rsidR="00CD302D" w:rsidRPr="00CD302D">
              <w:rPr>
                <w:spacing w:val="4"/>
                <w:w w:val="103"/>
                <w:kern w:val="14"/>
                <w:lang w:val="ru-RU"/>
              </w:rPr>
              <w:br/>
            </w:r>
            <w:r w:rsidRPr="0022592B">
              <w:rPr>
                <w:spacing w:val="4"/>
                <w:w w:val="103"/>
                <w:kern w:val="14"/>
                <w:lang w:val="ru-RU"/>
              </w:rPr>
              <w:t>и ECE/TRANS/WP.29/GRRF/2016/34)».</w:t>
            </w:r>
          </w:p>
        </w:tc>
      </w:tr>
    </w:tbl>
    <w:p w:rsidR="00091155" w:rsidRDefault="00091155" w:rsidP="00091155">
      <w:pPr>
        <w:pStyle w:val="SingleTxtGR"/>
        <w:rPr>
          <w:lang w:val="en-US"/>
        </w:rPr>
      </w:pPr>
      <w:r w:rsidRPr="00091155">
        <w:rPr>
          <w:i/>
          <w:iCs/>
        </w:rPr>
        <w:t>Пункт 4.10.16</w:t>
      </w:r>
      <w:r w:rsidRPr="00091155">
        <w:t xml:space="preserve"> изменить следующим образом: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262"/>
        <w:gridCol w:w="4109"/>
      </w:tblGrid>
      <w:tr w:rsidR="00091155" w:rsidRPr="000E5C5B" w:rsidTr="00CD302D">
        <w:trPr>
          <w:cantSplit/>
        </w:trPr>
        <w:tc>
          <w:tcPr>
            <w:tcW w:w="1134" w:type="dxa"/>
          </w:tcPr>
          <w:p w:rsidR="00091155" w:rsidRPr="0022592B" w:rsidRDefault="00091155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«4.10.16</w:t>
            </w:r>
          </w:p>
        </w:tc>
        <w:tc>
          <w:tcPr>
            <w:tcW w:w="3262" w:type="dxa"/>
          </w:tcPr>
          <w:p w:rsidR="00091155" w:rsidRPr="0022592B" w:rsidRDefault="00091155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ECE/TRANS/WP.29/2017/106</w:t>
            </w:r>
          </w:p>
        </w:tc>
        <w:tc>
          <w:tcPr>
            <w:tcW w:w="4109" w:type="dxa"/>
          </w:tcPr>
          <w:p w:rsidR="00091155" w:rsidRPr="0022592B" w:rsidRDefault="00091155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Предложение по дополнению 11 к попра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в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кам серии 05 к Правилам № 48 (установка устройств освещения и световой сигнализ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а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ции)».</w:t>
            </w:r>
          </w:p>
        </w:tc>
      </w:tr>
    </w:tbl>
    <w:p w:rsidR="00594DCD" w:rsidRPr="00594DCD" w:rsidRDefault="00594DCD" w:rsidP="00594DCD">
      <w:pPr>
        <w:pStyle w:val="SingleTxtGR"/>
      </w:pPr>
      <w:r w:rsidRPr="00594DCD">
        <w:rPr>
          <w:i/>
          <w:iCs/>
        </w:rPr>
        <w:t xml:space="preserve">После пункта 4.10.18 </w:t>
      </w:r>
      <w:r w:rsidRPr="00594DCD">
        <w:t>добавить следующее:</w:t>
      </w:r>
    </w:p>
    <w:p w:rsidR="00091155" w:rsidRPr="00091155" w:rsidRDefault="00594DCD" w:rsidP="00594DCD">
      <w:pPr>
        <w:pStyle w:val="SingleTxtGR"/>
      </w:pPr>
      <w:r w:rsidRPr="00594DCD">
        <w:t>«Предложения, подлежащие представлению Председателем GRE: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3234"/>
        <w:gridCol w:w="4109"/>
      </w:tblGrid>
      <w:tr w:rsidR="00594DCD" w:rsidRPr="00634A99" w:rsidTr="00CD302D">
        <w:trPr>
          <w:cantSplit/>
        </w:trPr>
        <w:tc>
          <w:tcPr>
            <w:tcW w:w="1162" w:type="dxa"/>
          </w:tcPr>
          <w:p w:rsidR="00594DCD" w:rsidRPr="0022592B" w:rsidRDefault="00594DCD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4.10.19</w:t>
            </w:r>
          </w:p>
        </w:tc>
        <w:tc>
          <w:tcPr>
            <w:tcW w:w="3234" w:type="dxa"/>
          </w:tcPr>
          <w:p w:rsidR="00594DCD" w:rsidRPr="0022592B" w:rsidRDefault="00594DCD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ECE/TRANS/WP.29/2017/87</w:t>
            </w:r>
          </w:p>
        </w:tc>
        <w:tc>
          <w:tcPr>
            <w:tcW w:w="4109" w:type="dxa"/>
          </w:tcPr>
          <w:p w:rsidR="00594DCD" w:rsidRPr="0022592B" w:rsidRDefault="00594DCD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Предложение по поправкам серии 02 к Пр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а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вилам № 113 (фары, испускающие симме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т</w:t>
            </w:r>
            <w:r w:rsidRPr="0022592B">
              <w:rPr>
                <w:spacing w:val="4"/>
                <w:w w:val="103"/>
                <w:kern w:val="14"/>
                <w:lang w:val="ru-RU"/>
              </w:rPr>
              <w:t>ричный луч ближнего света)».</w:t>
            </w:r>
          </w:p>
        </w:tc>
      </w:tr>
    </w:tbl>
    <w:p w:rsidR="00594DCD" w:rsidRPr="00594DCD" w:rsidRDefault="00594DCD" w:rsidP="0022592B">
      <w:pPr>
        <w:pStyle w:val="SingleTxtGR"/>
        <w:keepNext/>
        <w:keepLines/>
        <w:rPr>
          <w:i/>
        </w:rPr>
      </w:pPr>
      <w:r w:rsidRPr="00594DCD">
        <w:rPr>
          <w:i/>
          <w:iCs/>
        </w:rPr>
        <w:lastRenderedPageBreak/>
        <w:t xml:space="preserve">Пункт 4.12 </w:t>
      </w:r>
      <w:r w:rsidRPr="00594DCD">
        <w:t>изменить следующим образом:</w:t>
      </w:r>
    </w:p>
    <w:p w:rsidR="00594DCD" w:rsidRPr="00594DCD" w:rsidRDefault="00594DCD" w:rsidP="00594DCD">
      <w:pPr>
        <w:pStyle w:val="SingleTxtGR"/>
        <w:tabs>
          <w:tab w:val="clear" w:pos="1701"/>
        </w:tabs>
        <w:ind w:left="2268" w:hanging="1134"/>
        <w:rPr>
          <w:i/>
        </w:rPr>
      </w:pPr>
      <w:r w:rsidRPr="00594DCD">
        <w:rPr>
          <w:i/>
        </w:rPr>
        <w:t>«4.12</w:t>
      </w:r>
      <w:r w:rsidRPr="00594DCD">
        <w:rPr>
          <w:i/>
        </w:rPr>
        <w:tab/>
        <w:t>Рассмотрение проектов исправлений к существующим правилам, переданных секретариатом, если таковые представлены</w:t>
      </w:r>
    </w:p>
    <w:p w:rsidR="00091155" w:rsidRPr="00091155" w:rsidRDefault="00CD302D" w:rsidP="00CD302D">
      <w:pPr>
        <w:pStyle w:val="SingleTxtGR"/>
        <w:tabs>
          <w:tab w:val="clear" w:pos="1701"/>
        </w:tabs>
        <w:ind w:left="2268" w:hanging="1134"/>
      </w:pPr>
      <w:r>
        <w:rPr>
          <w:lang w:val="en-US"/>
        </w:rPr>
        <w:tab/>
      </w:r>
      <w:r w:rsidR="00594DCD" w:rsidRPr="00594DCD">
        <w:t>Всемирный форум рассмотрит следующие предложения и, возмо</w:t>
      </w:r>
      <w:r w:rsidR="00594DCD" w:rsidRPr="00594DCD">
        <w:t>ж</w:t>
      </w:r>
      <w:r w:rsidR="00594DCD" w:rsidRPr="00594DCD">
        <w:t>но, примет решение об их утверждении.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7"/>
      </w:tblGrid>
      <w:tr w:rsidR="0022592B" w:rsidRPr="00634A99" w:rsidTr="0022592B">
        <w:trPr>
          <w:cantSplit/>
        </w:trPr>
        <w:tc>
          <w:tcPr>
            <w:tcW w:w="3544" w:type="dxa"/>
          </w:tcPr>
          <w:p w:rsidR="0022592B" w:rsidRPr="0022592B" w:rsidRDefault="0022592B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en-US"/>
              </w:rPr>
            </w:pPr>
            <w:r w:rsidRPr="0022592B">
              <w:rPr>
                <w:spacing w:val="4"/>
                <w:w w:val="103"/>
                <w:kern w:val="14"/>
                <w:lang w:val="en-US"/>
              </w:rPr>
              <w:t>ECE/TRANS/WP29/1044/Rev.1/Corr.1</w:t>
            </w:r>
          </w:p>
        </w:tc>
        <w:tc>
          <w:tcPr>
            <w:tcW w:w="3827" w:type="dxa"/>
          </w:tcPr>
          <w:p w:rsidR="0022592B" w:rsidRPr="0022592B" w:rsidRDefault="0022592B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Исправление к варианту на французском языке</w:t>
            </w:r>
          </w:p>
        </w:tc>
      </w:tr>
      <w:tr w:rsidR="0022592B" w:rsidRPr="00634A99" w:rsidTr="0022592B">
        <w:trPr>
          <w:cantSplit/>
        </w:trPr>
        <w:tc>
          <w:tcPr>
            <w:tcW w:w="3544" w:type="dxa"/>
          </w:tcPr>
          <w:p w:rsidR="0022592B" w:rsidRPr="0022592B" w:rsidRDefault="0022592B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ECE/TRANS/WP.29/2017/53/Corr.1</w:t>
            </w:r>
          </w:p>
        </w:tc>
        <w:tc>
          <w:tcPr>
            <w:tcW w:w="3827" w:type="dxa"/>
          </w:tcPr>
          <w:p w:rsidR="0022592B" w:rsidRPr="0022592B" w:rsidRDefault="0022592B" w:rsidP="0022592B">
            <w:pPr>
              <w:pStyle w:val="SingleTxtG"/>
              <w:suppressAutoHyphens w:val="0"/>
              <w:ind w:left="0" w:right="0"/>
              <w:rPr>
                <w:spacing w:val="4"/>
                <w:w w:val="103"/>
                <w:kern w:val="14"/>
                <w:lang w:val="ru-RU"/>
              </w:rPr>
            </w:pPr>
            <w:r w:rsidRPr="0022592B">
              <w:rPr>
                <w:spacing w:val="4"/>
                <w:w w:val="103"/>
                <w:kern w:val="14"/>
                <w:lang w:val="ru-RU"/>
              </w:rPr>
              <w:t>Исправление к варианту на французском языке».</w:t>
            </w:r>
          </w:p>
        </w:tc>
      </w:tr>
    </w:tbl>
    <w:p w:rsidR="00594DCD" w:rsidRPr="00594DCD" w:rsidRDefault="00594DCD" w:rsidP="00594DC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4DCD" w:rsidRPr="00594DCD" w:rsidSect="000911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9D" w:rsidRPr="00A312BC" w:rsidRDefault="0003679D" w:rsidP="00A312BC"/>
  </w:endnote>
  <w:endnote w:type="continuationSeparator" w:id="0">
    <w:p w:rsidR="0003679D" w:rsidRPr="00A312BC" w:rsidRDefault="000367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55" w:rsidRPr="00091155" w:rsidRDefault="00091155">
    <w:pPr>
      <w:pStyle w:val="Footer"/>
    </w:pPr>
    <w:r w:rsidRPr="00091155">
      <w:rPr>
        <w:b/>
        <w:sz w:val="18"/>
      </w:rPr>
      <w:fldChar w:fldCharType="begin"/>
    </w:r>
    <w:r w:rsidRPr="00091155">
      <w:rPr>
        <w:b/>
        <w:sz w:val="18"/>
      </w:rPr>
      <w:instrText xml:space="preserve"> PAGE  \* MERGEFORMAT </w:instrText>
    </w:r>
    <w:r w:rsidRPr="00091155">
      <w:rPr>
        <w:b/>
        <w:sz w:val="18"/>
      </w:rPr>
      <w:fldChar w:fldCharType="separate"/>
    </w:r>
    <w:r w:rsidR="00ED3345">
      <w:rPr>
        <w:b/>
        <w:noProof/>
        <w:sz w:val="18"/>
      </w:rPr>
      <w:t>2</w:t>
    </w:r>
    <w:r w:rsidRPr="00091155">
      <w:rPr>
        <w:b/>
        <w:sz w:val="18"/>
      </w:rPr>
      <w:fldChar w:fldCharType="end"/>
    </w:r>
    <w:r>
      <w:rPr>
        <w:b/>
        <w:sz w:val="18"/>
      </w:rPr>
      <w:tab/>
    </w:r>
    <w:r>
      <w:t>GE.17-05884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55" w:rsidRPr="00091155" w:rsidRDefault="00091155" w:rsidP="0009115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GE.17-05884</w:t>
    </w:r>
    <w:r>
      <w:tab/>
    </w:r>
    <w:r w:rsidRPr="00091155">
      <w:rPr>
        <w:b/>
        <w:sz w:val="18"/>
      </w:rPr>
      <w:fldChar w:fldCharType="begin"/>
    </w:r>
    <w:r w:rsidRPr="00091155">
      <w:rPr>
        <w:b/>
        <w:sz w:val="18"/>
      </w:rPr>
      <w:instrText xml:space="preserve"> PAGE  \* MERGEFORMAT </w:instrText>
    </w:r>
    <w:r w:rsidRPr="00091155">
      <w:rPr>
        <w:b/>
        <w:sz w:val="18"/>
      </w:rPr>
      <w:fldChar w:fldCharType="separate"/>
    </w:r>
    <w:r w:rsidR="00ED3345">
      <w:rPr>
        <w:b/>
        <w:noProof/>
        <w:sz w:val="18"/>
      </w:rPr>
      <w:t>3</w:t>
    </w:r>
    <w:r w:rsidRPr="000911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91155" w:rsidRDefault="00091155" w:rsidP="0009115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2B592BC" wp14:editId="4ACB0F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17-05884  (R)</w:t>
    </w:r>
    <w:r w:rsidR="0022592B">
      <w:rPr>
        <w:lang w:val="en-US"/>
      </w:rPr>
      <w:t xml:space="preserve">  270417  280417</w:t>
    </w:r>
    <w:r>
      <w:br/>
    </w:r>
    <w:r w:rsidRPr="00091155">
      <w:rPr>
        <w:rFonts w:ascii="C39T30Lfz" w:hAnsi="C39T30Lfz"/>
        <w:spacing w:val="0"/>
        <w:w w:val="100"/>
        <w:sz w:val="56"/>
      </w:rPr>
      <w:t></w:t>
    </w:r>
    <w:r w:rsidRPr="00091155">
      <w:rPr>
        <w:rFonts w:ascii="C39T30Lfz" w:hAnsi="C39T30Lfz"/>
        <w:spacing w:val="0"/>
        <w:w w:val="100"/>
        <w:sz w:val="56"/>
      </w:rPr>
      <w:t></w:t>
    </w:r>
    <w:r w:rsidRPr="00091155">
      <w:rPr>
        <w:rFonts w:ascii="C39T30Lfz" w:hAnsi="C39T30Lfz"/>
        <w:spacing w:val="0"/>
        <w:w w:val="100"/>
        <w:sz w:val="56"/>
      </w:rPr>
      <w:t></w:t>
    </w:r>
    <w:r w:rsidRPr="00091155">
      <w:rPr>
        <w:rFonts w:ascii="C39T30Lfz" w:hAnsi="C39T30Lfz"/>
        <w:spacing w:val="0"/>
        <w:w w:val="100"/>
        <w:sz w:val="56"/>
      </w:rPr>
      <w:t></w:t>
    </w:r>
    <w:r w:rsidRPr="00091155">
      <w:rPr>
        <w:rFonts w:ascii="C39T30Lfz" w:hAnsi="C39T30Lfz"/>
        <w:spacing w:val="0"/>
        <w:w w:val="100"/>
        <w:sz w:val="56"/>
      </w:rPr>
      <w:t></w:t>
    </w:r>
    <w:r w:rsidRPr="00091155">
      <w:rPr>
        <w:rFonts w:ascii="C39T30Lfz" w:hAnsi="C39T30Lfz"/>
        <w:spacing w:val="0"/>
        <w:w w:val="100"/>
        <w:sz w:val="56"/>
      </w:rPr>
      <w:t></w:t>
    </w:r>
    <w:r w:rsidRPr="00091155">
      <w:rPr>
        <w:rFonts w:ascii="C39T30Lfz" w:hAnsi="C39T30Lfz"/>
        <w:spacing w:val="0"/>
        <w:w w:val="100"/>
        <w:sz w:val="56"/>
      </w:rPr>
      <w:t></w:t>
    </w:r>
    <w:r w:rsidRPr="00091155">
      <w:rPr>
        <w:rFonts w:ascii="C39T30Lfz" w:hAnsi="C39T30Lfz"/>
        <w:spacing w:val="0"/>
        <w:w w:val="100"/>
        <w:sz w:val="56"/>
      </w:rPr>
      <w:t></w:t>
    </w:r>
    <w:r w:rsidRPr="0009115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1130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0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9D" w:rsidRPr="001075E9" w:rsidRDefault="000367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679D" w:rsidRDefault="000367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55" w:rsidRPr="00091155" w:rsidRDefault="00ED334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A5E1A">
      <w:t>ECE/TRANS/WP.29/1130/Add.1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55" w:rsidRPr="00091155" w:rsidRDefault="00ED3345" w:rsidP="000911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A5E1A">
      <w:t>ECE/TRANS/WP.29/1130/Add.1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9D"/>
    <w:rsid w:val="00033EE1"/>
    <w:rsid w:val="0003679D"/>
    <w:rsid w:val="00042B72"/>
    <w:rsid w:val="000558BD"/>
    <w:rsid w:val="00091155"/>
    <w:rsid w:val="000B11B9"/>
    <w:rsid w:val="000B57E7"/>
    <w:rsid w:val="000B6373"/>
    <w:rsid w:val="000E4E5B"/>
    <w:rsid w:val="000F09DF"/>
    <w:rsid w:val="000F61B2"/>
    <w:rsid w:val="001075E9"/>
    <w:rsid w:val="0014152F"/>
    <w:rsid w:val="00156EE8"/>
    <w:rsid w:val="00180183"/>
    <w:rsid w:val="0018024D"/>
    <w:rsid w:val="0018649F"/>
    <w:rsid w:val="00196389"/>
    <w:rsid w:val="001B3EF6"/>
    <w:rsid w:val="001C7A89"/>
    <w:rsid w:val="0022592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4281"/>
    <w:rsid w:val="00387CD4"/>
    <w:rsid w:val="003958D0"/>
    <w:rsid w:val="003A0D43"/>
    <w:rsid w:val="003A48CE"/>
    <w:rsid w:val="003B00E5"/>
    <w:rsid w:val="003C5A8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4DCD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5E1A"/>
    <w:rsid w:val="00CB151C"/>
    <w:rsid w:val="00CD302D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3345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1G">
    <w:name w:val="_ H_1_G"/>
    <w:basedOn w:val="Normal"/>
    <w:next w:val="Normal"/>
    <w:rsid w:val="0009115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styleId="BlockText">
    <w:name w:val="Block Text"/>
    <w:basedOn w:val="Normal"/>
    <w:semiHidden/>
    <w:unhideWhenUsed/>
    <w:rsid w:val="000911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rsid w:val="00091155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09115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1G">
    <w:name w:val="_ H_1_G"/>
    <w:basedOn w:val="Normal"/>
    <w:next w:val="Normal"/>
    <w:rsid w:val="0009115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styleId="BlockText">
    <w:name w:val="Block Text"/>
    <w:basedOn w:val="Normal"/>
    <w:semiHidden/>
    <w:unhideWhenUsed/>
    <w:rsid w:val="000911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rsid w:val="00091155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09115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ECE/TRANS/WP.29/1130/Add.1</vt:lpstr>
      <vt:lpstr>ECE/TRANS/WP.29/1130/Add.1</vt:lpstr>
      <vt:lpstr>A/</vt:lpstr>
    </vt:vector>
  </TitlesOfParts>
  <Company>DCM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ECE/TRANS/WP.29/1130/Add.1</dc:title>
  <dc:creator>Marina Korotkova</dc:creator>
  <cp:lastModifiedBy>Benedicte Boudol</cp:lastModifiedBy>
  <cp:revision>2</cp:revision>
  <cp:lastPrinted>2017-04-28T06:42:00Z</cp:lastPrinted>
  <dcterms:created xsi:type="dcterms:W3CDTF">2017-04-28T13:45:00Z</dcterms:created>
  <dcterms:modified xsi:type="dcterms:W3CDTF">2017-04-28T13:45:00Z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