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2268"/>
        <w:gridCol w:w="3686"/>
        <w:gridCol w:w="2409"/>
      </w:tblGrid>
      <w:tr w:rsidR="00B56E9C" w:rsidRPr="00C61CCF" w:rsidTr="00731D54">
        <w:trPr>
          <w:cantSplit/>
          <w:trHeight w:hRule="exact" w:val="851"/>
        </w:trPr>
        <w:tc>
          <w:tcPr>
            <w:tcW w:w="1276" w:type="dxa"/>
            <w:tcBorders>
              <w:bottom w:val="single" w:sz="4" w:space="0" w:color="auto"/>
            </w:tcBorders>
            <w:shd w:val="clear" w:color="auto" w:fill="auto"/>
            <w:vAlign w:val="bottom"/>
          </w:tcPr>
          <w:p w:rsidR="00B56E9C" w:rsidRPr="00C61CCF" w:rsidRDefault="00B56E9C" w:rsidP="00B11BB4">
            <w:pPr>
              <w:spacing w:after="80"/>
            </w:pPr>
          </w:p>
        </w:tc>
        <w:tc>
          <w:tcPr>
            <w:tcW w:w="2268" w:type="dxa"/>
            <w:tcBorders>
              <w:bottom w:val="single" w:sz="4" w:space="0" w:color="auto"/>
            </w:tcBorders>
            <w:shd w:val="clear" w:color="auto" w:fill="auto"/>
            <w:vAlign w:val="bottom"/>
          </w:tcPr>
          <w:p w:rsidR="00B56E9C" w:rsidRPr="00C61CCF" w:rsidRDefault="00B56E9C" w:rsidP="00B11BB4">
            <w:pPr>
              <w:spacing w:after="80" w:line="300" w:lineRule="exact"/>
              <w:rPr>
                <w:b/>
                <w:sz w:val="24"/>
                <w:szCs w:val="24"/>
              </w:rPr>
            </w:pPr>
          </w:p>
        </w:tc>
        <w:tc>
          <w:tcPr>
            <w:tcW w:w="6095" w:type="dxa"/>
            <w:gridSpan w:val="2"/>
            <w:tcBorders>
              <w:bottom w:val="single" w:sz="4" w:space="0" w:color="auto"/>
            </w:tcBorders>
            <w:shd w:val="clear" w:color="auto" w:fill="auto"/>
            <w:vAlign w:val="bottom"/>
          </w:tcPr>
          <w:p w:rsidR="00B56E9C" w:rsidRPr="00C61CCF" w:rsidRDefault="00CD57D2" w:rsidP="00C61CCF">
            <w:pPr>
              <w:suppressAutoHyphens w:val="0"/>
              <w:spacing w:after="20"/>
              <w:jc w:val="right"/>
              <w:rPr>
                <w:b/>
                <w:sz w:val="28"/>
                <w:szCs w:val="28"/>
              </w:rPr>
            </w:pPr>
            <w:r w:rsidRPr="00C61CCF">
              <w:rPr>
                <w:b/>
                <w:sz w:val="28"/>
                <w:szCs w:val="28"/>
              </w:rPr>
              <w:t>INF.</w:t>
            </w:r>
            <w:r w:rsidR="00C61CCF" w:rsidRPr="00C61CCF">
              <w:rPr>
                <w:b/>
                <w:sz w:val="28"/>
                <w:szCs w:val="28"/>
              </w:rPr>
              <w:t>7</w:t>
            </w:r>
          </w:p>
        </w:tc>
      </w:tr>
      <w:tr w:rsidR="003A3109" w:rsidRPr="00C61CCF" w:rsidTr="00731D54">
        <w:trPr>
          <w:cantSplit/>
          <w:trHeight w:hRule="exact" w:val="2697"/>
        </w:trPr>
        <w:tc>
          <w:tcPr>
            <w:tcW w:w="7230" w:type="dxa"/>
            <w:gridSpan w:val="3"/>
            <w:tcBorders>
              <w:top w:val="single" w:sz="4" w:space="0" w:color="auto"/>
            </w:tcBorders>
          </w:tcPr>
          <w:p w:rsidR="003A3109" w:rsidRPr="00C61CCF" w:rsidRDefault="003A3109" w:rsidP="00D14684">
            <w:pPr>
              <w:spacing w:before="120"/>
              <w:rPr>
                <w:b/>
                <w:sz w:val="28"/>
                <w:szCs w:val="28"/>
              </w:rPr>
            </w:pPr>
            <w:r w:rsidRPr="00C61CCF">
              <w:rPr>
                <w:b/>
                <w:sz w:val="28"/>
                <w:szCs w:val="28"/>
              </w:rPr>
              <w:t>Economic Commission for Europe</w:t>
            </w:r>
          </w:p>
          <w:p w:rsidR="003A3109" w:rsidRPr="00C61CCF" w:rsidRDefault="003A3109" w:rsidP="00D14684">
            <w:pPr>
              <w:spacing w:before="120"/>
              <w:rPr>
                <w:sz w:val="28"/>
                <w:szCs w:val="28"/>
              </w:rPr>
            </w:pPr>
            <w:r w:rsidRPr="00C61CCF">
              <w:rPr>
                <w:sz w:val="28"/>
                <w:szCs w:val="28"/>
              </w:rPr>
              <w:t>Inland Transport Committee</w:t>
            </w:r>
          </w:p>
          <w:p w:rsidR="003A3109" w:rsidRPr="00C61CCF" w:rsidRDefault="003A3109" w:rsidP="00D14684">
            <w:pPr>
              <w:spacing w:before="120"/>
              <w:rPr>
                <w:b/>
                <w:szCs w:val="24"/>
              </w:rPr>
            </w:pPr>
            <w:r w:rsidRPr="00C61CCF">
              <w:rPr>
                <w:b/>
                <w:szCs w:val="24"/>
              </w:rPr>
              <w:t>Working Party on the Transport of Perishable Foodstuffs</w:t>
            </w:r>
          </w:p>
          <w:p w:rsidR="003A3109" w:rsidRPr="00C61CCF" w:rsidRDefault="003A3109" w:rsidP="00D14684">
            <w:pPr>
              <w:spacing w:before="120"/>
              <w:rPr>
                <w:b/>
              </w:rPr>
            </w:pPr>
            <w:r w:rsidRPr="00C61CCF">
              <w:rPr>
                <w:b/>
                <w:bCs/>
              </w:rPr>
              <w:t>Seventy-</w:t>
            </w:r>
            <w:r w:rsidR="00054A06" w:rsidRPr="00C61CCF">
              <w:rPr>
                <w:b/>
                <w:bCs/>
              </w:rPr>
              <w:t>third</w:t>
            </w:r>
            <w:r w:rsidRPr="00C61CCF">
              <w:rPr>
                <w:b/>
                <w:bCs/>
              </w:rPr>
              <w:t xml:space="preserve"> </w:t>
            </w:r>
            <w:r w:rsidRPr="00C61CCF">
              <w:rPr>
                <w:b/>
              </w:rPr>
              <w:t>session</w:t>
            </w:r>
          </w:p>
          <w:p w:rsidR="003A3109" w:rsidRPr="00C61CCF" w:rsidRDefault="003A3109" w:rsidP="00D14684">
            <w:r w:rsidRPr="00C61CCF">
              <w:t xml:space="preserve">Geneva, </w:t>
            </w:r>
            <w:r w:rsidR="00054A06" w:rsidRPr="00C61CCF">
              <w:t>10-13</w:t>
            </w:r>
            <w:r w:rsidRPr="00C61CCF">
              <w:t xml:space="preserve"> October 201</w:t>
            </w:r>
            <w:r w:rsidR="00054A06" w:rsidRPr="00C61CCF">
              <w:t>7</w:t>
            </w:r>
          </w:p>
          <w:p w:rsidR="003A3109" w:rsidRPr="00C61CCF" w:rsidRDefault="003A3109" w:rsidP="00D14684">
            <w:r w:rsidRPr="00C61CCF">
              <w:t xml:space="preserve">Item </w:t>
            </w:r>
            <w:r w:rsidR="00C61CCF" w:rsidRPr="00C61CCF">
              <w:t>5</w:t>
            </w:r>
            <w:r w:rsidRPr="00C61CCF">
              <w:t xml:space="preserve"> (</w:t>
            </w:r>
            <w:r w:rsidR="00C61CCF" w:rsidRPr="00C61CCF">
              <w:t>b</w:t>
            </w:r>
            <w:r w:rsidRPr="00C61CCF">
              <w:t>) of the provisional agenda</w:t>
            </w:r>
          </w:p>
          <w:p w:rsidR="003A3109" w:rsidRPr="00C61CCF" w:rsidRDefault="00C61CCF" w:rsidP="00D14684">
            <w:pPr>
              <w:rPr>
                <w:b/>
              </w:rPr>
            </w:pPr>
            <w:r w:rsidRPr="00C61CCF">
              <w:rPr>
                <w:b/>
              </w:rPr>
              <w:t>Proposals of amendments to ATP:</w:t>
            </w:r>
          </w:p>
          <w:p w:rsidR="003A3109" w:rsidRPr="00C61CCF" w:rsidRDefault="00C61CCF" w:rsidP="00D14684">
            <w:pPr>
              <w:rPr>
                <w:b/>
              </w:rPr>
            </w:pPr>
            <w:r w:rsidRPr="00C61CCF">
              <w:rPr>
                <w:b/>
              </w:rPr>
              <w:t>new proposals</w:t>
            </w:r>
          </w:p>
        </w:tc>
        <w:tc>
          <w:tcPr>
            <w:tcW w:w="2409" w:type="dxa"/>
            <w:tcBorders>
              <w:top w:val="single" w:sz="4" w:space="0" w:color="auto"/>
            </w:tcBorders>
          </w:tcPr>
          <w:p w:rsidR="003A3109" w:rsidRPr="00C61CCF" w:rsidRDefault="003A3109" w:rsidP="00D14684">
            <w:pPr>
              <w:rPr>
                <w:b/>
              </w:rPr>
            </w:pPr>
          </w:p>
          <w:p w:rsidR="003A3109" w:rsidRPr="00C61CCF" w:rsidRDefault="003A3109" w:rsidP="00D14684">
            <w:pPr>
              <w:rPr>
                <w:b/>
              </w:rPr>
            </w:pPr>
          </w:p>
          <w:p w:rsidR="003A3109" w:rsidRPr="00C61CCF" w:rsidRDefault="00C61CCF" w:rsidP="003A3109">
            <w:pPr>
              <w:rPr>
                <w:b/>
              </w:rPr>
            </w:pPr>
            <w:r w:rsidRPr="00C61CCF">
              <w:rPr>
                <w:b/>
              </w:rPr>
              <w:t>19 September</w:t>
            </w:r>
            <w:r w:rsidR="003A3109" w:rsidRPr="00C61CCF">
              <w:rPr>
                <w:b/>
              </w:rPr>
              <w:t xml:space="preserve"> 2017</w:t>
            </w:r>
          </w:p>
        </w:tc>
      </w:tr>
    </w:tbl>
    <w:p w:rsidR="00F1418D" w:rsidRDefault="00F1418D" w:rsidP="00F1418D">
      <w:pPr>
        <w:pStyle w:val="HChG"/>
      </w:pPr>
      <w:r>
        <w:tab/>
      </w:r>
      <w:r>
        <w:tab/>
      </w:r>
      <w:r w:rsidR="008D3AC3">
        <w:t>Corrigendum to ATP</w:t>
      </w:r>
      <w:bookmarkStart w:id="0" w:name="_GoBack"/>
      <w:bookmarkEnd w:id="0"/>
    </w:p>
    <w:p w:rsidR="00F1418D" w:rsidRDefault="00F1418D" w:rsidP="00F1418D">
      <w:pPr>
        <w:pStyle w:val="H1G"/>
        <w:rPr>
          <w:sz w:val="20"/>
        </w:rPr>
      </w:pPr>
      <w:r>
        <w:tab/>
      </w:r>
      <w:r>
        <w:tab/>
        <w:t>Note by the secretariat</w:t>
      </w:r>
    </w:p>
    <w:p w:rsidR="00F1418D" w:rsidRDefault="00DE19E2" w:rsidP="00F1418D">
      <w:pPr>
        <w:pStyle w:val="SingleTxtG"/>
      </w:pPr>
      <w:r>
        <w:t>The secretariat noticed some inconsistencies in the format of temperatures rages in the ATP. Therefore, and in order to comply with United Nations editorial rules, the secretariat proposes the following corrections:</w:t>
      </w:r>
    </w:p>
    <w:p w:rsidR="000A04F3" w:rsidRPr="00F02EA3" w:rsidRDefault="00F02EA3" w:rsidP="000A04F3">
      <w:pPr>
        <w:spacing w:after="120"/>
        <w:ind w:left="1134" w:right="1134"/>
        <w:jc w:val="both"/>
        <w:rPr>
          <w:b/>
          <w:lang w:val="en-US"/>
        </w:rPr>
      </w:pPr>
      <w:r>
        <w:rPr>
          <w:b/>
          <w:lang w:eastAsia="en-GB"/>
        </w:rPr>
        <w:t>1</w:t>
      </w:r>
      <w:r w:rsidR="000A04F3" w:rsidRPr="00F02EA3">
        <w:rPr>
          <w:b/>
          <w:lang w:eastAsia="en-GB"/>
        </w:rPr>
        <w:t>.</w:t>
      </w:r>
      <w:r w:rsidR="000A04F3" w:rsidRPr="00F02EA3">
        <w:rPr>
          <w:b/>
          <w:lang w:eastAsia="en-GB"/>
        </w:rPr>
        <w:tab/>
      </w:r>
      <w:r w:rsidR="000A04F3" w:rsidRPr="00F02EA3">
        <w:rPr>
          <w:b/>
          <w:lang w:val="en-US"/>
        </w:rPr>
        <w:t xml:space="preserve">Annex 1, appendix </w:t>
      </w:r>
      <w:r>
        <w:rPr>
          <w:b/>
          <w:lang w:val="en-US"/>
        </w:rPr>
        <w:t>2</w:t>
      </w:r>
      <w:r w:rsidR="000A04F3" w:rsidRPr="00F02EA3">
        <w:rPr>
          <w:b/>
          <w:lang w:val="en-US"/>
        </w:rPr>
        <w:t>, paragraph 2.1.4</w:t>
      </w:r>
    </w:p>
    <w:p w:rsidR="000A04F3" w:rsidRPr="00F02EA3" w:rsidRDefault="000A04F3" w:rsidP="000A04F3">
      <w:pPr>
        <w:spacing w:after="120"/>
        <w:ind w:left="1134" w:right="1134"/>
        <w:jc w:val="both"/>
      </w:pPr>
      <w:r w:rsidRPr="00F02EA3">
        <w:rPr>
          <w:i/>
          <w:lang w:val="en-US"/>
        </w:rPr>
        <w:t>For</w:t>
      </w:r>
      <w:r w:rsidRPr="00F02EA3">
        <w:rPr>
          <w:lang w:val="en-US"/>
        </w:rPr>
        <w:t xml:space="preserve"> </w:t>
      </w:r>
      <w:r w:rsidRPr="00F02EA3">
        <w:t>25 °C ± 2 K</w:t>
      </w:r>
      <w:r w:rsidRPr="00F02EA3">
        <w:rPr>
          <w:lang w:val="en-US"/>
        </w:rPr>
        <w:t xml:space="preserve"> r</w:t>
      </w:r>
      <w:r w:rsidRPr="00F02EA3">
        <w:rPr>
          <w:i/>
          <w:lang w:val="en-US"/>
        </w:rPr>
        <w:t xml:space="preserve">ead </w:t>
      </w:r>
      <w:r w:rsidRPr="00F02EA3">
        <w:t>25 °C ± 2 °C</w:t>
      </w:r>
    </w:p>
    <w:p w:rsidR="000A04F3" w:rsidRPr="00F02EA3" w:rsidRDefault="00F02EA3" w:rsidP="000A04F3">
      <w:pPr>
        <w:spacing w:after="120"/>
        <w:ind w:left="1134" w:right="1134"/>
        <w:jc w:val="both"/>
        <w:rPr>
          <w:b/>
          <w:lang w:val="en-US"/>
        </w:rPr>
      </w:pPr>
      <w:r>
        <w:rPr>
          <w:b/>
          <w:lang w:eastAsia="en-GB"/>
        </w:rPr>
        <w:t>2</w:t>
      </w:r>
      <w:r w:rsidR="000A04F3" w:rsidRPr="00F02EA3">
        <w:rPr>
          <w:b/>
          <w:lang w:eastAsia="en-GB"/>
        </w:rPr>
        <w:t>.</w:t>
      </w:r>
      <w:r w:rsidR="000A04F3" w:rsidRPr="00F02EA3">
        <w:rPr>
          <w:b/>
          <w:lang w:eastAsia="en-GB"/>
        </w:rPr>
        <w:tab/>
      </w:r>
      <w:r w:rsidR="000A04F3" w:rsidRPr="00F02EA3">
        <w:rPr>
          <w:b/>
          <w:lang w:val="en-US"/>
        </w:rPr>
        <w:t xml:space="preserve">Annex 1, appendix </w:t>
      </w:r>
      <w:r>
        <w:rPr>
          <w:b/>
          <w:lang w:val="en-US"/>
        </w:rPr>
        <w:t>2</w:t>
      </w:r>
      <w:r w:rsidR="000A04F3" w:rsidRPr="00F02EA3">
        <w:rPr>
          <w:b/>
          <w:lang w:val="en-US"/>
        </w:rPr>
        <w:t>, paragraph 2.1.4</w:t>
      </w:r>
    </w:p>
    <w:p w:rsidR="000A04F3" w:rsidRPr="00F02EA3" w:rsidRDefault="000A04F3" w:rsidP="000A04F3">
      <w:pPr>
        <w:spacing w:after="120"/>
        <w:ind w:left="1134" w:right="1134"/>
        <w:jc w:val="both"/>
      </w:pPr>
      <w:r w:rsidRPr="00F02EA3">
        <w:rPr>
          <w:i/>
          <w:lang w:val="en-US"/>
        </w:rPr>
        <w:t>For</w:t>
      </w:r>
      <w:r w:rsidRPr="00F02EA3">
        <w:rPr>
          <w:lang w:val="en-US"/>
        </w:rPr>
        <w:t xml:space="preserve"> </w:t>
      </w:r>
      <w:r w:rsidRPr="00F02EA3">
        <w:t>+ 20 °C ± 0.5 K</w:t>
      </w:r>
      <w:r w:rsidRPr="00F02EA3">
        <w:rPr>
          <w:lang w:val="en-US"/>
        </w:rPr>
        <w:t xml:space="preserve"> r</w:t>
      </w:r>
      <w:r w:rsidRPr="00F02EA3">
        <w:rPr>
          <w:i/>
          <w:lang w:val="en-US"/>
        </w:rPr>
        <w:t xml:space="preserve">ead </w:t>
      </w:r>
      <w:r w:rsidRPr="00F02EA3">
        <w:t>+ 20 °C ± 0.5 °C</w:t>
      </w:r>
    </w:p>
    <w:p w:rsidR="009D20BF" w:rsidRPr="00F02EA3" w:rsidRDefault="00F02EA3" w:rsidP="009D20BF">
      <w:pPr>
        <w:spacing w:after="120"/>
        <w:ind w:left="1134" w:right="1134"/>
        <w:jc w:val="both"/>
        <w:rPr>
          <w:b/>
          <w:lang w:val="en-US"/>
        </w:rPr>
      </w:pPr>
      <w:r>
        <w:rPr>
          <w:b/>
          <w:lang w:val="en-US"/>
        </w:rPr>
        <w:t>3</w:t>
      </w:r>
      <w:r w:rsidR="009D20BF" w:rsidRPr="00F02EA3">
        <w:rPr>
          <w:b/>
          <w:lang w:val="en-US"/>
        </w:rPr>
        <w:t>.</w:t>
      </w:r>
      <w:r w:rsidR="009D20BF" w:rsidRPr="00F02EA3">
        <w:rPr>
          <w:b/>
          <w:lang w:val="en-US"/>
        </w:rPr>
        <w:tab/>
        <w:t xml:space="preserve">Annex 1, appendix </w:t>
      </w:r>
      <w:r>
        <w:rPr>
          <w:b/>
          <w:lang w:val="en-US"/>
        </w:rPr>
        <w:t>2</w:t>
      </w:r>
      <w:r w:rsidR="009D20BF" w:rsidRPr="00F02EA3">
        <w:rPr>
          <w:b/>
          <w:lang w:val="en-US"/>
        </w:rPr>
        <w:t xml:space="preserve">, paragraph </w:t>
      </w:r>
      <w:r w:rsidR="001F1824" w:rsidRPr="00F02EA3">
        <w:rPr>
          <w:b/>
          <w:lang w:val="en-US"/>
        </w:rPr>
        <w:t>2.2.5</w:t>
      </w:r>
    </w:p>
    <w:p w:rsidR="009D20BF" w:rsidRPr="00F02EA3" w:rsidRDefault="009D20BF" w:rsidP="009D20BF">
      <w:pPr>
        <w:spacing w:after="120"/>
        <w:ind w:left="1134" w:right="1134"/>
        <w:jc w:val="both"/>
        <w:rPr>
          <w:lang w:val="en-US"/>
        </w:rPr>
      </w:pPr>
      <w:r w:rsidRPr="00F02EA3">
        <w:rPr>
          <w:i/>
          <w:lang w:val="en-US"/>
        </w:rPr>
        <w:t>For</w:t>
      </w:r>
      <w:r w:rsidRPr="00F02EA3">
        <w:rPr>
          <w:lang w:val="en-US"/>
        </w:rPr>
        <w:t xml:space="preserve"> </w:t>
      </w:r>
      <w:r w:rsidR="001F1824" w:rsidRPr="00F02EA3">
        <w:t>25 °C ± 2 K</w:t>
      </w:r>
      <w:r w:rsidR="001F1824" w:rsidRPr="00F02EA3">
        <w:rPr>
          <w:lang w:val="en-US"/>
        </w:rPr>
        <w:t xml:space="preserve"> </w:t>
      </w:r>
      <w:r w:rsidRPr="00F02EA3">
        <w:rPr>
          <w:lang w:val="en-US"/>
        </w:rPr>
        <w:t>r</w:t>
      </w:r>
      <w:r w:rsidRPr="00F02EA3">
        <w:rPr>
          <w:i/>
          <w:lang w:val="en-US"/>
        </w:rPr>
        <w:t xml:space="preserve">ead </w:t>
      </w:r>
      <w:r w:rsidR="001F1824" w:rsidRPr="00F02EA3">
        <w:t>25 °C ± 2 °C</w:t>
      </w:r>
    </w:p>
    <w:p w:rsidR="001F1824" w:rsidRPr="00F02EA3" w:rsidRDefault="00F02EA3" w:rsidP="001F1824">
      <w:pPr>
        <w:spacing w:after="120"/>
        <w:ind w:left="1134" w:right="1134"/>
        <w:jc w:val="both"/>
        <w:rPr>
          <w:b/>
          <w:lang w:val="en-US"/>
        </w:rPr>
      </w:pPr>
      <w:r>
        <w:rPr>
          <w:b/>
          <w:lang w:eastAsia="en-GB"/>
        </w:rPr>
        <w:t>4</w:t>
      </w:r>
      <w:r w:rsidR="009D20BF" w:rsidRPr="00F02EA3">
        <w:rPr>
          <w:b/>
          <w:lang w:eastAsia="en-GB"/>
        </w:rPr>
        <w:t>.</w:t>
      </w:r>
      <w:r w:rsidR="001F1824" w:rsidRPr="00F02EA3">
        <w:rPr>
          <w:b/>
          <w:lang w:eastAsia="en-GB"/>
        </w:rPr>
        <w:tab/>
      </w:r>
      <w:r w:rsidR="001F1824" w:rsidRPr="00F02EA3">
        <w:rPr>
          <w:b/>
          <w:lang w:val="en-US"/>
        </w:rPr>
        <w:t xml:space="preserve">Annex 1, appendix </w:t>
      </w:r>
      <w:r>
        <w:rPr>
          <w:b/>
          <w:lang w:val="en-US"/>
        </w:rPr>
        <w:t>2</w:t>
      </w:r>
      <w:r w:rsidR="001F1824" w:rsidRPr="00F02EA3">
        <w:rPr>
          <w:b/>
          <w:lang w:val="en-US"/>
        </w:rPr>
        <w:t>, paragraph 2.2.5</w:t>
      </w:r>
    </w:p>
    <w:p w:rsidR="001F1824" w:rsidRPr="00F02EA3" w:rsidRDefault="001F1824" w:rsidP="001F1824">
      <w:pPr>
        <w:spacing w:after="120"/>
        <w:ind w:left="1134" w:right="1134"/>
        <w:jc w:val="both"/>
        <w:rPr>
          <w:lang w:val="en-US"/>
        </w:rPr>
      </w:pPr>
      <w:r w:rsidRPr="00F02EA3">
        <w:rPr>
          <w:i/>
          <w:lang w:val="en-US"/>
        </w:rPr>
        <w:t>For</w:t>
      </w:r>
      <w:r w:rsidRPr="00F02EA3">
        <w:rPr>
          <w:lang w:val="en-US"/>
        </w:rPr>
        <w:t xml:space="preserve"> </w:t>
      </w:r>
      <w:r w:rsidRPr="00F02EA3">
        <w:t>20 °C ± 0.5 K</w:t>
      </w:r>
      <w:r w:rsidRPr="00F02EA3">
        <w:rPr>
          <w:lang w:val="en-US"/>
        </w:rPr>
        <w:t xml:space="preserve"> r</w:t>
      </w:r>
      <w:r w:rsidRPr="00F02EA3">
        <w:rPr>
          <w:i/>
          <w:lang w:val="en-US"/>
        </w:rPr>
        <w:t xml:space="preserve">ead </w:t>
      </w:r>
      <w:r w:rsidRPr="00F02EA3">
        <w:t>20 °C ± 0.5 °C</w:t>
      </w:r>
    </w:p>
    <w:p w:rsidR="00941359" w:rsidRPr="00F02EA3" w:rsidRDefault="00F02EA3" w:rsidP="00941359">
      <w:pPr>
        <w:spacing w:after="120"/>
        <w:ind w:left="1134" w:right="1134"/>
        <w:jc w:val="both"/>
        <w:rPr>
          <w:b/>
          <w:lang w:val="en-US"/>
        </w:rPr>
      </w:pPr>
      <w:r>
        <w:rPr>
          <w:b/>
          <w:lang w:eastAsia="en-GB"/>
        </w:rPr>
        <w:t>5</w:t>
      </w:r>
      <w:r w:rsidR="00941359" w:rsidRPr="00F02EA3">
        <w:rPr>
          <w:b/>
          <w:lang w:eastAsia="en-GB"/>
        </w:rPr>
        <w:t>.</w:t>
      </w:r>
      <w:r w:rsidR="00941359" w:rsidRPr="00F02EA3">
        <w:rPr>
          <w:b/>
          <w:lang w:eastAsia="en-GB"/>
        </w:rPr>
        <w:tab/>
      </w:r>
      <w:r w:rsidR="00941359" w:rsidRPr="00F02EA3">
        <w:rPr>
          <w:b/>
          <w:lang w:val="en-US"/>
        </w:rPr>
        <w:t xml:space="preserve">Annex 1, appendix </w:t>
      </w:r>
      <w:r>
        <w:rPr>
          <w:b/>
          <w:lang w:val="en-US"/>
        </w:rPr>
        <w:t>2</w:t>
      </w:r>
      <w:r w:rsidR="00941359" w:rsidRPr="00F02EA3">
        <w:rPr>
          <w:b/>
          <w:lang w:val="en-US"/>
        </w:rPr>
        <w:t>, paragraph 3.1.1</w:t>
      </w:r>
    </w:p>
    <w:p w:rsidR="009D20BF" w:rsidRPr="00F02EA3" w:rsidRDefault="00941359" w:rsidP="00941359">
      <w:pPr>
        <w:spacing w:after="120"/>
        <w:ind w:left="1134" w:right="1134"/>
        <w:jc w:val="both"/>
      </w:pPr>
      <w:r w:rsidRPr="00F02EA3">
        <w:rPr>
          <w:i/>
          <w:lang w:val="en-US"/>
        </w:rPr>
        <w:t>For</w:t>
      </w:r>
      <w:r w:rsidRPr="00F02EA3">
        <w:rPr>
          <w:lang w:val="en-US"/>
        </w:rPr>
        <w:t xml:space="preserve"> </w:t>
      </w:r>
      <w:r w:rsidRPr="00F02EA3">
        <w:t>± 0.5 K, at + 30 °C</w:t>
      </w:r>
      <w:r w:rsidRPr="00F02EA3">
        <w:rPr>
          <w:lang w:val="en-US"/>
        </w:rPr>
        <w:t xml:space="preserve"> r</w:t>
      </w:r>
      <w:r w:rsidRPr="00F02EA3">
        <w:rPr>
          <w:i/>
          <w:lang w:val="en-US"/>
        </w:rPr>
        <w:t xml:space="preserve">ead </w:t>
      </w:r>
      <w:r w:rsidRPr="00F02EA3">
        <w:t>± 0.5 °C, at + 30 °C</w:t>
      </w:r>
    </w:p>
    <w:p w:rsidR="00C7222F" w:rsidRPr="00F02EA3" w:rsidRDefault="00C7222F" w:rsidP="00C7222F">
      <w:pPr>
        <w:spacing w:after="120"/>
        <w:ind w:left="1134" w:right="1134"/>
        <w:jc w:val="both"/>
        <w:rPr>
          <w:b/>
          <w:lang w:val="en-US"/>
        </w:rPr>
      </w:pPr>
      <w:r>
        <w:rPr>
          <w:b/>
          <w:lang w:eastAsia="en-GB"/>
        </w:rPr>
        <w:t>7</w:t>
      </w:r>
      <w:r w:rsidRPr="00F02EA3">
        <w:rPr>
          <w:b/>
          <w:lang w:eastAsia="en-GB"/>
        </w:rPr>
        <w:t>.</w:t>
      </w:r>
      <w:r w:rsidRPr="00F02EA3">
        <w:rPr>
          <w:b/>
          <w:lang w:eastAsia="en-GB"/>
        </w:rPr>
        <w:tab/>
      </w:r>
      <w:r w:rsidRPr="00F02EA3">
        <w:rPr>
          <w:b/>
          <w:lang w:val="en-US"/>
        </w:rPr>
        <w:t xml:space="preserve">Annex 1, appendix </w:t>
      </w:r>
      <w:r>
        <w:rPr>
          <w:b/>
          <w:lang w:val="en-US"/>
        </w:rPr>
        <w:t>2</w:t>
      </w:r>
      <w:r w:rsidRPr="00F02EA3">
        <w:rPr>
          <w:b/>
          <w:lang w:val="en-US"/>
        </w:rPr>
        <w:t>, paragraph 4.</w:t>
      </w:r>
      <w:r>
        <w:rPr>
          <w:b/>
          <w:lang w:val="en-US"/>
        </w:rPr>
        <w:t>2.3 (i)</w:t>
      </w:r>
    </w:p>
    <w:p w:rsidR="00C7222F" w:rsidRDefault="00C7222F" w:rsidP="00C7222F">
      <w:pPr>
        <w:spacing w:after="120"/>
        <w:ind w:left="1134" w:right="1134"/>
        <w:jc w:val="both"/>
        <w:rPr>
          <w:b/>
          <w:lang w:eastAsia="en-GB"/>
        </w:rPr>
      </w:pPr>
      <w:r w:rsidRPr="00F02EA3">
        <w:rPr>
          <w:i/>
          <w:lang w:val="en-US"/>
        </w:rPr>
        <w:t>For</w:t>
      </w:r>
      <w:r w:rsidRPr="00F02EA3">
        <w:rPr>
          <w:lang w:val="en-US"/>
        </w:rPr>
        <w:t xml:space="preserve"> </w:t>
      </w:r>
      <w:r w:rsidRPr="00F02EA3">
        <w:rPr>
          <w:bCs/>
        </w:rPr>
        <w:t xml:space="preserve">30 ºC ± </w:t>
      </w:r>
      <w:r>
        <w:rPr>
          <w:bCs/>
        </w:rPr>
        <w:t>0.5</w:t>
      </w:r>
      <w:r w:rsidRPr="00F02EA3">
        <w:rPr>
          <w:bCs/>
        </w:rPr>
        <w:t xml:space="preserve"> K</w:t>
      </w:r>
      <w:r w:rsidRPr="00F02EA3">
        <w:rPr>
          <w:lang w:val="en-US"/>
        </w:rPr>
        <w:t xml:space="preserve"> r</w:t>
      </w:r>
      <w:r w:rsidRPr="00F02EA3">
        <w:rPr>
          <w:i/>
          <w:lang w:val="en-US"/>
        </w:rPr>
        <w:t xml:space="preserve">ead </w:t>
      </w:r>
      <w:r w:rsidRPr="00F02EA3">
        <w:rPr>
          <w:bCs/>
        </w:rPr>
        <w:t>30</w:t>
      </w:r>
      <w:r w:rsidRPr="00F02EA3">
        <w:t> °C</w:t>
      </w:r>
      <w:r w:rsidRPr="00F02EA3">
        <w:rPr>
          <w:bCs/>
        </w:rPr>
        <w:t xml:space="preserve"> ± </w:t>
      </w:r>
      <w:r>
        <w:rPr>
          <w:bCs/>
        </w:rPr>
        <w:t>0.5</w:t>
      </w:r>
      <w:r w:rsidRPr="00F02EA3">
        <w:t> °C</w:t>
      </w:r>
    </w:p>
    <w:p w:rsidR="000A04F3" w:rsidRPr="00F02EA3" w:rsidRDefault="00F02EA3" w:rsidP="000A04F3">
      <w:pPr>
        <w:spacing w:after="120"/>
        <w:ind w:left="1134" w:right="1134"/>
        <w:jc w:val="both"/>
        <w:rPr>
          <w:b/>
          <w:lang w:val="en-US"/>
        </w:rPr>
      </w:pPr>
      <w:r>
        <w:rPr>
          <w:b/>
          <w:lang w:eastAsia="en-GB"/>
        </w:rPr>
        <w:t>6</w:t>
      </w:r>
      <w:r w:rsidR="000A04F3" w:rsidRPr="00F02EA3">
        <w:rPr>
          <w:b/>
          <w:lang w:eastAsia="en-GB"/>
        </w:rPr>
        <w:t>.</w:t>
      </w:r>
      <w:r w:rsidR="000A04F3" w:rsidRPr="00F02EA3">
        <w:rPr>
          <w:b/>
          <w:lang w:eastAsia="en-GB"/>
        </w:rPr>
        <w:tab/>
      </w:r>
      <w:r w:rsidR="000A04F3" w:rsidRPr="00F02EA3">
        <w:rPr>
          <w:b/>
          <w:lang w:val="en-US"/>
        </w:rPr>
        <w:t xml:space="preserve">Annex 1, appendix </w:t>
      </w:r>
      <w:r>
        <w:rPr>
          <w:b/>
          <w:lang w:val="en-US"/>
        </w:rPr>
        <w:t>2</w:t>
      </w:r>
      <w:r w:rsidR="000A04F3" w:rsidRPr="00F02EA3">
        <w:rPr>
          <w:b/>
          <w:lang w:val="en-US"/>
        </w:rPr>
        <w:t>, paragraph 4.3.1 (a)</w:t>
      </w:r>
    </w:p>
    <w:p w:rsidR="000A04F3" w:rsidRPr="00F02EA3" w:rsidRDefault="000A04F3" w:rsidP="000A04F3">
      <w:pPr>
        <w:spacing w:after="120"/>
        <w:ind w:left="1134" w:right="1134"/>
        <w:jc w:val="both"/>
        <w:rPr>
          <w:lang w:eastAsia="en-GB"/>
        </w:rPr>
      </w:pPr>
      <w:r w:rsidRPr="00F02EA3">
        <w:rPr>
          <w:i/>
          <w:lang w:val="en-US"/>
        </w:rPr>
        <w:t>For</w:t>
      </w:r>
      <w:r w:rsidRPr="00F02EA3">
        <w:rPr>
          <w:lang w:val="en-US"/>
        </w:rPr>
        <w:t xml:space="preserve"> </w:t>
      </w:r>
      <w:r w:rsidRPr="00F02EA3">
        <w:t xml:space="preserve">30 °C ± </w:t>
      </w:r>
      <w:r w:rsidR="00C7222F">
        <w:t>3</w:t>
      </w:r>
      <w:r w:rsidRPr="00F02EA3">
        <w:t xml:space="preserve"> K</w:t>
      </w:r>
      <w:r w:rsidRPr="00F02EA3">
        <w:rPr>
          <w:lang w:val="en-US"/>
        </w:rPr>
        <w:t xml:space="preserve"> r</w:t>
      </w:r>
      <w:r w:rsidRPr="00F02EA3">
        <w:rPr>
          <w:i/>
          <w:lang w:val="en-US"/>
        </w:rPr>
        <w:t xml:space="preserve">ead </w:t>
      </w:r>
      <w:r w:rsidRPr="00F02EA3">
        <w:t xml:space="preserve">30 °C ± </w:t>
      </w:r>
      <w:r w:rsidR="00C7222F">
        <w:t>3</w:t>
      </w:r>
      <w:r w:rsidRPr="00F02EA3">
        <w:t> °C</w:t>
      </w:r>
    </w:p>
    <w:p w:rsidR="00DE19E2" w:rsidRPr="00F02EA3" w:rsidRDefault="00DE19E2" w:rsidP="000A04F3">
      <w:pPr>
        <w:pStyle w:val="SingleTxtG"/>
      </w:pPr>
    </w:p>
    <w:p w:rsidR="00106306" w:rsidRPr="00106306" w:rsidRDefault="00106306" w:rsidP="00106306">
      <w:pPr>
        <w:pStyle w:val="SingleTxtG"/>
        <w:spacing w:before="240" w:after="0"/>
        <w:jc w:val="center"/>
        <w:rPr>
          <w:u w:val="single"/>
        </w:rPr>
      </w:pPr>
      <w:r>
        <w:rPr>
          <w:u w:val="single"/>
        </w:rPr>
        <w:tab/>
      </w:r>
      <w:r>
        <w:rPr>
          <w:u w:val="single"/>
        </w:rPr>
        <w:tab/>
      </w:r>
      <w:r>
        <w:rPr>
          <w:u w:val="single"/>
        </w:rPr>
        <w:tab/>
      </w:r>
    </w:p>
    <w:sectPr w:rsidR="00106306" w:rsidRPr="00106306" w:rsidSect="00AC36B7">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2C" w:rsidRDefault="00E3292C"/>
  </w:endnote>
  <w:endnote w:type="continuationSeparator" w:id="0">
    <w:p w:rsidR="00E3292C" w:rsidRDefault="00E3292C"/>
  </w:endnote>
  <w:endnote w:type="continuationNotice" w:id="1">
    <w:p w:rsidR="00E3292C" w:rsidRDefault="00E3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C61CCF">
      <w:rPr>
        <w:b/>
        <w:noProof/>
        <w:sz w:val="18"/>
      </w:rPr>
      <w:t>20</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C61CCF">
      <w:rPr>
        <w:b/>
        <w:noProof/>
        <w:sz w:val="18"/>
      </w:rPr>
      <w:t>19</w:t>
    </w:r>
    <w:r w:rsidR="00721211"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2C" w:rsidRPr="000B175B" w:rsidRDefault="00E3292C" w:rsidP="000B175B">
      <w:pPr>
        <w:tabs>
          <w:tab w:val="right" w:pos="2155"/>
        </w:tabs>
        <w:spacing w:after="80"/>
        <w:ind w:left="680"/>
        <w:rPr>
          <w:u w:val="single"/>
        </w:rPr>
      </w:pPr>
      <w:r>
        <w:rPr>
          <w:u w:val="single"/>
        </w:rPr>
        <w:tab/>
      </w:r>
    </w:p>
  </w:footnote>
  <w:footnote w:type="continuationSeparator" w:id="0">
    <w:p w:rsidR="00E3292C" w:rsidRPr="00FC68B7" w:rsidRDefault="00E3292C" w:rsidP="00FC68B7">
      <w:pPr>
        <w:tabs>
          <w:tab w:val="left" w:pos="2155"/>
        </w:tabs>
        <w:spacing w:after="80"/>
        <w:ind w:left="680"/>
        <w:rPr>
          <w:u w:val="single"/>
        </w:rPr>
      </w:pPr>
      <w:r>
        <w:rPr>
          <w:u w:val="single"/>
        </w:rPr>
        <w:tab/>
      </w:r>
    </w:p>
  </w:footnote>
  <w:footnote w:type="continuationNotice" w:id="1">
    <w:p w:rsidR="00E3292C" w:rsidRDefault="00E329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3A3109">
      <w:rPr>
        <w:szCs w:val="18"/>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3A3109">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8"/>
  </w:num>
  <w:num w:numId="19">
    <w:abstractNumId w:val="15"/>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19AF"/>
    <w:rsid w:val="000035B8"/>
    <w:rsid w:val="00013E97"/>
    <w:rsid w:val="000149A1"/>
    <w:rsid w:val="000218B5"/>
    <w:rsid w:val="000260EE"/>
    <w:rsid w:val="00037F90"/>
    <w:rsid w:val="00046B1F"/>
    <w:rsid w:val="000470B0"/>
    <w:rsid w:val="00047EB7"/>
    <w:rsid w:val="00050F6B"/>
    <w:rsid w:val="00054A06"/>
    <w:rsid w:val="00057E97"/>
    <w:rsid w:val="00061528"/>
    <w:rsid w:val="0006361C"/>
    <w:rsid w:val="00067232"/>
    <w:rsid w:val="00072C8C"/>
    <w:rsid w:val="000733B5"/>
    <w:rsid w:val="00081815"/>
    <w:rsid w:val="0008342E"/>
    <w:rsid w:val="00091557"/>
    <w:rsid w:val="000931C0"/>
    <w:rsid w:val="00093840"/>
    <w:rsid w:val="00096262"/>
    <w:rsid w:val="0009761A"/>
    <w:rsid w:val="000A04F3"/>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06306"/>
    <w:rsid w:val="00106B5A"/>
    <w:rsid w:val="001103AA"/>
    <w:rsid w:val="0011119B"/>
    <w:rsid w:val="0011666B"/>
    <w:rsid w:val="0012118B"/>
    <w:rsid w:val="001211F5"/>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1824"/>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80A1D"/>
    <w:rsid w:val="00284DBC"/>
    <w:rsid w:val="00286B4D"/>
    <w:rsid w:val="002A0CC5"/>
    <w:rsid w:val="002A3C85"/>
    <w:rsid w:val="002A603B"/>
    <w:rsid w:val="002B46EB"/>
    <w:rsid w:val="002C2008"/>
    <w:rsid w:val="002C63B0"/>
    <w:rsid w:val="002D0CE4"/>
    <w:rsid w:val="002D2E24"/>
    <w:rsid w:val="002D4643"/>
    <w:rsid w:val="002D4B6C"/>
    <w:rsid w:val="002F175C"/>
    <w:rsid w:val="002F3C64"/>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10FE"/>
    <w:rsid w:val="0038452A"/>
    <w:rsid w:val="00390F26"/>
    <w:rsid w:val="00393A3C"/>
    <w:rsid w:val="003A10AC"/>
    <w:rsid w:val="003A30E1"/>
    <w:rsid w:val="003A3109"/>
    <w:rsid w:val="003A6498"/>
    <w:rsid w:val="003A6728"/>
    <w:rsid w:val="003A6810"/>
    <w:rsid w:val="003A7C69"/>
    <w:rsid w:val="003B1CC1"/>
    <w:rsid w:val="003B36D1"/>
    <w:rsid w:val="003B7418"/>
    <w:rsid w:val="003C2CC4"/>
    <w:rsid w:val="003C74DD"/>
    <w:rsid w:val="003D30B0"/>
    <w:rsid w:val="003D3380"/>
    <w:rsid w:val="003D4B23"/>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67E8"/>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632A"/>
    <w:rsid w:val="00731D54"/>
    <w:rsid w:val="007327D5"/>
    <w:rsid w:val="00743E81"/>
    <w:rsid w:val="00743EE9"/>
    <w:rsid w:val="0074723A"/>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3AC3"/>
    <w:rsid w:val="008D7341"/>
    <w:rsid w:val="008E0678"/>
    <w:rsid w:val="008E33CD"/>
    <w:rsid w:val="008E6480"/>
    <w:rsid w:val="008F5ACB"/>
    <w:rsid w:val="008F6CE6"/>
    <w:rsid w:val="00907BA5"/>
    <w:rsid w:val="0091190D"/>
    <w:rsid w:val="009223CA"/>
    <w:rsid w:val="00927829"/>
    <w:rsid w:val="00933E40"/>
    <w:rsid w:val="00934137"/>
    <w:rsid w:val="00940F93"/>
    <w:rsid w:val="00941359"/>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0BF"/>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25A1"/>
    <w:rsid w:val="00BE4F17"/>
    <w:rsid w:val="00BF3CC6"/>
    <w:rsid w:val="00BF68A8"/>
    <w:rsid w:val="00BF6B31"/>
    <w:rsid w:val="00C00247"/>
    <w:rsid w:val="00C0468A"/>
    <w:rsid w:val="00C10FE6"/>
    <w:rsid w:val="00C11A03"/>
    <w:rsid w:val="00C11B49"/>
    <w:rsid w:val="00C12465"/>
    <w:rsid w:val="00C22C0C"/>
    <w:rsid w:val="00C23978"/>
    <w:rsid w:val="00C25E1A"/>
    <w:rsid w:val="00C30215"/>
    <w:rsid w:val="00C33407"/>
    <w:rsid w:val="00C43462"/>
    <w:rsid w:val="00C4527F"/>
    <w:rsid w:val="00C45E05"/>
    <w:rsid w:val="00C463DD"/>
    <w:rsid w:val="00C4724C"/>
    <w:rsid w:val="00C605F3"/>
    <w:rsid w:val="00C61CCF"/>
    <w:rsid w:val="00C629A0"/>
    <w:rsid w:val="00C64629"/>
    <w:rsid w:val="00C66F1F"/>
    <w:rsid w:val="00C7222F"/>
    <w:rsid w:val="00C745C3"/>
    <w:rsid w:val="00C7755F"/>
    <w:rsid w:val="00C77BE5"/>
    <w:rsid w:val="00C97C39"/>
    <w:rsid w:val="00CA39FB"/>
    <w:rsid w:val="00CB2276"/>
    <w:rsid w:val="00CB3E03"/>
    <w:rsid w:val="00CB46A6"/>
    <w:rsid w:val="00CB5F84"/>
    <w:rsid w:val="00CC24B7"/>
    <w:rsid w:val="00CC2A1B"/>
    <w:rsid w:val="00CC5B3B"/>
    <w:rsid w:val="00CD1FCA"/>
    <w:rsid w:val="00CD46A7"/>
    <w:rsid w:val="00CD57D2"/>
    <w:rsid w:val="00CE1761"/>
    <w:rsid w:val="00CE1CFD"/>
    <w:rsid w:val="00CE3E6E"/>
    <w:rsid w:val="00CE4A8F"/>
    <w:rsid w:val="00CF7AC0"/>
    <w:rsid w:val="00D13F4D"/>
    <w:rsid w:val="00D170BE"/>
    <w:rsid w:val="00D2031B"/>
    <w:rsid w:val="00D224BF"/>
    <w:rsid w:val="00D22523"/>
    <w:rsid w:val="00D25FE2"/>
    <w:rsid w:val="00D36B21"/>
    <w:rsid w:val="00D43252"/>
    <w:rsid w:val="00D44198"/>
    <w:rsid w:val="00D47EEA"/>
    <w:rsid w:val="00D47F36"/>
    <w:rsid w:val="00D550D4"/>
    <w:rsid w:val="00D56292"/>
    <w:rsid w:val="00D62742"/>
    <w:rsid w:val="00D7419E"/>
    <w:rsid w:val="00D773DF"/>
    <w:rsid w:val="00D876F8"/>
    <w:rsid w:val="00D9255F"/>
    <w:rsid w:val="00D95303"/>
    <w:rsid w:val="00D97453"/>
    <w:rsid w:val="00D978C6"/>
    <w:rsid w:val="00DA3C1C"/>
    <w:rsid w:val="00DA5024"/>
    <w:rsid w:val="00DB1304"/>
    <w:rsid w:val="00DB43CD"/>
    <w:rsid w:val="00DC12A9"/>
    <w:rsid w:val="00DE19E2"/>
    <w:rsid w:val="00DE37C6"/>
    <w:rsid w:val="00DE4970"/>
    <w:rsid w:val="00DE7486"/>
    <w:rsid w:val="00E01B7D"/>
    <w:rsid w:val="00E046DF"/>
    <w:rsid w:val="00E14853"/>
    <w:rsid w:val="00E15557"/>
    <w:rsid w:val="00E25D65"/>
    <w:rsid w:val="00E261FA"/>
    <w:rsid w:val="00E26778"/>
    <w:rsid w:val="00E27346"/>
    <w:rsid w:val="00E3292C"/>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2EA3"/>
    <w:rsid w:val="00F05E4B"/>
    <w:rsid w:val="00F1418D"/>
    <w:rsid w:val="00F16B7D"/>
    <w:rsid w:val="00F227A6"/>
    <w:rsid w:val="00F31170"/>
    <w:rsid w:val="00F31E5F"/>
    <w:rsid w:val="00F36F0D"/>
    <w:rsid w:val="00F42999"/>
    <w:rsid w:val="00F42C87"/>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29B6E81-B68D-4740-BE78-5A148205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D4E9-0C9A-4862-818F-78B4C873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164</Words>
  <Characters>938</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Marie-Claude Collet</cp:lastModifiedBy>
  <cp:revision>14</cp:revision>
  <cp:lastPrinted>2017-09-19T10:32:00Z</cp:lastPrinted>
  <dcterms:created xsi:type="dcterms:W3CDTF">2017-09-19T09:31:00Z</dcterms:created>
  <dcterms:modified xsi:type="dcterms:W3CDTF">2017-09-19T10:32:00Z</dcterms:modified>
</cp:coreProperties>
</file>