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14E4D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14E4D" w:rsidP="00614E4D">
            <w:pPr>
              <w:jc w:val="right"/>
            </w:pPr>
            <w:r w:rsidRPr="00614E4D">
              <w:rPr>
                <w:sz w:val="40"/>
              </w:rPr>
              <w:t>ECE</w:t>
            </w:r>
            <w:r>
              <w:t>/TRANS/WP.11/2017/19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14E4D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614E4D" w:rsidRDefault="00614E4D" w:rsidP="00614E4D">
            <w:pPr>
              <w:spacing w:line="240" w:lineRule="exact"/>
            </w:pPr>
            <w:r>
              <w:t>28 juillet 2017</w:t>
            </w:r>
          </w:p>
          <w:p w:rsidR="00614E4D" w:rsidRDefault="00614E4D" w:rsidP="00614E4D">
            <w:pPr>
              <w:spacing w:line="240" w:lineRule="exact"/>
            </w:pPr>
            <w:r>
              <w:t>Français</w:t>
            </w:r>
          </w:p>
          <w:p w:rsidR="00614E4D" w:rsidRPr="00DB58B5" w:rsidRDefault="00614E4D" w:rsidP="00614E4D">
            <w:pPr>
              <w:spacing w:line="240" w:lineRule="exact"/>
            </w:pPr>
            <w:r>
              <w:t>Original : russe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D76F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29661C" w:rsidRPr="00685843" w:rsidRDefault="0029661C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29661C" w:rsidRPr="00F30D47" w:rsidRDefault="0029661C" w:rsidP="00305801">
      <w:pPr>
        <w:spacing w:before="120"/>
        <w:rPr>
          <w:b/>
        </w:rPr>
      </w:pPr>
      <w:r>
        <w:rPr>
          <w:b/>
        </w:rPr>
        <w:t xml:space="preserve">Soixante-treizième </w:t>
      </w:r>
      <w:r w:rsidRPr="00F30D47">
        <w:rPr>
          <w:b/>
        </w:rPr>
        <w:t>session</w:t>
      </w:r>
    </w:p>
    <w:p w:rsidR="0029661C" w:rsidRDefault="0029661C" w:rsidP="00305801">
      <w:r>
        <w:t>Genève, 10-13 octobre 2017</w:t>
      </w:r>
    </w:p>
    <w:p w:rsidR="0029661C" w:rsidRPr="001A78EE" w:rsidRDefault="0029661C" w:rsidP="0029661C">
      <w:pPr>
        <w:rPr>
          <w:rFonts w:eastAsiaTheme="minorEastAsia"/>
          <w:szCs w:val="22"/>
          <w:lang w:val="fr-FR"/>
        </w:rPr>
      </w:pPr>
      <w:r w:rsidRPr="001A78EE">
        <w:rPr>
          <w:lang w:val="fr-FR"/>
        </w:rPr>
        <w:t>Point 5 b) de l</w:t>
      </w:r>
      <w:r w:rsidR="004D76F1">
        <w:rPr>
          <w:lang w:val="fr-FR"/>
        </w:rPr>
        <w:t>’</w:t>
      </w:r>
      <w:r w:rsidRPr="001A78EE">
        <w:rPr>
          <w:lang w:val="fr-FR"/>
        </w:rPr>
        <w:t>ordre du jour provisoire</w:t>
      </w:r>
    </w:p>
    <w:p w:rsidR="0029661C" w:rsidRPr="0029661C" w:rsidRDefault="0029661C" w:rsidP="0029661C">
      <w:pPr>
        <w:rPr>
          <w:rFonts w:eastAsiaTheme="minorEastAsia"/>
          <w:b/>
          <w:szCs w:val="22"/>
          <w:lang w:val="fr-FR"/>
        </w:rPr>
      </w:pPr>
      <w:r w:rsidRPr="0029661C">
        <w:rPr>
          <w:b/>
          <w:lang w:val="fr-FR"/>
        </w:rPr>
        <w:t>Propositions d</w:t>
      </w:r>
      <w:r w:rsidR="004D76F1">
        <w:rPr>
          <w:b/>
          <w:lang w:val="fr-FR"/>
        </w:rPr>
        <w:t>’</w:t>
      </w:r>
      <w:r w:rsidRPr="0029661C">
        <w:rPr>
          <w:b/>
          <w:lang w:val="fr-FR"/>
        </w:rPr>
        <w:t>amendements à l</w:t>
      </w:r>
      <w:r w:rsidR="004D76F1">
        <w:rPr>
          <w:b/>
          <w:lang w:val="fr-FR"/>
        </w:rPr>
        <w:t>’</w:t>
      </w:r>
      <w:r w:rsidRPr="0029661C">
        <w:rPr>
          <w:b/>
          <w:lang w:val="fr-FR"/>
        </w:rPr>
        <w:t>ATP</w:t>
      </w:r>
      <w:r w:rsidR="008B0131">
        <w:rPr>
          <w:b/>
          <w:lang w:val="fr-FR"/>
        </w:rPr>
        <w:t> :</w:t>
      </w:r>
    </w:p>
    <w:p w:rsidR="0029661C" w:rsidRPr="0029661C" w:rsidRDefault="0029661C" w:rsidP="0029661C">
      <w:pPr>
        <w:rPr>
          <w:b/>
          <w:lang w:val="fr-FR"/>
        </w:rPr>
      </w:pPr>
      <w:r w:rsidRPr="0029661C">
        <w:rPr>
          <w:b/>
          <w:lang w:val="fr-FR"/>
        </w:rPr>
        <w:t>Nouvelles propositions</w:t>
      </w:r>
    </w:p>
    <w:p w:rsidR="0029661C" w:rsidRPr="001A78EE" w:rsidRDefault="0029661C" w:rsidP="0029661C">
      <w:pPr>
        <w:pStyle w:val="HChG"/>
        <w:rPr>
          <w:lang w:val="fr-FR"/>
        </w:rPr>
      </w:pPr>
      <w:r w:rsidRPr="001A78EE">
        <w:rPr>
          <w:lang w:val="fr-FR"/>
        </w:rPr>
        <w:tab/>
      </w:r>
      <w:r w:rsidRPr="001A78EE">
        <w:rPr>
          <w:lang w:val="fr-FR"/>
        </w:rPr>
        <w:tab/>
      </w:r>
      <w:r>
        <w:rPr>
          <w:lang w:val="fr-FR"/>
        </w:rPr>
        <w:t>Modification concernant les modèles de procès-verbaux d</w:t>
      </w:r>
      <w:r w:rsidR="004D76F1">
        <w:rPr>
          <w:lang w:val="fr-FR"/>
        </w:rPr>
        <w:t>’</w:t>
      </w:r>
      <w:r>
        <w:rPr>
          <w:lang w:val="fr-FR"/>
        </w:rPr>
        <w:t>essai de mesure du coefficient K, découlant de la nécessité de prendre en compte l</w:t>
      </w:r>
      <w:r w:rsidR="004D76F1">
        <w:rPr>
          <w:lang w:val="fr-FR"/>
        </w:rPr>
        <w:t>’</w:t>
      </w:r>
      <w:r>
        <w:rPr>
          <w:lang w:val="fr-FR"/>
        </w:rPr>
        <w:t>énergie des ventilateurs utilisés</w:t>
      </w:r>
      <w:r>
        <w:rPr>
          <w:lang w:val="fr-FR"/>
        </w:rPr>
        <w:br/>
        <w:t>dans les essais thermiques qui produit de la chaleur</w:t>
      </w:r>
      <w:r>
        <w:rPr>
          <w:lang w:val="fr-FR"/>
        </w:rPr>
        <w:br/>
        <w:t>à l</w:t>
      </w:r>
      <w:r w:rsidR="004D76F1">
        <w:rPr>
          <w:lang w:val="fr-FR"/>
        </w:rPr>
        <w:t>’</w:t>
      </w:r>
      <w:r>
        <w:rPr>
          <w:lang w:val="fr-FR"/>
        </w:rPr>
        <w:t>intérieur de la caisse des engins de transport spéciaux</w:t>
      </w:r>
    </w:p>
    <w:p w:rsidR="0029661C" w:rsidRDefault="0029661C" w:rsidP="0029661C">
      <w:pPr>
        <w:pStyle w:val="H1G"/>
        <w:rPr>
          <w:lang w:val="fr-FR"/>
        </w:rPr>
      </w:pPr>
      <w:r w:rsidRPr="001A78EE">
        <w:rPr>
          <w:lang w:val="fr-FR"/>
        </w:rPr>
        <w:tab/>
      </w:r>
      <w:r w:rsidRPr="001A78EE">
        <w:rPr>
          <w:lang w:val="fr-FR"/>
        </w:rPr>
        <w:tab/>
        <w:t>Communication de la Fédération de Russie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867C54" w:rsidTr="000D5252">
        <w:trPr>
          <w:jc w:val="center"/>
        </w:trPr>
        <w:tc>
          <w:tcPr>
            <w:tcW w:w="9637" w:type="dxa"/>
            <w:shd w:val="clear" w:color="auto" w:fill="auto"/>
          </w:tcPr>
          <w:p w:rsidR="00867C54" w:rsidRPr="000001E7" w:rsidRDefault="00867C54" w:rsidP="000D5252">
            <w:pPr>
              <w:spacing w:before="240" w:after="120"/>
              <w:ind w:left="255"/>
              <w:rPr>
                <w:i/>
                <w:sz w:val="24"/>
              </w:rPr>
            </w:pPr>
            <w:r w:rsidRPr="000001E7">
              <w:rPr>
                <w:i/>
                <w:sz w:val="24"/>
              </w:rPr>
              <w:t>Résumé</w:t>
            </w:r>
          </w:p>
        </w:tc>
      </w:tr>
      <w:tr w:rsidR="00867C54" w:rsidTr="000D5252">
        <w:trPr>
          <w:jc w:val="center"/>
        </w:trPr>
        <w:tc>
          <w:tcPr>
            <w:tcW w:w="9637" w:type="dxa"/>
            <w:shd w:val="clear" w:color="auto" w:fill="auto"/>
          </w:tcPr>
          <w:p w:rsidR="00867C54" w:rsidRDefault="00867C54" w:rsidP="00867C54">
            <w:pPr>
              <w:pStyle w:val="SingleTxtG"/>
              <w:ind w:left="2552" w:hanging="2268"/>
            </w:pPr>
            <w:r>
              <w:rPr>
                <w:b/>
              </w:rPr>
              <w:t>Résumé analytique </w:t>
            </w:r>
            <w:r w:rsidRPr="004C733E">
              <w:t>:</w:t>
            </w:r>
            <w:r>
              <w:rPr>
                <w:b/>
              </w:rPr>
              <w:tab/>
            </w:r>
            <w:r>
              <w:t>Dans les modèles de procès-verbaux d</w:t>
            </w:r>
            <w:r w:rsidR="004D76F1">
              <w:t>’</w:t>
            </w:r>
            <w:r>
              <w:t>essais n</w:t>
            </w:r>
            <w:r w:rsidRPr="009D4B1E">
              <w:rPr>
                <w:vertAlign w:val="superscript"/>
              </w:rPr>
              <w:t>os</w:t>
            </w:r>
            <w:r w:rsidR="004D76F1">
              <w:t> </w:t>
            </w:r>
            <w:r>
              <w:t>2A et 2B, qui s</w:t>
            </w:r>
            <w:r w:rsidR="004D76F1">
              <w:t>’</w:t>
            </w:r>
            <w:r>
              <w:t>appliquent aux essais de mesure du coefficient de transfert de chaleur (ci-après le coefficient K), il faut indiquer la puissance absorbée par les ventilateurs utilisés lors des essais pour faire circuler l</w:t>
            </w:r>
            <w:r w:rsidR="004D76F1">
              <w:t>’</w:t>
            </w:r>
            <w:r>
              <w:t>air à l</w:t>
            </w:r>
            <w:r w:rsidR="004D76F1">
              <w:t>’</w:t>
            </w:r>
            <w:r>
              <w:t xml:space="preserve">intérieur de la caisse des engins de transport spéciaux </w:t>
            </w:r>
            <w:r w:rsidRPr="00A6532F">
              <w:t>(W</w:t>
            </w:r>
            <w:r w:rsidRPr="00564B55">
              <w:rPr>
                <w:vertAlign w:val="subscript"/>
              </w:rPr>
              <w:t>2</w:t>
            </w:r>
            <w:r w:rsidRPr="00A6532F">
              <w:t xml:space="preserve">, </w:t>
            </w:r>
            <w:r>
              <w:t>exprimée en</w:t>
            </w:r>
            <w:r w:rsidRPr="00A6532F">
              <w:t xml:space="preserve"> Watts)</w:t>
            </w:r>
            <w:r>
              <w:t>.</w:t>
            </w:r>
          </w:p>
          <w:p w:rsidR="00867C54" w:rsidRDefault="00867C54" w:rsidP="00867C54">
            <w:pPr>
              <w:pStyle w:val="SingleTxtG"/>
              <w:ind w:left="2552" w:hanging="2268"/>
            </w:pPr>
            <w:r>
              <w:tab/>
              <w:t>Sachant que, pour faire circuler l</w:t>
            </w:r>
            <w:r w:rsidR="004D76F1">
              <w:t>’</w:t>
            </w:r>
            <w:r>
              <w:t>air à l</w:t>
            </w:r>
            <w:r w:rsidR="004D76F1">
              <w:t>’</w:t>
            </w:r>
            <w:r>
              <w:t>intérieur de la caisse des engins, des ventilateurs peuvent être utilisés à différents emplacements du compartiment de chargement, notamment des ventilateurs classiques, lesquels équipent la plupart des engins de transport spéciaux</w:t>
            </w:r>
            <w:r w:rsidRPr="001A78EE">
              <w:rPr>
                <w:bCs/>
                <w:lang w:val="fr-FR"/>
              </w:rPr>
              <w:t xml:space="preserve"> </w:t>
            </w:r>
            <w:r>
              <w:rPr>
                <w:bCs/>
                <w:lang w:val="fr-FR"/>
              </w:rPr>
              <w:t>dotés</w:t>
            </w:r>
            <w:r w:rsidRPr="001A78EE">
              <w:rPr>
                <w:bCs/>
                <w:lang w:val="fr-FR"/>
              </w:rPr>
              <w:t xml:space="preserve"> d</w:t>
            </w:r>
            <w:r w:rsidR="004D76F1">
              <w:rPr>
                <w:bCs/>
                <w:lang w:val="fr-FR"/>
              </w:rPr>
              <w:t>’</w:t>
            </w:r>
            <w:r w:rsidRPr="001A78EE">
              <w:rPr>
                <w:bCs/>
                <w:lang w:val="fr-FR"/>
              </w:rPr>
              <w:t>un dispositif thermique</w:t>
            </w:r>
            <w:r>
              <w:rPr>
                <w:bCs/>
                <w:lang w:val="fr-FR"/>
              </w:rPr>
              <w:t>, il s</w:t>
            </w:r>
            <w:r w:rsidR="004D76F1">
              <w:rPr>
                <w:bCs/>
                <w:lang w:val="fr-FR"/>
              </w:rPr>
              <w:t>’</w:t>
            </w:r>
            <w:r>
              <w:rPr>
                <w:bCs/>
                <w:lang w:val="fr-FR"/>
              </w:rPr>
              <w:t>agit de savoir s</w:t>
            </w:r>
            <w:r w:rsidR="004D76F1">
              <w:rPr>
                <w:bCs/>
                <w:lang w:val="fr-FR"/>
              </w:rPr>
              <w:t>’</w:t>
            </w:r>
            <w:r>
              <w:rPr>
                <w:bCs/>
                <w:lang w:val="fr-FR"/>
              </w:rPr>
              <w:t>il faut prendre en compte toute l</w:t>
            </w:r>
            <w:r w:rsidR="004D76F1">
              <w:rPr>
                <w:bCs/>
                <w:lang w:val="fr-FR"/>
              </w:rPr>
              <w:t>’</w:t>
            </w:r>
            <w:r>
              <w:rPr>
                <w:bCs/>
                <w:lang w:val="fr-FR"/>
              </w:rPr>
              <w:t>énergie absorbée par les ventilateurs ou bien l</w:t>
            </w:r>
            <w:r w:rsidR="004D76F1">
              <w:rPr>
                <w:bCs/>
                <w:lang w:val="fr-FR"/>
              </w:rPr>
              <w:t>’</w:t>
            </w:r>
            <w:r>
              <w:rPr>
                <w:bCs/>
                <w:lang w:val="fr-FR"/>
              </w:rPr>
              <w:t>énergie qui se transforme en chaleur à l</w:t>
            </w:r>
            <w:r w:rsidR="004D76F1">
              <w:rPr>
                <w:bCs/>
                <w:lang w:val="fr-FR"/>
              </w:rPr>
              <w:t>’</w:t>
            </w:r>
            <w:r>
              <w:rPr>
                <w:bCs/>
                <w:lang w:val="fr-FR"/>
              </w:rPr>
              <w:t>intérieur de la caisse.</w:t>
            </w:r>
          </w:p>
        </w:tc>
      </w:tr>
      <w:tr w:rsidR="00867C54" w:rsidTr="000D5252">
        <w:trPr>
          <w:jc w:val="center"/>
        </w:trPr>
        <w:tc>
          <w:tcPr>
            <w:tcW w:w="9637" w:type="dxa"/>
            <w:shd w:val="clear" w:color="auto" w:fill="auto"/>
          </w:tcPr>
          <w:p w:rsidR="00867C54" w:rsidRDefault="00867C54" w:rsidP="00867C54">
            <w:pPr>
              <w:pStyle w:val="SingleTxtG"/>
              <w:ind w:left="2552" w:hanging="2268"/>
            </w:pPr>
            <w:r>
              <w:rPr>
                <w:b/>
              </w:rPr>
              <w:t>Mesure à prendre </w:t>
            </w:r>
            <w:r w:rsidRPr="004C733E">
              <w:t>:</w:t>
            </w:r>
            <w:r>
              <w:rPr>
                <w:b/>
              </w:rPr>
              <w:tab/>
            </w:r>
            <w:r>
              <w:t>Apporter la modification proposée ci-a</w:t>
            </w:r>
            <w:r w:rsidR="00A90FFA">
              <w:t>près dans les modèles de procès</w:t>
            </w:r>
            <w:r w:rsidR="00A90FFA">
              <w:noBreakHyphen/>
            </w:r>
            <w:r>
              <w:t>verbaux d</w:t>
            </w:r>
            <w:r w:rsidR="004D76F1">
              <w:t>’</w:t>
            </w:r>
            <w:r>
              <w:t>essais n</w:t>
            </w:r>
            <w:r w:rsidRPr="009D4B1E">
              <w:rPr>
                <w:vertAlign w:val="superscript"/>
              </w:rPr>
              <w:t>os</w:t>
            </w:r>
            <w:r w:rsidR="004D76F1">
              <w:t> </w:t>
            </w:r>
            <w:r>
              <w:t>2A et 2B</w:t>
            </w:r>
            <w:r w:rsidRPr="00A6532F">
              <w:t>.</w:t>
            </w:r>
          </w:p>
        </w:tc>
      </w:tr>
      <w:tr w:rsidR="00867C54" w:rsidTr="000D5252">
        <w:trPr>
          <w:jc w:val="center"/>
        </w:trPr>
        <w:tc>
          <w:tcPr>
            <w:tcW w:w="9637" w:type="dxa"/>
            <w:shd w:val="clear" w:color="auto" w:fill="auto"/>
          </w:tcPr>
          <w:p w:rsidR="00867C54" w:rsidRDefault="00867C54" w:rsidP="00867C54">
            <w:pPr>
              <w:pStyle w:val="SingleTxtG"/>
              <w:ind w:left="2552" w:hanging="2268"/>
              <w:jc w:val="left"/>
              <w:rPr>
                <w:b/>
              </w:rPr>
            </w:pPr>
            <w:r>
              <w:rPr>
                <w:b/>
              </w:rPr>
              <w:t>Documents connexes </w:t>
            </w:r>
            <w:r w:rsidRPr="004C733E">
              <w:t>:</w:t>
            </w:r>
            <w:r>
              <w:rPr>
                <w:b/>
              </w:rPr>
              <w:tab/>
            </w:r>
            <w:r>
              <w:t>Aucun</w:t>
            </w:r>
            <w:r w:rsidRPr="00A6532F">
              <w:t>.</w:t>
            </w:r>
          </w:p>
        </w:tc>
      </w:tr>
      <w:tr w:rsidR="00867C54" w:rsidTr="000D5252">
        <w:trPr>
          <w:jc w:val="center"/>
        </w:trPr>
        <w:tc>
          <w:tcPr>
            <w:tcW w:w="9637" w:type="dxa"/>
            <w:shd w:val="clear" w:color="auto" w:fill="auto"/>
          </w:tcPr>
          <w:p w:rsidR="00867C54" w:rsidRDefault="00867C54" w:rsidP="000D5252"/>
        </w:tc>
      </w:tr>
    </w:tbl>
    <w:p w:rsidR="0029661C" w:rsidRPr="00A6532F" w:rsidRDefault="00867C54" w:rsidP="00867C54">
      <w:pPr>
        <w:pStyle w:val="HChG"/>
      </w:pPr>
      <w:r>
        <w:br w:type="page"/>
      </w:r>
      <w:bookmarkStart w:id="1" w:name="OLE_LINK1"/>
      <w:bookmarkStart w:id="2" w:name="OLE_LINK2"/>
      <w:r w:rsidR="0029661C" w:rsidRPr="00A6532F">
        <w:lastRenderedPageBreak/>
        <w:tab/>
      </w:r>
      <w:r w:rsidR="0029661C" w:rsidRPr="00A6532F">
        <w:tab/>
        <w:t>Introduction</w:t>
      </w:r>
    </w:p>
    <w:bookmarkEnd w:id="1"/>
    <w:bookmarkEnd w:id="2"/>
    <w:p w:rsidR="0029661C" w:rsidRDefault="0029661C" w:rsidP="00867C54">
      <w:pPr>
        <w:pStyle w:val="SingleTxtG"/>
      </w:pPr>
      <w:r w:rsidRPr="00A6532F">
        <w:t>1.</w:t>
      </w:r>
      <w:r w:rsidRPr="00A6532F">
        <w:tab/>
      </w:r>
      <w:r>
        <w:t>L</w:t>
      </w:r>
      <w:r w:rsidR="004D76F1">
        <w:t>’</w:t>
      </w:r>
      <w:r w:rsidRPr="00A6532F">
        <w:t xml:space="preserve">ATP </w:t>
      </w:r>
      <w:r>
        <w:t xml:space="preserve">contient des prescriptions assez rigoureuses en ce qui concerne la mesure du coefficient </w:t>
      </w:r>
      <w:r w:rsidRPr="00A6532F">
        <w:t xml:space="preserve">K </w:t>
      </w:r>
      <w:r>
        <w:t>dans la caisse des engins de transport spéciaux</w:t>
      </w:r>
      <w:r w:rsidRPr="00A6532F">
        <w:t xml:space="preserve">. </w:t>
      </w:r>
      <w:r>
        <w:t>La précision de cette mesure dépend de la précision de la mesure des grandeurs physiques utilisées pour calculer le coefficient K, en l</w:t>
      </w:r>
      <w:r w:rsidR="004D76F1">
        <w:t>’</w:t>
      </w:r>
      <w:r>
        <w:t>occurrence le flux de chaleur à l</w:t>
      </w:r>
      <w:r w:rsidR="004D76F1">
        <w:t>’</w:t>
      </w:r>
      <w:r>
        <w:t>intérieur de la caisse de l</w:t>
      </w:r>
      <w:r w:rsidR="004D76F1">
        <w:t>’</w:t>
      </w:r>
      <w:r>
        <w:t>engin de transport spécial.</w:t>
      </w:r>
    </w:p>
    <w:p w:rsidR="0029661C" w:rsidRDefault="0029661C" w:rsidP="00867C54">
      <w:pPr>
        <w:pStyle w:val="SingleTxtG"/>
      </w:pPr>
      <w:r w:rsidRPr="00A6532F">
        <w:t>2.</w:t>
      </w:r>
      <w:r w:rsidRPr="00A6532F">
        <w:tab/>
      </w:r>
      <w:r>
        <w:t>Les sources d</w:t>
      </w:r>
      <w:r w:rsidR="004D76F1">
        <w:t>’</w:t>
      </w:r>
      <w:r>
        <w:t>énergie thermique utilisées lors des essais thermiques des engins de transport spéciaux pour mesurer le coefficient K sont les échangeurs de chaleur et les ventilateurs. Les ventilateurs servent à faire circuler l</w:t>
      </w:r>
      <w:r w:rsidR="004D76F1">
        <w:t>’</w:t>
      </w:r>
      <w:r>
        <w:t>air afin d</w:t>
      </w:r>
      <w:r w:rsidR="004D76F1">
        <w:t>’</w:t>
      </w:r>
      <w:r>
        <w:t>obtenir une chaleur uniforme dans la caisse de l</w:t>
      </w:r>
      <w:r w:rsidR="004D76F1">
        <w:t>’</w:t>
      </w:r>
      <w:r>
        <w:t>engin et à maintenir les températures requises par l</w:t>
      </w:r>
      <w:r w:rsidR="004D76F1">
        <w:t>’</w:t>
      </w:r>
      <w:r>
        <w:t>ATP pour les essais.</w:t>
      </w:r>
    </w:p>
    <w:p w:rsidR="0029661C" w:rsidRDefault="0029661C" w:rsidP="00867C54">
      <w:pPr>
        <w:pStyle w:val="SingleTxtG"/>
      </w:pPr>
      <w:r w:rsidRPr="00A6532F">
        <w:t>3.</w:t>
      </w:r>
      <w:r w:rsidRPr="00A6532F">
        <w:tab/>
      </w:r>
      <w:r>
        <w:t>Dans les modèles de procès-verbaux d</w:t>
      </w:r>
      <w:r w:rsidR="004D76F1">
        <w:t>’</w:t>
      </w:r>
      <w:r>
        <w:t xml:space="preserve">essais </w:t>
      </w:r>
      <w:r w:rsidR="004D76F1">
        <w:rPr>
          <w:rFonts w:eastAsia="MS Mincho"/>
        </w:rPr>
        <w:t>n</w:t>
      </w:r>
      <w:r w:rsidR="004D76F1">
        <w:rPr>
          <w:rFonts w:eastAsia="MS Mincho"/>
          <w:vertAlign w:val="superscript"/>
        </w:rPr>
        <w:t>os</w:t>
      </w:r>
      <w:r w:rsidR="004D76F1">
        <w:rPr>
          <w:vertAlign w:val="superscript"/>
        </w:rPr>
        <w:t xml:space="preserve"> </w:t>
      </w:r>
      <w:r>
        <w:t>2A et 2B qui figurent dans l</w:t>
      </w:r>
      <w:r w:rsidR="004D76F1">
        <w:t>’</w:t>
      </w:r>
      <w:r w:rsidR="004C733E">
        <w:t>ATP, il est fait mention de la « </w:t>
      </w:r>
      <w:r>
        <w:t>puissance absorbée par les ventilateurs</w:t>
      </w:r>
      <w:r w:rsidR="004C733E">
        <w:t> »</w:t>
      </w:r>
      <w:r>
        <w:t>. Ce libellé ne permet toutefois pas de savoir quelle puissance doit être considérée dans chaque cas. En outre, la valeur de puissance totale fournie par le réseau électrique telle qu</w:t>
      </w:r>
      <w:r w:rsidR="004D76F1">
        <w:t>’</w:t>
      </w:r>
      <w:r>
        <w:t>elle est enregistrée n</w:t>
      </w:r>
      <w:r w:rsidR="004D76F1">
        <w:t>’</w:t>
      </w:r>
      <w:r>
        <w:t>est pas toujours fiable.</w:t>
      </w:r>
    </w:p>
    <w:p w:rsidR="0029661C" w:rsidRDefault="0029661C" w:rsidP="00867C54">
      <w:pPr>
        <w:pStyle w:val="SingleTxtG"/>
      </w:pPr>
      <w:r w:rsidRPr="00A6532F">
        <w:t>4.</w:t>
      </w:r>
      <w:r w:rsidRPr="00A6532F">
        <w:tab/>
      </w:r>
      <w:r>
        <w:t>C</w:t>
      </w:r>
      <w:r w:rsidR="004D76F1">
        <w:t>’</w:t>
      </w:r>
      <w:r>
        <w:t xml:space="preserve">est pourquoi les experts de la </w:t>
      </w:r>
      <w:r>
        <w:rPr>
          <w:rFonts w:eastAsia="MS Mincho"/>
        </w:rPr>
        <w:t>Fédération de Russie</w:t>
      </w:r>
      <w:r>
        <w:t xml:space="preserve"> proposent dans le présent document de préciser les dispositions de l</w:t>
      </w:r>
      <w:r w:rsidR="004D76F1">
        <w:t>’</w:t>
      </w:r>
      <w:r>
        <w:t>ATP relatives à l</w:t>
      </w:r>
      <w:r w:rsidR="004D76F1">
        <w:t>’</w:t>
      </w:r>
      <w:r>
        <w:t>enregistrement de la puissance absorbée par les ventilateurs lors des essais thermiques visant à mesurer le coefficient K.</w:t>
      </w:r>
    </w:p>
    <w:p w:rsidR="0029661C" w:rsidRDefault="0029661C" w:rsidP="00867C54">
      <w:pPr>
        <w:pStyle w:val="SingleTxtG"/>
      </w:pPr>
      <w:r w:rsidRPr="00A6532F">
        <w:t>5.</w:t>
      </w:r>
      <w:r w:rsidRPr="00A6532F">
        <w:tab/>
      </w:r>
      <w:r>
        <w:t>La modification proposée ci-après est fondée sur le texte russe de l</w:t>
      </w:r>
      <w:r w:rsidR="004D76F1">
        <w:t>’</w:t>
      </w:r>
      <w:r w:rsidRPr="00A6532F">
        <w:t xml:space="preserve">ATP </w:t>
      </w:r>
      <w:r>
        <w:t>tel que modifié au 1</w:t>
      </w:r>
      <w:r w:rsidRPr="00A6532F">
        <w:t xml:space="preserve">9 </w:t>
      </w:r>
      <w:r>
        <w:t>dé</w:t>
      </w:r>
      <w:r w:rsidRPr="00A6532F">
        <w:t>cemb</w:t>
      </w:r>
      <w:r>
        <w:t>re</w:t>
      </w:r>
      <w:r w:rsidRPr="00A6532F">
        <w:t xml:space="preserve"> 2016.</w:t>
      </w:r>
    </w:p>
    <w:p w:rsidR="0029661C" w:rsidRPr="00A6532F" w:rsidRDefault="0029661C" w:rsidP="00867C54">
      <w:pPr>
        <w:pStyle w:val="HChG"/>
      </w:pPr>
      <w:r w:rsidRPr="00A6532F">
        <w:tab/>
        <w:t>I.</w:t>
      </w:r>
      <w:r w:rsidRPr="00A6532F">
        <w:tab/>
        <w:t>Propos</w:t>
      </w:r>
      <w:r>
        <w:t>ition</w:t>
      </w:r>
    </w:p>
    <w:p w:rsidR="0029661C" w:rsidRDefault="0029661C" w:rsidP="00867C54">
      <w:pPr>
        <w:pStyle w:val="SingleTxtG"/>
      </w:pPr>
      <w:r w:rsidRPr="00A6532F">
        <w:t>6.</w:t>
      </w:r>
      <w:r w:rsidRPr="00A6532F">
        <w:tab/>
      </w:r>
      <w:r>
        <w:t>Dans les modèles de procès-verbaux d</w:t>
      </w:r>
      <w:r w:rsidR="004D76F1">
        <w:t>’</w:t>
      </w:r>
      <w:r>
        <w:t>essais n</w:t>
      </w:r>
      <w:r w:rsidRPr="009D4B1E">
        <w:rPr>
          <w:vertAlign w:val="superscript"/>
        </w:rPr>
        <w:t>os</w:t>
      </w:r>
      <w:r>
        <w:t xml:space="preserve"> </w:t>
      </w:r>
      <w:r w:rsidR="004D76F1">
        <w:t>2A et 2B, remplacer le libellé « </w:t>
      </w:r>
      <w:r>
        <w:t>Puissance absorbée par les ventilateurs</w:t>
      </w:r>
      <w:r w:rsidR="004D76F1">
        <w:t> » par « </w:t>
      </w:r>
      <w:r>
        <w:t>Équivalent thermique de la puissance absorbée par les dispositifs de ventilation répartis dans la</w:t>
      </w:r>
      <w:r w:rsidR="004D76F1">
        <w:t xml:space="preserve"> caisse de l’engin de transport »</w:t>
      </w:r>
      <w:r>
        <w:t>.</w:t>
      </w:r>
    </w:p>
    <w:p w:rsidR="0029661C" w:rsidRPr="00A6532F" w:rsidRDefault="0029661C" w:rsidP="00867C54">
      <w:pPr>
        <w:pStyle w:val="HChG"/>
      </w:pPr>
      <w:r w:rsidRPr="00A6532F">
        <w:tab/>
        <w:t>II.</w:t>
      </w:r>
      <w:r w:rsidRPr="00A6532F">
        <w:tab/>
        <w:t>Justification</w:t>
      </w:r>
    </w:p>
    <w:p w:rsidR="0029661C" w:rsidRDefault="0029661C" w:rsidP="00867C54">
      <w:pPr>
        <w:pStyle w:val="SingleTxtG"/>
      </w:pPr>
      <w:r w:rsidRPr="00A6532F">
        <w:t>7.</w:t>
      </w:r>
      <w:r w:rsidRPr="00A6532F">
        <w:tab/>
      </w:r>
      <w:r>
        <w:t>Toute l</w:t>
      </w:r>
      <w:r w:rsidR="004D76F1">
        <w:t>’</w:t>
      </w:r>
      <w:r>
        <w:t>énergie produite dans un système fermé finit par se transformer en chaleur. Ainsi, dans le cas où toutes les pièces des ventilateurs (moteur, pales, convertisseurs, etc.) se trouvent à l</w:t>
      </w:r>
      <w:r w:rsidR="004D76F1">
        <w:t>’</w:t>
      </w:r>
      <w:r>
        <w:t>intérieur de la caisse, fermée, de l</w:t>
      </w:r>
      <w:r w:rsidR="004D76F1">
        <w:t>’</w:t>
      </w:r>
      <w:r>
        <w:t>engin de transport, la puissance thermique qu</w:t>
      </w:r>
      <w:r w:rsidR="004D76F1">
        <w:t>’</w:t>
      </w:r>
      <w:r>
        <w:t>elles produisent doit être quantitativement égale à la puissance électrique absorbée par les ventilateurs.</w:t>
      </w:r>
    </w:p>
    <w:p w:rsidR="0029661C" w:rsidRDefault="0029661C" w:rsidP="00867C54">
      <w:pPr>
        <w:pStyle w:val="SingleTxtG"/>
      </w:pPr>
      <w:r w:rsidRPr="00A6532F">
        <w:t>8.</w:t>
      </w:r>
      <w:r w:rsidRPr="00A6532F">
        <w:tab/>
      </w:r>
      <w:r>
        <w:t>Cependant, lorsqu</w:t>
      </w:r>
      <w:r w:rsidR="004D76F1">
        <w:t>’</w:t>
      </w:r>
      <w:r>
        <w:t>on réalise des essais thermiques visant à mesurer le coefficient K d</w:t>
      </w:r>
      <w:r w:rsidR="004D76F1">
        <w:t>’</w:t>
      </w:r>
      <w:r>
        <w:t xml:space="preserve">un engin de transport spécial </w:t>
      </w:r>
      <w:r w:rsidRPr="00C565A7">
        <w:rPr>
          <w:bCs/>
          <w:lang w:val="fr-FR"/>
        </w:rPr>
        <w:t>équipé d</w:t>
      </w:r>
      <w:r w:rsidR="004D76F1">
        <w:rPr>
          <w:bCs/>
          <w:lang w:val="fr-FR"/>
        </w:rPr>
        <w:t>’</w:t>
      </w:r>
      <w:r w:rsidRPr="00C565A7">
        <w:rPr>
          <w:bCs/>
          <w:lang w:val="fr-FR"/>
        </w:rPr>
        <w:t>un</w:t>
      </w:r>
      <w:r>
        <w:rPr>
          <w:bCs/>
          <w:lang w:val="fr-FR"/>
        </w:rPr>
        <w:t xml:space="preserve"> dispositif thermique, les ventilateurs utilisés peuvent être des ventilateurs classiques, les engins en question en étant généralement </w:t>
      </w:r>
      <w:proofErr w:type="gramStart"/>
      <w:r>
        <w:rPr>
          <w:bCs/>
          <w:lang w:val="fr-FR"/>
        </w:rPr>
        <w:t>équipés</w:t>
      </w:r>
      <w:proofErr w:type="gramEnd"/>
      <w:r>
        <w:rPr>
          <w:bCs/>
          <w:lang w:val="fr-FR"/>
        </w:rPr>
        <w:t>. Or, certaines pièces de ces ventilateurs (telles que le moteur) peuvent se trouver à l</w:t>
      </w:r>
      <w:r w:rsidR="004D76F1">
        <w:rPr>
          <w:bCs/>
          <w:lang w:val="fr-FR"/>
        </w:rPr>
        <w:t>’</w:t>
      </w:r>
      <w:r>
        <w:rPr>
          <w:bCs/>
          <w:lang w:val="fr-FR"/>
        </w:rPr>
        <w:t>extérieur de la caisse de l</w:t>
      </w:r>
      <w:r w:rsidR="004D76F1">
        <w:rPr>
          <w:bCs/>
          <w:lang w:val="fr-FR"/>
        </w:rPr>
        <w:t>’</w:t>
      </w:r>
      <w:r>
        <w:rPr>
          <w:bCs/>
          <w:lang w:val="fr-FR"/>
        </w:rPr>
        <w:t>engin.</w:t>
      </w:r>
    </w:p>
    <w:p w:rsidR="0029661C" w:rsidRDefault="0029661C" w:rsidP="00867C54">
      <w:pPr>
        <w:pStyle w:val="SingleTxtG"/>
      </w:pPr>
      <w:r w:rsidRPr="00A6532F">
        <w:t>9.</w:t>
      </w:r>
      <w:r w:rsidRPr="00A6532F">
        <w:tab/>
      </w:r>
      <w:r>
        <w:t xml:space="preserve">Dans le cas où certaines pièces des ventilateurs se trouvent </w:t>
      </w:r>
      <w:r>
        <w:rPr>
          <w:bCs/>
          <w:lang w:val="fr-FR"/>
        </w:rPr>
        <w:t>à l</w:t>
      </w:r>
      <w:r w:rsidR="004D76F1">
        <w:rPr>
          <w:bCs/>
          <w:lang w:val="fr-FR"/>
        </w:rPr>
        <w:t>’</w:t>
      </w:r>
      <w:r>
        <w:rPr>
          <w:bCs/>
          <w:lang w:val="fr-FR"/>
        </w:rPr>
        <w:t>extérieur de la caisse de l</w:t>
      </w:r>
      <w:r w:rsidR="004D76F1">
        <w:rPr>
          <w:bCs/>
          <w:lang w:val="fr-FR"/>
        </w:rPr>
        <w:t>’</w:t>
      </w:r>
      <w:r>
        <w:rPr>
          <w:bCs/>
          <w:lang w:val="fr-FR"/>
        </w:rPr>
        <w:t>engin, pour le calcul de W</w:t>
      </w:r>
      <w:r w:rsidRPr="00564B55">
        <w:rPr>
          <w:bCs/>
          <w:vertAlign w:val="subscript"/>
          <w:lang w:val="fr-FR"/>
        </w:rPr>
        <w:t>2</w:t>
      </w:r>
      <w:r>
        <w:rPr>
          <w:bCs/>
          <w:lang w:val="fr-FR"/>
        </w:rPr>
        <w:t>, il convient de tenir compte uniquement de l</w:t>
      </w:r>
      <w:r w:rsidR="004D76F1">
        <w:rPr>
          <w:bCs/>
          <w:lang w:val="fr-FR"/>
        </w:rPr>
        <w:t>’</w:t>
      </w:r>
      <w:r>
        <w:rPr>
          <w:bCs/>
          <w:lang w:val="fr-FR"/>
        </w:rPr>
        <w:t>énergie produite à l</w:t>
      </w:r>
      <w:r w:rsidR="004D76F1">
        <w:rPr>
          <w:bCs/>
          <w:lang w:val="fr-FR"/>
        </w:rPr>
        <w:t>’</w:t>
      </w:r>
      <w:r>
        <w:rPr>
          <w:bCs/>
          <w:lang w:val="fr-FR"/>
        </w:rPr>
        <w:t>intérieur de la caisse sous une forme ou sous une autre (chaleur résultat du travail mécanique correspondant au déplacement de masses d</w:t>
      </w:r>
      <w:r w:rsidR="004D76F1">
        <w:rPr>
          <w:bCs/>
          <w:lang w:val="fr-FR"/>
        </w:rPr>
        <w:t>’</w:t>
      </w:r>
      <w:r>
        <w:rPr>
          <w:bCs/>
          <w:lang w:val="fr-FR"/>
        </w:rPr>
        <w:t>air, etc.)</w:t>
      </w:r>
    </w:p>
    <w:p w:rsidR="0029661C" w:rsidRDefault="0029661C" w:rsidP="00867C54">
      <w:pPr>
        <w:pStyle w:val="SingleTxtG"/>
      </w:pPr>
      <w:r w:rsidRPr="00A6532F">
        <w:t>10.</w:t>
      </w:r>
      <w:r w:rsidRPr="00A6532F">
        <w:tab/>
      </w:r>
      <w:r>
        <w:t>Admettons par exemple que le moteur d</w:t>
      </w:r>
      <w:r w:rsidR="004D76F1">
        <w:t>’</w:t>
      </w:r>
      <w:r>
        <w:t>un ventilateur classique équipant un engin de transport spécial se trouve à l</w:t>
      </w:r>
      <w:r w:rsidR="004D76F1">
        <w:t>’</w:t>
      </w:r>
      <w:r>
        <w:t>extérieur de la caisse de l</w:t>
      </w:r>
      <w:r w:rsidR="004D76F1">
        <w:t>’</w:t>
      </w:r>
      <w:r>
        <w:t>engin et que les pales du ventilateur se trouvent à l</w:t>
      </w:r>
      <w:r w:rsidR="004D76F1">
        <w:t>’</w:t>
      </w:r>
      <w:r>
        <w:t>intérieur. On suppose que la chaleur dégagée par le moteur du ventilateur n</w:t>
      </w:r>
      <w:r w:rsidR="004D76F1">
        <w:t>’</w:t>
      </w:r>
      <w:r>
        <w:t>entre pas dans la caisse de l</w:t>
      </w:r>
      <w:r w:rsidR="004D76F1">
        <w:t>’</w:t>
      </w:r>
      <w:r>
        <w:t>engin au cours des essais. Les pales du ventilateur mettent en mouvement des masses d</w:t>
      </w:r>
      <w:r w:rsidR="004D76F1">
        <w:t>’</w:t>
      </w:r>
      <w:r>
        <w:t>air, ce qui accroît leur énergie cinétique. L</w:t>
      </w:r>
      <w:r w:rsidR="004D76F1">
        <w:t>’</w:t>
      </w:r>
      <w:r>
        <w:t>énergie utilisée pour créer une friction entre les pales et les masses d</w:t>
      </w:r>
      <w:r w:rsidR="004D76F1">
        <w:t>’</w:t>
      </w:r>
      <w:r>
        <w:t>air ainsi que l</w:t>
      </w:r>
      <w:r w:rsidR="004D76F1">
        <w:t>’</w:t>
      </w:r>
      <w:r>
        <w:t xml:space="preserve">énergie cinétique liée au mouvement de ces dernières se transforment à un moment ou à un autre en </w:t>
      </w:r>
      <w:r>
        <w:lastRenderedPageBreak/>
        <w:t>chaleur (pour l</w:t>
      </w:r>
      <w:r w:rsidR="004D76F1">
        <w:t>’</w:t>
      </w:r>
      <w:r>
        <w:t>énergie cinétique, lorsque les masses d</w:t>
      </w:r>
      <w:r w:rsidR="004D76F1">
        <w:t>’</w:t>
      </w:r>
      <w:r>
        <w:t>air sont freinées, notamment par les parois internes de la caisse de l</w:t>
      </w:r>
      <w:r w:rsidR="004D76F1">
        <w:t>’</w:t>
      </w:r>
      <w:r>
        <w:t>engin). L</w:t>
      </w:r>
      <w:r w:rsidR="004D76F1">
        <w:t>’</w:t>
      </w:r>
      <w:r>
        <w:t>équivalent thermique de la puissance absorbée par les pièces de ventilateur qui se trouvent à l</w:t>
      </w:r>
      <w:r w:rsidR="004D76F1">
        <w:t>’</w:t>
      </w:r>
      <w:r>
        <w:t>intérieur de la caisse de l</w:t>
      </w:r>
      <w:r w:rsidR="004D76F1">
        <w:t>’</w:t>
      </w:r>
      <w:r>
        <w:t>engin peut dans ces conditions être défini comme le produit de la puissance totale que le ventilateur tire de l</w:t>
      </w:r>
      <w:r w:rsidR="004D76F1">
        <w:t>’</w:t>
      </w:r>
      <w:r>
        <w:t>alimentation électrique par le rendement du ventilateur tel que spécifié par son fabricant.</w:t>
      </w:r>
    </w:p>
    <w:p w:rsidR="0029661C" w:rsidRPr="00A6532F" w:rsidRDefault="0029661C" w:rsidP="00867C54">
      <w:pPr>
        <w:pStyle w:val="HChG"/>
      </w:pPr>
      <w:r w:rsidRPr="00A6532F">
        <w:tab/>
        <w:t>III.</w:t>
      </w:r>
      <w:r w:rsidRPr="00A6532F">
        <w:tab/>
        <w:t>Co</w:t>
      </w:r>
      <w:r>
        <w:t>û</w:t>
      </w:r>
      <w:r w:rsidRPr="00A6532F">
        <w:t>ts</w:t>
      </w:r>
    </w:p>
    <w:p w:rsidR="0029661C" w:rsidRPr="00A6532F" w:rsidRDefault="0029661C" w:rsidP="00867C54">
      <w:pPr>
        <w:pStyle w:val="SingleTxtG"/>
      </w:pPr>
      <w:r w:rsidRPr="00A6532F">
        <w:t>11.</w:t>
      </w:r>
      <w:r w:rsidRPr="00A6532F">
        <w:tab/>
      </w:r>
      <w:r w:rsidRPr="001A78EE">
        <w:rPr>
          <w:lang w:val="fr-FR"/>
        </w:rPr>
        <w:t>Il n</w:t>
      </w:r>
      <w:r w:rsidR="004D76F1">
        <w:rPr>
          <w:lang w:val="fr-FR"/>
        </w:rPr>
        <w:t>’</w:t>
      </w:r>
      <w:r w:rsidRPr="001A78EE">
        <w:rPr>
          <w:lang w:val="fr-FR"/>
        </w:rPr>
        <w:t>y a pas de coûts supplémentaires à prévoir</w:t>
      </w:r>
      <w:r w:rsidRPr="00A6532F">
        <w:t>.</w:t>
      </w:r>
    </w:p>
    <w:p w:rsidR="0029661C" w:rsidRPr="00A6532F" w:rsidRDefault="0029661C" w:rsidP="00867C54">
      <w:pPr>
        <w:pStyle w:val="HChG"/>
      </w:pPr>
      <w:r w:rsidRPr="00A6532F">
        <w:tab/>
        <w:t>IV.</w:t>
      </w:r>
      <w:r w:rsidRPr="00A6532F">
        <w:tab/>
        <w:t>Fai</w:t>
      </w:r>
      <w:r>
        <w:t>sa</w:t>
      </w:r>
      <w:r w:rsidRPr="00A6532F">
        <w:t>bilit</w:t>
      </w:r>
      <w:r>
        <w:t>é</w:t>
      </w:r>
    </w:p>
    <w:p w:rsidR="0029661C" w:rsidRDefault="0029661C" w:rsidP="00867C54">
      <w:pPr>
        <w:pStyle w:val="SingleTxtG"/>
      </w:pPr>
      <w:r w:rsidRPr="00A6532F">
        <w:t>12.</w:t>
      </w:r>
      <w:r w:rsidRPr="00A6532F">
        <w:tab/>
      </w:r>
      <w:r>
        <w:t>Le calcul du flux de chaleur supplémentaire produit par les ventilateurs au cours des essais thermiques visant à mesurer le coefficient K est une tâche ordinaire qui peut être réalisée sans peine lorsqu</w:t>
      </w:r>
      <w:r w:rsidR="004D76F1">
        <w:t>’</w:t>
      </w:r>
      <w:r>
        <w:t>on connaît les paramètres de fonctionnement des ventilateurs et leurs divers emplacements dans les caisses des engins de transport.</w:t>
      </w:r>
    </w:p>
    <w:p w:rsidR="0029661C" w:rsidRPr="00A6532F" w:rsidRDefault="0029661C" w:rsidP="00867C54">
      <w:pPr>
        <w:pStyle w:val="HChG"/>
      </w:pPr>
      <w:r w:rsidRPr="00A6532F">
        <w:tab/>
        <w:t>V.</w:t>
      </w:r>
      <w:r w:rsidRPr="00A6532F">
        <w:tab/>
      </w:r>
      <w:r>
        <w:t>Applica</w:t>
      </w:r>
      <w:r w:rsidRPr="00A6532F">
        <w:t>bilit</w:t>
      </w:r>
      <w:r>
        <w:t>é</w:t>
      </w:r>
    </w:p>
    <w:p w:rsidR="00F9573C" w:rsidRDefault="0029661C" w:rsidP="00867C54">
      <w:pPr>
        <w:pStyle w:val="SingleTxtG"/>
      </w:pPr>
      <w:r w:rsidRPr="00A6532F">
        <w:t>13.</w:t>
      </w:r>
      <w:r w:rsidRPr="00A6532F">
        <w:tab/>
      </w:r>
      <w:r>
        <w:t>Aucun problème n</w:t>
      </w:r>
      <w:r w:rsidR="004D76F1">
        <w:t>’</w:t>
      </w:r>
      <w:r>
        <w:t>est à prévoir en ce qui concerne l</w:t>
      </w:r>
      <w:r w:rsidR="004D76F1">
        <w:t>’</w:t>
      </w:r>
      <w:r>
        <w:t>application des modifications proposées aux modèles de procès-verbaux d</w:t>
      </w:r>
      <w:r w:rsidR="004D76F1">
        <w:t>’</w:t>
      </w:r>
      <w:r>
        <w:t>essais n</w:t>
      </w:r>
      <w:r w:rsidRPr="009D4B1E">
        <w:rPr>
          <w:vertAlign w:val="superscript"/>
        </w:rPr>
        <w:t>os</w:t>
      </w:r>
      <w:r>
        <w:t xml:space="preserve"> 2A et 2B de l</w:t>
      </w:r>
      <w:r w:rsidR="004D76F1">
        <w:t>’</w:t>
      </w:r>
      <w:r>
        <w:t>ATP</w:t>
      </w:r>
      <w:r w:rsidRPr="00A6532F">
        <w:t>.</w:t>
      </w:r>
    </w:p>
    <w:p w:rsidR="004D76F1" w:rsidRPr="004D76F1" w:rsidRDefault="004D76F1" w:rsidP="004D76F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76F1" w:rsidRPr="004D76F1" w:rsidSect="00614E4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BAC" w:rsidRDefault="00641BAC" w:rsidP="00F95C08">
      <w:pPr>
        <w:spacing w:line="240" w:lineRule="auto"/>
      </w:pPr>
    </w:p>
  </w:endnote>
  <w:endnote w:type="continuationSeparator" w:id="0">
    <w:p w:rsidR="00641BAC" w:rsidRPr="00AC3823" w:rsidRDefault="00641BAC" w:rsidP="00AC3823">
      <w:pPr>
        <w:pStyle w:val="Footer"/>
      </w:pPr>
    </w:p>
  </w:endnote>
  <w:endnote w:type="continuationNotice" w:id="1">
    <w:p w:rsidR="00641BAC" w:rsidRDefault="00641B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4D" w:rsidRPr="00614E4D" w:rsidRDefault="00614E4D" w:rsidP="00614E4D">
    <w:pPr>
      <w:pStyle w:val="Footer"/>
      <w:tabs>
        <w:tab w:val="right" w:pos="9638"/>
      </w:tabs>
    </w:pPr>
    <w:r w:rsidRPr="00614E4D">
      <w:rPr>
        <w:b/>
        <w:sz w:val="18"/>
      </w:rPr>
      <w:fldChar w:fldCharType="begin"/>
    </w:r>
    <w:r w:rsidRPr="00614E4D">
      <w:rPr>
        <w:b/>
        <w:sz w:val="18"/>
      </w:rPr>
      <w:instrText xml:space="preserve"> PAGE  \* MERGEFORMAT </w:instrText>
    </w:r>
    <w:r w:rsidRPr="00614E4D">
      <w:rPr>
        <w:b/>
        <w:sz w:val="18"/>
      </w:rPr>
      <w:fldChar w:fldCharType="separate"/>
    </w:r>
    <w:r w:rsidR="004C77A7">
      <w:rPr>
        <w:b/>
        <w:noProof/>
        <w:sz w:val="18"/>
      </w:rPr>
      <w:t>2</w:t>
    </w:r>
    <w:r w:rsidRPr="00614E4D">
      <w:rPr>
        <w:b/>
        <w:sz w:val="18"/>
      </w:rPr>
      <w:fldChar w:fldCharType="end"/>
    </w:r>
    <w:r>
      <w:rPr>
        <w:b/>
        <w:sz w:val="18"/>
      </w:rPr>
      <w:tab/>
    </w:r>
    <w:r>
      <w:t>GE.17-12906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4D" w:rsidRPr="00614E4D" w:rsidRDefault="00614E4D" w:rsidP="00614E4D">
    <w:pPr>
      <w:pStyle w:val="Footer"/>
      <w:tabs>
        <w:tab w:val="right" w:pos="9638"/>
      </w:tabs>
      <w:rPr>
        <w:b/>
        <w:sz w:val="18"/>
      </w:rPr>
    </w:pPr>
    <w:r>
      <w:t>GE.17-12906</w:t>
    </w:r>
    <w:r>
      <w:tab/>
    </w:r>
    <w:r w:rsidRPr="00614E4D">
      <w:rPr>
        <w:b/>
        <w:sz w:val="18"/>
      </w:rPr>
      <w:fldChar w:fldCharType="begin"/>
    </w:r>
    <w:r w:rsidRPr="00614E4D">
      <w:rPr>
        <w:b/>
        <w:sz w:val="18"/>
      </w:rPr>
      <w:instrText xml:space="preserve"> PAGE  \* MERGEFORMAT </w:instrText>
    </w:r>
    <w:r w:rsidRPr="00614E4D">
      <w:rPr>
        <w:b/>
        <w:sz w:val="18"/>
      </w:rPr>
      <w:fldChar w:fldCharType="separate"/>
    </w:r>
    <w:r w:rsidR="004C77A7">
      <w:rPr>
        <w:b/>
        <w:noProof/>
        <w:sz w:val="18"/>
      </w:rPr>
      <w:t>3</w:t>
    </w:r>
    <w:r w:rsidRPr="00614E4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614E4D" w:rsidRDefault="00614E4D" w:rsidP="00614E4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17-12906  (F)    280917    290917</w:t>
    </w:r>
    <w:r>
      <w:rPr>
        <w:sz w:val="20"/>
      </w:rPr>
      <w:br/>
    </w:r>
    <w:r w:rsidRPr="00614E4D">
      <w:rPr>
        <w:rFonts w:ascii="C39T30Lfz" w:hAnsi="C39T30Lfz"/>
        <w:sz w:val="56"/>
      </w:rPr>
      <w:t></w:t>
    </w:r>
    <w:r w:rsidRPr="00614E4D">
      <w:rPr>
        <w:rFonts w:ascii="C39T30Lfz" w:hAnsi="C39T30Lfz"/>
        <w:sz w:val="56"/>
      </w:rPr>
      <w:t></w:t>
    </w:r>
    <w:r w:rsidRPr="00614E4D">
      <w:rPr>
        <w:rFonts w:ascii="C39T30Lfz" w:hAnsi="C39T30Lfz"/>
        <w:sz w:val="56"/>
      </w:rPr>
      <w:t></w:t>
    </w:r>
    <w:r w:rsidRPr="00614E4D">
      <w:rPr>
        <w:rFonts w:ascii="C39T30Lfz" w:hAnsi="C39T30Lfz"/>
        <w:sz w:val="56"/>
      </w:rPr>
      <w:t></w:t>
    </w:r>
    <w:r w:rsidRPr="00614E4D">
      <w:rPr>
        <w:rFonts w:ascii="C39T30Lfz" w:hAnsi="C39T30Lfz"/>
        <w:sz w:val="56"/>
      </w:rPr>
      <w:t></w:t>
    </w:r>
    <w:r w:rsidRPr="00614E4D">
      <w:rPr>
        <w:rFonts w:ascii="C39T30Lfz" w:hAnsi="C39T30Lfz"/>
        <w:sz w:val="56"/>
      </w:rPr>
      <w:t></w:t>
    </w:r>
    <w:r w:rsidRPr="00614E4D">
      <w:rPr>
        <w:rFonts w:ascii="C39T30Lfz" w:hAnsi="C39T30Lfz"/>
        <w:sz w:val="56"/>
      </w:rPr>
      <w:t></w:t>
    </w:r>
    <w:r w:rsidRPr="00614E4D">
      <w:rPr>
        <w:rFonts w:ascii="C39T30Lfz" w:hAnsi="C39T30Lfz"/>
        <w:sz w:val="56"/>
      </w:rPr>
      <w:t></w:t>
    </w:r>
    <w:r w:rsidRPr="00614E4D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7/1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7/1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BAC" w:rsidRPr="00AC3823" w:rsidRDefault="00641BA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41BAC" w:rsidRPr="00AC3823" w:rsidRDefault="00641BA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41BAC" w:rsidRPr="00AC3823" w:rsidRDefault="00641BAC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4D" w:rsidRPr="00614E4D" w:rsidRDefault="004C77A7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ECE/TRANS/WP.11/2017/19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4D" w:rsidRPr="00614E4D" w:rsidRDefault="004C77A7" w:rsidP="00614E4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ECE/TRANS/WP.11/2017/19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A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E61EF"/>
    <w:rsid w:val="001F525A"/>
    <w:rsid w:val="00223272"/>
    <w:rsid w:val="0024779E"/>
    <w:rsid w:val="00257168"/>
    <w:rsid w:val="002744B8"/>
    <w:rsid w:val="002832AC"/>
    <w:rsid w:val="0029661C"/>
    <w:rsid w:val="002D7C93"/>
    <w:rsid w:val="00305801"/>
    <w:rsid w:val="003916DE"/>
    <w:rsid w:val="003952AA"/>
    <w:rsid w:val="00441C3B"/>
    <w:rsid w:val="00446FE5"/>
    <w:rsid w:val="00452396"/>
    <w:rsid w:val="004837D8"/>
    <w:rsid w:val="004C733E"/>
    <w:rsid w:val="004C77A7"/>
    <w:rsid w:val="004D76F1"/>
    <w:rsid w:val="004E468C"/>
    <w:rsid w:val="005505B7"/>
    <w:rsid w:val="00564B55"/>
    <w:rsid w:val="00573BE5"/>
    <w:rsid w:val="00586ED3"/>
    <w:rsid w:val="00596AA9"/>
    <w:rsid w:val="00614E4D"/>
    <w:rsid w:val="00641BAC"/>
    <w:rsid w:val="0071601D"/>
    <w:rsid w:val="00752724"/>
    <w:rsid w:val="007A62E6"/>
    <w:rsid w:val="007F20FA"/>
    <w:rsid w:val="0080684C"/>
    <w:rsid w:val="00867C54"/>
    <w:rsid w:val="00871C75"/>
    <w:rsid w:val="008776DC"/>
    <w:rsid w:val="008B0131"/>
    <w:rsid w:val="009446C0"/>
    <w:rsid w:val="009705C8"/>
    <w:rsid w:val="009C1CF4"/>
    <w:rsid w:val="009F6B74"/>
    <w:rsid w:val="00A30353"/>
    <w:rsid w:val="00A90FFA"/>
    <w:rsid w:val="00A94D34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763C5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44B0FD7-30D6-42F6-A6EA-23950F2E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867C54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ECE/TRANS/WP.11/2017/19</vt:lpstr>
      <vt:lpstr>ECE/TRANS/WP.11/2017/19</vt:lpstr>
    </vt:vector>
  </TitlesOfParts>
  <Company>DCM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ECE/TRANS/WP.11/2017/19</dc:title>
  <dc:subject/>
  <dc:creator>Sylvie LAMY</dc:creator>
  <cp:keywords/>
  <cp:lastModifiedBy>Marie-Claude Collet</cp:lastModifiedBy>
  <cp:revision>3</cp:revision>
  <cp:lastPrinted>2017-09-29T07:47:00Z</cp:lastPrinted>
  <dcterms:created xsi:type="dcterms:W3CDTF">2017-09-29T07:47:00Z</dcterms:created>
  <dcterms:modified xsi:type="dcterms:W3CDTF">2017-09-29T07:47:00Z</dcterms:modified>
</cp:coreProperties>
</file>