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41DD365" w14:textId="77777777" w:rsidTr="009E6CB7">
        <w:trPr>
          <w:cantSplit/>
          <w:trHeight w:hRule="exact" w:val="851"/>
        </w:trPr>
        <w:tc>
          <w:tcPr>
            <w:tcW w:w="1276" w:type="dxa"/>
            <w:tcBorders>
              <w:bottom w:val="single" w:sz="4" w:space="0" w:color="auto"/>
            </w:tcBorders>
            <w:vAlign w:val="bottom"/>
          </w:tcPr>
          <w:p w14:paraId="7727FB44" w14:textId="77777777" w:rsidR="009E6CB7" w:rsidRPr="00D77DBE" w:rsidRDefault="009E6CB7" w:rsidP="009E6CB7">
            <w:pPr>
              <w:spacing w:after="80"/>
              <w:rPr>
                <w:lang w:val="ru-RU"/>
              </w:rPr>
            </w:pPr>
          </w:p>
        </w:tc>
        <w:tc>
          <w:tcPr>
            <w:tcW w:w="2268" w:type="dxa"/>
            <w:tcBorders>
              <w:bottom w:val="single" w:sz="4" w:space="0" w:color="auto"/>
            </w:tcBorders>
            <w:vAlign w:val="bottom"/>
          </w:tcPr>
          <w:p w14:paraId="53DF53EB"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9A32DB9" w14:textId="286532AE" w:rsidR="009E6CB7" w:rsidRPr="00D47EEA" w:rsidRDefault="00190E8E" w:rsidP="006D4040">
            <w:pPr>
              <w:jc w:val="right"/>
            </w:pPr>
            <w:r w:rsidRPr="00190E8E">
              <w:rPr>
                <w:sz w:val="40"/>
              </w:rPr>
              <w:t>ECE</w:t>
            </w:r>
            <w:r>
              <w:t>/TRANS</w:t>
            </w:r>
            <w:r w:rsidR="00A23417">
              <w:t>/SC.3/</w:t>
            </w:r>
            <w:r w:rsidR="007A4237">
              <w:t>WP.3/</w:t>
            </w:r>
            <w:r w:rsidR="00A23417">
              <w:t>201</w:t>
            </w:r>
            <w:r w:rsidR="007A4237">
              <w:t>7</w:t>
            </w:r>
            <w:r w:rsidR="00A23417">
              <w:t>/</w:t>
            </w:r>
            <w:r w:rsidR="007A4237">
              <w:t>1</w:t>
            </w:r>
            <w:r w:rsidR="006D4040">
              <w:t>6</w:t>
            </w:r>
          </w:p>
        </w:tc>
      </w:tr>
      <w:tr w:rsidR="009E6CB7" w14:paraId="03A3D679" w14:textId="77777777" w:rsidTr="009E6CB7">
        <w:trPr>
          <w:cantSplit/>
          <w:trHeight w:hRule="exact" w:val="2835"/>
        </w:trPr>
        <w:tc>
          <w:tcPr>
            <w:tcW w:w="1276" w:type="dxa"/>
            <w:tcBorders>
              <w:top w:val="single" w:sz="4" w:space="0" w:color="auto"/>
              <w:bottom w:val="single" w:sz="12" w:space="0" w:color="auto"/>
            </w:tcBorders>
          </w:tcPr>
          <w:p w14:paraId="4743A494" w14:textId="77777777" w:rsidR="009E6CB7" w:rsidRDefault="00BC7F91" w:rsidP="009E6CB7">
            <w:pPr>
              <w:spacing w:before="120"/>
            </w:pPr>
            <w:r>
              <w:rPr>
                <w:noProof/>
                <w:lang w:eastAsia="en-GB"/>
              </w:rPr>
              <w:drawing>
                <wp:inline distT="0" distB="0" distL="0" distR="0" wp14:anchorId="37F06570" wp14:editId="1C7047F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DA845"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FD251F" w14:textId="77777777" w:rsidR="009E6CB7" w:rsidRDefault="00190E8E" w:rsidP="00190E8E">
            <w:pPr>
              <w:spacing w:before="240" w:line="240" w:lineRule="exact"/>
            </w:pPr>
            <w:r>
              <w:t>Distr.: General</w:t>
            </w:r>
          </w:p>
          <w:p w14:paraId="3155D5F4" w14:textId="4EF02FF3" w:rsidR="00C05D40" w:rsidRDefault="001F1671" w:rsidP="00190E8E">
            <w:pPr>
              <w:spacing w:line="240" w:lineRule="exact"/>
            </w:pPr>
            <w:r>
              <w:t>4</w:t>
            </w:r>
            <w:r w:rsidR="00317662">
              <w:t xml:space="preserve"> </w:t>
            </w:r>
            <w:r w:rsidR="007A4237">
              <w:t>April</w:t>
            </w:r>
            <w:r w:rsidR="00190E8E">
              <w:t xml:space="preserve"> 201</w:t>
            </w:r>
            <w:r w:rsidR="007A4237">
              <w:t>7</w:t>
            </w:r>
          </w:p>
          <w:p w14:paraId="6205B21A" w14:textId="77777777" w:rsidR="00E554CC" w:rsidRDefault="00E554CC" w:rsidP="00190E8E">
            <w:pPr>
              <w:spacing w:line="240" w:lineRule="exact"/>
            </w:pPr>
          </w:p>
          <w:p w14:paraId="271FA258" w14:textId="0EBADA50" w:rsidR="00190E8E" w:rsidRDefault="000D7309" w:rsidP="00B416CE">
            <w:pPr>
              <w:spacing w:line="240" w:lineRule="exact"/>
            </w:pPr>
            <w:r>
              <w:t xml:space="preserve">Original: </w:t>
            </w:r>
            <w:r w:rsidR="00B416CE">
              <w:t>English</w:t>
            </w:r>
          </w:p>
        </w:tc>
      </w:tr>
    </w:tbl>
    <w:p w14:paraId="0DE76C88" w14:textId="77777777" w:rsidR="007A4237" w:rsidRPr="00711E7C" w:rsidRDefault="007A4237" w:rsidP="007A4237">
      <w:pPr>
        <w:spacing w:before="120"/>
        <w:rPr>
          <w:b/>
          <w:sz w:val="28"/>
          <w:szCs w:val="28"/>
          <w:lang w:val="en-US"/>
        </w:rPr>
      </w:pPr>
      <w:r w:rsidRPr="00711E7C">
        <w:rPr>
          <w:b/>
          <w:sz w:val="28"/>
          <w:szCs w:val="28"/>
          <w:lang w:val="en-US"/>
        </w:rPr>
        <w:t>Economic Commission for Europe</w:t>
      </w:r>
    </w:p>
    <w:p w14:paraId="023B6797" w14:textId="77777777" w:rsidR="007A4237" w:rsidRPr="00711E7C" w:rsidRDefault="007A4237" w:rsidP="007A4237">
      <w:pPr>
        <w:spacing w:before="120"/>
        <w:rPr>
          <w:sz w:val="28"/>
          <w:szCs w:val="28"/>
          <w:lang w:val="en-US"/>
        </w:rPr>
      </w:pPr>
      <w:r w:rsidRPr="00711E7C">
        <w:rPr>
          <w:sz w:val="28"/>
          <w:szCs w:val="28"/>
          <w:lang w:val="en-US"/>
        </w:rPr>
        <w:t>Inland Transport Committee</w:t>
      </w:r>
    </w:p>
    <w:p w14:paraId="3C01B897" w14:textId="77777777" w:rsidR="007A4237" w:rsidRPr="00711E7C" w:rsidRDefault="007A4237" w:rsidP="007A4237">
      <w:pPr>
        <w:spacing w:before="120"/>
        <w:rPr>
          <w:b/>
          <w:sz w:val="24"/>
          <w:szCs w:val="24"/>
          <w:lang w:val="en-US"/>
        </w:rPr>
      </w:pPr>
      <w:r w:rsidRPr="00711E7C">
        <w:rPr>
          <w:b/>
          <w:sz w:val="24"/>
          <w:szCs w:val="24"/>
          <w:lang w:val="en-US"/>
        </w:rPr>
        <w:t>Working Party on Inland Water Transport</w:t>
      </w:r>
    </w:p>
    <w:p w14:paraId="29133D32" w14:textId="77777777" w:rsidR="007A4237" w:rsidRPr="00711E7C" w:rsidRDefault="007A4237" w:rsidP="007A4237">
      <w:pPr>
        <w:spacing w:before="120"/>
        <w:rPr>
          <w:b/>
          <w:lang w:val="en-US"/>
        </w:rPr>
      </w:pPr>
      <w:r w:rsidRPr="00711E7C">
        <w:rPr>
          <w:b/>
          <w:lang w:val="en-US"/>
        </w:rPr>
        <w:t xml:space="preserve">Working Party on the Standardization of Technical </w:t>
      </w:r>
      <w:r w:rsidRPr="00711E7C">
        <w:rPr>
          <w:b/>
          <w:lang w:val="en-US"/>
        </w:rPr>
        <w:br/>
        <w:t>and Safety Requirements in Inland Navigation</w:t>
      </w:r>
    </w:p>
    <w:p w14:paraId="621F6474" w14:textId="77777777" w:rsidR="007A4237" w:rsidRPr="00711E7C" w:rsidRDefault="007A4237" w:rsidP="007A4237">
      <w:pPr>
        <w:spacing w:before="120"/>
        <w:rPr>
          <w:b/>
          <w:lang w:val="en-US"/>
        </w:rPr>
      </w:pPr>
      <w:r w:rsidRPr="00711E7C">
        <w:rPr>
          <w:b/>
          <w:lang w:val="en-US"/>
        </w:rPr>
        <w:t>F</w:t>
      </w:r>
      <w:r>
        <w:rPr>
          <w:b/>
          <w:lang w:val="en-US"/>
        </w:rPr>
        <w:t>if</w:t>
      </w:r>
      <w:r w:rsidRPr="00711E7C">
        <w:rPr>
          <w:b/>
          <w:lang w:val="en-US"/>
        </w:rPr>
        <w:t>t</w:t>
      </w:r>
      <w:r>
        <w:rPr>
          <w:b/>
          <w:lang w:val="en-US"/>
        </w:rPr>
        <w:t>y-first</w:t>
      </w:r>
      <w:r w:rsidRPr="00711E7C">
        <w:rPr>
          <w:b/>
          <w:lang w:val="en-US"/>
        </w:rPr>
        <w:t xml:space="preserve"> </w:t>
      </w:r>
      <w:proofErr w:type="gramStart"/>
      <w:r w:rsidRPr="00711E7C">
        <w:rPr>
          <w:b/>
          <w:lang w:val="en-US"/>
        </w:rPr>
        <w:t>session</w:t>
      </w:r>
      <w:proofErr w:type="gramEnd"/>
    </w:p>
    <w:p w14:paraId="695DA64E" w14:textId="77777777" w:rsidR="007A4237" w:rsidRPr="00711E7C" w:rsidRDefault="007A4237" w:rsidP="007A4237">
      <w:pPr>
        <w:rPr>
          <w:lang w:val="en-US"/>
        </w:rPr>
      </w:pPr>
      <w:r w:rsidRPr="00711E7C">
        <w:rPr>
          <w:lang w:val="en-US"/>
        </w:rPr>
        <w:t xml:space="preserve">Geneva, </w:t>
      </w:r>
      <w:r>
        <w:rPr>
          <w:lang w:val="en-US"/>
        </w:rPr>
        <w:t>14-16</w:t>
      </w:r>
      <w:r w:rsidRPr="00711E7C">
        <w:rPr>
          <w:lang w:val="en-US"/>
        </w:rPr>
        <w:t xml:space="preserve"> </w:t>
      </w:r>
      <w:r>
        <w:rPr>
          <w:lang w:val="en-US"/>
        </w:rPr>
        <w:t>June</w:t>
      </w:r>
      <w:r w:rsidRPr="00711E7C">
        <w:rPr>
          <w:lang w:val="en-US"/>
        </w:rPr>
        <w:t xml:space="preserve"> 201</w:t>
      </w:r>
      <w:r>
        <w:rPr>
          <w:lang w:val="en-US"/>
        </w:rPr>
        <w:t>7</w:t>
      </w:r>
    </w:p>
    <w:p w14:paraId="48C1FB51" w14:textId="28AC053B" w:rsidR="007A4237" w:rsidRDefault="007A4237" w:rsidP="007A4237">
      <w:pPr>
        <w:rPr>
          <w:lang w:val="en-US"/>
        </w:rPr>
      </w:pPr>
      <w:r w:rsidRPr="00711E7C">
        <w:rPr>
          <w:lang w:val="en-US"/>
        </w:rPr>
        <w:t xml:space="preserve">Item </w:t>
      </w:r>
      <w:r>
        <w:rPr>
          <w:lang w:val="en-US"/>
        </w:rPr>
        <w:t>3</w:t>
      </w:r>
      <w:r w:rsidR="00C03B1C">
        <w:rPr>
          <w:lang w:val="en-US"/>
        </w:rPr>
        <w:t xml:space="preserve"> </w:t>
      </w:r>
      <w:r>
        <w:rPr>
          <w:lang w:val="en-US"/>
        </w:rPr>
        <w:t>(</w:t>
      </w:r>
      <w:r w:rsidR="00385346">
        <w:rPr>
          <w:lang w:val="en-US"/>
        </w:rPr>
        <w:t>c</w:t>
      </w:r>
      <w:r>
        <w:rPr>
          <w:lang w:val="en-US"/>
        </w:rPr>
        <w:t>)</w:t>
      </w:r>
      <w:r w:rsidRPr="00711E7C">
        <w:rPr>
          <w:lang w:val="en-US"/>
        </w:rPr>
        <w:t xml:space="preserve"> of the provisional agenda</w:t>
      </w:r>
    </w:p>
    <w:p w14:paraId="17488214" w14:textId="0ECF73B4" w:rsidR="00EA5582" w:rsidRPr="00385346" w:rsidRDefault="00EA5582" w:rsidP="00EA5582">
      <w:pPr>
        <w:pStyle w:val="SingleTxtG"/>
        <w:ind w:left="0"/>
        <w:jc w:val="left"/>
        <w:rPr>
          <w:b/>
        </w:rPr>
      </w:pPr>
      <w:r w:rsidRPr="00EA5582">
        <w:rPr>
          <w:b/>
        </w:rPr>
        <w:t>Standardization of technical and safety requirements in inland navigation</w:t>
      </w:r>
      <w:proofErr w:type="gramStart"/>
      <w:r w:rsidRPr="00EA5582">
        <w:rPr>
          <w:b/>
        </w:rPr>
        <w:t>:</w:t>
      </w:r>
      <w:proofErr w:type="gramEnd"/>
      <w:r w:rsidRPr="00EA5582">
        <w:rPr>
          <w:b/>
        </w:rPr>
        <w:br/>
      </w:r>
      <w:r w:rsidR="00385346" w:rsidRPr="00385346">
        <w:rPr>
          <w:b/>
        </w:rPr>
        <w:t>Recommendations on Harmonized Eur</w:t>
      </w:r>
      <w:r w:rsidR="00385346">
        <w:rPr>
          <w:b/>
        </w:rPr>
        <w:t>ope-Wide Technical Requirements</w:t>
      </w:r>
      <w:r w:rsidR="00385346">
        <w:rPr>
          <w:b/>
        </w:rPr>
        <w:br/>
      </w:r>
      <w:r w:rsidR="00385346" w:rsidRPr="00385346">
        <w:rPr>
          <w:b/>
        </w:rPr>
        <w:t>for Inland Navigation Vessels (Resolution No. 61, revised)</w:t>
      </w:r>
    </w:p>
    <w:p w14:paraId="1E8F02D8" w14:textId="4D9198F8" w:rsidR="00BE2930" w:rsidRDefault="00A40D43" w:rsidP="00D2387A">
      <w:pPr>
        <w:pStyle w:val="HChG"/>
      </w:pPr>
      <w:r>
        <w:tab/>
      </w:r>
      <w:r w:rsidR="0092682A">
        <w:tab/>
      </w:r>
      <w:bookmarkStart w:id="0" w:name="OLE_LINK8"/>
      <w:bookmarkStart w:id="1" w:name="OLE_LINK9"/>
      <w:r w:rsidR="00BE2930">
        <w:t>Aligning of provisions for engines in Resolution No. 61, revised (</w:t>
      </w:r>
      <w:r w:rsidR="00290EF5">
        <w:rPr>
          <w:szCs w:val="22"/>
        </w:rPr>
        <w:t xml:space="preserve">Chapters 8, 8A and a proposal for </w:t>
      </w:r>
      <w:r w:rsidR="00BE2930">
        <w:rPr>
          <w:szCs w:val="22"/>
        </w:rPr>
        <w:t>a new Annex)</w:t>
      </w:r>
      <w:r w:rsidR="00BE2930">
        <w:t xml:space="preserve"> with </w:t>
      </w:r>
      <w:r w:rsidR="00BE2930" w:rsidRPr="00421BE1">
        <w:t>the European Standard laying down Technical Requirements for Inland Navigation vessels</w:t>
      </w:r>
      <w:r w:rsidR="00BE2930">
        <w:t xml:space="preserve"> (ES-TRIN)</w:t>
      </w:r>
    </w:p>
    <w:bookmarkEnd w:id="0"/>
    <w:bookmarkEnd w:id="1"/>
    <w:p w14:paraId="11B84C21" w14:textId="3EE68995" w:rsidR="00A40D43" w:rsidRPr="00D2387A" w:rsidRDefault="00A40D43" w:rsidP="00D2387A">
      <w:pPr>
        <w:pStyle w:val="H1G"/>
      </w:pPr>
      <w:r w:rsidRPr="00C278DD">
        <w:rPr>
          <w:lang w:val="en-US"/>
        </w:rPr>
        <w:tab/>
      </w:r>
      <w:r w:rsidRPr="00C278DD">
        <w:rPr>
          <w:lang w:val="en-US"/>
        </w:rPr>
        <w:tab/>
      </w:r>
      <w:r w:rsidR="00EA5582">
        <w:rPr>
          <w:lang w:val="en-US"/>
        </w:rPr>
        <w:t xml:space="preserve">Note </w:t>
      </w:r>
      <w:r w:rsidR="005E7C42">
        <w:rPr>
          <w:lang w:val="en-US"/>
        </w:rPr>
        <w:t xml:space="preserve">by </w:t>
      </w:r>
      <w:r w:rsidR="00EA5582">
        <w:rPr>
          <w:lang w:val="en-US"/>
        </w:rPr>
        <w:t>the secretariat</w:t>
      </w:r>
    </w:p>
    <w:p w14:paraId="664D54A5" w14:textId="066E8A42" w:rsidR="00825D0F" w:rsidRPr="00D2387A" w:rsidRDefault="00290EF5" w:rsidP="00D2387A">
      <w:pPr>
        <w:pStyle w:val="HChG"/>
      </w:pPr>
      <w:r>
        <w:rPr>
          <w:lang w:val="en-US"/>
        </w:rPr>
        <w:tab/>
      </w:r>
      <w:r w:rsidR="00A40D43" w:rsidRPr="00C278DD">
        <w:rPr>
          <w:lang w:val="en-US"/>
        </w:rPr>
        <w:tab/>
      </w:r>
      <w:r w:rsidR="00A40D43">
        <w:rPr>
          <w:lang w:val="en-US"/>
        </w:rPr>
        <w:t>Mandate</w:t>
      </w:r>
    </w:p>
    <w:p w14:paraId="3FB522CC" w14:textId="0F55FE62" w:rsidR="00A23417" w:rsidRDefault="00A40D43" w:rsidP="000D7309">
      <w:pPr>
        <w:pStyle w:val="SingleTxtG"/>
      </w:pPr>
      <w:r>
        <w:t>1.</w:t>
      </w:r>
      <w:r>
        <w:tab/>
      </w:r>
      <w:r w:rsidR="00A067EF" w:rsidRPr="00021800">
        <w:t>This docu</w:t>
      </w:r>
      <w:r w:rsidR="00A65621">
        <w:t xml:space="preserve">ment </w:t>
      </w:r>
      <w:proofErr w:type="gramStart"/>
      <w:r w:rsidR="00A65621">
        <w:t>is submitted</w:t>
      </w:r>
      <w:proofErr w:type="gramEnd"/>
      <w:r w:rsidR="00A65621">
        <w:t xml:space="preserve"> in line with c</w:t>
      </w:r>
      <w:r w:rsidR="00A067EF" w:rsidRPr="00021800">
        <w:t>luster 5: Inland Waterway Transport, para</w:t>
      </w:r>
      <w:r w:rsidR="00A067EF">
        <w:t>. </w:t>
      </w:r>
      <w:proofErr w:type="gramStart"/>
      <w:r w:rsidR="00A067EF" w:rsidRPr="00021800">
        <w:t>5.1</w:t>
      </w:r>
      <w:proofErr w:type="gramEnd"/>
      <w:r w:rsidR="00A067EF" w:rsidRPr="00021800">
        <w:t xml:space="preserve"> of the programme of work 2016</w:t>
      </w:r>
      <w:r w:rsidR="00A067EF">
        <w:t>-</w:t>
      </w:r>
      <w:r w:rsidR="00A067EF" w:rsidRPr="00021800">
        <w:t xml:space="preserve">2017 (ECE/TRANS/2016/28/Add.1) adopted by the Inland Transport Committee at its </w:t>
      </w:r>
      <w:r w:rsidR="00A067EF" w:rsidRPr="00021800">
        <w:rPr>
          <w:bCs/>
        </w:rPr>
        <w:t>seventy-eighth session</w:t>
      </w:r>
      <w:r w:rsidR="00A067EF">
        <w:rPr>
          <w:bCs/>
        </w:rPr>
        <w:t xml:space="preserve"> on </w:t>
      </w:r>
      <w:r w:rsidR="00A067EF">
        <w:t>26 February 2016.</w:t>
      </w:r>
    </w:p>
    <w:p w14:paraId="356F1BC9" w14:textId="3F984C0A" w:rsidR="00BE2930" w:rsidRDefault="006A78BF" w:rsidP="006A78BF">
      <w:pPr>
        <w:pStyle w:val="SingleTxtG"/>
      </w:pPr>
      <w:proofErr w:type="gramStart"/>
      <w:r w:rsidRPr="00421BE1">
        <w:t>2.</w:t>
      </w:r>
      <w:r w:rsidRPr="00421BE1">
        <w:tab/>
      </w:r>
      <w:r w:rsidR="00BE2930">
        <w:t xml:space="preserve">It is recalled that, following the decision of </w:t>
      </w:r>
      <w:r w:rsidR="00BE2930" w:rsidRPr="00421BE1">
        <w:t xml:space="preserve">the Working Party on Inland Water Transport (SC.3) </w:t>
      </w:r>
      <w:r w:rsidR="00BE2930">
        <w:t>a</w:t>
      </w:r>
      <w:r w:rsidR="00BE2930" w:rsidRPr="00421BE1">
        <w:t xml:space="preserve">t its sixtieth session to align </w:t>
      </w:r>
      <w:r w:rsidR="00A067EF">
        <w:t>the Annex</w:t>
      </w:r>
      <w:r w:rsidR="00BE2930" w:rsidRPr="00421BE1">
        <w:t xml:space="preserve"> with the European Standard laying down Technical Requirements for Inland Navigation vessels (ES-TRIN)</w:t>
      </w:r>
      <w:r w:rsidR="00BE2930" w:rsidRPr="00421BE1">
        <w:rPr>
          <w:vertAlign w:val="superscript"/>
        </w:rPr>
        <w:footnoteReference w:id="2"/>
      </w:r>
      <w:r w:rsidR="00BE2930" w:rsidRPr="00421BE1">
        <w:t xml:space="preserve"> (ECE/TRANS/SC.3/203, para. 67) adopted by the European committee for drawing up common standards in the field of inland navigation (CESNI).</w:t>
      </w:r>
      <w:proofErr w:type="gramEnd"/>
      <w:r w:rsidR="00BE2930" w:rsidRPr="00421BE1">
        <w:t xml:space="preserve"> </w:t>
      </w:r>
      <w:r w:rsidR="00BE2930">
        <w:t xml:space="preserve">SC3/WP3 asked the secretariat to </w:t>
      </w:r>
      <w:r w:rsidR="00BE2930" w:rsidRPr="00421BE1">
        <w:t>continue revisi</w:t>
      </w:r>
      <w:r w:rsidR="00A067EF">
        <w:t xml:space="preserve">ng </w:t>
      </w:r>
      <w:r w:rsidR="00BE2930" w:rsidRPr="00421BE1">
        <w:t xml:space="preserve">the Annex to Resolution No. 61 </w:t>
      </w:r>
      <w:proofErr w:type="gramStart"/>
      <w:r w:rsidR="00BE2930">
        <w:t>on the basis of</w:t>
      </w:r>
      <w:proofErr w:type="gramEnd"/>
      <w:r w:rsidR="00BE2930">
        <w:t xml:space="preserve"> the analysis set out in ECE/TRANS/SC</w:t>
      </w:r>
      <w:r w:rsidR="00290EF5">
        <w:t>.</w:t>
      </w:r>
      <w:r w:rsidR="00BE2930">
        <w:t>3/WP</w:t>
      </w:r>
      <w:r w:rsidR="00290EF5">
        <w:t>.</w:t>
      </w:r>
      <w:r w:rsidR="00BE2930">
        <w:t>3/2017/7 (</w:t>
      </w:r>
      <w:r w:rsidR="00930FAA">
        <w:t>ECE/TRANS/SC.3/WP</w:t>
      </w:r>
      <w:r w:rsidR="00A067EF">
        <w:t>.</w:t>
      </w:r>
      <w:r w:rsidR="00930FAA">
        <w:t>3/100</w:t>
      </w:r>
      <w:r w:rsidR="00BE2930">
        <w:t>).</w:t>
      </w:r>
    </w:p>
    <w:p w14:paraId="39A5F8C3" w14:textId="1DDEAC5A" w:rsidR="00FC5D41" w:rsidRDefault="006A78BF" w:rsidP="00B12CDB">
      <w:pPr>
        <w:pStyle w:val="SingleTxtG"/>
        <w:rPr>
          <w:szCs w:val="24"/>
        </w:rPr>
      </w:pPr>
      <w:r>
        <w:rPr>
          <w:szCs w:val="24"/>
        </w:rPr>
        <w:lastRenderedPageBreak/>
        <w:t>3.</w:t>
      </w:r>
      <w:r>
        <w:rPr>
          <w:szCs w:val="24"/>
        </w:rPr>
        <w:tab/>
      </w:r>
      <w:r w:rsidR="00B12CDB">
        <w:rPr>
          <w:szCs w:val="24"/>
        </w:rPr>
        <w:t xml:space="preserve">SC.3/WP.3 may wish to use the text of </w:t>
      </w:r>
      <w:r w:rsidR="002E3BFC">
        <w:rPr>
          <w:szCs w:val="24"/>
        </w:rPr>
        <w:t xml:space="preserve">the ES-TRIN </w:t>
      </w:r>
      <w:r w:rsidR="00B12CDB">
        <w:rPr>
          <w:szCs w:val="24"/>
        </w:rPr>
        <w:t>prov</w:t>
      </w:r>
      <w:r w:rsidR="00290EF5">
        <w:rPr>
          <w:szCs w:val="24"/>
        </w:rPr>
        <w:t xml:space="preserve">isions reproduced </w:t>
      </w:r>
      <w:proofErr w:type="gramStart"/>
      <w:r w:rsidR="00290EF5">
        <w:rPr>
          <w:szCs w:val="24"/>
        </w:rPr>
        <w:t>in the Annex to this document</w:t>
      </w:r>
      <w:r w:rsidR="00B12CDB">
        <w:rPr>
          <w:szCs w:val="24"/>
        </w:rPr>
        <w:t xml:space="preserve"> as the basis for updating Chapters 8 and 8A of the Annex to Resolution No. 61 </w:t>
      </w:r>
      <w:r w:rsidR="00290EF5">
        <w:rPr>
          <w:szCs w:val="24"/>
        </w:rPr>
        <w:t xml:space="preserve">and </w:t>
      </w:r>
      <w:r w:rsidR="002E3BFC">
        <w:rPr>
          <w:szCs w:val="24"/>
        </w:rPr>
        <w:t>developing</w:t>
      </w:r>
      <w:r w:rsidR="00290EF5">
        <w:rPr>
          <w:szCs w:val="24"/>
        </w:rPr>
        <w:t xml:space="preserve"> a new Appendix </w:t>
      </w:r>
      <w:r w:rsidR="002E3BFC">
        <w:rPr>
          <w:szCs w:val="24"/>
        </w:rPr>
        <w:t xml:space="preserve">to </w:t>
      </w:r>
      <w:r w:rsidR="00290EF5">
        <w:rPr>
          <w:szCs w:val="24"/>
        </w:rPr>
        <w:t>introduc</w:t>
      </w:r>
      <w:r w:rsidR="002E3BFC">
        <w:rPr>
          <w:szCs w:val="24"/>
        </w:rPr>
        <w:t>e</w:t>
      </w:r>
      <w:r w:rsidR="00290EF5">
        <w:rPr>
          <w:szCs w:val="24"/>
        </w:rPr>
        <w:t xml:space="preserve"> a model of the </w:t>
      </w:r>
      <w:r w:rsidR="00290EF5">
        <w:t>e</w:t>
      </w:r>
      <w:r w:rsidR="00290EF5" w:rsidRPr="00C903F8">
        <w:t>ngine parameter protocol</w:t>
      </w:r>
      <w:proofErr w:type="gramEnd"/>
      <w:r w:rsidR="00B12CDB">
        <w:rPr>
          <w:szCs w:val="24"/>
        </w:rPr>
        <w:t>.</w:t>
      </w:r>
    </w:p>
    <w:p w14:paraId="52D105FB" w14:textId="77777777" w:rsidR="00FC5D41" w:rsidRDefault="00FC5D41">
      <w:pPr>
        <w:suppressAutoHyphens w:val="0"/>
        <w:spacing w:line="240" w:lineRule="auto"/>
        <w:rPr>
          <w:szCs w:val="24"/>
        </w:rPr>
      </w:pPr>
      <w:r>
        <w:rPr>
          <w:szCs w:val="24"/>
        </w:rPr>
        <w:br w:type="page"/>
      </w:r>
    </w:p>
    <w:p w14:paraId="1AC7D60B" w14:textId="63EAFAFF" w:rsidR="00E65646" w:rsidRDefault="00E65646" w:rsidP="00FC5D41">
      <w:pPr>
        <w:pStyle w:val="HChG"/>
      </w:pPr>
      <w:r>
        <w:lastRenderedPageBreak/>
        <w:t>Annex</w:t>
      </w:r>
    </w:p>
    <w:p w14:paraId="7F6B1718" w14:textId="73A73B32" w:rsidR="00E65646" w:rsidRPr="001B363D" w:rsidRDefault="00E65646" w:rsidP="00FC5D41">
      <w:pPr>
        <w:pStyle w:val="HChG"/>
      </w:pPr>
      <w:r>
        <w:tab/>
      </w:r>
      <w:r>
        <w:tab/>
        <w:t xml:space="preserve">Proposal for updating Chapters 8, 8A of the Annex to Resolution No. 61, revised, and elaborating a new </w:t>
      </w:r>
      <w:r>
        <w:rPr>
          <w:szCs w:val="24"/>
        </w:rPr>
        <w:t>Appendix, E</w:t>
      </w:r>
      <w:r w:rsidRPr="00C903F8">
        <w:t>ngine parameter protocol</w:t>
      </w:r>
    </w:p>
    <w:p w14:paraId="303D1BD0" w14:textId="7196DAC8" w:rsidR="006A78BF" w:rsidRPr="002D5395" w:rsidRDefault="006A78BF" w:rsidP="006A78BF">
      <w:pPr>
        <w:pStyle w:val="HChG"/>
        <w:rPr>
          <w:bCs/>
          <w:lang w:val="en-US"/>
        </w:rPr>
      </w:pPr>
      <w:r w:rsidRPr="00C278DD">
        <w:rPr>
          <w:lang w:val="en-US"/>
        </w:rPr>
        <w:tab/>
        <w:t>I.</w:t>
      </w:r>
      <w:r w:rsidRPr="00C278DD">
        <w:rPr>
          <w:lang w:val="en-US"/>
        </w:rPr>
        <w:tab/>
      </w:r>
      <w:r>
        <w:rPr>
          <w:lang w:val="en-US"/>
        </w:rPr>
        <w:t xml:space="preserve">Proposal for updating Chapter 8, </w:t>
      </w:r>
      <w:r w:rsidRPr="002D5395">
        <w:rPr>
          <w:lang w:val="en-US"/>
        </w:rPr>
        <w:t>Engine design</w:t>
      </w:r>
    </w:p>
    <w:p w14:paraId="3360CCFC" w14:textId="4A140BA1" w:rsidR="006A78BF" w:rsidRDefault="006A78BF" w:rsidP="006A78BF">
      <w:pPr>
        <w:pStyle w:val="SingleTxtG"/>
      </w:pPr>
      <w:r>
        <w:t xml:space="preserve">The present </w:t>
      </w:r>
      <w:r w:rsidR="00E65646">
        <w:t>Section</w:t>
      </w:r>
      <w:r>
        <w:t xml:space="preserve"> reproduces the text of Articles 8.06 and 8.07 of ES-TRIN.</w:t>
      </w:r>
    </w:p>
    <w:p w14:paraId="07D895C6" w14:textId="31AA4F0C" w:rsidR="00DD5B99" w:rsidRPr="006D21EC" w:rsidRDefault="006A78BF" w:rsidP="006D21EC">
      <w:pPr>
        <w:pStyle w:val="SingleTxtG"/>
        <w:jc w:val="center"/>
        <w:rPr>
          <w:b/>
        </w:rPr>
      </w:pPr>
      <w:r>
        <w:t>“</w:t>
      </w:r>
      <w:r w:rsidRPr="006D21EC">
        <w:rPr>
          <w:b/>
        </w:rPr>
        <w:t>Article 8.06</w:t>
      </w:r>
      <w:bookmarkStart w:id="2" w:name="_Toc436115024"/>
      <w:bookmarkStart w:id="3" w:name="_Toc436115029"/>
      <w:bookmarkStart w:id="4" w:name="_Toc436115057"/>
      <w:bookmarkStart w:id="5" w:name="_Toc436115191"/>
      <w:r w:rsidR="006D21EC">
        <w:rPr>
          <w:b/>
        </w:rPr>
        <w:br/>
      </w:r>
      <w:r w:rsidR="00B92758" w:rsidRPr="006D21EC">
        <w:rPr>
          <w:b/>
        </w:rPr>
        <w:t>Storage of lubricating oil, pipes and accessories</w:t>
      </w:r>
      <w:bookmarkEnd w:id="2"/>
    </w:p>
    <w:p w14:paraId="7D91E87C" w14:textId="77777777" w:rsidR="00DD5B99" w:rsidRDefault="00B92758" w:rsidP="00E65646">
      <w:pPr>
        <w:pStyle w:val="SingleTxtG"/>
      </w:pPr>
      <w:r w:rsidRPr="00C903F8">
        <w:rPr>
          <w:noProof/>
        </w:rPr>
        <w:t>1.</w:t>
      </w:r>
      <w:r w:rsidRPr="00C903F8">
        <w:rPr>
          <w:noProof/>
        </w:rPr>
        <w:tab/>
        <w:t>Lubricating oil shall be stored in steel tanks which are either an integral part of the hull or which are firmly attached to the hull. If so required by the design of the vessel, an equivalent material in terms of fire-resistance may be used. These requirements shall not apply to tanks having a capacity of no more than 25 litres. Lubricating oil tanks shall not have common partitions with drinking-water tanks.</w:t>
      </w:r>
    </w:p>
    <w:p w14:paraId="0CA47C16" w14:textId="77777777" w:rsidR="00DD5B99" w:rsidRDefault="00B92758" w:rsidP="00E65646">
      <w:pPr>
        <w:pStyle w:val="SingleTxtG"/>
      </w:pPr>
      <w:r w:rsidRPr="00C903F8">
        <w:rPr>
          <w:noProof/>
        </w:rPr>
        <w:t>2.</w:t>
      </w:r>
      <w:r w:rsidRPr="00C903F8">
        <w:rPr>
          <w:noProof/>
        </w:rPr>
        <w:tab/>
        <w:t>Lubricating oil tanks and their pipework and other accessories shall be laid out and arranged in such a way that neither lubricating oil nor lubricating oil vapour may accidentally reach the inside of the vessel.</w:t>
      </w:r>
    </w:p>
    <w:p w14:paraId="33A187ED" w14:textId="77777777" w:rsidR="00DD5B99" w:rsidRDefault="00B92758" w:rsidP="00E65646">
      <w:pPr>
        <w:pStyle w:val="SingleTxtG"/>
      </w:pPr>
      <w:r w:rsidRPr="00C903F8">
        <w:rPr>
          <w:noProof/>
        </w:rPr>
        <w:t>3.</w:t>
      </w:r>
      <w:r w:rsidRPr="00C903F8">
        <w:rPr>
          <w:noProof/>
        </w:rPr>
        <w:tab/>
        <w:t>No lubricating oil tanks may be located forward of the collision bulkhead.</w:t>
      </w:r>
    </w:p>
    <w:p w14:paraId="2BEC3DEC" w14:textId="77777777" w:rsidR="00DD5B99" w:rsidRDefault="00B92758" w:rsidP="00E65646">
      <w:pPr>
        <w:pStyle w:val="SingleTxtG"/>
      </w:pPr>
      <w:r w:rsidRPr="00C903F8">
        <w:rPr>
          <w:noProof/>
        </w:rPr>
        <w:t>4.</w:t>
      </w:r>
      <w:r w:rsidRPr="00C903F8">
        <w:rPr>
          <w:noProof/>
        </w:rPr>
        <w:tab/>
        <w:t>Lubricating oil tanks and their fittings shall not be located directly above engines or exhaust pipes.</w:t>
      </w:r>
    </w:p>
    <w:p w14:paraId="0B6723D0" w14:textId="77777777" w:rsidR="00DD5B99" w:rsidRDefault="00B92758" w:rsidP="00E65646">
      <w:pPr>
        <w:pStyle w:val="SingleTxtG"/>
      </w:pPr>
      <w:r w:rsidRPr="00C903F8">
        <w:rPr>
          <w:noProof/>
        </w:rPr>
        <w:t>5.</w:t>
      </w:r>
      <w:r w:rsidRPr="00C903F8">
        <w:rPr>
          <w:noProof/>
        </w:rPr>
        <w:tab/>
        <w:t>The filler orifices for lubricating oil tanks shall be marked distinctly.</w:t>
      </w:r>
    </w:p>
    <w:p w14:paraId="325CF5A5" w14:textId="77777777" w:rsidR="00DD5B99" w:rsidRDefault="00B92758" w:rsidP="00E65646">
      <w:pPr>
        <w:pStyle w:val="SingleTxtG"/>
        <w:rPr>
          <w:lang w:val="en-US"/>
        </w:rPr>
      </w:pPr>
      <w:r w:rsidRPr="00C903F8">
        <w:rPr>
          <w:noProof/>
        </w:rPr>
        <w:t>6.</w:t>
      </w:r>
      <w:r w:rsidRPr="00C903F8">
        <w:rPr>
          <w:noProof/>
        </w:rPr>
        <w:tab/>
        <w:t>Lubricating oil pipes, their connections, seals and fittings shall be made of materials that are able to withstand the mechanical, chemical and thermal stresses to which they are likely to be subjected. The pipes shall not be subjected to any adverse influence of heat and it shall be possible to inspect them throughout their length.</w:t>
      </w:r>
    </w:p>
    <w:p w14:paraId="5D881E02" w14:textId="3BCE9451" w:rsidR="00DD5B99" w:rsidRDefault="00B92758" w:rsidP="00E65646">
      <w:pPr>
        <w:pStyle w:val="SingleTxtG"/>
        <w:rPr>
          <w:noProof/>
        </w:rPr>
      </w:pPr>
      <w:r w:rsidRPr="00C903F8">
        <w:rPr>
          <w:noProof/>
        </w:rPr>
        <w:t>7.</w:t>
      </w:r>
      <w:r w:rsidRPr="00C903F8">
        <w:rPr>
          <w:noProof/>
        </w:rPr>
        <w:tab/>
        <w:t>Lubricating oil tanks shall be provided with a suitable capacity-gauging device. Capacity-gauging devices shall be legible right up to the maximum filling level. Glass gauges shall be effectively protected against impacts, shall be fitted with an automatic closing device at their base and their upper end shall be connected to the tanks above their maximum filling level. The material used for glass gauges shall not deform under normal ambient temperatures. Sounding pipes shall not terminate in accommodation spaces. Sounding pipes terminating in an engine or boiler room shall be fitted with suitable self-closing devices.</w:t>
      </w:r>
    </w:p>
    <w:p w14:paraId="1C806600" w14:textId="51F83DE2" w:rsidR="00DD5B99" w:rsidRPr="000E3C2F" w:rsidRDefault="00B92758" w:rsidP="000E3C2F">
      <w:pPr>
        <w:pStyle w:val="SingleTxtG"/>
        <w:jc w:val="center"/>
        <w:rPr>
          <w:b/>
        </w:rPr>
      </w:pPr>
      <w:bookmarkStart w:id="6" w:name="_Toc436115025"/>
      <w:r w:rsidRPr="000E3C2F">
        <w:rPr>
          <w:b/>
        </w:rPr>
        <w:t>Article 8.07</w:t>
      </w:r>
      <w:r w:rsidR="000E3C2F">
        <w:rPr>
          <w:b/>
        </w:rPr>
        <w:br/>
      </w:r>
      <w:r w:rsidRPr="000E3C2F">
        <w:rPr>
          <w:b/>
        </w:rPr>
        <w:t>Storage of oils used in powe</w:t>
      </w:r>
      <w:r w:rsidR="00573C95" w:rsidRPr="000E3C2F">
        <w:rPr>
          <w:b/>
        </w:rPr>
        <w:t>r transmission systems, control</w:t>
      </w:r>
      <w:r w:rsidR="00573C95" w:rsidRPr="000E3C2F">
        <w:rPr>
          <w:b/>
        </w:rPr>
        <w:br/>
      </w:r>
      <w:r w:rsidRPr="000E3C2F">
        <w:rPr>
          <w:b/>
        </w:rPr>
        <w:t>and activating systems and heating systems, pipes and accessories</w:t>
      </w:r>
      <w:bookmarkEnd w:id="6"/>
    </w:p>
    <w:p w14:paraId="184F4CC7" w14:textId="77777777" w:rsidR="00DD5B99" w:rsidRDefault="00B92758" w:rsidP="00E65646">
      <w:pPr>
        <w:pStyle w:val="SingleTxtG"/>
      </w:pPr>
      <w:r w:rsidRPr="00C903F8">
        <w:rPr>
          <w:noProof/>
        </w:rPr>
        <w:t>1.</w:t>
      </w:r>
      <w:r w:rsidRPr="00C903F8">
        <w:rPr>
          <w:noProof/>
        </w:rPr>
        <w:tab/>
        <w:t>Oils used in power transmission systems, control and activating systems and heating systems shall be stored in steel tanks which are either an integral part of the hull or which are firmly attached to the hull. If so required by the design of the vessel, an equivalent material in terms of fire-resistance may be used. These requirements shall not apply to tanks having a capacity of no more than 25 litres. Oil tanks according to sentence (1) shall not have common partitions with drinking-water tanks.</w:t>
      </w:r>
    </w:p>
    <w:p w14:paraId="219C1301" w14:textId="77777777" w:rsidR="00DD5B99" w:rsidRDefault="00B92758" w:rsidP="00E65646">
      <w:pPr>
        <w:pStyle w:val="SingleTxtG"/>
      </w:pPr>
      <w:r w:rsidRPr="00C903F8">
        <w:rPr>
          <w:noProof/>
        </w:rPr>
        <w:lastRenderedPageBreak/>
        <w:t>2.</w:t>
      </w:r>
      <w:r w:rsidRPr="00C903F8">
        <w:rPr>
          <w:noProof/>
        </w:rPr>
        <w:tab/>
        <w:t>Oil tanks according to (1) and their pipework and other accessories shall be laid out and arranged in such a way that neither such oil nor such oil vapour may accidentally reach the inside of the vessel.</w:t>
      </w:r>
    </w:p>
    <w:p w14:paraId="23D05090" w14:textId="77777777" w:rsidR="00DD5B99" w:rsidRDefault="00B92758" w:rsidP="00E65646">
      <w:pPr>
        <w:pStyle w:val="SingleTxtG"/>
      </w:pPr>
      <w:r w:rsidRPr="00C903F8">
        <w:rPr>
          <w:noProof/>
        </w:rPr>
        <w:t>3.</w:t>
      </w:r>
      <w:r w:rsidRPr="00C903F8">
        <w:rPr>
          <w:noProof/>
        </w:rPr>
        <w:tab/>
        <w:t>No oil tanks according to (1) may be located forward of the collision bulkhead.</w:t>
      </w:r>
    </w:p>
    <w:p w14:paraId="2706EF36" w14:textId="77777777" w:rsidR="00DD5B99" w:rsidRDefault="00B92758" w:rsidP="00E65646">
      <w:pPr>
        <w:pStyle w:val="SingleTxtG"/>
      </w:pPr>
      <w:r w:rsidRPr="00C903F8">
        <w:rPr>
          <w:noProof/>
        </w:rPr>
        <w:t>4.</w:t>
      </w:r>
      <w:r w:rsidRPr="00C903F8">
        <w:rPr>
          <w:noProof/>
        </w:rPr>
        <w:tab/>
        <w:t>Oil tanks according to (1) and their fittings shall not be located directly above engines or exhaust pipes.</w:t>
      </w:r>
    </w:p>
    <w:p w14:paraId="1F3CA702" w14:textId="77777777" w:rsidR="00DD5B99" w:rsidRDefault="00B92758" w:rsidP="00E65646">
      <w:pPr>
        <w:pStyle w:val="SingleTxtG"/>
      </w:pPr>
      <w:r w:rsidRPr="00C903F8">
        <w:rPr>
          <w:noProof/>
        </w:rPr>
        <w:t>5.</w:t>
      </w:r>
      <w:r w:rsidRPr="00C903F8">
        <w:rPr>
          <w:noProof/>
        </w:rPr>
        <w:tab/>
        <w:t>The filler orifices for oil tanks according to (1) shall be marked distinctly.</w:t>
      </w:r>
    </w:p>
    <w:p w14:paraId="473E52F4" w14:textId="77777777" w:rsidR="00DD5B99" w:rsidRDefault="00B92758" w:rsidP="00E65646">
      <w:pPr>
        <w:pStyle w:val="SingleTxtG"/>
        <w:rPr>
          <w:lang w:val="en-US"/>
        </w:rPr>
      </w:pPr>
      <w:r w:rsidRPr="00C903F8">
        <w:rPr>
          <w:noProof/>
        </w:rPr>
        <w:t>6.</w:t>
      </w:r>
      <w:r w:rsidRPr="00C903F8">
        <w:rPr>
          <w:noProof/>
        </w:rPr>
        <w:tab/>
        <w:t>Oil pipes according to (1), their connections, seals and fittings shall be made of materials that are able to withstand the mechanical, chemical and thermal stresses to which they are likely to be subjected. The pipes shall not be subjected to any adverse influence of heat and it shall be possible to inspect them throughout their length.</w:t>
      </w:r>
    </w:p>
    <w:p w14:paraId="73C29348" w14:textId="7B97B992" w:rsidR="00DD5B99" w:rsidRDefault="00B92758" w:rsidP="00E65646">
      <w:pPr>
        <w:pStyle w:val="SingleTxtG"/>
        <w:rPr>
          <w:noProof/>
        </w:rPr>
      </w:pPr>
      <w:r w:rsidRPr="00C903F8">
        <w:rPr>
          <w:noProof/>
        </w:rPr>
        <w:t>7.</w:t>
      </w:r>
      <w:r w:rsidRPr="00C903F8">
        <w:rPr>
          <w:noProof/>
        </w:rPr>
        <w:tab/>
        <w:t>Oil tanks according to (1) shall be provided with a suitable capacity-gauging device. Capacity-gauging devices shall be legible right up to the maximum filling level. Glass gauges shall be effectively protected against impacts, shall be fitted with an automatic closing device at their base and their upper end shall be connected to the tanks above their maximum filling level. The material used for glass gauges shall not deform under normal ambient temperatures. Sounding pipes shall not terminate in accommodation spaces. Sounding pipes terminating in an engine or boiler room shall be fitted with suitable self-closing devices.</w:t>
      </w:r>
      <w:r w:rsidR="006A78BF">
        <w:rPr>
          <w:noProof/>
        </w:rPr>
        <w:t>”</w:t>
      </w:r>
    </w:p>
    <w:p w14:paraId="15E3EC2F" w14:textId="06B1274C" w:rsidR="00B25C82" w:rsidRPr="002D5395" w:rsidRDefault="00B25C82" w:rsidP="00B25C82">
      <w:pPr>
        <w:pStyle w:val="HChG"/>
        <w:rPr>
          <w:bCs/>
          <w:lang w:val="en-US"/>
        </w:rPr>
      </w:pPr>
      <w:r w:rsidRPr="00C278DD">
        <w:rPr>
          <w:lang w:val="en-US"/>
        </w:rPr>
        <w:tab/>
        <w:t>I</w:t>
      </w:r>
      <w:r>
        <w:rPr>
          <w:lang w:val="en-US"/>
        </w:rPr>
        <w:t>I</w:t>
      </w:r>
      <w:r w:rsidRPr="00C278DD">
        <w:rPr>
          <w:lang w:val="en-US"/>
        </w:rPr>
        <w:t>.</w:t>
      </w:r>
      <w:r w:rsidRPr="00C278DD">
        <w:rPr>
          <w:lang w:val="en-US"/>
        </w:rPr>
        <w:tab/>
      </w:r>
      <w:r>
        <w:rPr>
          <w:lang w:val="en-US"/>
        </w:rPr>
        <w:t>Proposal for updating Chapter 8</w:t>
      </w:r>
      <w:r w:rsidR="0053201C">
        <w:rPr>
          <w:lang w:val="en-US"/>
        </w:rPr>
        <w:t>A</w:t>
      </w:r>
      <w:r>
        <w:rPr>
          <w:lang w:val="en-US"/>
        </w:rPr>
        <w:t xml:space="preserve">, </w:t>
      </w:r>
      <w:r w:rsidR="0053201C">
        <w:t>E</w:t>
      </w:r>
      <w:r w:rsidR="0053201C" w:rsidRPr="008732B6">
        <w:t>xhaust and pollutant particulate emissions from diesel engines</w:t>
      </w:r>
    </w:p>
    <w:p w14:paraId="63E88BC8" w14:textId="0A2BF79F" w:rsidR="00B25C82" w:rsidRDefault="00B25C82" w:rsidP="00B25C82">
      <w:pPr>
        <w:pStyle w:val="SingleTxtG"/>
      </w:pPr>
      <w:r>
        <w:t xml:space="preserve">The present </w:t>
      </w:r>
      <w:r w:rsidR="00E65646">
        <w:t>Section</w:t>
      </w:r>
      <w:r>
        <w:t xml:space="preserve"> reproduces the text of </w:t>
      </w:r>
      <w:r w:rsidR="0053201C">
        <w:t>Chapter 9</w:t>
      </w:r>
      <w:r>
        <w:t xml:space="preserve"> of ES-TRIN</w:t>
      </w:r>
      <w:r w:rsidR="0053201C">
        <w:t>.</w:t>
      </w:r>
    </w:p>
    <w:p w14:paraId="5D7B7CD9" w14:textId="2895511B" w:rsidR="00DD5B99" w:rsidRPr="000356B5" w:rsidRDefault="0053201C" w:rsidP="000356B5">
      <w:pPr>
        <w:pStyle w:val="SingleTxtG"/>
        <w:jc w:val="center"/>
        <w:rPr>
          <w:b/>
        </w:rPr>
      </w:pPr>
      <w:r>
        <w:t>“</w:t>
      </w:r>
      <w:r w:rsidR="00AF5872" w:rsidRPr="000356B5">
        <w:rPr>
          <w:b/>
        </w:rPr>
        <w:t>CHAPTER 9</w:t>
      </w:r>
      <w:r w:rsidR="000356B5">
        <w:rPr>
          <w:b/>
        </w:rPr>
        <w:br/>
      </w:r>
      <w:r w:rsidR="00AF5872" w:rsidRPr="000356B5">
        <w:rPr>
          <w:b/>
        </w:rPr>
        <w:t>EMISSION OF GASEOUS AND PARTICULATE POLLUTANTS FROM DIESEL ENGINES</w:t>
      </w:r>
      <w:bookmarkEnd w:id="3"/>
    </w:p>
    <w:p w14:paraId="3D5B20B3" w14:textId="64A8D7C1" w:rsidR="00CE27F3" w:rsidRPr="000356B5" w:rsidRDefault="00CE27F3" w:rsidP="000356B5">
      <w:pPr>
        <w:pStyle w:val="SingleTxtG"/>
        <w:jc w:val="center"/>
        <w:rPr>
          <w:b/>
        </w:rPr>
      </w:pPr>
      <w:bookmarkStart w:id="7" w:name="_Toc436115030"/>
      <w:r w:rsidRPr="000356B5">
        <w:rPr>
          <w:b/>
        </w:rPr>
        <w:t>Article 9.00</w:t>
      </w:r>
      <w:r w:rsidR="000356B5">
        <w:rPr>
          <w:b/>
        </w:rPr>
        <w:br/>
      </w:r>
      <w:r w:rsidRPr="000356B5">
        <w:rPr>
          <w:b/>
        </w:rPr>
        <w:t>Definitions</w:t>
      </w:r>
      <w:bookmarkEnd w:id="7"/>
    </w:p>
    <w:p w14:paraId="6C024F90" w14:textId="78873A1C" w:rsidR="00CE27F3" w:rsidRPr="00C903F8" w:rsidRDefault="00CE27F3" w:rsidP="00E65646">
      <w:pPr>
        <w:pStyle w:val="SingleTxtG"/>
        <w:rPr>
          <w:noProof/>
          <w:lang w:val="en-US"/>
        </w:rPr>
      </w:pPr>
      <w:r w:rsidRPr="00C903F8">
        <w:rPr>
          <w:noProof/>
          <w:lang w:val="en-US"/>
        </w:rPr>
        <w:t>In this Chapter:</w:t>
      </w:r>
      <w:r w:rsidR="00781A46">
        <w:rPr>
          <w:rStyle w:val="FootnoteReference"/>
          <w:noProof/>
          <w:lang w:val="en-US"/>
        </w:rPr>
        <w:footnoteReference w:id="3"/>
      </w:r>
    </w:p>
    <w:p w14:paraId="2FB32DAA" w14:textId="55FE5E87" w:rsidR="00CE27F3" w:rsidRPr="00C903F8" w:rsidRDefault="00781A46" w:rsidP="00E65646">
      <w:pPr>
        <w:pStyle w:val="SingleTxtG"/>
        <w:rPr>
          <w:lang w:val="en-US"/>
        </w:rPr>
      </w:pPr>
      <w:proofErr w:type="gramStart"/>
      <w:r>
        <w:rPr>
          <w:lang w:val="en-US"/>
        </w:rPr>
        <w:t>8.1</w:t>
      </w:r>
      <w:proofErr w:type="gramEnd"/>
      <w:r>
        <w:rPr>
          <w:lang w:val="en-US"/>
        </w:rPr>
        <w:tab/>
        <w:t>“</w:t>
      </w:r>
      <w:r w:rsidR="00CE27F3" w:rsidRPr="00C903F8">
        <w:rPr>
          <w:lang w:val="en-US"/>
        </w:rPr>
        <w:t>engine’: an engine which works on the compression-ignition principle (diesel engine);</w:t>
      </w:r>
    </w:p>
    <w:p w14:paraId="07EBB165" w14:textId="77777777" w:rsidR="00CE27F3" w:rsidRPr="00C903F8" w:rsidRDefault="00CE27F3" w:rsidP="00E65646">
      <w:pPr>
        <w:pStyle w:val="SingleTxtG"/>
        <w:rPr>
          <w:lang w:val="en-US"/>
        </w:rPr>
      </w:pPr>
      <w:proofErr w:type="gramStart"/>
      <w:r w:rsidRPr="00C903F8">
        <w:rPr>
          <w:lang w:val="en-US"/>
        </w:rPr>
        <w:t>8.2</w:t>
      </w:r>
      <w:proofErr w:type="gramEnd"/>
      <w:r w:rsidRPr="00C903F8">
        <w:rPr>
          <w:lang w:val="en-US"/>
        </w:rPr>
        <w:tab/>
        <w:t xml:space="preserve">‘propulsion engine’: an engine for the propulsion of a craft; </w:t>
      </w:r>
    </w:p>
    <w:p w14:paraId="780132F9" w14:textId="77777777" w:rsidR="00CE27F3" w:rsidRPr="00C903F8" w:rsidRDefault="00CE27F3" w:rsidP="00E65646">
      <w:pPr>
        <w:pStyle w:val="SingleTxtG"/>
        <w:rPr>
          <w:lang w:val="en-US"/>
        </w:rPr>
      </w:pPr>
      <w:proofErr w:type="gramStart"/>
      <w:r w:rsidRPr="00C903F8">
        <w:rPr>
          <w:lang w:val="en-US"/>
        </w:rPr>
        <w:t>8.3</w:t>
      </w:r>
      <w:proofErr w:type="gramEnd"/>
      <w:r w:rsidRPr="00C903F8">
        <w:rPr>
          <w:lang w:val="en-US"/>
        </w:rPr>
        <w:tab/>
        <w:t>‘auxiliary engine’: an engine for use in applications other than the propulsion of a craft;</w:t>
      </w:r>
    </w:p>
    <w:p w14:paraId="610D7F01" w14:textId="4DF29361" w:rsidR="00CE27F3" w:rsidRPr="00C903F8" w:rsidRDefault="00CE27F3" w:rsidP="00E65646">
      <w:pPr>
        <w:pStyle w:val="SingleTxtG"/>
        <w:rPr>
          <w:color w:val="000000"/>
          <w:lang w:val="en-US"/>
        </w:rPr>
      </w:pPr>
      <w:proofErr w:type="gramStart"/>
      <w:r w:rsidRPr="00C903F8">
        <w:rPr>
          <w:color w:val="000000"/>
          <w:lang w:val="en-US"/>
        </w:rPr>
        <w:t>8.4</w:t>
      </w:r>
      <w:r w:rsidRPr="00C903F8">
        <w:rPr>
          <w:color w:val="000000"/>
          <w:lang w:val="en-US"/>
        </w:rPr>
        <w:tab/>
      </w:r>
      <w:r w:rsidRPr="00C903F8">
        <w:rPr>
          <w:lang w:val="en-US"/>
        </w:rPr>
        <w:t>‘exchange engine’: a used, overhauled engine which is intended to replace a currently operational engine and which is of the same design (in-line engine, V-engine) as the engine to be replaced, which has the same number of cylinders and whose power output and speed do</w:t>
      </w:r>
      <w:r w:rsidR="00FB7117">
        <w:rPr>
          <w:lang w:val="en-US"/>
        </w:rPr>
        <w:t xml:space="preserve"> not differ by more than 10</w:t>
      </w:r>
      <w:r w:rsidR="00E76178">
        <w:rPr>
          <w:lang w:val="en-US"/>
        </w:rPr>
        <w:t xml:space="preserve"> per cent </w:t>
      </w:r>
      <w:r w:rsidRPr="00C903F8">
        <w:rPr>
          <w:lang w:val="en-US"/>
        </w:rPr>
        <w:t>from the power output and speed of the engine to be replaced;</w:t>
      </w:r>
      <w:proofErr w:type="gramEnd"/>
    </w:p>
    <w:p w14:paraId="5DCE2FA4" w14:textId="77777777" w:rsidR="00CE27F3" w:rsidRPr="00C903F8" w:rsidRDefault="00CE27F3" w:rsidP="00E65646">
      <w:pPr>
        <w:pStyle w:val="SingleTxtG"/>
        <w:rPr>
          <w:lang w:val="en-US"/>
        </w:rPr>
      </w:pPr>
      <w:proofErr w:type="gramStart"/>
      <w:r w:rsidRPr="00C903F8">
        <w:rPr>
          <w:lang w:val="en-US"/>
        </w:rPr>
        <w:lastRenderedPageBreak/>
        <w:t>8.5</w:t>
      </w:r>
      <w:proofErr w:type="gramEnd"/>
      <w:r w:rsidRPr="00C903F8">
        <w:rPr>
          <w:lang w:val="en-US"/>
        </w:rPr>
        <w:tab/>
        <w:t>‘type-approval’: the procedure whereby the competent authority certifies that an engine type or an engine family satisfies the relevant technical requirements with regard to the levels of gaseous and particulate pollutants emitted by the engine(s);</w:t>
      </w:r>
    </w:p>
    <w:p w14:paraId="4A067E18" w14:textId="77777777" w:rsidR="00CE27F3" w:rsidRPr="00C903F8" w:rsidRDefault="00CE27F3" w:rsidP="00E65646">
      <w:pPr>
        <w:pStyle w:val="SingleTxtG"/>
        <w:rPr>
          <w:lang w:val="en-US"/>
        </w:rPr>
      </w:pPr>
      <w:r w:rsidRPr="00C903F8">
        <w:rPr>
          <w:lang w:val="en-US"/>
        </w:rPr>
        <w:t>8.6</w:t>
      </w:r>
      <w:r w:rsidRPr="00C903F8">
        <w:rPr>
          <w:lang w:val="en-US"/>
        </w:rPr>
        <w:tab/>
        <w:t>‘installation test’: the procedure whereby the competent authority makes sure that, even where an engine fitted to a craft has undergone, since the issuing of the type-approval, any modifications or adaptations with regard to the level of emission of gaseous and particulate pollutants, that engine still complies with the technical requirements;</w:t>
      </w:r>
    </w:p>
    <w:p w14:paraId="76203E8D" w14:textId="77777777" w:rsidR="00CE27F3" w:rsidRPr="00C903F8" w:rsidRDefault="00CE27F3" w:rsidP="00E65646">
      <w:pPr>
        <w:pStyle w:val="SingleTxtG"/>
        <w:rPr>
          <w:lang w:val="en-US"/>
        </w:rPr>
      </w:pPr>
      <w:r w:rsidRPr="00C903F8">
        <w:rPr>
          <w:lang w:val="en-US"/>
        </w:rPr>
        <w:t>8.7</w:t>
      </w:r>
      <w:r w:rsidRPr="00C903F8">
        <w:rPr>
          <w:lang w:val="en-US"/>
        </w:rPr>
        <w:tab/>
        <w:t>‘intermediate test’: the procedure whereby the competent authority makes sure that, even where a craft’s engine has undergone, since the installation test, any modifications or any adaptations with regard to the level of emission of gaseous and particulate pollutants, that engine still complies with the technical requirements;</w:t>
      </w:r>
    </w:p>
    <w:p w14:paraId="4E0C8D46" w14:textId="77777777" w:rsidR="00CE27F3" w:rsidRPr="00C903F8" w:rsidRDefault="00CE27F3" w:rsidP="00E65646">
      <w:pPr>
        <w:pStyle w:val="SingleTxtG"/>
        <w:rPr>
          <w:lang w:val="en-US"/>
        </w:rPr>
      </w:pPr>
      <w:r w:rsidRPr="00C903F8">
        <w:rPr>
          <w:lang w:val="en-US"/>
        </w:rPr>
        <w:t>8.8</w:t>
      </w:r>
      <w:r w:rsidRPr="00C903F8">
        <w:rPr>
          <w:lang w:val="en-US"/>
        </w:rPr>
        <w:tab/>
        <w:t>‘special test’: the procedure whereby the competent authority makes sure that, after each significant modification to a craft’s engine with regard to the level of emission of gaseous and particulate pollutants, that engine still complies with the technical requirements;</w:t>
      </w:r>
    </w:p>
    <w:p w14:paraId="52949F8E" w14:textId="77777777" w:rsidR="00CE27F3" w:rsidRPr="00C903F8" w:rsidRDefault="00CE27F3" w:rsidP="00E65646">
      <w:pPr>
        <w:pStyle w:val="SingleTxtG"/>
        <w:rPr>
          <w:lang w:val="en-US"/>
        </w:rPr>
      </w:pPr>
      <w:proofErr w:type="gramStart"/>
      <w:r w:rsidRPr="00C903F8">
        <w:rPr>
          <w:lang w:val="en-US"/>
        </w:rPr>
        <w:t>8.9</w:t>
      </w:r>
      <w:proofErr w:type="gramEnd"/>
      <w:r w:rsidRPr="00C903F8">
        <w:rPr>
          <w:lang w:val="en-US"/>
        </w:rPr>
        <w:tab/>
        <w:t>‘engine type’: a grouping of identical engines as regards those engines' essential characteristics;</w:t>
      </w:r>
    </w:p>
    <w:p w14:paraId="2AB9DE5B" w14:textId="77777777" w:rsidR="00CE27F3" w:rsidRPr="00C903F8" w:rsidRDefault="00CE27F3" w:rsidP="00E65646">
      <w:pPr>
        <w:pStyle w:val="SingleTxtG"/>
        <w:rPr>
          <w:lang w:val="en-US"/>
        </w:rPr>
      </w:pPr>
      <w:r w:rsidRPr="00C903F8">
        <w:rPr>
          <w:lang w:val="en-US"/>
        </w:rPr>
        <w:t>8.10</w:t>
      </w:r>
      <w:r w:rsidRPr="00C903F8">
        <w:rPr>
          <w:lang w:val="en-US"/>
        </w:rPr>
        <w:tab/>
        <w:t xml:space="preserve">‘engine family’: a </w:t>
      </w:r>
      <w:proofErr w:type="gramStart"/>
      <w:r w:rsidRPr="00C903F8">
        <w:rPr>
          <w:lang w:val="en-US"/>
        </w:rPr>
        <w:t>manufacturer’s</w:t>
      </w:r>
      <w:proofErr w:type="gramEnd"/>
      <w:r w:rsidRPr="00C903F8">
        <w:rPr>
          <w:lang w:val="en-US"/>
        </w:rPr>
        <w:t xml:space="preserve"> grouping of engines which through their design, are expected to have similar exhaust emission characteristics of gaseous and particulate pollutants;</w:t>
      </w:r>
    </w:p>
    <w:p w14:paraId="379425BF" w14:textId="77777777" w:rsidR="00CE27F3" w:rsidRPr="00C903F8" w:rsidRDefault="00CE27F3" w:rsidP="00E65646">
      <w:pPr>
        <w:pStyle w:val="SingleTxtG"/>
        <w:rPr>
          <w:lang w:val="en-US"/>
        </w:rPr>
      </w:pPr>
      <w:proofErr w:type="gramStart"/>
      <w:r w:rsidRPr="00C903F8">
        <w:rPr>
          <w:lang w:val="en-US"/>
        </w:rPr>
        <w:t>8.11</w:t>
      </w:r>
      <w:proofErr w:type="gramEnd"/>
      <w:r w:rsidRPr="00C903F8">
        <w:rPr>
          <w:lang w:val="en-US"/>
        </w:rPr>
        <w:tab/>
        <w:t>‘rated power output’: the engine's net power at rated speed and under full load;</w:t>
      </w:r>
    </w:p>
    <w:p w14:paraId="4978DE50" w14:textId="171B64BD" w:rsidR="00CE27F3" w:rsidRPr="00C903F8" w:rsidRDefault="00CE27F3" w:rsidP="00E65646">
      <w:pPr>
        <w:pStyle w:val="SingleTxtG"/>
        <w:rPr>
          <w:lang w:val="en-US"/>
        </w:rPr>
      </w:pPr>
      <w:proofErr w:type="gramStart"/>
      <w:r w:rsidRPr="00C903F8">
        <w:rPr>
          <w:lang w:val="en-US"/>
        </w:rPr>
        <w:t>8.12</w:t>
      </w:r>
      <w:proofErr w:type="gramEnd"/>
      <w:r w:rsidRPr="00C903F8">
        <w:rPr>
          <w:lang w:val="en-US"/>
        </w:rPr>
        <w:tab/>
        <w:t>‘manufacturer’: as defined in Article 2 of Directive 97/68/EC</w:t>
      </w:r>
      <w:r w:rsidR="00AE513A">
        <w:rPr>
          <w:lang w:val="en-US"/>
        </w:rPr>
        <w:t>,</w:t>
      </w:r>
      <w:r w:rsidRPr="00C903F8">
        <w:rPr>
          <w:rStyle w:val="FootnoteReference"/>
          <w:lang w:val="en-US"/>
        </w:rPr>
        <w:footnoteReference w:id="4"/>
      </w:r>
      <w:r w:rsidR="00AE513A">
        <w:rPr>
          <w:lang w:val="en-US"/>
        </w:rPr>
        <w:t xml:space="preserve"> </w:t>
      </w:r>
      <w:bookmarkStart w:id="8" w:name="_GoBack"/>
      <w:bookmarkEnd w:id="8"/>
      <w:r w:rsidRPr="00C903F8">
        <w:rPr>
          <w:lang w:val="en-US"/>
        </w:rPr>
        <w:t xml:space="preserve">as amended, means the person or body who is responsible to the approval authority for all aspects of the type-approval process and for ensuring conformity of production. It is not essential that the person or body </w:t>
      </w:r>
      <w:proofErr w:type="gramStart"/>
      <w:r w:rsidRPr="00C903F8">
        <w:rPr>
          <w:lang w:val="en-US"/>
        </w:rPr>
        <w:t>is</w:t>
      </w:r>
      <w:proofErr w:type="gramEnd"/>
      <w:r w:rsidRPr="00C903F8">
        <w:rPr>
          <w:lang w:val="en-US"/>
        </w:rPr>
        <w:t xml:space="preserve"> directly involved in all stages of the construction of the engine;</w:t>
      </w:r>
    </w:p>
    <w:p w14:paraId="3CF5794E" w14:textId="77777777" w:rsidR="00CE27F3" w:rsidRPr="00C903F8" w:rsidRDefault="00CE27F3" w:rsidP="00E65646">
      <w:pPr>
        <w:pStyle w:val="SingleTxtG"/>
        <w:rPr>
          <w:lang w:val="en-US"/>
        </w:rPr>
      </w:pPr>
      <w:r w:rsidRPr="00C903F8">
        <w:rPr>
          <w:lang w:val="en-US"/>
        </w:rPr>
        <w:t>8.13</w:t>
      </w:r>
      <w:r w:rsidRPr="00C903F8">
        <w:rPr>
          <w:lang w:val="en-US"/>
        </w:rPr>
        <w:tab/>
        <w:t>‘engine parameter protocol’: the document pursuant to Annex 6, in which all the parameters, together with changes, and including components and engine settings which affect the level of emission of gaseous and particulate pollutants from the engine are duly recorded;</w:t>
      </w:r>
    </w:p>
    <w:p w14:paraId="63C54D40" w14:textId="4A7EC0EE" w:rsidR="00781A46" w:rsidRDefault="00CE27F3" w:rsidP="008610B4">
      <w:pPr>
        <w:pStyle w:val="SingleTxtG"/>
        <w:rPr>
          <w:lang w:val="en-US"/>
        </w:rPr>
      </w:pPr>
      <w:r w:rsidRPr="00C903F8">
        <w:rPr>
          <w:lang w:val="en-US"/>
        </w:rPr>
        <w:t>8.14</w:t>
      </w:r>
      <w:r w:rsidRPr="00C903F8">
        <w:rPr>
          <w:lang w:val="en-US"/>
        </w:rPr>
        <w:tab/>
        <w:t xml:space="preserve">‘engine manufacturer’s instructions on monitoring the components and engine parameters of relevance in an exhaust gas context’: the document produced </w:t>
      </w:r>
      <w:proofErr w:type="gramStart"/>
      <w:r w:rsidRPr="00C903F8">
        <w:rPr>
          <w:lang w:val="en-US"/>
        </w:rPr>
        <w:t>for the purpose of</w:t>
      </w:r>
      <w:proofErr w:type="gramEnd"/>
      <w:r w:rsidRPr="00C903F8">
        <w:rPr>
          <w:lang w:val="en-US"/>
        </w:rPr>
        <w:t xml:space="preserve"> implementing the installation test and the intermediate or special tests.</w:t>
      </w:r>
    </w:p>
    <w:p w14:paraId="0F139109" w14:textId="6A39F430" w:rsidR="00DD5B99" w:rsidRPr="00E81EFD" w:rsidRDefault="00B92758" w:rsidP="00E81EFD">
      <w:pPr>
        <w:pStyle w:val="SingleTxtG"/>
        <w:jc w:val="center"/>
        <w:rPr>
          <w:b/>
        </w:rPr>
      </w:pPr>
      <w:bookmarkStart w:id="9" w:name="_Toc436115031"/>
      <w:r w:rsidRPr="00E81EFD">
        <w:rPr>
          <w:b/>
        </w:rPr>
        <w:t>Article 9.01</w:t>
      </w:r>
      <w:r w:rsidR="00E81EFD">
        <w:rPr>
          <w:b/>
        </w:rPr>
        <w:br/>
      </w:r>
      <w:r w:rsidRPr="00E81EFD">
        <w:rPr>
          <w:b/>
        </w:rPr>
        <w:t>General provisions</w:t>
      </w:r>
      <w:bookmarkEnd w:id="9"/>
    </w:p>
    <w:p w14:paraId="7AB53A3B" w14:textId="77777777" w:rsidR="00DD5B99" w:rsidRDefault="00B92758" w:rsidP="00E65646">
      <w:pPr>
        <w:pStyle w:val="SingleTxtG"/>
        <w:rPr>
          <w:lang w:val="en-US"/>
        </w:rPr>
      </w:pPr>
      <w:r w:rsidRPr="00C903F8">
        <w:rPr>
          <w:rFonts w:cs="Arial"/>
          <w:lang w:val="en-US"/>
        </w:rPr>
        <w:t>1.</w:t>
      </w:r>
      <w:r w:rsidRPr="00C903F8">
        <w:rPr>
          <w:rFonts w:cs="Arial"/>
          <w:lang w:val="en-US"/>
        </w:rPr>
        <w:tab/>
        <w:t>Without prejudice to the requirements of Directive 97/68/EC or of the Rhine Vessel Inspection Regulations, the provisions of this Chapter shall apply to all engines with a rated power output more than 19 kW installed in inland waterway vessels or in machinery on board such vessels.</w:t>
      </w:r>
    </w:p>
    <w:p w14:paraId="18AAF485" w14:textId="77777777" w:rsidR="00DD5B99" w:rsidRDefault="00B92758" w:rsidP="00E65646">
      <w:pPr>
        <w:pStyle w:val="SingleTxtG"/>
        <w:rPr>
          <w:lang w:val="en-US"/>
        </w:rPr>
      </w:pPr>
      <w:r w:rsidRPr="00C903F8">
        <w:rPr>
          <w:rFonts w:cs="Arial"/>
          <w:lang w:val="en-US"/>
        </w:rPr>
        <w:t>2.</w:t>
      </w:r>
      <w:r w:rsidRPr="00C903F8">
        <w:rPr>
          <w:rFonts w:cs="Arial"/>
          <w:lang w:val="en-US"/>
        </w:rPr>
        <w:tab/>
        <w:t xml:space="preserve">The engines shall comply with the requirements of Directive 97/68/EC or the Rhine Vessel Inspection Regulations. This compliance </w:t>
      </w:r>
      <w:proofErr w:type="gramStart"/>
      <w:r w:rsidRPr="00C903F8">
        <w:rPr>
          <w:rFonts w:cs="Arial"/>
          <w:lang w:val="en-US"/>
        </w:rPr>
        <w:t>is established</w:t>
      </w:r>
      <w:proofErr w:type="gramEnd"/>
      <w:r w:rsidRPr="00C903F8">
        <w:rPr>
          <w:rFonts w:cs="Arial"/>
          <w:lang w:val="en-US"/>
        </w:rPr>
        <w:t xml:space="preserve"> by means of a type approval certificate.</w:t>
      </w:r>
    </w:p>
    <w:p w14:paraId="6DD373B8" w14:textId="77777777" w:rsidR="00DD5B99" w:rsidRDefault="00B92758" w:rsidP="00E65646">
      <w:pPr>
        <w:pStyle w:val="SingleTxtG"/>
        <w:rPr>
          <w:lang w:val="en-US"/>
        </w:rPr>
      </w:pPr>
      <w:r w:rsidRPr="00C903F8">
        <w:rPr>
          <w:rFonts w:cs="Arial"/>
          <w:lang w:val="en-US"/>
        </w:rPr>
        <w:lastRenderedPageBreak/>
        <w:t>3.</w:t>
      </w:r>
      <w:r w:rsidRPr="00C903F8">
        <w:rPr>
          <w:rFonts w:cs="Arial"/>
          <w:lang w:val="en-US"/>
        </w:rPr>
        <w:tab/>
        <w:t>(</w:t>
      </w:r>
      <w:proofErr w:type="gramStart"/>
      <w:r w:rsidRPr="00C903F8">
        <w:rPr>
          <w:rFonts w:cs="Arial"/>
          <w:lang w:val="en-US"/>
        </w:rPr>
        <w:t>left</w:t>
      </w:r>
      <w:proofErr w:type="gramEnd"/>
      <w:r w:rsidRPr="00C903F8">
        <w:rPr>
          <w:rFonts w:cs="Arial"/>
          <w:lang w:val="en-US"/>
        </w:rPr>
        <w:t xml:space="preserve"> void) </w:t>
      </w:r>
    </w:p>
    <w:p w14:paraId="1F0F3833" w14:textId="77777777" w:rsidR="00DD5B99" w:rsidRDefault="00B92758" w:rsidP="00E65646">
      <w:pPr>
        <w:pStyle w:val="SingleTxtG"/>
        <w:rPr>
          <w:lang w:val="en-US"/>
        </w:rPr>
      </w:pPr>
      <w:r w:rsidRPr="00C903F8">
        <w:rPr>
          <w:rFonts w:cs="Arial"/>
          <w:lang w:val="en-US"/>
        </w:rPr>
        <w:t>4.</w:t>
      </w:r>
      <w:r w:rsidRPr="00C903F8">
        <w:rPr>
          <w:rFonts w:cs="Arial"/>
          <w:lang w:val="en-US"/>
        </w:rPr>
        <w:tab/>
        <w:t xml:space="preserve">A copy of the type approval certificate, the engine manufacturer's instructions and the engine parameter protocol </w:t>
      </w:r>
      <w:proofErr w:type="gramStart"/>
      <w:r w:rsidRPr="00C903F8">
        <w:rPr>
          <w:rFonts w:cs="Arial"/>
          <w:lang w:val="en-US"/>
        </w:rPr>
        <w:t>shall be kept</w:t>
      </w:r>
      <w:proofErr w:type="gramEnd"/>
      <w:r w:rsidRPr="00C903F8">
        <w:rPr>
          <w:rFonts w:cs="Arial"/>
          <w:lang w:val="en-US"/>
        </w:rPr>
        <w:t xml:space="preserve"> on board.</w:t>
      </w:r>
    </w:p>
    <w:p w14:paraId="11EC8950" w14:textId="240602D7" w:rsidR="00B92758" w:rsidRPr="00C903F8" w:rsidRDefault="00B92758" w:rsidP="00E65646">
      <w:pPr>
        <w:pStyle w:val="SingleTxtG"/>
        <w:rPr>
          <w:lang w:val="en-US"/>
        </w:rPr>
      </w:pPr>
      <w:r w:rsidRPr="00C903F8">
        <w:rPr>
          <w:rFonts w:cs="Arial"/>
          <w:lang w:val="en-US"/>
        </w:rPr>
        <w:t>5.</w:t>
      </w:r>
      <w:r w:rsidRPr="00C903F8">
        <w:rPr>
          <w:rFonts w:cs="Arial"/>
          <w:lang w:val="en-US"/>
        </w:rPr>
        <w:tab/>
        <w:t>Installation tests</w:t>
      </w:r>
      <w:r w:rsidR="00D93A8C">
        <w:rPr>
          <w:rFonts w:cs="Arial"/>
          <w:lang w:val="en-US"/>
        </w:rPr>
        <w:t>:</w:t>
      </w:r>
    </w:p>
    <w:p w14:paraId="3A5C783D" w14:textId="63545EF5" w:rsidR="00B92758" w:rsidRPr="00C903F8" w:rsidRDefault="0053201C" w:rsidP="00E65646">
      <w:pPr>
        <w:pStyle w:val="SingleTxtG"/>
        <w:ind w:firstLine="567"/>
        <w:rPr>
          <w:lang w:val="en-US"/>
        </w:rPr>
      </w:pPr>
      <w:proofErr w:type="gramStart"/>
      <w:r>
        <w:rPr>
          <w:rFonts w:cs="Arial"/>
          <w:lang w:val="en-US"/>
        </w:rPr>
        <w:t>(</w:t>
      </w:r>
      <w:r w:rsidR="00B92758" w:rsidRPr="00C903F8">
        <w:rPr>
          <w:rFonts w:cs="Arial"/>
          <w:lang w:val="en-US"/>
        </w:rPr>
        <w:t>a)</w:t>
      </w:r>
      <w:r w:rsidR="00B92758" w:rsidRPr="00C903F8">
        <w:rPr>
          <w:rFonts w:cs="Arial"/>
          <w:lang w:val="en-US"/>
        </w:rPr>
        <w:tab/>
        <w:t>After the installation of the engine on board, but before it is brought into service, an installation test shall be carried out.</w:t>
      </w:r>
      <w:proofErr w:type="gramEnd"/>
      <w:r w:rsidR="00B92758" w:rsidRPr="00C903F8">
        <w:rPr>
          <w:rFonts w:cs="Arial"/>
          <w:lang w:val="en-US"/>
        </w:rPr>
        <w:t xml:space="preserve"> This test, which forms part of the initial inspection of the craft, or of a special inspection by virtue of the relevant engine having been installed, shall result either in the registration of the engine in the inland navigation vessel certificate to be issued for the first time or in the modification of the existing inlan</w:t>
      </w:r>
      <w:r w:rsidR="00D93A8C">
        <w:rPr>
          <w:rFonts w:cs="Arial"/>
          <w:lang w:val="en-US"/>
        </w:rPr>
        <w:t>d navigation vessel certificate;</w:t>
      </w:r>
    </w:p>
    <w:p w14:paraId="6080A8DE" w14:textId="2AECB34E" w:rsidR="00DD5B99" w:rsidRDefault="0053201C" w:rsidP="00E65646">
      <w:pPr>
        <w:pStyle w:val="SingleTxtG"/>
        <w:ind w:firstLine="567"/>
        <w:rPr>
          <w:lang w:val="en-US"/>
        </w:rPr>
      </w:pPr>
      <w:r>
        <w:rPr>
          <w:rFonts w:cs="Arial"/>
          <w:lang w:val="en-US"/>
        </w:rPr>
        <w:t>(</w:t>
      </w:r>
      <w:r w:rsidR="00B92758" w:rsidRPr="00C903F8">
        <w:rPr>
          <w:rFonts w:cs="Arial"/>
          <w:lang w:val="en-US"/>
        </w:rPr>
        <w:t>b)</w:t>
      </w:r>
      <w:r w:rsidR="00B92758" w:rsidRPr="00C903F8">
        <w:rPr>
          <w:rFonts w:cs="Arial"/>
          <w:lang w:val="en-US"/>
        </w:rPr>
        <w:tab/>
        <w:t xml:space="preserve">The inspection body may dispense with an installation test pursuant to (a), if an engine having a rated power output </w:t>
      </w:r>
      <m:oMath>
        <m:sSub>
          <m:sSubPr>
            <m:ctrlPr>
              <w:rPr>
                <w:rFonts w:ascii="Cambria Math" w:hAnsi="Cambria Math" w:cs="Arial"/>
                <w:i/>
                <w:lang w:val="en-US"/>
              </w:rPr>
            </m:ctrlPr>
          </m:sSubPr>
          <m:e>
            <m:r>
              <w:rPr>
                <w:rFonts w:ascii="Cambria Math" w:hAnsi="Cambria Math" w:cs="Arial"/>
                <w:lang w:val="en-US"/>
              </w:rPr>
              <m:t>P</m:t>
            </m:r>
          </m:e>
          <m:sub>
            <m:r>
              <w:rPr>
                <w:rFonts w:ascii="Cambria Math" w:hAnsi="Cambria Math" w:cs="Arial"/>
                <w:lang w:val="en-US"/>
              </w:rPr>
              <m:t>N</m:t>
            </m:r>
          </m:sub>
        </m:sSub>
      </m:oMath>
      <w:r w:rsidR="006F6545">
        <w:rPr>
          <w:rFonts w:cs="Arial"/>
          <w:lang w:val="en-US"/>
        </w:rPr>
        <w:t xml:space="preserve"> of less than 130 </w:t>
      </w:r>
      <w:r w:rsidR="00B92758" w:rsidRPr="00C903F8">
        <w:rPr>
          <w:rFonts w:cs="Arial"/>
          <w:lang w:val="en-US"/>
        </w:rPr>
        <w:t xml:space="preserve">kW is replaced by an engine covered by the same type-approval. As a pre-condition, the inspection body </w:t>
      </w:r>
      <w:proofErr w:type="gramStart"/>
      <w:r w:rsidR="00B92758" w:rsidRPr="00C903F8">
        <w:rPr>
          <w:rFonts w:cs="Arial"/>
          <w:lang w:val="en-US"/>
        </w:rPr>
        <w:t>shall be notified</w:t>
      </w:r>
      <w:proofErr w:type="gramEnd"/>
      <w:r w:rsidR="00B92758" w:rsidRPr="00C903F8">
        <w:rPr>
          <w:rFonts w:cs="Arial"/>
          <w:lang w:val="en-US"/>
        </w:rPr>
        <w:t xml:space="preserve"> of the engine’s replacement and shall be provided with a copy of the type-approval document and details of the identification number of the newly installed engine. The inspection body shall make the appropriate amendments to item 52 of the inland navigation vessel certificate.</w:t>
      </w:r>
    </w:p>
    <w:p w14:paraId="6CF2F47C" w14:textId="77777777" w:rsidR="00DD5B99" w:rsidRDefault="00B92758" w:rsidP="00E65646">
      <w:pPr>
        <w:pStyle w:val="SingleTxtG"/>
        <w:rPr>
          <w:lang w:val="en-US"/>
        </w:rPr>
      </w:pPr>
      <w:r w:rsidRPr="00C903F8">
        <w:rPr>
          <w:rFonts w:cs="Arial"/>
          <w:lang w:val="en-US"/>
        </w:rPr>
        <w:t>6.</w:t>
      </w:r>
      <w:r w:rsidRPr="00C903F8">
        <w:rPr>
          <w:rFonts w:cs="Arial"/>
          <w:lang w:val="en-US"/>
        </w:rPr>
        <w:tab/>
        <w:t xml:space="preserve">Intermediate tests on the engine </w:t>
      </w:r>
      <w:proofErr w:type="gramStart"/>
      <w:r w:rsidRPr="00C903F8">
        <w:rPr>
          <w:rFonts w:cs="Arial"/>
          <w:lang w:val="en-US"/>
        </w:rPr>
        <w:t>shall be carried out</w:t>
      </w:r>
      <w:proofErr w:type="gramEnd"/>
      <w:r w:rsidRPr="00C903F8">
        <w:rPr>
          <w:rFonts w:cs="Arial"/>
          <w:lang w:val="en-US"/>
        </w:rPr>
        <w:t xml:space="preserve"> in the context of the periodical inspection.</w:t>
      </w:r>
    </w:p>
    <w:p w14:paraId="17C19E63" w14:textId="77777777" w:rsidR="00DD5B99" w:rsidRDefault="00B92758" w:rsidP="00E65646">
      <w:pPr>
        <w:pStyle w:val="SingleTxtG"/>
        <w:rPr>
          <w:lang w:val="en-US"/>
        </w:rPr>
      </w:pPr>
      <w:r w:rsidRPr="00C903F8">
        <w:rPr>
          <w:rFonts w:cs="Arial"/>
          <w:lang w:val="en-US"/>
        </w:rPr>
        <w:t>7.</w:t>
      </w:r>
      <w:r w:rsidRPr="00C903F8">
        <w:rPr>
          <w:rFonts w:cs="Arial"/>
          <w:lang w:val="en-US"/>
        </w:rPr>
        <w:tab/>
        <w:t xml:space="preserve">After each significant modification to an engine, where such modifications have the potential to affect the emission of gaseous and particulate pollutants from the engine, a special test </w:t>
      </w:r>
      <w:proofErr w:type="gramStart"/>
      <w:r w:rsidRPr="00C903F8">
        <w:rPr>
          <w:rFonts w:cs="Arial"/>
          <w:lang w:val="en-US"/>
        </w:rPr>
        <w:t>must invariably be carried out</w:t>
      </w:r>
      <w:proofErr w:type="gramEnd"/>
      <w:r w:rsidRPr="00C903F8">
        <w:rPr>
          <w:rFonts w:cs="Arial"/>
          <w:lang w:val="en-US"/>
        </w:rPr>
        <w:t>.</w:t>
      </w:r>
    </w:p>
    <w:p w14:paraId="04D7B6F6" w14:textId="30BE2FD0" w:rsidR="00DD5B99" w:rsidRDefault="00B92758" w:rsidP="00E65646">
      <w:pPr>
        <w:pStyle w:val="SingleTxtG"/>
        <w:rPr>
          <w:lang w:val="en-US"/>
        </w:rPr>
      </w:pPr>
      <w:r w:rsidRPr="00C903F8">
        <w:rPr>
          <w:rFonts w:cs="Arial"/>
          <w:lang w:val="en-US"/>
        </w:rPr>
        <w:t>8.</w:t>
      </w:r>
      <w:r w:rsidRPr="00C903F8">
        <w:rPr>
          <w:rFonts w:cs="Arial"/>
          <w:lang w:val="en-US"/>
        </w:rPr>
        <w:tab/>
        <w:t xml:space="preserve">The results of the tests pursuant to Article 9.00(8.6) to (8.8) </w:t>
      </w:r>
      <w:proofErr w:type="gramStart"/>
      <w:r w:rsidRPr="00C903F8">
        <w:rPr>
          <w:rFonts w:cs="Arial"/>
          <w:lang w:val="en-US"/>
        </w:rPr>
        <w:t>shall be registered</w:t>
      </w:r>
      <w:proofErr w:type="gramEnd"/>
      <w:r w:rsidRPr="00C903F8">
        <w:rPr>
          <w:rFonts w:cs="Arial"/>
          <w:lang w:val="en-US"/>
        </w:rPr>
        <w:t xml:space="preserve"> in the engine parameter protocol.</w:t>
      </w:r>
    </w:p>
    <w:p w14:paraId="2E6D3B9C" w14:textId="77777777" w:rsidR="00DD5B99" w:rsidRDefault="00B92758" w:rsidP="00E65646">
      <w:pPr>
        <w:pStyle w:val="SingleTxtG"/>
        <w:rPr>
          <w:lang w:val="en-US"/>
        </w:rPr>
      </w:pPr>
      <w:r w:rsidRPr="00C903F8">
        <w:rPr>
          <w:rFonts w:cs="Arial"/>
          <w:lang w:val="en-US"/>
        </w:rPr>
        <w:t>9.</w:t>
      </w:r>
      <w:r w:rsidRPr="00C903F8">
        <w:rPr>
          <w:rFonts w:cs="Arial"/>
          <w:lang w:val="en-US"/>
        </w:rPr>
        <w:tab/>
        <w:t xml:space="preserve">The inspection body shall </w:t>
      </w:r>
      <w:r w:rsidRPr="00C903F8">
        <w:rPr>
          <w:noProof/>
        </w:rPr>
        <w:t>enter in item 52 of the inland navigation vessel certificate</w:t>
      </w:r>
      <w:r w:rsidRPr="00C903F8">
        <w:rPr>
          <w:rFonts w:cs="Arial"/>
          <w:lang w:val="en-US"/>
        </w:rPr>
        <w:t xml:space="preserve"> the type-approval numbers and identification numbers of all the engines that </w:t>
      </w:r>
      <w:proofErr w:type="gramStart"/>
      <w:r w:rsidRPr="00C903F8">
        <w:rPr>
          <w:rFonts w:cs="Arial"/>
          <w:lang w:val="en-US"/>
        </w:rPr>
        <w:t>are installed</w:t>
      </w:r>
      <w:proofErr w:type="gramEnd"/>
      <w:r w:rsidRPr="00C903F8">
        <w:rPr>
          <w:rFonts w:cs="Arial"/>
          <w:lang w:val="en-US"/>
        </w:rPr>
        <w:t xml:space="preserve"> on board the vessel and that are subject to the requirements of this Chapter. </w:t>
      </w:r>
    </w:p>
    <w:p w14:paraId="06ECCF48" w14:textId="22C287DE" w:rsidR="00D91D48" w:rsidRDefault="00B92758" w:rsidP="00E65646">
      <w:pPr>
        <w:pStyle w:val="SingleTxtG"/>
        <w:rPr>
          <w:rFonts w:cs="Arial"/>
          <w:lang w:val="en-US"/>
        </w:rPr>
      </w:pPr>
      <w:proofErr w:type="gramStart"/>
      <w:r w:rsidRPr="00C903F8">
        <w:rPr>
          <w:rFonts w:cs="Arial"/>
          <w:lang w:val="en-US"/>
        </w:rPr>
        <w:t>10.</w:t>
      </w:r>
      <w:r w:rsidRPr="00C903F8">
        <w:rPr>
          <w:rFonts w:cs="Arial"/>
          <w:lang w:val="en-US"/>
        </w:rPr>
        <w:tab/>
        <w:t>For the purpose of</w:t>
      </w:r>
      <w:proofErr w:type="gramEnd"/>
      <w:r w:rsidRPr="00C903F8">
        <w:rPr>
          <w:rFonts w:cs="Arial"/>
          <w:lang w:val="en-US"/>
        </w:rPr>
        <w:t xml:space="preserve"> discharging tasks pursuant to this Chapter, the competent authority may employ a technical service.</w:t>
      </w:r>
    </w:p>
    <w:p w14:paraId="140F1095" w14:textId="0007E566" w:rsidR="00DD5B99" w:rsidRPr="001230AB" w:rsidRDefault="00B92758" w:rsidP="001230AB">
      <w:pPr>
        <w:pStyle w:val="SingleTxtG"/>
        <w:jc w:val="center"/>
        <w:rPr>
          <w:b/>
        </w:rPr>
      </w:pPr>
      <w:bookmarkStart w:id="10" w:name="_Toc436115032"/>
      <w:r w:rsidRPr="001230AB">
        <w:rPr>
          <w:b/>
        </w:rPr>
        <w:t>Article 9.03</w:t>
      </w:r>
      <w:r w:rsidR="001230AB">
        <w:rPr>
          <w:b/>
        </w:rPr>
        <w:br/>
      </w:r>
      <w:r w:rsidRPr="001230AB">
        <w:rPr>
          <w:b/>
        </w:rPr>
        <w:t>Installation test and intermediate test and special test</w:t>
      </w:r>
      <w:bookmarkEnd w:id="10"/>
    </w:p>
    <w:p w14:paraId="7A0975C7" w14:textId="4964F387" w:rsidR="00DD5B99" w:rsidRDefault="00B92758" w:rsidP="00E65646">
      <w:pPr>
        <w:pStyle w:val="SingleTxtG"/>
        <w:rPr>
          <w:rFonts w:cs="Arial"/>
          <w:lang w:val="en-US"/>
        </w:rPr>
      </w:pPr>
      <w:r w:rsidRPr="00C903F8">
        <w:rPr>
          <w:rFonts w:cs="Arial"/>
          <w:lang w:val="en-US"/>
        </w:rPr>
        <w:t>1.</w:t>
      </w:r>
      <w:r w:rsidRPr="00C903F8">
        <w:rPr>
          <w:rFonts w:cs="Arial"/>
          <w:lang w:val="en-US"/>
        </w:rPr>
        <w:tab/>
        <w:t>At the time of the installation test pursuant to Article 9.00(8.6) and in the event of intermediate tests pursuant to Article 9.00(8.7) and special tests pursuant to Article 9.00(8.8), the competent authority will inspect the current state of the engine with reference to the components, adjustments and parameters specified in the instructions.</w:t>
      </w:r>
    </w:p>
    <w:p w14:paraId="6AF034BE" w14:textId="732F955C" w:rsidR="00DD5B99" w:rsidRDefault="00AF5872" w:rsidP="00E65646">
      <w:pPr>
        <w:pStyle w:val="SingleTxtG"/>
        <w:rPr>
          <w:lang w:val="en-US"/>
        </w:rPr>
      </w:pPr>
      <w:r>
        <w:rPr>
          <w:rFonts w:cs="Arial"/>
          <w:lang w:val="en-US"/>
        </w:rPr>
        <w:tab/>
      </w:r>
      <w:r w:rsidR="00B92758" w:rsidRPr="00C903F8">
        <w:rPr>
          <w:rFonts w:cs="Arial"/>
          <w:lang w:val="en-US"/>
        </w:rPr>
        <w:t>If the installation and intermediate tests show that, in relation to their parameters, components and adjustable features, the engines installed on board comply with the specifications set out in the i</w:t>
      </w:r>
      <w:r>
        <w:rPr>
          <w:rFonts w:cs="Arial"/>
          <w:lang w:val="en-US"/>
        </w:rPr>
        <w:t>nstructions pursuant to Article </w:t>
      </w:r>
      <w:r w:rsidR="00B92758" w:rsidRPr="00C903F8">
        <w:rPr>
          <w:rFonts w:cs="Arial"/>
          <w:lang w:val="en-US"/>
        </w:rPr>
        <w:t>9.00(8.14),</w:t>
      </w:r>
      <w:r w:rsidR="0053201C">
        <w:rPr>
          <w:rStyle w:val="FootnoteReference"/>
          <w:rFonts w:cs="Arial"/>
          <w:lang w:val="en-US"/>
        </w:rPr>
        <w:footnoteReference w:id="5"/>
      </w:r>
      <w:r w:rsidR="00B92758" w:rsidRPr="00C903F8">
        <w:rPr>
          <w:rFonts w:cs="Arial"/>
          <w:lang w:val="en-US"/>
        </w:rPr>
        <w:t xml:space="preserve"> </w:t>
      </w:r>
      <w:proofErr w:type="gramStart"/>
      <w:r w:rsidR="00B92758" w:rsidRPr="00C903F8">
        <w:rPr>
          <w:rFonts w:cs="Arial"/>
          <w:lang w:val="en-US"/>
        </w:rPr>
        <w:t>then</w:t>
      </w:r>
      <w:proofErr w:type="gramEnd"/>
      <w:r w:rsidR="00B92758" w:rsidRPr="00C903F8">
        <w:rPr>
          <w:rFonts w:cs="Arial"/>
          <w:lang w:val="en-US"/>
        </w:rPr>
        <w:t xml:space="preserve"> it may be assumed that the exhaust gas and particulate emissions from the engines likewise comply with the basic limit values.</w:t>
      </w:r>
    </w:p>
    <w:p w14:paraId="7C828299" w14:textId="1EE6EEE5" w:rsidR="00B92758" w:rsidRDefault="00AD45C7" w:rsidP="002D3161">
      <w:pPr>
        <w:pStyle w:val="SingleTxtG"/>
        <w:keepNext/>
        <w:keepLines/>
        <w:rPr>
          <w:lang w:val="en-US"/>
        </w:rPr>
      </w:pPr>
      <w:r>
        <w:rPr>
          <w:lang w:val="en-US"/>
        </w:rPr>
        <w:lastRenderedPageBreak/>
        <w:tab/>
      </w:r>
      <w:r w:rsidR="00B92758" w:rsidRPr="00C903F8">
        <w:rPr>
          <w:lang w:val="en-US"/>
        </w:rPr>
        <w:t>If the authority finds that the engine does not comply with the approved engine type or the approved engine family, it may:</w:t>
      </w:r>
    </w:p>
    <w:p w14:paraId="35D911AE" w14:textId="261925FA" w:rsidR="00B92758" w:rsidRPr="00C903F8" w:rsidRDefault="00AF5872" w:rsidP="00E65646">
      <w:pPr>
        <w:pStyle w:val="SingleTxtG"/>
        <w:rPr>
          <w:lang w:val="en-US"/>
        </w:rPr>
      </w:pPr>
      <w:r>
        <w:rPr>
          <w:rFonts w:cs="Arial"/>
          <w:lang w:val="en-US"/>
        </w:rPr>
        <w:tab/>
      </w:r>
      <w:r w:rsidR="006F6545">
        <w:rPr>
          <w:rFonts w:cs="Arial"/>
          <w:lang w:val="en-US"/>
        </w:rPr>
        <w:t>(</w:t>
      </w:r>
      <w:r w:rsidR="00B92758" w:rsidRPr="00C903F8">
        <w:rPr>
          <w:rFonts w:cs="Arial"/>
          <w:lang w:val="en-US"/>
        </w:rPr>
        <w:t>a)</w:t>
      </w:r>
      <w:r w:rsidR="00B92758" w:rsidRPr="00C903F8">
        <w:rPr>
          <w:rFonts w:cs="Arial"/>
          <w:lang w:val="en-US"/>
        </w:rPr>
        <w:tab/>
      </w:r>
      <w:proofErr w:type="gramStart"/>
      <w:r w:rsidR="00B92758" w:rsidRPr="00C903F8">
        <w:rPr>
          <w:rFonts w:cs="Arial"/>
          <w:lang w:val="en-US"/>
        </w:rPr>
        <w:t>require</w:t>
      </w:r>
      <w:proofErr w:type="gramEnd"/>
      <w:r w:rsidR="00B92758" w:rsidRPr="00C903F8">
        <w:rPr>
          <w:rFonts w:cs="Arial"/>
          <w:lang w:val="en-US"/>
        </w:rPr>
        <w:t xml:space="preserve"> that</w:t>
      </w:r>
      <w:r w:rsidR="00DF29C5">
        <w:rPr>
          <w:rFonts w:cs="Arial"/>
          <w:lang w:val="en-US"/>
        </w:rPr>
        <w:t>:</w:t>
      </w:r>
    </w:p>
    <w:p w14:paraId="638821D7" w14:textId="292CFBBA" w:rsidR="00B92758" w:rsidRPr="00C903F8" w:rsidRDefault="00AF5872" w:rsidP="00E65646">
      <w:pPr>
        <w:pStyle w:val="SingleTxtG"/>
        <w:rPr>
          <w:lang w:val="en-US"/>
        </w:rPr>
      </w:pPr>
      <w:r>
        <w:rPr>
          <w:rFonts w:cs="Arial"/>
          <w:lang w:val="en-US"/>
        </w:rPr>
        <w:tab/>
      </w:r>
      <w:r w:rsidR="006F6545">
        <w:rPr>
          <w:rFonts w:cs="Arial"/>
          <w:lang w:val="en-US"/>
        </w:rPr>
        <w:tab/>
        <w:t>(</w:t>
      </w:r>
      <w:proofErr w:type="gramStart"/>
      <w:r w:rsidR="00B92758" w:rsidRPr="00C903F8">
        <w:rPr>
          <w:rFonts w:cs="Arial"/>
          <w:lang w:val="en-US"/>
        </w:rPr>
        <w:t>aa</w:t>
      </w:r>
      <w:proofErr w:type="gramEnd"/>
      <w:r w:rsidR="00B92758" w:rsidRPr="00C903F8">
        <w:rPr>
          <w:rFonts w:cs="Arial"/>
          <w:lang w:val="en-US"/>
        </w:rPr>
        <w:t>)</w:t>
      </w:r>
      <w:r w:rsidR="00B92758" w:rsidRPr="00C903F8">
        <w:rPr>
          <w:rFonts w:cs="Arial"/>
          <w:lang w:val="en-US"/>
        </w:rPr>
        <w:tab/>
        <w:t>steps are taken to re-establish engine conformity,</w:t>
      </w:r>
    </w:p>
    <w:p w14:paraId="788728F1" w14:textId="50577456" w:rsidR="00B92758" w:rsidRPr="00C903F8" w:rsidRDefault="00AF5872" w:rsidP="00E65646">
      <w:pPr>
        <w:pStyle w:val="SingleTxtG"/>
        <w:rPr>
          <w:lang w:val="en-US"/>
        </w:rPr>
      </w:pPr>
      <w:r>
        <w:rPr>
          <w:rFonts w:cs="Arial"/>
          <w:lang w:val="en-US"/>
        </w:rPr>
        <w:tab/>
      </w:r>
      <w:r w:rsidR="006F6545">
        <w:rPr>
          <w:rFonts w:cs="Arial"/>
          <w:lang w:val="en-US"/>
        </w:rPr>
        <w:tab/>
        <w:t>(</w:t>
      </w:r>
      <w:proofErr w:type="gramStart"/>
      <w:r w:rsidR="00B92758" w:rsidRPr="00C903F8">
        <w:rPr>
          <w:rFonts w:cs="Arial"/>
          <w:lang w:val="en-US"/>
        </w:rPr>
        <w:t>bb</w:t>
      </w:r>
      <w:proofErr w:type="gramEnd"/>
      <w:r w:rsidR="00B92758" w:rsidRPr="00C903F8">
        <w:rPr>
          <w:rFonts w:cs="Arial"/>
          <w:lang w:val="en-US"/>
        </w:rPr>
        <w:t>)</w:t>
      </w:r>
      <w:r w:rsidR="00B92758" w:rsidRPr="00C903F8">
        <w:rPr>
          <w:rFonts w:cs="Arial"/>
          <w:lang w:val="en-US"/>
        </w:rPr>
        <w:tab/>
        <w:t>require appropriate modifications to the type-approval document, or</w:t>
      </w:r>
    </w:p>
    <w:p w14:paraId="38DFF9FD" w14:textId="78B9DDCB" w:rsidR="00DD5B99" w:rsidRDefault="00AF5872" w:rsidP="00E65646">
      <w:pPr>
        <w:pStyle w:val="SingleTxtG"/>
        <w:rPr>
          <w:lang w:val="en-US"/>
        </w:rPr>
      </w:pPr>
      <w:r>
        <w:rPr>
          <w:rFonts w:cs="Arial"/>
          <w:lang w:val="en-US"/>
        </w:rPr>
        <w:tab/>
      </w:r>
      <w:r w:rsidR="006F6545">
        <w:rPr>
          <w:rFonts w:cs="Arial"/>
          <w:lang w:val="en-US"/>
        </w:rPr>
        <w:t>(</w:t>
      </w:r>
      <w:r w:rsidR="00B92758" w:rsidRPr="00C903F8">
        <w:rPr>
          <w:rFonts w:cs="Arial"/>
          <w:lang w:val="en-US"/>
        </w:rPr>
        <w:t>b)</w:t>
      </w:r>
      <w:r w:rsidR="00B92758" w:rsidRPr="00C903F8">
        <w:rPr>
          <w:rFonts w:cs="Arial"/>
          <w:lang w:val="en-US"/>
        </w:rPr>
        <w:tab/>
      </w:r>
      <w:proofErr w:type="gramStart"/>
      <w:r w:rsidR="00B92758" w:rsidRPr="00C903F8">
        <w:rPr>
          <w:rFonts w:cs="Arial"/>
          <w:lang w:val="en-US"/>
        </w:rPr>
        <w:t>order</w:t>
      </w:r>
      <w:proofErr w:type="gramEnd"/>
      <w:r w:rsidR="00B92758" w:rsidRPr="00C903F8">
        <w:rPr>
          <w:rFonts w:cs="Arial"/>
          <w:lang w:val="en-US"/>
        </w:rPr>
        <w:t xml:space="preserve"> the actual emissions to be measured.</w:t>
      </w:r>
    </w:p>
    <w:p w14:paraId="4F950B6A" w14:textId="52A58C5E" w:rsidR="00DD5B99" w:rsidRDefault="00AF5872" w:rsidP="00E65646">
      <w:pPr>
        <w:pStyle w:val="SingleTxtG"/>
        <w:rPr>
          <w:lang w:val="en-US"/>
        </w:rPr>
      </w:pPr>
      <w:r>
        <w:rPr>
          <w:rFonts w:cs="Arial"/>
          <w:lang w:val="en-US"/>
        </w:rPr>
        <w:tab/>
      </w:r>
      <w:r w:rsidR="00B92758" w:rsidRPr="00C903F8">
        <w:rPr>
          <w:rFonts w:cs="Arial"/>
          <w:lang w:val="en-US"/>
        </w:rPr>
        <w:t>Failing the re-establishment of engine conformity or in the absence of appropriate modifications to the type-approval document or in the event that the measurements indicate non-compliance with the emission limit values, the competent authority shall refuse to issue an inland navigation vessel certificate or shall revoke any inland navigation vessel certificate that has already been issued.</w:t>
      </w:r>
    </w:p>
    <w:p w14:paraId="70A00DA2" w14:textId="77777777" w:rsidR="00DD5B99" w:rsidRDefault="00B92758" w:rsidP="00E65646">
      <w:pPr>
        <w:pStyle w:val="SingleTxtG"/>
        <w:rPr>
          <w:lang w:val="en-US"/>
        </w:rPr>
      </w:pPr>
      <w:r w:rsidRPr="00C903F8">
        <w:rPr>
          <w:rFonts w:cs="Arial"/>
          <w:lang w:val="en-US"/>
        </w:rPr>
        <w:t>2.</w:t>
      </w:r>
      <w:r w:rsidRPr="00C903F8">
        <w:rPr>
          <w:rFonts w:cs="Arial"/>
          <w:lang w:val="en-US"/>
        </w:rPr>
        <w:tab/>
        <w:t xml:space="preserve">In the case of engines with exhaust gas after treatment systems, checks </w:t>
      </w:r>
      <w:proofErr w:type="gramStart"/>
      <w:r w:rsidRPr="00C903F8">
        <w:rPr>
          <w:rFonts w:cs="Arial"/>
          <w:lang w:val="en-US"/>
        </w:rPr>
        <w:t>shall be carried out</w:t>
      </w:r>
      <w:proofErr w:type="gramEnd"/>
      <w:r w:rsidRPr="00C903F8">
        <w:rPr>
          <w:rFonts w:cs="Arial"/>
          <w:lang w:val="en-US"/>
        </w:rPr>
        <w:t xml:space="preserve"> to establish that these systems are functioning properly in the context of the installation test and the intermediate or special tests.</w:t>
      </w:r>
    </w:p>
    <w:p w14:paraId="791FD986" w14:textId="23E3AE3D" w:rsidR="00B92758" w:rsidRPr="00C903F8" w:rsidRDefault="00B92758" w:rsidP="00E65646">
      <w:pPr>
        <w:pStyle w:val="SingleTxtG"/>
        <w:rPr>
          <w:lang w:val="en-US"/>
        </w:rPr>
      </w:pPr>
      <w:r w:rsidRPr="00C903F8">
        <w:rPr>
          <w:rFonts w:cs="Arial"/>
          <w:lang w:val="en-US"/>
        </w:rPr>
        <w:t>3.</w:t>
      </w:r>
      <w:r w:rsidRPr="00C903F8">
        <w:rPr>
          <w:rFonts w:cs="Arial"/>
          <w:lang w:val="en-US"/>
        </w:rPr>
        <w:tab/>
        <w:t xml:space="preserve">The tests according to (1) are made </w:t>
      </w:r>
      <w:proofErr w:type="gramStart"/>
      <w:r w:rsidRPr="00C903F8">
        <w:rPr>
          <w:rFonts w:cs="Arial"/>
          <w:lang w:val="en-US"/>
        </w:rPr>
        <w:t>on the basis of</w:t>
      </w:r>
      <w:proofErr w:type="gramEnd"/>
      <w:r w:rsidRPr="00C903F8">
        <w:rPr>
          <w:rFonts w:cs="Arial"/>
          <w:lang w:val="en-US"/>
        </w:rPr>
        <w:t xml:space="preserve"> the engine manufacturer’s instruction on monitoring the components and engine parameters of relevance in an exhaust gas emission context. The instruction, to </w:t>
      </w:r>
      <w:proofErr w:type="gramStart"/>
      <w:r w:rsidRPr="00C903F8">
        <w:rPr>
          <w:rFonts w:cs="Arial"/>
          <w:lang w:val="en-US"/>
        </w:rPr>
        <w:t>be drawn up</w:t>
      </w:r>
      <w:proofErr w:type="gramEnd"/>
      <w:r w:rsidRPr="00C903F8">
        <w:rPr>
          <w:rFonts w:cs="Arial"/>
          <w:lang w:val="en-US"/>
        </w:rPr>
        <w:t xml:space="preserve"> by the manufacturer and to be approved by a competent authority, shall specify the exhaust relevant components as well as adjustments and parameters, whereby continuous compliance with the exhaust gas emission limit values can be assumed. The instruction contains at least the following details:</w:t>
      </w:r>
    </w:p>
    <w:p w14:paraId="55E8E6E2" w14:textId="509F42CE" w:rsidR="00B92758" w:rsidRPr="00C903F8" w:rsidRDefault="006F6545" w:rsidP="00E65646">
      <w:pPr>
        <w:pStyle w:val="SingleTxtG"/>
        <w:rPr>
          <w:lang w:val="en-US"/>
        </w:rPr>
      </w:pPr>
      <w:r>
        <w:rPr>
          <w:rFonts w:cs="Arial"/>
          <w:lang w:val="en-US"/>
        </w:rPr>
        <w:tab/>
        <w:t>(</w:t>
      </w:r>
      <w:r w:rsidR="00B92758" w:rsidRPr="00C903F8">
        <w:rPr>
          <w:rFonts w:cs="Arial"/>
          <w:lang w:val="en-US"/>
        </w:rPr>
        <w:t>a)</w:t>
      </w:r>
      <w:r w:rsidR="00B92758" w:rsidRPr="00C903F8">
        <w:rPr>
          <w:rFonts w:cs="Arial"/>
          <w:lang w:val="en-US"/>
        </w:rPr>
        <w:tab/>
      </w:r>
      <w:proofErr w:type="gramStart"/>
      <w:r w:rsidR="00B92758" w:rsidRPr="00C903F8">
        <w:rPr>
          <w:rFonts w:cs="Arial"/>
          <w:lang w:val="en-US"/>
        </w:rPr>
        <w:t>type</w:t>
      </w:r>
      <w:proofErr w:type="gramEnd"/>
      <w:r w:rsidR="00B92758" w:rsidRPr="00C903F8">
        <w:rPr>
          <w:rFonts w:cs="Arial"/>
          <w:lang w:val="en-US"/>
        </w:rPr>
        <w:t xml:space="preserve"> of engine and, where appropriate, engine family with an indication of the rated output and rated speed;</w:t>
      </w:r>
    </w:p>
    <w:p w14:paraId="62EE5A05" w14:textId="15AA6DB2" w:rsidR="00B92758" w:rsidRPr="00C903F8" w:rsidRDefault="00AF5872" w:rsidP="00E65646">
      <w:pPr>
        <w:pStyle w:val="SingleTxtG"/>
        <w:rPr>
          <w:lang w:val="en-US"/>
        </w:rPr>
      </w:pPr>
      <w:r>
        <w:rPr>
          <w:rFonts w:cs="Arial"/>
          <w:lang w:val="en-US"/>
        </w:rPr>
        <w:tab/>
      </w:r>
      <w:r w:rsidR="006F6545">
        <w:rPr>
          <w:rFonts w:cs="Arial"/>
          <w:lang w:val="en-US"/>
        </w:rPr>
        <w:t>(</w:t>
      </w:r>
      <w:r w:rsidR="00B92758" w:rsidRPr="00C903F8">
        <w:rPr>
          <w:rFonts w:cs="Arial"/>
          <w:lang w:val="en-US"/>
        </w:rPr>
        <w:t>b)</w:t>
      </w:r>
      <w:r w:rsidR="00B92758" w:rsidRPr="00C903F8">
        <w:rPr>
          <w:rFonts w:cs="Arial"/>
          <w:lang w:val="en-US"/>
        </w:rPr>
        <w:tab/>
      </w:r>
      <w:proofErr w:type="gramStart"/>
      <w:r w:rsidR="00B92758" w:rsidRPr="00C903F8">
        <w:rPr>
          <w:rFonts w:cs="Arial"/>
          <w:lang w:val="en-US"/>
        </w:rPr>
        <w:t>list</w:t>
      </w:r>
      <w:proofErr w:type="gramEnd"/>
      <w:r w:rsidR="00B92758" w:rsidRPr="00C903F8">
        <w:rPr>
          <w:rFonts w:cs="Arial"/>
          <w:lang w:val="en-US"/>
        </w:rPr>
        <w:t xml:space="preserve"> of the components and engine parameters of relevance in an exhaust gas emission context;</w:t>
      </w:r>
    </w:p>
    <w:p w14:paraId="6D005D90" w14:textId="7A8C58DD" w:rsidR="00B92758" w:rsidRPr="00C903F8" w:rsidRDefault="00AF5872" w:rsidP="00E65646">
      <w:pPr>
        <w:pStyle w:val="SingleTxtG"/>
        <w:rPr>
          <w:lang w:val="en-US"/>
        </w:rPr>
      </w:pPr>
      <w:r>
        <w:rPr>
          <w:rFonts w:cs="Arial"/>
          <w:lang w:val="en-US"/>
        </w:rPr>
        <w:tab/>
      </w:r>
      <w:r w:rsidR="006F6545">
        <w:rPr>
          <w:rFonts w:cs="Arial"/>
          <w:lang w:val="en-US"/>
        </w:rPr>
        <w:t>(</w:t>
      </w:r>
      <w:r w:rsidR="00B92758" w:rsidRPr="00C903F8">
        <w:rPr>
          <w:rFonts w:cs="Arial"/>
          <w:lang w:val="en-US"/>
        </w:rPr>
        <w:t>c)</w:t>
      </w:r>
      <w:r w:rsidR="00B92758" w:rsidRPr="00C903F8">
        <w:rPr>
          <w:rFonts w:cs="Arial"/>
          <w:lang w:val="en-US"/>
        </w:rPr>
        <w:tab/>
      </w:r>
      <w:proofErr w:type="gramStart"/>
      <w:r w:rsidR="00B92758" w:rsidRPr="00C903F8">
        <w:rPr>
          <w:rFonts w:cs="Arial"/>
          <w:lang w:val="en-US"/>
        </w:rPr>
        <w:t>unambiguous</w:t>
      </w:r>
      <w:proofErr w:type="gramEnd"/>
      <w:r w:rsidR="00B92758" w:rsidRPr="00C903F8">
        <w:rPr>
          <w:rFonts w:cs="Arial"/>
          <w:lang w:val="en-US"/>
        </w:rPr>
        <w:t xml:space="preserve"> features to identify the permitted components of relevance in an exhaust gas emission context (e.g. part numbers appearing on the components);</w:t>
      </w:r>
    </w:p>
    <w:p w14:paraId="492D9901" w14:textId="523DF6FB" w:rsidR="00DD5B99" w:rsidRDefault="00AF5872" w:rsidP="00E65646">
      <w:pPr>
        <w:pStyle w:val="SingleTxtG"/>
        <w:rPr>
          <w:lang w:val="en-US"/>
        </w:rPr>
      </w:pPr>
      <w:r>
        <w:rPr>
          <w:rFonts w:cs="Arial"/>
          <w:lang w:val="en-US"/>
        </w:rPr>
        <w:tab/>
      </w:r>
      <w:r w:rsidR="006F6545">
        <w:rPr>
          <w:rFonts w:cs="Arial"/>
          <w:lang w:val="en-US"/>
        </w:rPr>
        <w:t>(</w:t>
      </w:r>
      <w:r w:rsidR="00B92758" w:rsidRPr="00C903F8">
        <w:rPr>
          <w:rFonts w:cs="Arial"/>
          <w:lang w:val="en-US"/>
        </w:rPr>
        <w:t>d)</w:t>
      </w:r>
      <w:r w:rsidR="00B92758" w:rsidRPr="00C903F8">
        <w:rPr>
          <w:rFonts w:cs="Arial"/>
          <w:lang w:val="en-US"/>
        </w:rPr>
        <w:tab/>
      </w:r>
      <w:proofErr w:type="gramStart"/>
      <w:r w:rsidR="00B92758" w:rsidRPr="00C903F8">
        <w:rPr>
          <w:rFonts w:cs="Arial"/>
          <w:lang w:val="en-US"/>
        </w:rPr>
        <w:t>engine</w:t>
      </w:r>
      <w:proofErr w:type="gramEnd"/>
      <w:r w:rsidR="00B92758" w:rsidRPr="00C903F8">
        <w:rPr>
          <w:rFonts w:cs="Arial"/>
          <w:lang w:val="en-US"/>
        </w:rPr>
        <w:t xml:space="preserve"> parameters of relevance in an exhaust gas emission context such as setting ranges for the injection timing, permitted cooling water temperature, maximum exhaust gas backpressure.</w:t>
      </w:r>
    </w:p>
    <w:p w14:paraId="22E8D98E" w14:textId="57B27D6F" w:rsidR="00DD5B99" w:rsidRDefault="00AF5872" w:rsidP="00E65646">
      <w:pPr>
        <w:pStyle w:val="SingleTxtG"/>
        <w:rPr>
          <w:lang w:val="en-US"/>
        </w:rPr>
      </w:pPr>
      <w:r>
        <w:rPr>
          <w:rFonts w:cs="Arial"/>
          <w:lang w:val="en-US"/>
        </w:rPr>
        <w:tab/>
      </w:r>
      <w:r w:rsidR="00B92758" w:rsidRPr="00C903F8">
        <w:rPr>
          <w:rFonts w:cs="Arial"/>
          <w:lang w:val="en-US"/>
        </w:rPr>
        <w:t>In the case of engines fitted with exhaust gas after treatment systems, the instruction shall also include procedures to check that the exhaust gas after treatment installation is operating efficiently.</w:t>
      </w:r>
    </w:p>
    <w:p w14:paraId="3D7C5BC6" w14:textId="77777777" w:rsidR="00DD5B99" w:rsidRDefault="00B92758" w:rsidP="00E65646">
      <w:pPr>
        <w:pStyle w:val="SingleTxtG"/>
        <w:rPr>
          <w:lang w:val="en-US"/>
        </w:rPr>
      </w:pPr>
      <w:r w:rsidRPr="00C903F8">
        <w:rPr>
          <w:rFonts w:cs="Arial"/>
          <w:lang w:val="en-US"/>
        </w:rPr>
        <w:t>4.</w:t>
      </w:r>
      <w:r w:rsidRPr="00C903F8">
        <w:rPr>
          <w:rFonts w:cs="Arial"/>
          <w:lang w:val="en-US"/>
        </w:rPr>
        <w:tab/>
        <w:t xml:space="preserve">The installation of engines in craft shall comply with the restrictions set out in the scope of the type approval. In addition, the intake under pressure and the exhaust gas </w:t>
      </w:r>
      <w:proofErr w:type="gramStart"/>
      <w:r w:rsidRPr="00C903F8">
        <w:rPr>
          <w:rFonts w:cs="Arial"/>
          <w:lang w:val="en-US"/>
        </w:rPr>
        <w:t>back pressure</w:t>
      </w:r>
      <w:proofErr w:type="gramEnd"/>
      <w:r w:rsidRPr="00C903F8">
        <w:rPr>
          <w:rFonts w:cs="Arial"/>
          <w:lang w:val="en-US"/>
        </w:rPr>
        <w:t xml:space="preserve"> shall not exceed the values indicated for the approved engine.</w:t>
      </w:r>
    </w:p>
    <w:p w14:paraId="4255B073" w14:textId="77777777" w:rsidR="00DD5B99" w:rsidRDefault="00B92758" w:rsidP="00E65646">
      <w:pPr>
        <w:pStyle w:val="SingleTxtG"/>
        <w:rPr>
          <w:lang w:val="en-US"/>
        </w:rPr>
      </w:pPr>
      <w:r w:rsidRPr="00C903F8">
        <w:rPr>
          <w:rFonts w:cs="Arial"/>
          <w:lang w:val="en-US"/>
        </w:rPr>
        <w:t>5.</w:t>
      </w:r>
      <w:r w:rsidRPr="00C903F8">
        <w:rPr>
          <w:rFonts w:cs="Arial"/>
          <w:lang w:val="en-US"/>
        </w:rPr>
        <w:tab/>
        <w:t xml:space="preserve">If the engines </w:t>
      </w:r>
      <w:proofErr w:type="gramStart"/>
      <w:r w:rsidRPr="00C903F8">
        <w:rPr>
          <w:rFonts w:cs="Arial"/>
          <w:lang w:val="en-US"/>
        </w:rPr>
        <w:t>being installed</w:t>
      </w:r>
      <w:proofErr w:type="gramEnd"/>
      <w:r w:rsidRPr="00C903F8">
        <w:rPr>
          <w:rFonts w:cs="Arial"/>
          <w:lang w:val="en-US"/>
        </w:rPr>
        <w:t xml:space="preserve"> on board belong to an engine family, no readjustments or modifications which could adversely affect exhaust gas and particulate emissions or which lie outside the proposed adjustment range may be carried out.</w:t>
      </w:r>
    </w:p>
    <w:p w14:paraId="1222AA32" w14:textId="77777777" w:rsidR="00DD5B99" w:rsidRDefault="00B92758" w:rsidP="00E65646">
      <w:pPr>
        <w:pStyle w:val="SingleTxtG"/>
        <w:rPr>
          <w:lang w:val="en-US"/>
        </w:rPr>
      </w:pPr>
      <w:r w:rsidRPr="00C903F8">
        <w:rPr>
          <w:rFonts w:cs="Arial"/>
          <w:lang w:val="en-US"/>
        </w:rPr>
        <w:t>6.</w:t>
      </w:r>
      <w:r w:rsidRPr="00C903F8">
        <w:rPr>
          <w:rFonts w:cs="Arial"/>
          <w:lang w:val="en-US"/>
        </w:rPr>
        <w:tab/>
        <w:t xml:space="preserve">If, after type-approval, permissible readjustments or modifications to the engine need to </w:t>
      </w:r>
      <w:proofErr w:type="gramStart"/>
      <w:r w:rsidRPr="00C903F8">
        <w:rPr>
          <w:rFonts w:cs="Arial"/>
          <w:lang w:val="en-US"/>
        </w:rPr>
        <w:t>be made</w:t>
      </w:r>
      <w:proofErr w:type="gramEnd"/>
      <w:r w:rsidRPr="00C903F8">
        <w:rPr>
          <w:rFonts w:cs="Arial"/>
          <w:lang w:val="en-US"/>
        </w:rPr>
        <w:t>, these should be accurately entered in the engine parameter protocol.</w:t>
      </w:r>
    </w:p>
    <w:p w14:paraId="25C07FBB" w14:textId="77777777" w:rsidR="00DD5B99" w:rsidRDefault="00B92758" w:rsidP="002D3161">
      <w:pPr>
        <w:pStyle w:val="SingleTxtG"/>
        <w:keepNext/>
        <w:keepLines/>
        <w:rPr>
          <w:lang w:val="en-US"/>
        </w:rPr>
      </w:pPr>
      <w:r w:rsidRPr="00C903F8">
        <w:rPr>
          <w:rFonts w:cs="Arial"/>
          <w:lang w:val="en-US"/>
        </w:rPr>
        <w:lastRenderedPageBreak/>
        <w:t>7.</w:t>
      </w:r>
      <w:r w:rsidRPr="00C903F8">
        <w:rPr>
          <w:rFonts w:cs="Arial"/>
          <w:lang w:val="en-US"/>
        </w:rPr>
        <w:tab/>
        <w:t xml:space="preserve">Where an engine has obtained type-approval, the competent authority </w:t>
      </w:r>
      <w:proofErr w:type="gramStart"/>
      <w:r w:rsidRPr="00C903F8">
        <w:rPr>
          <w:rFonts w:cs="Arial"/>
          <w:lang w:val="en-US"/>
        </w:rPr>
        <w:t>may, at its own discretion, reduce</w:t>
      </w:r>
      <w:proofErr w:type="gramEnd"/>
      <w:r w:rsidRPr="00C903F8">
        <w:rPr>
          <w:rFonts w:cs="Arial"/>
          <w:lang w:val="en-US"/>
        </w:rPr>
        <w:t xml:space="preserve"> the installation test or intermediate test pursuant to these provisions. However, the full test </w:t>
      </w:r>
      <w:proofErr w:type="gramStart"/>
      <w:r w:rsidRPr="00C903F8">
        <w:rPr>
          <w:rFonts w:cs="Arial"/>
          <w:lang w:val="en-US"/>
        </w:rPr>
        <w:t>shall be carried out</w:t>
      </w:r>
      <w:proofErr w:type="gramEnd"/>
      <w:r w:rsidRPr="00C903F8">
        <w:rPr>
          <w:rFonts w:cs="Arial"/>
          <w:lang w:val="en-US"/>
        </w:rPr>
        <w:t xml:space="preserve"> in respect of at least one cylinder or one engine of an engine family and may only be reduced if there is reason to believe that all other cylinders or engines behave similarly to the cylinder or engine under investigation.</w:t>
      </w:r>
    </w:p>
    <w:p w14:paraId="4827652D" w14:textId="51E55B92" w:rsidR="00DD5B99" w:rsidRPr="00C9324F" w:rsidRDefault="00B92758" w:rsidP="00917DB3">
      <w:pPr>
        <w:pStyle w:val="SingleTxtG"/>
        <w:keepNext/>
        <w:keepLines/>
        <w:jc w:val="center"/>
        <w:rPr>
          <w:b/>
        </w:rPr>
      </w:pPr>
      <w:bookmarkStart w:id="11" w:name="_Toc436115033"/>
      <w:r w:rsidRPr="00C9324F">
        <w:rPr>
          <w:b/>
        </w:rPr>
        <w:t>Article 9.04</w:t>
      </w:r>
      <w:r w:rsidR="00C9324F">
        <w:rPr>
          <w:b/>
        </w:rPr>
        <w:br/>
      </w:r>
      <w:r w:rsidRPr="00C9324F">
        <w:rPr>
          <w:b/>
        </w:rPr>
        <w:t>Technical services</w:t>
      </w:r>
      <w:bookmarkEnd w:id="11"/>
    </w:p>
    <w:p w14:paraId="79626DBA" w14:textId="74489D34" w:rsidR="00B92758" w:rsidRPr="00C903F8" w:rsidRDefault="00B92758" w:rsidP="00E65646">
      <w:pPr>
        <w:pStyle w:val="SingleTxtG"/>
        <w:rPr>
          <w:lang w:val="en-US"/>
        </w:rPr>
      </w:pPr>
      <w:r w:rsidRPr="00C903F8">
        <w:rPr>
          <w:rFonts w:cs="Arial"/>
          <w:lang w:val="en-US"/>
        </w:rPr>
        <w:t>1.</w:t>
      </w:r>
      <w:r w:rsidRPr="00C903F8">
        <w:rPr>
          <w:rFonts w:cs="Arial"/>
          <w:lang w:val="en-US"/>
        </w:rPr>
        <w:tab/>
        <w:t>The technical services shall comply with the European Standard on general requirements for the competence of testing and calib</w:t>
      </w:r>
      <w:r w:rsidR="0053201C">
        <w:rPr>
          <w:rFonts w:cs="Arial"/>
          <w:lang w:val="en-US"/>
        </w:rPr>
        <w:t>ration laboratories (EN ISO/IEC </w:t>
      </w:r>
      <w:proofErr w:type="gramStart"/>
      <w:r w:rsidRPr="00C903F8">
        <w:rPr>
          <w:rFonts w:cs="Arial"/>
          <w:lang w:val="en-US"/>
        </w:rPr>
        <w:t>17025 :</w:t>
      </w:r>
      <w:proofErr w:type="gramEnd"/>
      <w:r w:rsidRPr="00C903F8">
        <w:rPr>
          <w:rFonts w:cs="Arial"/>
          <w:lang w:val="en-US"/>
        </w:rPr>
        <w:t> 2005), having due regard to the following conditions:</w:t>
      </w:r>
    </w:p>
    <w:p w14:paraId="50186D3C" w14:textId="4E8BCD8C" w:rsidR="00B92758" w:rsidRPr="00C903F8" w:rsidRDefault="006F6545" w:rsidP="00E65646">
      <w:pPr>
        <w:pStyle w:val="SingleTxtG"/>
        <w:rPr>
          <w:lang w:val="en-US"/>
        </w:rPr>
      </w:pPr>
      <w:r>
        <w:rPr>
          <w:rFonts w:cs="Arial"/>
          <w:lang w:val="en-US"/>
        </w:rPr>
        <w:tab/>
      </w:r>
      <w:r>
        <w:rPr>
          <w:rFonts w:cs="Arial"/>
        </w:rPr>
        <w:tab/>
        <w:t>(</w:t>
      </w:r>
      <w:r w:rsidR="00B92758" w:rsidRPr="00C903F8">
        <w:rPr>
          <w:rFonts w:cs="Arial"/>
          <w:lang w:val="en-US"/>
        </w:rPr>
        <w:t>a)</w:t>
      </w:r>
      <w:r w:rsidR="00B92758" w:rsidRPr="00C903F8">
        <w:rPr>
          <w:rFonts w:cs="Arial"/>
          <w:lang w:val="en-US"/>
        </w:rPr>
        <w:tab/>
      </w:r>
      <w:proofErr w:type="gramStart"/>
      <w:r w:rsidR="00B92758" w:rsidRPr="00C903F8">
        <w:rPr>
          <w:rFonts w:cs="Arial"/>
          <w:lang w:val="en-US"/>
        </w:rPr>
        <w:t>engine</w:t>
      </w:r>
      <w:proofErr w:type="gramEnd"/>
      <w:r w:rsidR="00B92758" w:rsidRPr="00C903F8">
        <w:rPr>
          <w:rFonts w:cs="Arial"/>
          <w:lang w:val="en-US"/>
        </w:rPr>
        <w:t xml:space="preserve"> manufacturers cannot be </w:t>
      </w:r>
      <w:r w:rsidRPr="00C903F8">
        <w:rPr>
          <w:rFonts w:cs="Arial"/>
          <w:lang w:val="en-US"/>
        </w:rPr>
        <w:t>recognized</w:t>
      </w:r>
      <w:r w:rsidR="00B92758" w:rsidRPr="00C903F8">
        <w:rPr>
          <w:rFonts w:cs="Arial"/>
          <w:lang w:val="en-US"/>
        </w:rPr>
        <w:t xml:space="preserve"> as technical services;</w:t>
      </w:r>
    </w:p>
    <w:p w14:paraId="54236997" w14:textId="38281C45" w:rsidR="00B92758" w:rsidRPr="00C903F8" w:rsidRDefault="006F6545" w:rsidP="00E65646">
      <w:pPr>
        <w:pStyle w:val="SingleTxtG"/>
        <w:rPr>
          <w:lang w:val="en-US"/>
        </w:rPr>
      </w:pPr>
      <w:r>
        <w:rPr>
          <w:rFonts w:cs="Arial"/>
          <w:lang w:val="en-US"/>
        </w:rPr>
        <w:tab/>
      </w:r>
      <w:r>
        <w:rPr>
          <w:rFonts w:cs="Arial"/>
          <w:lang w:val="en-US"/>
        </w:rPr>
        <w:tab/>
        <w:t>(</w:t>
      </w:r>
      <w:r w:rsidR="00B92758" w:rsidRPr="00C903F8">
        <w:rPr>
          <w:rFonts w:cs="Arial"/>
          <w:lang w:val="en-US"/>
        </w:rPr>
        <w:t>b)</w:t>
      </w:r>
      <w:r w:rsidR="00B92758" w:rsidRPr="00C903F8">
        <w:rPr>
          <w:rFonts w:cs="Arial"/>
          <w:lang w:val="en-US"/>
        </w:rPr>
        <w:tab/>
      </w:r>
      <w:proofErr w:type="gramStart"/>
      <w:r w:rsidR="00B92758" w:rsidRPr="00C903F8">
        <w:rPr>
          <w:rFonts w:cs="Arial"/>
          <w:lang w:val="en-US"/>
        </w:rPr>
        <w:t>for</w:t>
      </w:r>
      <w:proofErr w:type="gramEnd"/>
      <w:r w:rsidR="00B92758" w:rsidRPr="00C903F8">
        <w:rPr>
          <w:rFonts w:cs="Arial"/>
          <w:lang w:val="en-US"/>
        </w:rPr>
        <w:t xml:space="preserve"> the purposes of this Chapter, a technical service may, with permission of the competent authority, use facilities outside its own test laboratory;</w:t>
      </w:r>
    </w:p>
    <w:p w14:paraId="7318F2E6" w14:textId="64594AA0" w:rsidR="00DD5B99" w:rsidRDefault="006F6545" w:rsidP="00E65646">
      <w:pPr>
        <w:pStyle w:val="SingleTxtG"/>
        <w:rPr>
          <w:rFonts w:cs="Arial"/>
          <w:lang w:val="en-US"/>
        </w:rPr>
      </w:pPr>
      <w:r>
        <w:rPr>
          <w:rFonts w:cs="Arial"/>
          <w:lang w:val="en-US"/>
        </w:rPr>
        <w:tab/>
      </w:r>
      <w:r>
        <w:rPr>
          <w:rFonts w:cs="Arial"/>
          <w:lang w:val="en-US"/>
        </w:rPr>
        <w:tab/>
        <w:t>(</w:t>
      </w:r>
      <w:r w:rsidR="00B92758" w:rsidRPr="00C903F8">
        <w:rPr>
          <w:rFonts w:cs="Arial"/>
          <w:lang w:val="en-US"/>
        </w:rPr>
        <w:t>c)</w:t>
      </w:r>
      <w:r w:rsidR="00B92758" w:rsidRPr="00C903F8">
        <w:rPr>
          <w:rFonts w:cs="Arial"/>
          <w:lang w:val="en-US"/>
        </w:rPr>
        <w:tab/>
      </w:r>
      <w:proofErr w:type="gramStart"/>
      <w:r w:rsidR="00B92758" w:rsidRPr="00C903F8">
        <w:rPr>
          <w:rFonts w:cs="Arial"/>
          <w:lang w:val="en-US"/>
        </w:rPr>
        <w:t>if</w:t>
      </w:r>
      <w:proofErr w:type="gramEnd"/>
      <w:r w:rsidR="00B92758" w:rsidRPr="00C903F8">
        <w:rPr>
          <w:rFonts w:cs="Arial"/>
          <w:lang w:val="en-US"/>
        </w:rPr>
        <w:t xml:space="preserve"> requested to do so by the competent authority, technical services shall demonstrate that they are </w:t>
      </w:r>
      <w:r w:rsidRPr="00C903F8">
        <w:rPr>
          <w:rFonts w:cs="Arial"/>
          <w:lang w:val="en-US"/>
        </w:rPr>
        <w:t>recognized</w:t>
      </w:r>
      <w:r w:rsidR="00B92758" w:rsidRPr="00C903F8">
        <w:rPr>
          <w:rFonts w:cs="Arial"/>
          <w:lang w:val="en-US"/>
        </w:rPr>
        <w:t xml:space="preserve"> in a Member State to perform the type of activities referred to in this paragraph.</w:t>
      </w:r>
      <w:r>
        <w:rPr>
          <w:rFonts w:cs="Arial"/>
          <w:lang w:val="en-US"/>
        </w:rPr>
        <w:t>”</w:t>
      </w:r>
    </w:p>
    <w:p w14:paraId="03FA29CC" w14:textId="4B7474CF" w:rsidR="00AF5872" w:rsidRDefault="00E65646" w:rsidP="00AF5872">
      <w:pPr>
        <w:pStyle w:val="HChG"/>
      </w:pPr>
      <w:r>
        <w:rPr>
          <w:lang w:val="en-US"/>
        </w:rPr>
        <w:tab/>
        <w:t>III</w:t>
      </w:r>
      <w:r w:rsidR="00AF5872" w:rsidRPr="00C278DD">
        <w:rPr>
          <w:lang w:val="en-US"/>
        </w:rPr>
        <w:t>.</w:t>
      </w:r>
      <w:r w:rsidR="00AF5872" w:rsidRPr="00C278DD">
        <w:rPr>
          <w:lang w:val="en-US"/>
        </w:rPr>
        <w:tab/>
      </w:r>
      <w:r w:rsidR="00AF5872">
        <w:rPr>
          <w:lang w:val="en-US"/>
        </w:rPr>
        <w:t xml:space="preserve">Proposal for a new Appendix, </w:t>
      </w:r>
      <w:r w:rsidR="00AF5872" w:rsidRPr="00C903F8">
        <w:t>Engine parameter protocol</w:t>
      </w:r>
    </w:p>
    <w:p w14:paraId="7749ABEF" w14:textId="2294EDF5" w:rsidR="00573C95" w:rsidRDefault="00573C95" w:rsidP="00573C95">
      <w:pPr>
        <w:pStyle w:val="SingleTxtG"/>
      </w:pPr>
      <w:bookmarkStart w:id="12" w:name="_Toc436115274"/>
      <w:bookmarkEnd w:id="4"/>
      <w:bookmarkEnd w:id="5"/>
      <w:r>
        <w:t xml:space="preserve">The present </w:t>
      </w:r>
      <w:r w:rsidR="00E65646">
        <w:t>Section</w:t>
      </w:r>
      <w:r>
        <w:t xml:space="preserve"> r</w:t>
      </w:r>
      <w:r w:rsidR="008610B4">
        <w:t>eproduces the text of Annex 6 to</w:t>
      </w:r>
      <w:r>
        <w:t xml:space="preserve"> ES-TRIN.</w:t>
      </w:r>
    </w:p>
    <w:p w14:paraId="1D15E691" w14:textId="6C3B0883" w:rsidR="00E10F21" w:rsidRDefault="00E10F21">
      <w:pPr>
        <w:suppressAutoHyphens w:val="0"/>
        <w:spacing w:line="240" w:lineRule="auto"/>
      </w:pPr>
      <w:r>
        <w:br w:type="page"/>
      </w:r>
    </w:p>
    <w:p w14:paraId="59AAB441" w14:textId="5169647C" w:rsidR="00573C95" w:rsidRPr="00D25648" w:rsidRDefault="00573C95" w:rsidP="00D25648">
      <w:pPr>
        <w:pStyle w:val="SingleTxtG"/>
        <w:jc w:val="center"/>
        <w:rPr>
          <w:b/>
          <w:i/>
        </w:rPr>
      </w:pPr>
      <w:r>
        <w:lastRenderedPageBreak/>
        <w:t>“</w:t>
      </w:r>
      <w:r w:rsidR="00C05D40" w:rsidRPr="00D25648">
        <w:rPr>
          <w:b/>
          <w:i/>
        </w:rPr>
        <w:t>A</w:t>
      </w:r>
      <w:r w:rsidRPr="00D25648">
        <w:rPr>
          <w:b/>
          <w:i/>
        </w:rPr>
        <w:t>NNEX 6</w:t>
      </w:r>
      <w:r w:rsidR="00D25648">
        <w:rPr>
          <w:b/>
          <w:i/>
        </w:rPr>
        <w:br/>
      </w:r>
      <w:r w:rsidRPr="00D25648">
        <w:rPr>
          <w:b/>
          <w:i/>
        </w:rPr>
        <w:t>ENGINE PARAMETER PROTOCOL</w:t>
      </w:r>
    </w:p>
    <w:bookmarkEnd w:id="12"/>
    <w:p w14:paraId="08AC1797" w14:textId="77777777" w:rsidR="00C05D40" w:rsidRPr="00C903F8" w:rsidRDefault="00C05D40" w:rsidP="00573C95">
      <w:pPr>
        <w:pStyle w:val="SingleTxtG"/>
        <w:jc w:val="center"/>
        <w:rPr>
          <w:rFonts w:cs="Arial"/>
          <w:color w:val="000000"/>
          <w:lang w:val="en-US"/>
        </w:rPr>
      </w:pPr>
      <w:r w:rsidRPr="00C903F8">
        <w:rPr>
          <w:rFonts w:cs="Arial"/>
          <w:color w:val="000000"/>
          <w:lang w:val="en-US"/>
        </w:rPr>
        <w:t>(Model)</w:t>
      </w:r>
    </w:p>
    <w:tbl>
      <w:tblPr>
        <w:tblW w:w="0" w:type="auto"/>
        <w:tblLayout w:type="fixed"/>
        <w:tblLook w:val="01E0" w:firstRow="1" w:lastRow="1" w:firstColumn="1" w:lastColumn="1" w:noHBand="0" w:noVBand="0"/>
      </w:tblPr>
      <w:tblGrid>
        <w:gridCol w:w="737"/>
        <w:gridCol w:w="5131"/>
        <w:gridCol w:w="3360"/>
      </w:tblGrid>
      <w:tr w:rsidR="00C05D40" w:rsidRPr="00C903F8" w14:paraId="19DC44A1" w14:textId="77777777" w:rsidTr="00C05D40">
        <w:tc>
          <w:tcPr>
            <w:tcW w:w="737" w:type="dxa"/>
            <w:shd w:val="clear" w:color="auto" w:fill="auto"/>
          </w:tcPr>
          <w:p w14:paraId="3AAB3F9D" w14:textId="77777777" w:rsidR="00C05D40" w:rsidRPr="00C903F8" w:rsidRDefault="00C05D40" w:rsidP="00C05D40">
            <w:pPr>
              <w:rPr>
                <w:b/>
                <w:bCs/>
                <w:noProof/>
                <w:lang w:eastAsia="de-DE"/>
              </w:rPr>
            </w:pPr>
            <w:r w:rsidRPr="00C903F8">
              <w:rPr>
                <w:b/>
                <w:bCs/>
                <w:noProof/>
                <w:lang w:eastAsia="de-DE"/>
              </w:rPr>
              <w:t>0</w:t>
            </w:r>
          </w:p>
        </w:tc>
        <w:tc>
          <w:tcPr>
            <w:tcW w:w="8491" w:type="dxa"/>
            <w:gridSpan w:val="2"/>
            <w:shd w:val="clear" w:color="auto" w:fill="auto"/>
          </w:tcPr>
          <w:p w14:paraId="56B42BF9" w14:textId="77777777" w:rsidR="00C05D40" w:rsidRPr="00C903F8" w:rsidRDefault="00C05D40" w:rsidP="00C05D40">
            <w:pPr>
              <w:tabs>
                <w:tab w:val="right" w:leader="underscore" w:pos="8263"/>
              </w:tabs>
              <w:rPr>
                <w:b/>
                <w:bCs/>
                <w:noProof/>
                <w:lang w:eastAsia="de-DE"/>
              </w:rPr>
            </w:pPr>
            <w:r w:rsidRPr="00C903F8">
              <w:rPr>
                <w:b/>
                <w:bCs/>
                <w:noProof/>
                <w:lang w:eastAsia="de-DE"/>
              </w:rPr>
              <w:t>General</w:t>
            </w:r>
          </w:p>
          <w:p w14:paraId="5907C34D" w14:textId="77777777" w:rsidR="00C05D40" w:rsidRPr="00C903F8" w:rsidRDefault="00C05D40" w:rsidP="00C05D40">
            <w:pPr>
              <w:tabs>
                <w:tab w:val="right" w:leader="underscore" w:pos="8263"/>
              </w:tabs>
              <w:rPr>
                <w:b/>
                <w:bCs/>
                <w:noProof/>
                <w:lang w:eastAsia="de-DE"/>
              </w:rPr>
            </w:pPr>
          </w:p>
        </w:tc>
      </w:tr>
      <w:tr w:rsidR="00C05D40" w:rsidRPr="00C903F8" w14:paraId="4EE9EC39" w14:textId="77777777" w:rsidTr="00C05D40">
        <w:tc>
          <w:tcPr>
            <w:tcW w:w="737" w:type="dxa"/>
            <w:shd w:val="clear" w:color="auto" w:fill="auto"/>
          </w:tcPr>
          <w:p w14:paraId="32419E4B" w14:textId="77777777" w:rsidR="00C05D40" w:rsidRPr="00C903F8" w:rsidRDefault="00C05D40" w:rsidP="00C05D40">
            <w:pPr>
              <w:spacing w:before="40"/>
              <w:outlineLvl w:val="0"/>
              <w:rPr>
                <w:noProof/>
                <w:lang w:eastAsia="de-DE"/>
              </w:rPr>
            </w:pPr>
            <w:r w:rsidRPr="00C903F8">
              <w:rPr>
                <w:noProof/>
                <w:lang w:eastAsia="de-DE"/>
              </w:rPr>
              <w:t>0.1</w:t>
            </w:r>
          </w:p>
        </w:tc>
        <w:tc>
          <w:tcPr>
            <w:tcW w:w="8491" w:type="dxa"/>
            <w:gridSpan w:val="2"/>
            <w:shd w:val="clear" w:color="auto" w:fill="auto"/>
          </w:tcPr>
          <w:p w14:paraId="1A6279DE" w14:textId="77777777" w:rsidR="00C05D40" w:rsidRPr="00C903F8" w:rsidRDefault="00C05D40" w:rsidP="00C05D40">
            <w:pPr>
              <w:tabs>
                <w:tab w:val="right" w:leader="underscore" w:pos="8263"/>
              </w:tabs>
              <w:spacing w:before="40"/>
              <w:outlineLvl w:val="0"/>
              <w:rPr>
                <w:noProof/>
                <w:lang w:eastAsia="de-DE"/>
              </w:rPr>
            </w:pPr>
            <w:r w:rsidRPr="00C903F8">
              <w:rPr>
                <w:noProof/>
                <w:lang w:eastAsia="de-DE"/>
              </w:rPr>
              <w:t>Engine information</w:t>
            </w:r>
          </w:p>
        </w:tc>
      </w:tr>
      <w:tr w:rsidR="00C05D40" w:rsidRPr="00C903F8" w14:paraId="6BCC1ADD" w14:textId="77777777" w:rsidTr="00C05D40">
        <w:tc>
          <w:tcPr>
            <w:tcW w:w="737" w:type="dxa"/>
            <w:shd w:val="clear" w:color="auto" w:fill="auto"/>
          </w:tcPr>
          <w:p w14:paraId="7F1837D8" w14:textId="77777777" w:rsidR="00C05D40" w:rsidRPr="00C903F8" w:rsidRDefault="00C05D40" w:rsidP="00C05D40">
            <w:pPr>
              <w:spacing w:before="40"/>
              <w:outlineLvl w:val="0"/>
              <w:rPr>
                <w:noProof/>
                <w:lang w:eastAsia="de-DE"/>
              </w:rPr>
            </w:pPr>
            <w:r w:rsidRPr="00C903F8">
              <w:rPr>
                <w:noProof/>
                <w:lang w:eastAsia="de-DE"/>
              </w:rPr>
              <w:t>0.1.1</w:t>
            </w:r>
          </w:p>
        </w:tc>
        <w:tc>
          <w:tcPr>
            <w:tcW w:w="8491" w:type="dxa"/>
            <w:gridSpan w:val="2"/>
            <w:shd w:val="clear" w:color="auto" w:fill="auto"/>
          </w:tcPr>
          <w:p w14:paraId="5F23644F" w14:textId="77777777" w:rsidR="00C05D40" w:rsidRPr="00C903F8" w:rsidRDefault="00C05D40" w:rsidP="00C05D40">
            <w:pPr>
              <w:tabs>
                <w:tab w:val="right" w:leader="dot" w:pos="8263"/>
              </w:tabs>
              <w:spacing w:before="40"/>
              <w:outlineLvl w:val="0"/>
              <w:rPr>
                <w:noProof/>
                <w:lang w:eastAsia="de-DE"/>
              </w:rPr>
            </w:pPr>
            <w:r w:rsidRPr="00C903F8">
              <w:rPr>
                <w:noProof/>
                <w:lang w:eastAsia="de-DE"/>
              </w:rPr>
              <w:t xml:space="preserve">Make: </w:t>
            </w:r>
            <w:r w:rsidRPr="00C903F8">
              <w:rPr>
                <w:noProof/>
                <w:lang w:eastAsia="de-DE"/>
              </w:rPr>
              <w:tab/>
            </w:r>
          </w:p>
        </w:tc>
      </w:tr>
      <w:tr w:rsidR="00C05D40" w:rsidRPr="00C903F8" w14:paraId="61487EB8" w14:textId="77777777" w:rsidTr="00C05D40">
        <w:tc>
          <w:tcPr>
            <w:tcW w:w="737" w:type="dxa"/>
            <w:shd w:val="clear" w:color="auto" w:fill="auto"/>
          </w:tcPr>
          <w:p w14:paraId="102F8D45" w14:textId="77777777" w:rsidR="00C05D40" w:rsidRPr="00C903F8" w:rsidRDefault="00C05D40" w:rsidP="00C05D40">
            <w:pPr>
              <w:spacing w:before="40"/>
              <w:outlineLvl w:val="0"/>
              <w:rPr>
                <w:noProof/>
                <w:lang w:eastAsia="de-DE"/>
              </w:rPr>
            </w:pPr>
            <w:r w:rsidRPr="00C903F8">
              <w:rPr>
                <w:noProof/>
                <w:lang w:eastAsia="de-DE"/>
              </w:rPr>
              <w:t>0.1.2</w:t>
            </w:r>
          </w:p>
        </w:tc>
        <w:tc>
          <w:tcPr>
            <w:tcW w:w="8491" w:type="dxa"/>
            <w:gridSpan w:val="2"/>
            <w:shd w:val="clear" w:color="auto" w:fill="auto"/>
          </w:tcPr>
          <w:p w14:paraId="0B4B42A6" w14:textId="77777777" w:rsidR="00C05D40" w:rsidRPr="00C903F8" w:rsidRDefault="00C05D40" w:rsidP="00C05D40">
            <w:pPr>
              <w:tabs>
                <w:tab w:val="right" w:leader="dot" w:pos="8263"/>
              </w:tabs>
              <w:spacing w:before="40"/>
              <w:outlineLvl w:val="0"/>
              <w:rPr>
                <w:noProof/>
                <w:lang w:eastAsia="de-DE"/>
              </w:rPr>
            </w:pPr>
            <w:r w:rsidRPr="00C903F8">
              <w:rPr>
                <w:noProof/>
                <w:lang w:eastAsia="de-DE"/>
              </w:rPr>
              <w:t xml:space="preserve">Manufacturer’s description: </w:t>
            </w:r>
            <w:r w:rsidRPr="00C903F8">
              <w:rPr>
                <w:noProof/>
                <w:lang w:eastAsia="de-DE"/>
              </w:rPr>
              <w:tab/>
            </w:r>
          </w:p>
        </w:tc>
      </w:tr>
      <w:tr w:rsidR="00C05D40" w:rsidRPr="00C903F8" w14:paraId="104947C1" w14:textId="77777777" w:rsidTr="00C05D40">
        <w:tc>
          <w:tcPr>
            <w:tcW w:w="737" w:type="dxa"/>
            <w:shd w:val="clear" w:color="auto" w:fill="auto"/>
          </w:tcPr>
          <w:p w14:paraId="35323D53" w14:textId="77777777" w:rsidR="00C05D40" w:rsidRPr="00C903F8" w:rsidRDefault="00C05D40" w:rsidP="00C05D40">
            <w:pPr>
              <w:spacing w:before="40"/>
              <w:outlineLvl w:val="0"/>
              <w:rPr>
                <w:noProof/>
                <w:lang w:eastAsia="de-DE"/>
              </w:rPr>
            </w:pPr>
            <w:r w:rsidRPr="00C903F8">
              <w:rPr>
                <w:noProof/>
                <w:lang w:eastAsia="de-DE"/>
              </w:rPr>
              <w:t>0.1.3</w:t>
            </w:r>
          </w:p>
        </w:tc>
        <w:tc>
          <w:tcPr>
            <w:tcW w:w="8491" w:type="dxa"/>
            <w:gridSpan w:val="2"/>
            <w:shd w:val="clear" w:color="auto" w:fill="auto"/>
          </w:tcPr>
          <w:p w14:paraId="636762E1" w14:textId="77777777" w:rsidR="00C05D40" w:rsidRPr="00C903F8" w:rsidRDefault="00C05D40" w:rsidP="00C05D40">
            <w:pPr>
              <w:tabs>
                <w:tab w:val="right" w:leader="dot" w:pos="8263"/>
              </w:tabs>
              <w:spacing w:before="40"/>
              <w:outlineLvl w:val="0"/>
              <w:rPr>
                <w:noProof/>
                <w:lang w:eastAsia="de-DE"/>
              </w:rPr>
            </w:pPr>
            <w:r w:rsidRPr="00C903F8">
              <w:rPr>
                <w:noProof/>
                <w:lang w:eastAsia="de-DE"/>
              </w:rPr>
              <w:t xml:space="preserve">Type-approval number: </w:t>
            </w:r>
            <w:r w:rsidRPr="00C903F8">
              <w:rPr>
                <w:noProof/>
                <w:lang w:eastAsia="de-DE"/>
              </w:rPr>
              <w:tab/>
            </w:r>
          </w:p>
        </w:tc>
      </w:tr>
      <w:tr w:rsidR="00C05D40" w:rsidRPr="00C903F8" w14:paraId="04B881BC" w14:textId="77777777" w:rsidTr="00C05D40">
        <w:tc>
          <w:tcPr>
            <w:tcW w:w="737" w:type="dxa"/>
            <w:shd w:val="clear" w:color="auto" w:fill="auto"/>
          </w:tcPr>
          <w:p w14:paraId="66526DCF" w14:textId="77777777" w:rsidR="00C05D40" w:rsidRPr="00C903F8" w:rsidRDefault="00C05D40" w:rsidP="00C05D40">
            <w:pPr>
              <w:spacing w:before="40"/>
              <w:outlineLvl w:val="0"/>
              <w:rPr>
                <w:noProof/>
                <w:lang w:eastAsia="de-DE"/>
              </w:rPr>
            </w:pPr>
            <w:r w:rsidRPr="00C903F8">
              <w:rPr>
                <w:noProof/>
                <w:lang w:eastAsia="de-DE"/>
              </w:rPr>
              <w:t>0.1.4</w:t>
            </w:r>
          </w:p>
        </w:tc>
        <w:tc>
          <w:tcPr>
            <w:tcW w:w="8491" w:type="dxa"/>
            <w:gridSpan w:val="2"/>
            <w:shd w:val="clear" w:color="auto" w:fill="auto"/>
          </w:tcPr>
          <w:p w14:paraId="034B8EF8" w14:textId="77777777" w:rsidR="00C05D40" w:rsidRPr="00C903F8" w:rsidRDefault="00C05D40" w:rsidP="00C05D40">
            <w:pPr>
              <w:tabs>
                <w:tab w:val="right" w:leader="dot" w:pos="8263"/>
              </w:tabs>
              <w:spacing w:before="40"/>
              <w:outlineLvl w:val="0"/>
              <w:rPr>
                <w:noProof/>
                <w:lang w:eastAsia="de-DE"/>
              </w:rPr>
            </w:pPr>
            <w:r w:rsidRPr="00C903F8">
              <w:rPr>
                <w:noProof/>
                <w:lang w:eastAsia="de-DE"/>
              </w:rPr>
              <w:t xml:space="preserve">Engine identification number: </w:t>
            </w:r>
            <w:r w:rsidRPr="00C903F8">
              <w:rPr>
                <w:noProof/>
                <w:lang w:eastAsia="de-DE"/>
              </w:rPr>
              <w:tab/>
            </w:r>
          </w:p>
        </w:tc>
      </w:tr>
      <w:tr w:rsidR="00C05D40" w:rsidRPr="00C903F8" w14:paraId="1430E01A" w14:textId="77777777" w:rsidTr="00C05D40">
        <w:tc>
          <w:tcPr>
            <w:tcW w:w="737" w:type="dxa"/>
            <w:shd w:val="clear" w:color="auto" w:fill="auto"/>
          </w:tcPr>
          <w:p w14:paraId="3555C146" w14:textId="77777777" w:rsidR="00C05D40" w:rsidRPr="00C903F8" w:rsidRDefault="00C05D40" w:rsidP="00C05D40">
            <w:pPr>
              <w:outlineLvl w:val="0"/>
              <w:rPr>
                <w:noProof/>
                <w:lang w:eastAsia="de-DE"/>
              </w:rPr>
            </w:pPr>
          </w:p>
        </w:tc>
        <w:tc>
          <w:tcPr>
            <w:tcW w:w="8491" w:type="dxa"/>
            <w:gridSpan w:val="2"/>
            <w:shd w:val="clear" w:color="auto" w:fill="auto"/>
          </w:tcPr>
          <w:p w14:paraId="35E458D6" w14:textId="77777777" w:rsidR="00C05D40" w:rsidRPr="00C903F8" w:rsidRDefault="00C05D40" w:rsidP="00C05D40">
            <w:pPr>
              <w:tabs>
                <w:tab w:val="right" w:leader="underscore" w:pos="8263"/>
              </w:tabs>
              <w:outlineLvl w:val="0"/>
              <w:rPr>
                <w:noProof/>
                <w:lang w:eastAsia="de-DE"/>
              </w:rPr>
            </w:pPr>
          </w:p>
        </w:tc>
      </w:tr>
      <w:tr w:rsidR="00C05D40" w:rsidRPr="00C903F8" w14:paraId="5A83B907" w14:textId="77777777" w:rsidTr="00C05D40">
        <w:tc>
          <w:tcPr>
            <w:tcW w:w="737" w:type="dxa"/>
            <w:shd w:val="clear" w:color="auto" w:fill="auto"/>
          </w:tcPr>
          <w:p w14:paraId="3211F2DA" w14:textId="77777777" w:rsidR="00C05D40" w:rsidRPr="00C903F8" w:rsidRDefault="00C05D40" w:rsidP="00C05D40">
            <w:pPr>
              <w:outlineLvl w:val="0"/>
              <w:rPr>
                <w:noProof/>
                <w:lang w:eastAsia="de-DE"/>
              </w:rPr>
            </w:pPr>
            <w:r w:rsidRPr="00C903F8">
              <w:rPr>
                <w:noProof/>
                <w:lang w:eastAsia="de-DE"/>
              </w:rPr>
              <w:t>0.2</w:t>
            </w:r>
          </w:p>
        </w:tc>
        <w:tc>
          <w:tcPr>
            <w:tcW w:w="8491" w:type="dxa"/>
            <w:gridSpan w:val="2"/>
            <w:shd w:val="clear" w:color="auto" w:fill="auto"/>
          </w:tcPr>
          <w:p w14:paraId="759E71E1" w14:textId="77777777" w:rsidR="00C05D40" w:rsidRPr="00C903F8" w:rsidRDefault="00C05D40" w:rsidP="00C05D40">
            <w:pPr>
              <w:tabs>
                <w:tab w:val="right" w:leader="underscore" w:pos="8263"/>
              </w:tabs>
              <w:outlineLvl w:val="0"/>
              <w:rPr>
                <w:noProof/>
                <w:lang w:eastAsia="de-DE"/>
              </w:rPr>
            </w:pPr>
            <w:r w:rsidRPr="00C903F8">
              <w:rPr>
                <w:noProof/>
                <w:lang w:eastAsia="de-DE"/>
              </w:rPr>
              <w:t>Documentation</w:t>
            </w:r>
          </w:p>
        </w:tc>
      </w:tr>
      <w:tr w:rsidR="00C05D40" w:rsidRPr="00AE65C4" w14:paraId="0344B5FF" w14:textId="77777777" w:rsidTr="00C05D40">
        <w:tc>
          <w:tcPr>
            <w:tcW w:w="737" w:type="dxa"/>
            <w:shd w:val="clear" w:color="auto" w:fill="auto"/>
          </w:tcPr>
          <w:p w14:paraId="0A5E17CA" w14:textId="77777777" w:rsidR="00C05D40" w:rsidRPr="00C903F8" w:rsidRDefault="00C05D40" w:rsidP="00C05D40">
            <w:pPr>
              <w:outlineLvl w:val="0"/>
              <w:rPr>
                <w:noProof/>
                <w:lang w:eastAsia="de-DE"/>
              </w:rPr>
            </w:pPr>
          </w:p>
        </w:tc>
        <w:tc>
          <w:tcPr>
            <w:tcW w:w="8491" w:type="dxa"/>
            <w:gridSpan w:val="2"/>
            <w:shd w:val="clear" w:color="auto" w:fill="auto"/>
          </w:tcPr>
          <w:p w14:paraId="56C3567B" w14:textId="77777777" w:rsidR="00C05D40" w:rsidRPr="00C903F8" w:rsidRDefault="00C05D40" w:rsidP="00C05D40">
            <w:pPr>
              <w:tabs>
                <w:tab w:val="right" w:leader="underscore" w:pos="8263"/>
              </w:tabs>
              <w:outlineLvl w:val="0"/>
              <w:rPr>
                <w:noProof/>
                <w:lang w:val="en-US" w:eastAsia="de-DE"/>
              </w:rPr>
            </w:pPr>
          </w:p>
          <w:p w14:paraId="1ED98C12" w14:textId="77777777" w:rsidR="00C05D40" w:rsidRPr="00C903F8" w:rsidRDefault="00C05D40" w:rsidP="00C05D40">
            <w:pPr>
              <w:tabs>
                <w:tab w:val="left" w:leader="dot" w:pos="9072"/>
              </w:tabs>
              <w:rPr>
                <w:rFonts w:cs="Arial"/>
                <w:noProof/>
                <w:lang w:val="en-US" w:eastAsia="de-DE"/>
              </w:rPr>
            </w:pPr>
            <w:r w:rsidRPr="00C903F8">
              <w:rPr>
                <w:rFonts w:cs="Arial"/>
                <w:noProof/>
                <w:lang w:val="en-US" w:eastAsia="de-DE"/>
              </w:rPr>
              <w:t>The engine parameters should be tested and the test results documented. The documentation should consist of separate sheets, individually numbered, signed by the controller and attached to this protocol.</w:t>
            </w:r>
          </w:p>
          <w:p w14:paraId="1ADF4AC9" w14:textId="77777777" w:rsidR="00C05D40" w:rsidRPr="00C903F8" w:rsidRDefault="00C05D40" w:rsidP="00C05D40">
            <w:pPr>
              <w:tabs>
                <w:tab w:val="left" w:leader="dot" w:pos="9072"/>
              </w:tabs>
              <w:rPr>
                <w:rFonts w:cs="Arial"/>
                <w:noProof/>
                <w:lang w:val="en-US" w:eastAsia="de-DE"/>
              </w:rPr>
            </w:pPr>
          </w:p>
        </w:tc>
      </w:tr>
      <w:tr w:rsidR="00C05D40" w:rsidRPr="00C903F8" w14:paraId="2F6E0F0F" w14:textId="77777777" w:rsidTr="00C05D40">
        <w:tc>
          <w:tcPr>
            <w:tcW w:w="737" w:type="dxa"/>
            <w:shd w:val="clear" w:color="auto" w:fill="auto"/>
          </w:tcPr>
          <w:p w14:paraId="7E06BB38" w14:textId="77777777" w:rsidR="00C05D40" w:rsidRPr="00C903F8" w:rsidRDefault="00C05D40" w:rsidP="00C05D40">
            <w:pPr>
              <w:outlineLvl w:val="0"/>
              <w:rPr>
                <w:noProof/>
                <w:lang w:eastAsia="de-DE"/>
              </w:rPr>
            </w:pPr>
            <w:r w:rsidRPr="00C903F8">
              <w:rPr>
                <w:noProof/>
                <w:lang w:eastAsia="de-DE"/>
              </w:rPr>
              <w:t>0.3</w:t>
            </w:r>
          </w:p>
        </w:tc>
        <w:tc>
          <w:tcPr>
            <w:tcW w:w="8491" w:type="dxa"/>
            <w:gridSpan w:val="2"/>
            <w:shd w:val="clear" w:color="auto" w:fill="auto"/>
          </w:tcPr>
          <w:p w14:paraId="63494D67" w14:textId="77777777" w:rsidR="00C05D40" w:rsidRPr="00C903F8" w:rsidRDefault="00C05D40" w:rsidP="00C05D40">
            <w:pPr>
              <w:tabs>
                <w:tab w:val="right" w:leader="underscore" w:pos="8263"/>
              </w:tabs>
              <w:outlineLvl w:val="0"/>
              <w:rPr>
                <w:noProof/>
                <w:lang w:eastAsia="de-DE"/>
              </w:rPr>
            </w:pPr>
            <w:r w:rsidRPr="00C903F8">
              <w:rPr>
                <w:noProof/>
                <w:lang w:eastAsia="de-DE"/>
              </w:rPr>
              <w:t>Test</w:t>
            </w:r>
          </w:p>
          <w:p w14:paraId="0E2B5524" w14:textId="77777777" w:rsidR="00C05D40" w:rsidRPr="00C903F8" w:rsidRDefault="00C05D40" w:rsidP="00C05D40">
            <w:pPr>
              <w:tabs>
                <w:tab w:val="right" w:leader="underscore" w:pos="8263"/>
              </w:tabs>
              <w:outlineLvl w:val="0"/>
              <w:rPr>
                <w:noProof/>
                <w:lang w:eastAsia="de-DE"/>
              </w:rPr>
            </w:pPr>
          </w:p>
        </w:tc>
      </w:tr>
      <w:tr w:rsidR="00C05D40" w:rsidRPr="00AE65C4" w14:paraId="4F96A087" w14:textId="77777777" w:rsidTr="00C05D40">
        <w:tc>
          <w:tcPr>
            <w:tcW w:w="737" w:type="dxa"/>
            <w:shd w:val="clear" w:color="auto" w:fill="auto"/>
          </w:tcPr>
          <w:p w14:paraId="2C448925" w14:textId="77777777" w:rsidR="00C05D40" w:rsidRPr="00C903F8" w:rsidRDefault="00C05D40" w:rsidP="00C05D40">
            <w:pPr>
              <w:outlineLvl w:val="0"/>
              <w:rPr>
                <w:noProof/>
                <w:lang w:eastAsia="de-DE"/>
              </w:rPr>
            </w:pPr>
          </w:p>
        </w:tc>
        <w:tc>
          <w:tcPr>
            <w:tcW w:w="8491" w:type="dxa"/>
            <w:gridSpan w:val="2"/>
            <w:shd w:val="clear" w:color="auto" w:fill="auto"/>
          </w:tcPr>
          <w:p w14:paraId="5C4E09FC" w14:textId="77777777" w:rsidR="00C05D40" w:rsidRPr="00C903F8" w:rsidRDefault="00C05D40" w:rsidP="00C05D40">
            <w:pPr>
              <w:tabs>
                <w:tab w:val="left" w:leader="dot" w:pos="9072"/>
              </w:tabs>
              <w:rPr>
                <w:rFonts w:cs="Arial"/>
                <w:noProof/>
                <w:lang w:val="en-US" w:eastAsia="de-DE"/>
              </w:rPr>
            </w:pPr>
            <w:r w:rsidRPr="00C903F8">
              <w:rPr>
                <w:rFonts w:cs="Arial"/>
                <w:noProof/>
                <w:lang w:val="en-US" w:eastAsia="de-DE"/>
              </w:rPr>
              <w:t>The test should be carried out on the basis of the Engine manufacturer's instructions on monitoring the components and engine parameters of relevance in an exhaust gas context. In duly motivated cases controllers may, at their own discretion, dispense with checks on certain engine parameters.</w:t>
            </w:r>
          </w:p>
          <w:p w14:paraId="38E1F591" w14:textId="77777777" w:rsidR="00C05D40" w:rsidRPr="00C903F8" w:rsidRDefault="00C05D40" w:rsidP="00C05D40">
            <w:pPr>
              <w:tabs>
                <w:tab w:val="left" w:leader="dot" w:pos="9072"/>
              </w:tabs>
              <w:rPr>
                <w:rFonts w:cs="Arial"/>
                <w:noProof/>
                <w:lang w:val="en-US" w:eastAsia="de-DE"/>
              </w:rPr>
            </w:pPr>
          </w:p>
        </w:tc>
      </w:tr>
      <w:tr w:rsidR="00C05D40" w:rsidRPr="00C903F8" w14:paraId="514826C8" w14:textId="77777777" w:rsidTr="00C05D40">
        <w:tc>
          <w:tcPr>
            <w:tcW w:w="737" w:type="dxa"/>
            <w:shd w:val="clear" w:color="auto" w:fill="auto"/>
          </w:tcPr>
          <w:p w14:paraId="6099479D" w14:textId="77777777" w:rsidR="00C05D40" w:rsidRPr="00C903F8" w:rsidRDefault="00C05D40" w:rsidP="00C05D40">
            <w:pPr>
              <w:outlineLvl w:val="0"/>
              <w:rPr>
                <w:noProof/>
                <w:lang w:eastAsia="de-DE"/>
              </w:rPr>
            </w:pPr>
            <w:r w:rsidRPr="00C903F8">
              <w:rPr>
                <w:noProof/>
                <w:lang w:eastAsia="de-DE"/>
              </w:rPr>
              <w:t>0.4</w:t>
            </w:r>
          </w:p>
        </w:tc>
        <w:tc>
          <w:tcPr>
            <w:tcW w:w="8491" w:type="dxa"/>
            <w:gridSpan w:val="2"/>
            <w:shd w:val="clear" w:color="auto" w:fill="auto"/>
          </w:tcPr>
          <w:p w14:paraId="735D3370" w14:textId="77777777" w:rsidR="00C05D40" w:rsidRPr="00C903F8" w:rsidRDefault="00C05D40" w:rsidP="00C05D40">
            <w:pPr>
              <w:tabs>
                <w:tab w:val="left" w:leader="dot" w:pos="9072"/>
              </w:tabs>
              <w:rPr>
                <w:rFonts w:cs="Arial"/>
                <w:noProof/>
                <w:lang w:val="nl-NL" w:eastAsia="de-DE"/>
              </w:rPr>
            </w:pPr>
            <w:r w:rsidRPr="00C903F8">
              <w:rPr>
                <w:rFonts w:cs="Arial"/>
                <w:noProof/>
                <w:lang w:val="en-US" w:eastAsia="de-DE"/>
              </w:rPr>
              <w:t>This engine parameter protocol, including the accompanying chart readings, comes to a total of … </w:t>
            </w:r>
            <w:r w:rsidRPr="00C903F8">
              <w:rPr>
                <w:rFonts w:cs="Arial"/>
                <w:noProof/>
                <w:lang w:val="nl-NL" w:eastAsia="de-DE"/>
              </w:rPr>
              <w:t>* pages.</w:t>
            </w:r>
          </w:p>
          <w:p w14:paraId="598B54FC" w14:textId="77777777" w:rsidR="00C05D40" w:rsidRPr="00C903F8" w:rsidRDefault="00C05D40" w:rsidP="00C05D40">
            <w:pPr>
              <w:tabs>
                <w:tab w:val="right" w:leader="underscore" w:pos="8263"/>
              </w:tabs>
              <w:outlineLvl w:val="0"/>
              <w:rPr>
                <w:noProof/>
                <w:lang w:eastAsia="de-DE"/>
              </w:rPr>
            </w:pPr>
          </w:p>
        </w:tc>
      </w:tr>
      <w:tr w:rsidR="00C05D40" w:rsidRPr="00C903F8" w14:paraId="04C2F818" w14:textId="77777777" w:rsidTr="00C05D40">
        <w:tc>
          <w:tcPr>
            <w:tcW w:w="737" w:type="dxa"/>
            <w:shd w:val="clear" w:color="auto" w:fill="auto"/>
          </w:tcPr>
          <w:p w14:paraId="58049B53" w14:textId="77777777" w:rsidR="00C05D40" w:rsidRPr="00C903F8" w:rsidRDefault="00C05D40" w:rsidP="00C05D40">
            <w:pPr>
              <w:outlineLvl w:val="0"/>
              <w:rPr>
                <w:noProof/>
                <w:lang w:eastAsia="de-DE"/>
              </w:rPr>
            </w:pPr>
            <w:r w:rsidRPr="00C903F8">
              <w:rPr>
                <w:b/>
                <w:bCs/>
                <w:noProof/>
                <w:lang w:eastAsia="de-DE"/>
              </w:rPr>
              <w:t>1.</w:t>
            </w:r>
          </w:p>
        </w:tc>
        <w:tc>
          <w:tcPr>
            <w:tcW w:w="8491" w:type="dxa"/>
            <w:gridSpan w:val="2"/>
            <w:shd w:val="clear" w:color="auto" w:fill="auto"/>
          </w:tcPr>
          <w:p w14:paraId="43C7A2BB" w14:textId="77777777" w:rsidR="00C05D40" w:rsidRPr="00C903F8" w:rsidRDefault="00C05D40" w:rsidP="00C05D40">
            <w:pPr>
              <w:tabs>
                <w:tab w:val="right" w:leader="underscore" w:pos="8263"/>
              </w:tabs>
              <w:outlineLvl w:val="0"/>
              <w:rPr>
                <w:b/>
                <w:bCs/>
                <w:noProof/>
                <w:lang w:eastAsia="de-DE"/>
              </w:rPr>
            </w:pPr>
            <w:r w:rsidRPr="00C903F8">
              <w:rPr>
                <w:b/>
                <w:bCs/>
                <w:noProof/>
                <w:lang w:eastAsia="de-DE"/>
              </w:rPr>
              <w:t>Engine parameters</w:t>
            </w:r>
          </w:p>
          <w:p w14:paraId="5CBAC922" w14:textId="77777777" w:rsidR="00C05D40" w:rsidRPr="00C903F8" w:rsidRDefault="00C05D40" w:rsidP="00C05D40">
            <w:pPr>
              <w:tabs>
                <w:tab w:val="right" w:leader="underscore" w:pos="8263"/>
              </w:tabs>
              <w:outlineLvl w:val="0"/>
              <w:rPr>
                <w:noProof/>
                <w:lang w:eastAsia="de-DE"/>
              </w:rPr>
            </w:pPr>
          </w:p>
        </w:tc>
      </w:tr>
      <w:tr w:rsidR="00C05D40" w:rsidRPr="00AE65C4" w14:paraId="5B1EED21" w14:textId="77777777" w:rsidTr="00C05D40">
        <w:tc>
          <w:tcPr>
            <w:tcW w:w="737" w:type="dxa"/>
            <w:shd w:val="clear" w:color="auto" w:fill="auto"/>
          </w:tcPr>
          <w:p w14:paraId="46B462EC" w14:textId="77777777" w:rsidR="00C05D40" w:rsidRPr="00C903F8" w:rsidRDefault="00C05D40" w:rsidP="00C05D40">
            <w:pPr>
              <w:outlineLvl w:val="0"/>
              <w:rPr>
                <w:b/>
                <w:bCs/>
                <w:noProof/>
                <w:lang w:eastAsia="de-DE"/>
              </w:rPr>
            </w:pPr>
          </w:p>
        </w:tc>
        <w:tc>
          <w:tcPr>
            <w:tcW w:w="8491" w:type="dxa"/>
            <w:gridSpan w:val="2"/>
            <w:shd w:val="clear" w:color="auto" w:fill="auto"/>
          </w:tcPr>
          <w:p w14:paraId="1143C60A" w14:textId="77777777" w:rsidR="00C05D40" w:rsidRPr="00C903F8" w:rsidRDefault="00C05D40" w:rsidP="00C05D40">
            <w:pPr>
              <w:tabs>
                <w:tab w:val="left" w:leader="dot" w:pos="9072"/>
              </w:tabs>
              <w:rPr>
                <w:rFonts w:cs="Arial"/>
                <w:noProof/>
                <w:lang w:val="en-US" w:eastAsia="de-DE"/>
              </w:rPr>
            </w:pPr>
            <w:r w:rsidRPr="00C903F8">
              <w:rPr>
                <w:rFonts w:cs="Arial"/>
                <w:noProof/>
                <w:lang w:val="en-US" w:eastAsia="de-DE"/>
              </w:rPr>
              <w:t>This is to certify that the engine under test does not deviate excessively from the prescribed parameters.</w:t>
            </w:r>
          </w:p>
          <w:p w14:paraId="701119FD" w14:textId="77777777" w:rsidR="00C05D40" w:rsidRPr="00C903F8" w:rsidRDefault="00C05D40" w:rsidP="00C05D40">
            <w:pPr>
              <w:tabs>
                <w:tab w:val="left" w:leader="dot" w:pos="9072"/>
              </w:tabs>
              <w:rPr>
                <w:rFonts w:cs="Arial"/>
                <w:b/>
                <w:bCs/>
                <w:noProof/>
                <w:lang w:val="en-US" w:eastAsia="de-DE"/>
              </w:rPr>
            </w:pPr>
          </w:p>
        </w:tc>
      </w:tr>
      <w:tr w:rsidR="00C05D40" w:rsidRPr="00C903F8" w14:paraId="4CB91865" w14:textId="77777777" w:rsidTr="00C05D40">
        <w:tc>
          <w:tcPr>
            <w:tcW w:w="737" w:type="dxa"/>
            <w:shd w:val="clear" w:color="auto" w:fill="auto"/>
          </w:tcPr>
          <w:p w14:paraId="4C7BEC52" w14:textId="77777777" w:rsidR="00C05D40" w:rsidRPr="00C903F8" w:rsidRDefault="00C05D40" w:rsidP="00C05D40">
            <w:pPr>
              <w:outlineLvl w:val="0"/>
              <w:rPr>
                <w:b/>
                <w:bCs/>
                <w:noProof/>
                <w:lang w:eastAsia="de-DE"/>
              </w:rPr>
            </w:pPr>
            <w:r w:rsidRPr="00C903F8">
              <w:rPr>
                <w:noProof/>
                <w:lang w:eastAsia="de-DE"/>
              </w:rPr>
              <w:t>1.1</w:t>
            </w:r>
          </w:p>
        </w:tc>
        <w:tc>
          <w:tcPr>
            <w:tcW w:w="8491" w:type="dxa"/>
            <w:gridSpan w:val="2"/>
            <w:shd w:val="clear" w:color="auto" w:fill="auto"/>
          </w:tcPr>
          <w:p w14:paraId="4925DDC1" w14:textId="77777777" w:rsidR="00C05D40" w:rsidRPr="00C903F8" w:rsidRDefault="00C05D40" w:rsidP="00C05D40">
            <w:pPr>
              <w:tabs>
                <w:tab w:val="right" w:leader="underscore" w:pos="8263"/>
              </w:tabs>
              <w:outlineLvl w:val="0"/>
              <w:rPr>
                <w:noProof/>
                <w:lang w:eastAsia="de-DE"/>
              </w:rPr>
            </w:pPr>
            <w:r w:rsidRPr="00C903F8">
              <w:rPr>
                <w:noProof/>
                <w:lang w:eastAsia="de-DE"/>
              </w:rPr>
              <w:t>Installation inspection</w:t>
            </w:r>
          </w:p>
        </w:tc>
      </w:tr>
      <w:tr w:rsidR="00C05D40" w:rsidRPr="00AE65C4" w14:paraId="4C249FFD" w14:textId="77777777" w:rsidTr="00C05D40">
        <w:tc>
          <w:tcPr>
            <w:tcW w:w="737" w:type="dxa"/>
            <w:shd w:val="clear" w:color="auto" w:fill="auto"/>
          </w:tcPr>
          <w:p w14:paraId="73E9A804" w14:textId="77777777" w:rsidR="00C05D40" w:rsidRPr="00C903F8" w:rsidRDefault="00C05D40" w:rsidP="00C05D40">
            <w:pPr>
              <w:outlineLvl w:val="0"/>
              <w:rPr>
                <w:noProof/>
                <w:lang w:eastAsia="de-DE"/>
              </w:rPr>
            </w:pPr>
          </w:p>
        </w:tc>
        <w:tc>
          <w:tcPr>
            <w:tcW w:w="8491" w:type="dxa"/>
            <w:gridSpan w:val="2"/>
            <w:shd w:val="clear" w:color="auto" w:fill="auto"/>
          </w:tcPr>
          <w:p w14:paraId="65DF8CAC"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 xml:space="preserve">Name and address of the technical service: </w:t>
            </w:r>
            <w:r w:rsidRPr="00C903F8">
              <w:rPr>
                <w:noProof/>
                <w:lang w:val="en-US" w:eastAsia="de-DE"/>
              </w:rPr>
              <w:tab/>
            </w:r>
          </w:p>
        </w:tc>
      </w:tr>
      <w:tr w:rsidR="00C05D40" w:rsidRPr="00AE65C4" w14:paraId="5252A1BD" w14:textId="77777777" w:rsidTr="00C05D40">
        <w:tc>
          <w:tcPr>
            <w:tcW w:w="737" w:type="dxa"/>
            <w:shd w:val="clear" w:color="auto" w:fill="auto"/>
          </w:tcPr>
          <w:p w14:paraId="341A9044" w14:textId="77777777" w:rsidR="00C05D40" w:rsidRPr="00C903F8" w:rsidRDefault="00C05D40" w:rsidP="00C05D40">
            <w:pPr>
              <w:outlineLvl w:val="0"/>
              <w:rPr>
                <w:noProof/>
                <w:lang w:val="en-US" w:eastAsia="de-DE"/>
              </w:rPr>
            </w:pPr>
          </w:p>
        </w:tc>
        <w:tc>
          <w:tcPr>
            <w:tcW w:w="8491" w:type="dxa"/>
            <w:gridSpan w:val="2"/>
            <w:shd w:val="clear" w:color="auto" w:fill="auto"/>
          </w:tcPr>
          <w:p w14:paraId="7A1D54FF"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561AE5DF" w14:textId="77777777" w:rsidTr="00C05D40">
        <w:tc>
          <w:tcPr>
            <w:tcW w:w="737" w:type="dxa"/>
            <w:shd w:val="clear" w:color="auto" w:fill="auto"/>
          </w:tcPr>
          <w:p w14:paraId="4713A71A" w14:textId="77777777" w:rsidR="00C05D40" w:rsidRPr="00C903F8" w:rsidRDefault="00C05D40" w:rsidP="00C05D40">
            <w:pPr>
              <w:outlineLvl w:val="0"/>
              <w:rPr>
                <w:noProof/>
                <w:lang w:val="en-US" w:eastAsia="de-DE"/>
              </w:rPr>
            </w:pPr>
          </w:p>
        </w:tc>
        <w:tc>
          <w:tcPr>
            <w:tcW w:w="8491" w:type="dxa"/>
            <w:gridSpan w:val="2"/>
            <w:shd w:val="clear" w:color="auto" w:fill="auto"/>
          </w:tcPr>
          <w:p w14:paraId="57FE694F"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C903F8" w14:paraId="43418380" w14:textId="77777777" w:rsidTr="00C05D40">
        <w:tc>
          <w:tcPr>
            <w:tcW w:w="737" w:type="dxa"/>
            <w:shd w:val="clear" w:color="auto" w:fill="auto"/>
          </w:tcPr>
          <w:p w14:paraId="60F1849C" w14:textId="77777777" w:rsidR="00C05D40" w:rsidRPr="00C903F8" w:rsidRDefault="00C05D40" w:rsidP="00C05D40">
            <w:pPr>
              <w:outlineLvl w:val="0"/>
              <w:rPr>
                <w:noProof/>
                <w:lang w:val="en-US" w:eastAsia="de-DE"/>
              </w:rPr>
            </w:pPr>
          </w:p>
        </w:tc>
        <w:tc>
          <w:tcPr>
            <w:tcW w:w="8491" w:type="dxa"/>
            <w:gridSpan w:val="2"/>
            <w:shd w:val="clear" w:color="auto" w:fill="auto"/>
          </w:tcPr>
          <w:p w14:paraId="2C794464" w14:textId="77777777" w:rsidR="00C05D40" w:rsidRPr="00C903F8" w:rsidRDefault="00C05D40" w:rsidP="00C05D40">
            <w:pPr>
              <w:tabs>
                <w:tab w:val="right" w:leader="dot" w:pos="8263"/>
              </w:tabs>
              <w:outlineLvl w:val="0"/>
              <w:rPr>
                <w:noProof/>
                <w:lang w:eastAsia="de-DE"/>
              </w:rPr>
            </w:pPr>
            <w:r w:rsidRPr="00C903F8">
              <w:rPr>
                <w:noProof/>
                <w:lang w:eastAsia="de-DE"/>
              </w:rPr>
              <w:t>Name of the controller:</w:t>
            </w:r>
            <w:r w:rsidRPr="00C903F8">
              <w:rPr>
                <w:noProof/>
                <w:lang w:eastAsia="de-DE"/>
              </w:rPr>
              <w:tab/>
            </w:r>
          </w:p>
        </w:tc>
      </w:tr>
      <w:tr w:rsidR="00C05D40" w:rsidRPr="00C903F8" w14:paraId="1A4FA465" w14:textId="77777777" w:rsidTr="00C05D40">
        <w:tc>
          <w:tcPr>
            <w:tcW w:w="737" w:type="dxa"/>
            <w:shd w:val="clear" w:color="auto" w:fill="auto"/>
          </w:tcPr>
          <w:p w14:paraId="435E90CE" w14:textId="77777777" w:rsidR="00C05D40" w:rsidRPr="00C903F8" w:rsidRDefault="00C05D40" w:rsidP="00C05D40">
            <w:pPr>
              <w:outlineLvl w:val="0"/>
              <w:rPr>
                <w:noProof/>
                <w:lang w:eastAsia="de-DE"/>
              </w:rPr>
            </w:pPr>
          </w:p>
        </w:tc>
        <w:tc>
          <w:tcPr>
            <w:tcW w:w="8491" w:type="dxa"/>
            <w:gridSpan w:val="2"/>
            <w:shd w:val="clear" w:color="auto" w:fill="auto"/>
          </w:tcPr>
          <w:p w14:paraId="1DE5F75E" w14:textId="77777777" w:rsidR="00C05D40" w:rsidRPr="00C903F8" w:rsidRDefault="00C05D40" w:rsidP="00C05D40">
            <w:pPr>
              <w:tabs>
                <w:tab w:val="right" w:leader="dot" w:pos="8263"/>
              </w:tabs>
              <w:outlineLvl w:val="0"/>
              <w:rPr>
                <w:noProof/>
                <w:lang w:eastAsia="de-DE"/>
              </w:rPr>
            </w:pPr>
            <w:r w:rsidRPr="00C903F8">
              <w:rPr>
                <w:noProof/>
                <w:lang w:eastAsia="de-DE"/>
              </w:rPr>
              <w:t>Place and date:</w:t>
            </w:r>
            <w:r w:rsidRPr="00C903F8">
              <w:rPr>
                <w:noProof/>
                <w:lang w:eastAsia="de-DE"/>
              </w:rPr>
              <w:tab/>
            </w:r>
          </w:p>
        </w:tc>
      </w:tr>
      <w:tr w:rsidR="00C05D40" w:rsidRPr="00C903F8" w14:paraId="3F9CA8C6" w14:textId="77777777" w:rsidTr="00C05D40">
        <w:tc>
          <w:tcPr>
            <w:tcW w:w="737" w:type="dxa"/>
            <w:shd w:val="clear" w:color="auto" w:fill="auto"/>
          </w:tcPr>
          <w:p w14:paraId="7C6288F6" w14:textId="77777777" w:rsidR="00C05D40" w:rsidRPr="00C903F8" w:rsidRDefault="00C05D40" w:rsidP="00C05D40">
            <w:pPr>
              <w:outlineLvl w:val="0"/>
              <w:rPr>
                <w:noProof/>
                <w:lang w:eastAsia="de-DE"/>
              </w:rPr>
            </w:pPr>
          </w:p>
        </w:tc>
        <w:tc>
          <w:tcPr>
            <w:tcW w:w="8491" w:type="dxa"/>
            <w:gridSpan w:val="2"/>
            <w:shd w:val="clear" w:color="auto" w:fill="auto"/>
          </w:tcPr>
          <w:p w14:paraId="6B2D3023" w14:textId="77777777" w:rsidR="00C05D40" w:rsidRPr="00C903F8" w:rsidRDefault="00C05D40" w:rsidP="00C05D40">
            <w:pPr>
              <w:tabs>
                <w:tab w:val="right" w:leader="dot" w:pos="8263"/>
              </w:tabs>
              <w:outlineLvl w:val="0"/>
              <w:rPr>
                <w:noProof/>
                <w:lang w:eastAsia="de-DE"/>
              </w:rPr>
            </w:pPr>
            <w:r w:rsidRPr="00C903F8">
              <w:rPr>
                <w:noProof/>
                <w:lang w:eastAsia="de-DE"/>
              </w:rPr>
              <w:t>Signature:</w:t>
            </w:r>
            <w:r w:rsidRPr="00C903F8">
              <w:rPr>
                <w:noProof/>
                <w:lang w:eastAsia="de-DE"/>
              </w:rPr>
              <w:tab/>
            </w:r>
          </w:p>
        </w:tc>
      </w:tr>
      <w:tr w:rsidR="00C05D40" w:rsidRPr="00C903F8" w14:paraId="0C69F775" w14:textId="77777777" w:rsidTr="00C05D40">
        <w:tc>
          <w:tcPr>
            <w:tcW w:w="737" w:type="dxa"/>
            <w:shd w:val="clear" w:color="auto" w:fill="auto"/>
          </w:tcPr>
          <w:p w14:paraId="780389B8" w14:textId="77777777" w:rsidR="00C05D40" w:rsidRPr="00C903F8" w:rsidRDefault="00C05D40" w:rsidP="00C05D40">
            <w:pPr>
              <w:outlineLvl w:val="0"/>
              <w:rPr>
                <w:noProof/>
                <w:lang w:eastAsia="de-DE"/>
              </w:rPr>
            </w:pPr>
          </w:p>
        </w:tc>
        <w:tc>
          <w:tcPr>
            <w:tcW w:w="8491" w:type="dxa"/>
            <w:gridSpan w:val="2"/>
            <w:shd w:val="clear" w:color="auto" w:fill="auto"/>
          </w:tcPr>
          <w:p w14:paraId="3AC75739" w14:textId="77777777" w:rsidR="00C05D40" w:rsidRPr="00C903F8" w:rsidRDefault="00C05D40" w:rsidP="00C05D40">
            <w:pPr>
              <w:tabs>
                <w:tab w:val="right" w:leader="dot" w:pos="8263"/>
              </w:tabs>
              <w:outlineLvl w:val="0"/>
              <w:rPr>
                <w:noProof/>
                <w:lang w:eastAsia="de-DE"/>
              </w:rPr>
            </w:pPr>
          </w:p>
        </w:tc>
      </w:tr>
      <w:tr w:rsidR="00C05D40" w:rsidRPr="00AE65C4" w14:paraId="3016C370" w14:textId="77777777" w:rsidTr="00C05D40">
        <w:tc>
          <w:tcPr>
            <w:tcW w:w="737" w:type="dxa"/>
            <w:shd w:val="clear" w:color="auto" w:fill="auto"/>
          </w:tcPr>
          <w:p w14:paraId="5846FD7F" w14:textId="77777777" w:rsidR="00C05D40" w:rsidRPr="00C903F8" w:rsidRDefault="00C05D40" w:rsidP="00C05D40">
            <w:pPr>
              <w:outlineLvl w:val="0"/>
              <w:rPr>
                <w:noProof/>
                <w:lang w:eastAsia="de-DE"/>
              </w:rPr>
            </w:pPr>
          </w:p>
        </w:tc>
        <w:tc>
          <w:tcPr>
            <w:tcW w:w="8491" w:type="dxa"/>
            <w:gridSpan w:val="2"/>
            <w:shd w:val="clear" w:color="auto" w:fill="auto"/>
          </w:tcPr>
          <w:p w14:paraId="3677E19B"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Test recognised by competent authority:</w:t>
            </w:r>
            <w:r w:rsidRPr="00C903F8">
              <w:rPr>
                <w:noProof/>
                <w:lang w:val="en-US" w:eastAsia="de-DE"/>
              </w:rPr>
              <w:tab/>
            </w:r>
          </w:p>
        </w:tc>
      </w:tr>
      <w:tr w:rsidR="00C05D40" w:rsidRPr="00AE65C4" w14:paraId="68C9AC62" w14:textId="77777777" w:rsidTr="00C05D40">
        <w:tc>
          <w:tcPr>
            <w:tcW w:w="737" w:type="dxa"/>
            <w:shd w:val="clear" w:color="auto" w:fill="auto"/>
          </w:tcPr>
          <w:p w14:paraId="74546824" w14:textId="77777777" w:rsidR="00C05D40" w:rsidRPr="00C903F8" w:rsidRDefault="00C05D40" w:rsidP="00C05D40">
            <w:pPr>
              <w:outlineLvl w:val="0"/>
              <w:rPr>
                <w:noProof/>
                <w:lang w:val="en-US" w:eastAsia="de-DE"/>
              </w:rPr>
            </w:pPr>
          </w:p>
        </w:tc>
        <w:tc>
          <w:tcPr>
            <w:tcW w:w="8491" w:type="dxa"/>
            <w:gridSpan w:val="2"/>
            <w:shd w:val="clear" w:color="auto" w:fill="auto"/>
          </w:tcPr>
          <w:p w14:paraId="652C1FB7"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637D9918" w14:textId="77777777" w:rsidTr="00C05D40">
        <w:tc>
          <w:tcPr>
            <w:tcW w:w="737" w:type="dxa"/>
            <w:shd w:val="clear" w:color="auto" w:fill="auto"/>
          </w:tcPr>
          <w:p w14:paraId="1BE723F0" w14:textId="77777777" w:rsidR="00C05D40" w:rsidRPr="00C903F8" w:rsidRDefault="00C05D40" w:rsidP="00C05D40">
            <w:pPr>
              <w:outlineLvl w:val="0"/>
              <w:rPr>
                <w:noProof/>
                <w:lang w:val="en-US" w:eastAsia="de-DE"/>
              </w:rPr>
            </w:pPr>
          </w:p>
        </w:tc>
        <w:tc>
          <w:tcPr>
            <w:tcW w:w="8491" w:type="dxa"/>
            <w:gridSpan w:val="2"/>
            <w:shd w:val="clear" w:color="auto" w:fill="auto"/>
          </w:tcPr>
          <w:p w14:paraId="0D5A7D17"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589D598A" w14:textId="77777777" w:rsidTr="00C05D40">
        <w:tc>
          <w:tcPr>
            <w:tcW w:w="737" w:type="dxa"/>
            <w:shd w:val="clear" w:color="auto" w:fill="auto"/>
          </w:tcPr>
          <w:p w14:paraId="64672155" w14:textId="77777777" w:rsidR="00C05D40" w:rsidRPr="00C903F8" w:rsidRDefault="00C05D40" w:rsidP="00C05D40">
            <w:pPr>
              <w:outlineLvl w:val="0"/>
              <w:rPr>
                <w:noProof/>
                <w:lang w:val="en-US" w:eastAsia="de-DE"/>
              </w:rPr>
            </w:pPr>
          </w:p>
        </w:tc>
        <w:tc>
          <w:tcPr>
            <w:tcW w:w="8491" w:type="dxa"/>
            <w:gridSpan w:val="2"/>
            <w:shd w:val="clear" w:color="auto" w:fill="auto"/>
          </w:tcPr>
          <w:p w14:paraId="63769E22" w14:textId="77777777" w:rsidR="00C05D40" w:rsidRPr="00C903F8" w:rsidRDefault="00C05D40" w:rsidP="00C05D40">
            <w:pPr>
              <w:tabs>
                <w:tab w:val="right" w:leader="dot" w:pos="8263"/>
              </w:tabs>
              <w:outlineLvl w:val="0"/>
              <w:rPr>
                <w:noProof/>
                <w:lang w:val="en-US" w:eastAsia="de-DE"/>
              </w:rPr>
            </w:pPr>
          </w:p>
        </w:tc>
      </w:tr>
      <w:tr w:rsidR="00C05D40" w:rsidRPr="00C903F8" w14:paraId="75342A57" w14:textId="77777777" w:rsidTr="00C05D40">
        <w:tc>
          <w:tcPr>
            <w:tcW w:w="737" w:type="dxa"/>
            <w:shd w:val="clear" w:color="auto" w:fill="auto"/>
          </w:tcPr>
          <w:p w14:paraId="2780DF26" w14:textId="77777777" w:rsidR="00C05D40" w:rsidRPr="00C903F8" w:rsidRDefault="00C05D40" w:rsidP="00C05D40">
            <w:pPr>
              <w:outlineLvl w:val="0"/>
              <w:rPr>
                <w:noProof/>
                <w:lang w:val="en-US" w:eastAsia="de-DE"/>
              </w:rPr>
            </w:pPr>
          </w:p>
        </w:tc>
        <w:tc>
          <w:tcPr>
            <w:tcW w:w="5131" w:type="dxa"/>
            <w:shd w:val="clear" w:color="auto" w:fill="auto"/>
          </w:tcPr>
          <w:p w14:paraId="15FD6A62" w14:textId="77777777" w:rsidR="00C05D40" w:rsidRPr="00C903F8" w:rsidRDefault="00C05D40" w:rsidP="00C05D40">
            <w:pPr>
              <w:tabs>
                <w:tab w:val="right" w:leader="dot" w:pos="8263"/>
              </w:tabs>
              <w:outlineLvl w:val="0"/>
              <w:rPr>
                <w:noProof/>
                <w:lang w:eastAsia="de-DE"/>
              </w:rPr>
            </w:pPr>
            <w:r w:rsidRPr="00C903F8">
              <w:rPr>
                <w:noProof/>
                <w:lang w:eastAsia="de-DE"/>
              </w:rPr>
              <w:t>Place and date:</w:t>
            </w:r>
            <w:r w:rsidRPr="00C903F8">
              <w:rPr>
                <w:noProof/>
                <w:lang w:eastAsia="de-DE"/>
              </w:rPr>
              <w:tab/>
            </w:r>
          </w:p>
        </w:tc>
        <w:tc>
          <w:tcPr>
            <w:tcW w:w="3360" w:type="dxa"/>
            <w:shd w:val="clear" w:color="auto" w:fill="auto"/>
          </w:tcPr>
          <w:p w14:paraId="35E6E035" w14:textId="77777777" w:rsidR="00C05D40" w:rsidRPr="00C903F8" w:rsidRDefault="00C05D40" w:rsidP="00C05D40">
            <w:pPr>
              <w:tabs>
                <w:tab w:val="right" w:leader="dot" w:pos="8263"/>
              </w:tabs>
              <w:jc w:val="center"/>
              <w:outlineLvl w:val="0"/>
              <w:rPr>
                <w:noProof/>
                <w:sz w:val="16"/>
                <w:lang w:eastAsia="de-DE"/>
              </w:rPr>
            </w:pPr>
            <w:r w:rsidRPr="00C903F8">
              <w:rPr>
                <w:noProof/>
                <w:sz w:val="16"/>
                <w:lang w:eastAsia="de-DE"/>
              </w:rPr>
              <w:t>Seal of the competent</w:t>
            </w:r>
          </w:p>
        </w:tc>
      </w:tr>
      <w:tr w:rsidR="00C05D40" w:rsidRPr="00C903F8" w14:paraId="39FC9B79" w14:textId="77777777" w:rsidTr="00C05D40">
        <w:tc>
          <w:tcPr>
            <w:tcW w:w="737" w:type="dxa"/>
            <w:shd w:val="clear" w:color="auto" w:fill="auto"/>
          </w:tcPr>
          <w:p w14:paraId="6D494AAE" w14:textId="77777777" w:rsidR="00C05D40" w:rsidRPr="00C903F8" w:rsidRDefault="00C05D40" w:rsidP="00C05D40">
            <w:pPr>
              <w:outlineLvl w:val="0"/>
              <w:rPr>
                <w:noProof/>
                <w:lang w:eastAsia="de-DE"/>
              </w:rPr>
            </w:pPr>
          </w:p>
        </w:tc>
        <w:tc>
          <w:tcPr>
            <w:tcW w:w="5131" w:type="dxa"/>
            <w:shd w:val="clear" w:color="auto" w:fill="auto"/>
          </w:tcPr>
          <w:p w14:paraId="2FC2F7D0" w14:textId="77777777" w:rsidR="00C05D40" w:rsidRPr="00C903F8" w:rsidRDefault="00C05D40" w:rsidP="00C05D40">
            <w:pPr>
              <w:tabs>
                <w:tab w:val="right" w:leader="dot" w:pos="8263"/>
              </w:tabs>
              <w:outlineLvl w:val="0"/>
              <w:rPr>
                <w:noProof/>
                <w:lang w:eastAsia="de-DE"/>
              </w:rPr>
            </w:pPr>
            <w:r w:rsidRPr="00C903F8">
              <w:rPr>
                <w:noProof/>
                <w:lang w:eastAsia="de-DE"/>
              </w:rPr>
              <w:t>Signature:</w:t>
            </w:r>
            <w:r w:rsidRPr="00C903F8">
              <w:rPr>
                <w:noProof/>
                <w:lang w:eastAsia="de-DE"/>
              </w:rPr>
              <w:tab/>
            </w:r>
          </w:p>
        </w:tc>
        <w:tc>
          <w:tcPr>
            <w:tcW w:w="3360" w:type="dxa"/>
            <w:shd w:val="clear" w:color="auto" w:fill="auto"/>
          </w:tcPr>
          <w:p w14:paraId="65A9B11D" w14:textId="77777777" w:rsidR="00C05D40" w:rsidRPr="00C903F8" w:rsidRDefault="00C05D40" w:rsidP="00C05D40">
            <w:pPr>
              <w:tabs>
                <w:tab w:val="right" w:leader="dot" w:pos="8263"/>
              </w:tabs>
              <w:jc w:val="center"/>
              <w:outlineLvl w:val="0"/>
              <w:rPr>
                <w:noProof/>
                <w:sz w:val="16"/>
                <w:lang w:eastAsia="de-DE"/>
              </w:rPr>
            </w:pPr>
            <w:r w:rsidRPr="00C903F8">
              <w:rPr>
                <w:noProof/>
                <w:sz w:val="16"/>
                <w:lang w:eastAsia="de-DE"/>
              </w:rPr>
              <w:t>authority</w:t>
            </w:r>
          </w:p>
        </w:tc>
      </w:tr>
    </w:tbl>
    <w:p w14:paraId="424AB0D1" w14:textId="77777777" w:rsidR="00C05D40" w:rsidRDefault="00C05D40" w:rsidP="00C05D40">
      <w:pPr>
        <w:tabs>
          <w:tab w:val="left" w:pos="737"/>
          <w:tab w:val="left" w:pos="2835"/>
        </w:tabs>
        <w:rPr>
          <w:noProof/>
          <w:lang w:eastAsia="de-DE"/>
        </w:rPr>
      </w:pPr>
    </w:p>
    <w:p w14:paraId="5224ECB3" w14:textId="77777777" w:rsidR="00C05D40" w:rsidRPr="00C903F8" w:rsidRDefault="00C05D40" w:rsidP="00C05D40">
      <w:pPr>
        <w:tabs>
          <w:tab w:val="left" w:pos="737"/>
          <w:tab w:val="left" w:pos="2835"/>
        </w:tabs>
        <w:rPr>
          <w:noProof/>
          <w:lang w:eastAsia="de-DE"/>
        </w:rPr>
      </w:pPr>
      <w:r w:rsidRPr="00C903F8">
        <w:rPr>
          <w:noProof/>
          <w:lang w:eastAsia="de-DE"/>
        </w:rPr>
        <w:t>-----------------</w:t>
      </w:r>
    </w:p>
    <w:p w14:paraId="6D997467" w14:textId="53C89287" w:rsidR="00C05D40" w:rsidRPr="00C903F8" w:rsidRDefault="00E10F21" w:rsidP="00C05D40">
      <w:pPr>
        <w:tabs>
          <w:tab w:val="left" w:pos="284"/>
        </w:tabs>
        <w:ind w:left="284" w:hanging="284"/>
        <w:rPr>
          <w:noProof/>
          <w:sz w:val="16"/>
          <w:lang w:val="en-US" w:eastAsia="de-DE"/>
        </w:rPr>
      </w:pPr>
      <w:r>
        <w:rPr>
          <w:noProof/>
          <w:lang w:val="en-US" w:eastAsia="de-DE"/>
        </w:rPr>
        <w:tab/>
      </w:r>
      <w:r w:rsidR="00C05D40" w:rsidRPr="00C903F8">
        <w:rPr>
          <w:noProof/>
          <w:lang w:val="en-US" w:eastAsia="de-DE"/>
        </w:rPr>
        <w:t>*</w:t>
      </w:r>
      <w:r w:rsidR="00C05D40" w:rsidRPr="00C903F8">
        <w:rPr>
          <w:noProof/>
          <w:lang w:val="en-US" w:eastAsia="de-DE"/>
        </w:rPr>
        <w:tab/>
      </w:r>
      <w:r w:rsidR="00C05D40" w:rsidRPr="000C42EA">
        <w:rPr>
          <w:noProof/>
          <w:sz w:val="18"/>
          <w:szCs w:val="18"/>
          <w:lang w:val="en-US" w:eastAsia="de-DE"/>
        </w:rPr>
        <w:t>To be filled in by the controller.</w:t>
      </w:r>
    </w:p>
    <w:tbl>
      <w:tblPr>
        <w:tblW w:w="0" w:type="auto"/>
        <w:tblLayout w:type="fixed"/>
        <w:tblLook w:val="01E0" w:firstRow="1" w:lastRow="1" w:firstColumn="1" w:lastColumn="1" w:noHBand="0" w:noVBand="0"/>
      </w:tblPr>
      <w:tblGrid>
        <w:gridCol w:w="737"/>
        <w:gridCol w:w="5131"/>
        <w:gridCol w:w="3360"/>
      </w:tblGrid>
      <w:tr w:rsidR="00C05D40" w:rsidRPr="00C903F8" w14:paraId="4FEE69D7" w14:textId="77777777" w:rsidTr="00C05D40">
        <w:tc>
          <w:tcPr>
            <w:tcW w:w="737" w:type="dxa"/>
            <w:shd w:val="clear" w:color="auto" w:fill="auto"/>
          </w:tcPr>
          <w:p w14:paraId="58F391E4" w14:textId="77777777" w:rsidR="00C05D40" w:rsidRPr="00C903F8" w:rsidRDefault="00C05D40" w:rsidP="00C05D40">
            <w:pPr>
              <w:rPr>
                <w:b/>
                <w:bCs/>
                <w:noProof/>
                <w:lang w:eastAsia="de-DE"/>
              </w:rPr>
            </w:pPr>
            <w:r w:rsidRPr="00C903F8">
              <w:rPr>
                <w:noProof/>
                <w:lang w:eastAsia="de-DE"/>
              </w:rPr>
              <w:lastRenderedPageBreak/>
              <w:t>1.2</w:t>
            </w:r>
          </w:p>
        </w:tc>
        <w:tc>
          <w:tcPr>
            <w:tcW w:w="8491" w:type="dxa"/>
            <w:gridSpan w:val="2"/>
            <w:shd w:val="clear" w:color="auto" w:fill="auto"/>
          </w:tcPr>
          <w:p w14:paraId="1330BDCF" w14:textId="77777777" w:rsidR="00C05D40" w:rsidRPr="00C903F8" w:rsidRDefault="00C05D40" w:rsidP="00C05D40">
            <w:pPr>
              <w:rPr>
                <w:b/>
                <w:bCs/>
                <w:noProof/>
                <w:lang w:eastAsia="de-DE"/>
              </w:rPr>
            </w:pP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AE513A">
              <w:rPr>
                <w:noProof/>
                <w:lang w:eastAsia="de-DE"/>
              </w:rPr>
            </w:r>
            <w:r w:rsidR="00AE513A">
              <w:rPr>
                <w:noProof/>
                <w:lang w:eastAsia="de-DE"/>
              </w:rPr>
              <w:fldChar w:fldCharType="separate"/>
            </w:r>
            <w:r w:rsidRPr="00C903F8">
              <w:rPr>
                <w:noProof/>
                <w:lang w:eastAsia="de-DE"/>
              </w:rPr>
              <w:fldChar w:fldCharType="end"/>
            </w:r>
            <w:r w:rsidRPr="00C903F8">
              <w:rPr>
                <w:noProof/>
                <w:lang w:eastAsia="de-DE"/>
              </w:rPr>
              <w:t xml:space="preserve"> Intermediate test</w:t>
            </w:r>
            <w:r w:rsidRPr="00C903F8">
              <w:rPr>
                <w:noProof/>
                <w:lang w:eastAsia="de-DE"/>
              </w:rPr>
              <w:tab/>
            </w: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AE513A">
              <w:rPr>
                <w:noProof/>
                <w:lang w:eastAsia="de-DE"/>
              </w:rPr>
            </w:r>
            <w:r w:rsidR="00AE513A">
              <w:rPr>
                <w:noProof/>
                <w:lang w:eastAsia="de-DE"/>
              </w:rPr>
              <w:fldChar w:fldCharType="separate"/>
            </w:r>
            <w:r w:rsidRPr="00C903F8">
              <w:rPr>
                <w:noProof/>
                <w:lang w:eastAsia="de-DE"/>
              </w:rPr>
              <w:fldChar w:fldCharType="end"/>
            </w:r>
            <w:r w:rsidRPr="00C903F8">
              <w:rPr>
                <w:noProof/>
                <w:lang w:eastAsia="de-DE"/>
              </w:rPr>
              <w:t xml:space="preserve"> Special test</w:t>
            </w:r>
            <w:r>
              <w:rPr>
                <w:rStyle w:val="FootnoteReference"/>
                <w:noProof/>
                <w:lang w:eastAsia="de-DE"/>
              </w:rPr>
              <w:footnoteReference w:id="6"/>
            </w:r>
          </w:p>
        </w:tc>
      </w:tr>
      <w:tr w:rsidR="00C05D40" w:rsidRPr="00AE65C4" w14:paraId="27397215" w14:textId="77777777" w:rsidTr="00C05D40">
        <w:tc>
          <w:tcPr>
            <w:tcW w:w="737" w:type="dxa"/>
            <w:shd w:val="clear" w:color="auto" w:fill="auto"/>
          </w:tcPr>
          <w:p w14:paraId="085F4D6D" w14:textId="77777777" w:rsidR="00C05D40" w:rsidRPr="00C903F8" w:rsidRDefault="00C05D40" w:rsidP="00C05D40">
            <w:pPr>
              <w:outlineLvl w:val="0"/>
              <w:rPr>
                <w:noProof/>
                <w:lang w:eastAsia="de-DE"/>
              </w:rPr>
            </w:pPr>
          </w:p>
        </w:tc>
        <w:tc>
          <w:tcPr>
            <w:tcW w:w="8491" w:type="dxa"/>
            <w:gridSpan w:val="2"/>
            <w:shd w:val="clear" w:color="auto" w:fill="auto"/>
          </w:tcPr>
          <w:p w14:paraId="4B2A0CCA"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 xml:space="preserve">Name and address of the technical service: </w:t>
            </w:r>
            <w:r w:rsidRPr="00C903F8">
              <w:rPr>
                <w:noProof/>
                <w:lang w:val="en-US" w:eastAsia="de-DE"/>
              </w:rPr>
              <w:tab/>
            </w:r>
          </w:p>
        </w:tc>
      </w:tr>
      <w:tr w:rsidR="00C05D40" w:rsidRPr="00AE65C4" w14:paraId="2C2DF2FA" w14:textId="77777777" w:rsidTr="00C05D40">
        <w:tc>
          <w:tcPr>
            <w:tcW w:w="737" w:type="dxa"/>
            <w:shd w:val="clear" w:color="auto" w:fill="auto"/>
          </w:tcPr>
          <w:p w14:paraId="61DA5B28" w14:textId="77777777" w:rsidR="00C05D40" w:rsidRPr="00C903F8" w:rsidRDefault="00C05D40" w:rsidP="00C05D40">
            <w:pPr>
              <w:outlineLvl w:val="0"/>
              <w:rPr>
                <w:noProof/>
                <w:lang w:val="en-US" w:eastAsia="de-DE"/>
              </w:rPr>
            </w:pPr>
          </w:p>
        </w:tc>
        <w:tc>
          <w:tcPr>
            <w:tcW w:w="8491" w:type="dxa"/>
            <w:gridSpan w:val="2"/>
            <w:shd w:val="clear" w:color="auto" w:fill="auto"/>
          </w:tcPr>
          <w:p w14:paraId="10E7EAF8"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7D47CDF7" w14:textId="77777777" w:rsidTr="00C05D40">
        <w:tc>
          <w:tcPr>
            <w:tcW w:w="737" w:type="dxa"/>
            <w:shd w:val="clear" w:color="auto" w:fill="auto"/>
          </w:tcPr>
          <w:p w14:paraId="79CF3436" w14:textId="77777777" w:rsidR="00C05D40" w:rsidRPr="00C903F8" w:rsidRDefault="00C05D40" w:rsidP="00C05D40">
            <w:pPr>
              <w:outlineLvl w:val="0"/>
              <w:rPr>
                <w:noProof/>
                <w:lang w:val="en-US" w:eastAsia="de-DE"/>
              </w:rPr>
            </w:pPr>
          </w:p>
        </w:tc>
        <w:tc>
          <w:tcPr>
            <w:tcW w:w="8491" w:type="dxa"/>
            <w:gridSpan w:val="2"/>
            <w:shd w:val="clear" w:color="auto" w:fill="auto"/>
          </w:tcPr>
          <w:p w14:paraId="1D130231"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C903F8" w14:paraId="46D2A540" w14:textId="77777777" w:rsidTr="00C05D40">
        <w:tc>
          <w:tcPr>
            <w:tcW w:w="737" w:type="dxa"/>
            <w:shd w:val="clear" w:color="auto" w:fill="auto"/>
          </w:tcPr>
          <w:p w14:paraId="46B57777" w14:textId="77777777" w:rsidR="00C05D40" w:rsidRPr="00C903F8" w:rsidRDefault="00C05D40" w:rsidP="00C05D40">
            <w:pPr>
              <w:outlineLvl w:val="0"/>
              <w:rPr>
                <w:noProof/>
                <w:lang w:val="en-US" w:eastAsia="de-DE"/>
              </w:rPr>
            </w:pPr>
          </w:p>
        </w:tc>
        <w:tc>
          <w:tcPr>
            <w:tcW w:w="8491" w:type="dxa"/>
            <w:gridSpan w:val="2"/>
            <w:shd w:val="clear" w:color="auto" w:fill="auto"/>
          </w:tcPr>
          <w:p w14:paraId="3AB4D816"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Name of the controller: </w:t>
            </w:r>
            <w:r w:rsidRPr="00C903F8">
              <w:rPr>
                <w:noProof/>
                <w:lang w:eastAsia="de-DE"/>
              </w:rPr>
              <w:tab/>
            </w:r>
          </w:p>
        </w:tc>
      </w:tr>
      <w:tr w:rsidR="00C05D40" w:rsidRPr="00C903F8" w14:paraId="1CAABCD6" w14:textId="77777777" w:rsidTr="00C05D40">
        <w:tc>
          <w:tcPr>
            <w:tcW w:w="737" w:type="dxa"/>
            <w:shd w:val="clear" w:color="auto" w:fill="auto"/>
          </w:tcPr>
          <w:p w14:paraId="1A1A5940" w14:textId="77777777" w:rsidR="00C05D40" w:rsidRPr="00C903F8" w:rsidRDefault="00C05D40" w:rsidP="00C05D40">
            <w:pPr>
              <w:outlineLvl w:val="0"/>
              <w:rPr>
                <w:noProof/>
                <w:lang w:eastAsia="de-DE"/>
              </w:rPr>
            </w:pPr>
          </w:p>
        </w:tc>
        <w:tc>
          <w:tcPr>
            <w:tcW w:w="8491" w:type="dxa"/>
            <w:gridSpan w:val="2"/>
            <w:shd w:val="clear" w:color="auto" w:fill="auto"/>
          </w:tcPr>
          <w:p w14:paraId="7FDEAD49"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Place and date: </w:t>
            </w:r>
            <w:r w:rsidRPr="00C903F8">
              <w:rPr>
                <w:noProof/>
                <w:lang w:eastAsia="de-DE"/>
              </w:rPr>
              <w:tab/>
            </w:r>
          </w:p>
        </w:tc>
      </w:tr>
      <w:tr w:rsidR="00C05D40" w:rsidRPr="00C903F8" w14:paraId="79973B3A" w14:textId="77777777" w:rsidTr="00C05D40">
        <w:tc>
          <w:tcPr>
            <w:tcW w:w="737" w:type="dxa"/>
            <w:shd w:val="clear" w:color="auto" w:fill="auto"/>
          </w:tcPr>
          <w:p w14:paraId="5D1B2632" w14:textId="77777777" w:rsidR="00C05D40" w:rsidRPr="00C903F8" w:rsidRDefault="00C05D40" w:rsidP="00C05D40">
            <w:pPr>
              <w:outlineLvl w:val="0"/>
              <w:rPr>
                <w:noProof/>
                <w:lang w:eastAsia="de-DE"/>
              </w:rPr>
            </w:pPr>
          </w:p>
        </w:tc>
        <w:tc>
          <w:tcPr>
            <w:tcW w:w="8491" w:type="dxa"/>
            <w:gridSpan w:val="2"/>
            <w:shd w:val="clear" w:color="auto" w:fill="auto"/>
          </w:tcPr>
          <w:p w14:paraId="75953ECD"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Signature: </w:t>
            </w:r>
            <w:r w:rsidRPr="00C903F8">
              <w:rPr>
                <w:noProof/>
                <w:lang w:eastAsia="de-DE"/>
              </w:rPr>
              <w:tab/>
            </w:r>
          </w:p>
        </w:tc>
      </w:tr>
      <w:tr w:rsidR="00C05D40" w:rsidRPr="00C903F8" w14:paraId="7A427D69" w14:textId="77777777" w:rsidTr="00C05D40">
        <w:tc>
          <w:tcPr>
            <w:tcW w:w="737" w:type="dxa"/>
            <w:shd w:val="clear" w:color="auto" w:fill="auto"/>
          </w:tcPr>
          <w:p w14:paraId="39C80A8B" w14:textId="77777777" w:rsidR="00C05D40" w:rsidRPr="00C903F8" w:rsidRDefault="00C05D40" w:rsidP="00C05D40">
            <w:pPr>
              <w:outlineLvl w:val="0"/>
              <w:rPr>
                <w:noProof/>
                <w:lang w:eastAsia="de-DE"/>
              </w:rPr>
            </w:pPr>
          </w:p>
        </w:tc>
        <w:tc>
          <w:tcPr>
            <w:tcW w:w="8491" w:type="dxa"/>
            <w:gridSpan w:val="2"/>
            <w:shd w:val="clear" w:color="auto" w:fill="auto"/>
          </w:tcPr>
          <w:p w14:paraId="4A4954AE" w14:textId="77777777" w:rsidR="00C05D40" w:rsidRPr="00C903F8" w:rsidRDefault="00C05D40" w:rsidP="00C05D40">
            <w:pPr>
              <w:tabs>
                <w:tab w:val="right" w:leader="dot" w:pos="8263"/>
              </w:tabs>
              <w:outlineLvl w:val="0"/>
              <w:rPr>
                <w:noProof/>
                <w:lang w:eastAsia="de-DE"/>
              </w:rPr>
            </w:pPr>
          </w:p>
        </w:tc>
      </w:tr>
      <w:tr w:rsidR="00C05D40" w:rsidRPr="00AE65C4" w14:paraId="0BB52A2F" w14:textId="77777777" w:rsidTr="00C05D40">
        <w:tc>
          <w:tcPr>
            <w:tcW w:w="737" w:type="dxa"/>
            <w:shd w:val="clear" w:color="auto" w:fill="auto"/>
          </w:tcPr>
          <w:p w14:paraId="63D21C0E" w14:textId="77777777" w:rsidR="00C05D40" w:rsidRPr="00C903F8" w:rsidRDefault="00C05D40" w:rsidP="00C05D40">
            <w:pPr>
              <w:outlineLvl w:val="0"/>
              <w:rPr>
                <w:noProof/>
                <w:lang w:eastAsia="de-DE"/>
              </w:rPr>
            </w:pPr>
          </w:p>
        </w:tc>
        <w:tc>
          <w:tcPr>
            <w:tcW w:w="8491" w:type="dxa"/>
            <w:gridSpan w:val="2"/>
            <w:shd w:val="clear" w:color="auto" w:fill="auto"/>
          </w:tcPr>
          <w:p w14:paraId="0E8B291E"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 xml:space="preserve">Test recognised by competent authority: </w:t>
            </w:r>
            <w:r w:rsidRPr="00C903F8">
              <w:rPr>
                <w:noProof/>
                <w:lang w:val="en-US" w:eastAsia="de-DE"/>
              </w:rPr>
              <w:tab/>
            </w:r>
          </w:p>
        </w:tc>
      </w:tr>
      <w:tr w:rsidR="00C05D40" w:rsidRPr="00AE65C4" w14:paraId="0AEC5360" w14:textId="77777777" w:rsidTr="00C05D40">
        <w:tc>
          <w:tcPr>
            <w:tcW w:w="737" w:type="dxa"/>
            <w:shd w:val="clear" w:color="auto" w:fill="auto"/>
          </w:tcPr>
          <w:p w14:paraId="40200F16" w14:textId="77777777" w:rsidR="00C05D40" w:rsidRPr="00C903F8" w:rsidRDefault="00C05D40" w:rsidP="00C05D40">
            <w:pPr>
              <w:outlineLvl w:val="0"/>
              <w:rPr>
                <w:noProof/>
                <w:lang w:val="en-US" w:eastAsia="de-DE"/>
              </w:rPr>
            </w:pPr>
          </w:p>
        </w:tc>
        <w:tc>
          <w:tcPr>
            <w:tcW w:w="8491" w:type="dxa"/>
            <w:gridSpan w:val="2"/>
            <w:shd w:val="clear" w:color="auto" w:fill="auto"/>
          </w:tcPr>
          <w:p w14:paraId="28EF99CF"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45B8B764" w14:textId="77777777" w:rsidTr="00C05D40">
        <w:tc>
          <w:tcPr>
            <w:tcW w:w="737" w:type="dxa"/>
            <w:shd w:val="clear" w:color="auto" w:fill="auto"/>
          </w:tcPr>
          <w:p w14:paraId="27472DB1" w14:textId="77777777" w:rsidR="00C05D40" w:rsidRPr="00C903F8" w:rsidRDefault="00C05D40" w:rsidP="00C05D40">
            <w:pPr>
              <w:outlineLvl w:val="0"/>
              <w:rPr>
                <w:noProof/>
                <w:lang w:val="en-US" w:eastAsia="de-DE"/>
              </w:rPr>
            </w:pPr>
          </w:p>
        </w:tc>
        <w:tc>
          <w:tcPr>
            <w:tcW w:w="8491" w:type="dxa"/>
            <w:gridSpan w:val="2"/>
            <w:shd w:val="clear" w:color="auto" w:fill="auto"/>
          </w:tcPr>
          <w:p w14:paraId="70B0B265"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7D0D39E0" w14:textId="77777777" w:rsidTr="00C05D40">
        <w:tc>
          <w:tcPr>
            <w:tcW w:w="737" w:type="dxa"/>
            <w:shd w:val="clear" w:color="auto" w:fill="auto"/>
          </w:tcPr>
          <w:p w14:paraId="5A6043FA" w14:textId="77777777" w:rsidR="00C05D40" w:rsidRPr="00C903F8" w:rsidRDefault="00C05D40" w:rsidP="00C05D40">
            <w:pPr>
              <w:outlineLvl w:val="0"/>
              <w:rPr>
                <w:noProof/>
                <w:lang w:val="en-US" w:eastAsia="de-DE"/>
              </w:rPr>
            </w:pPr>
          </w:p>
        </w:tc>
        <w:tc>
          <w:tcPr>
            <w:tcW w:w="8491" w:type="dxa"/>
            <w:gridSpan w:val="2"/>
            <w:shd w:val="clear" w:color="auto" w:fill="auto"/>
          </w:tcPr>
          <w:p w14:paraId="3A1CC70E" w14:textId="77777777" w:rsidR="00C05D40" w:rsidRPr="00C903F8" w:rsidRDefault="00C05D40" w:rsidP="00C05D40">
            <w:pPr>
              <w:tabs>
                <w:tab w:val="right" w:leader="dot" w:pos="8263"/>
              </w:tabs>
              <w:outlineLvl w:val="0"/>
              <w:rPr>
                <w:noProof/>
                <w:lang w:val="en-US" w:eastAsia="de-DE"/>
              </w:rPr>
            </w:pPr>
          </w:p>
        </w:tc>
      </w:tr>
      <w:tr w:rsidR="00C05D40" w:rsidRPr="00C903F8" w14:paraId="1243AA22" w14:textId="77777777" w:rsidTr="00C05D40">
        <w:tc>
          <w:tcPr>
            <w:tcW w:w="737" w:type="dxa"/>
            <w:shd w:val="clear" w:color="auto" w:fill="auto"/>
          </w:tcPr>
          <w:p w14:paraId="7F7245C0" w14:textId="77777777" w:rsidR="00C05D40" w:rsidRPr="00C903F8" w:rsidRDefault="00C05D40" w:rsidP="00C05D40">
            <w:pPr>
              <w:outlineLvl w:val="0"/>
              <w:rPr>
                <w:noProof/>
                <w:lang w:val="en-US" w:eastAsia="de-DE"/>
              </w:rPr>
            </w:pPr>
          </w:p>
        </w:tc>
        <w:tc>
          <w:tcPr>
            <w:tcW w:w="5131" w:type="dxa"/>
            <w:shd w:val="clear" w:color="auto" w:fill="auto"/>
          </w:tcPr>
          <w:p w14:paraId="5DEACEDC"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Place and date: </w:t>
            </w:r>
            <w:r w:rsidRPr="00C903F8">
              <w:rPr>
                <w:noProof/>
                <w:lang w:eastAsia="de-DE"/>
              </w:rPr>
              <w:tab/>
            </w:r>
          </w:p>
        </w:tc>
        <w:tc>
          <w:tcPr>
            <w:tcW w:w="3360" w:type="dxa"/>
            <w:shd w:val="clear" w:color="auto" w:fill="auto"/>
          </w:tcPr>
          <w:p w14:paraId="140EAE5C" w14:textId="77777777" w:rsidR="00C05D40" w:rsidRPr="00C903F8" w:rsidRDefault="00C05D40" w:rsidP="00C05D40">
            <w:pPr>
              <w:tabs>
                <w:tab w:val="right" w:leader="dot" w:pos="8263"/>
              </w:tabs>
              <w:jc w:val="center"/>
              <w:outlineLvl w:val="0"/>
              <w:rPr>
                <w:noProof/>
                <w:sz w:val="16"/>
                <w:lang w:eastAsia="de-DE"/>
              </w:rPr>
            </w:pPr>
            <w:r w:rsidRPr="00C903F8">
              <w:rPr>
                <w:noProof/>
                <w:sz w:val="16"/>
                <w:lang w:eastAsia="de-DE"/>
              </w:rPr>
              <w:t>Seal of the competent</w:t>
            </w:r>
          </w:p>
        </w:tc>
      </w:tr>
      <w:tr w:rsidR="00C05D40" w:rsidRPr="00C903F8" w14:paraId="1ED1784D" w14:textId="77777777" w:rsidTr="00C05D40">
        <w:tc>
          <w:tcPr>
            <w:tcW w:w="737" w:type="dxa"/>
            <w:shd w:val="clear" w:color="auto" w:fill="auto"/>
          </w:tcPr>
          <w:p w14:paraId="48E2A25C" w14:textId="77777777" w:rsidR="00C05D40" w:rsidRPr="00C903F8" w:rsidRDefault="00C05D40" w:rsidP="00C05D40">
            <w:pPr>
              <w:outlineLvl w:val="0"/>
              <w:rPr>
                <w:noProof/>
                <w:lang w:eastAsia="de-DE"/>
              </w:rPr>
            </w:pPr>
          </w:p>
        </w:tc>
        <w:tc>
          <w:tcPr>
            <w:tcW w:w="5131" w:type="dxa"/>
            <w:shd w:val="clear" w:color="auto" w:fill="auto"/>
          </w:tcPr>
          <w:p w14:paraId="397B6C41"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Signature: </w:t>
            </w:r>
            <w:r w:rsidRPr="00C903F8">
              <w:rPr>
                <w:noProof/>
                <w:lang w:eastAsia="de-DE"/>
              </w:rPr>
              <w:tab/>
            </w:r>
          </w:p>
        </w:tc>
        <w:tc>
          <w:tcPr>
            <w:tcW w:w="3360" w:type="dxa"/>
            <w:shd w:val="clear" w:color="auto" w:fill="auto"/>
          </w:tcPr>
          <w:p w14:paraId="4EF4C25E" w14:textId="77777777" w:rsidR="00C05D40" w:rsidRPr="00C903F8" w:rsidRDefault="00C05D40" w:rsidP="00C05D40">
            <w:pPr>
              <w:tabs>
                <w:tab w:val="right" w:leader="dot" w:pos="8263"/>
              </w:tabs>
              <w:jc w:val="center"/>
              <w:outlineLvl w:val="0"/>
              <w:rPr>
                <w:noProof/>
                <w:sz w:val="16"/>
                <w:lang w:eastAsia="de-DE"/>
              </w:rPr>
            </w:pPr>
            <w:r w:rsidRPr="00C903F8">
              <w:rPr>
                <w:noProof/>
                <w:sz w:val="16"/>
                <w:lang w:eastAsia="de-DE"/>
              </w:rPr>
              <w:t>authority</w:t>
            </w:r>
          </w:p>
        </w:tc>
      </w:tr>
      <w:tr w:rsidR="00C05D40" w:rsidRPr="00C903F8" w14:paraId="4396B97F" w14:textId="77777777" w:rsidTr="00C05D40">
        <w:tc>
          <w:tcPr>
            <w:tcW w:w="737" w:type="dxa"/>
            <w:shd w:val="clear" w:color="auto" w:fill="auto"/>
          </w:tcPr>
          <w:p w14:paraId="678C1BBE" w14:textId="77777777" w:rsidR="00C05D40" w:rsidRDefault="00C05D40" w:rsidP="00C05D40">
            <w:pPr>
              <w:outlineLvl w:val="0"/>
              <w:rPr>
                <w:noProof/>
                <w:lang w:eastAsia="de-DE"/>
              </w:rPr>
            </w:pPr>
          </w:p>
          <w:p w14:paraId="3888CC45" w14:textId="77777777" w:rsidR="00C05D40" w:rsidRPr="00C903F8" w:rsidRDefault="00C05D40" w:rsidP="00C05D40">
            <w:pPr>
              <w:outlineLvl w:val="0"/>
              <w:rPr>
                <w:noProof/>
                <w:lang w:eastAsia="de-DE"/>
              </w:rPr>
            </w:pPr>
          </w:p>
        </w:tc>
        <w:tc>
          <w:tcPr>
            <w:tcW w:w="5131" w:type="dxa"/>
            <w:shd w:val="clear" w:color="auto" w:fill="auto"/>
          </w:tcPr>
          <w:p w14:paraId="731150CD" w14:textId="77777777" w:rsidR="00C05D40" w:rsidRPr="00C903F8" w:rsidRDefault="00C05D40" w:rsidP="00C05D40">
            <w:pPr>
              <w:tabs>
                <w:tab w:val="right" w:leader="dot" w:pos="8263"/>
              </w:tabs>
              <w:outlineLvl w:val="0"/>
              <w:rPr>
                <w:noProof/>
                <w:lang w:eastAsia="de-DE"/>
              </w:rPr>
            </w:pPr>
          </w:p>
        </w:tc>
        <w:tc>
          <w:tcPr>
            <w:tcW w:w="3360" w:type="dxa"/>
            <w:shd w:val="clear" w:color="auto" w:fill="auto"/>
          </w:tcPr>
          <w:p w14:paraId="7A55AB3A" w14:textId="77777777" w:rsidR="00C05D40" w:rsidRPr="00C903F8" w:rsidRDefault="00C05D40" w:rsidP="00C05D40">
            <w:pPr>
              <w:tabs>
                <w:tab w:val="right" w:leader="dot" w:pos="8263"/>
              </w:tabs>
              <w:jc w:val="center"/>
              <w:outlineLvl w:val="0"/>
              <w:rPr>
                <w:noProof/>
                <w:sz w:val="16"/>
                <w:lang w:eastAsia="de-DE"/>
              </w:rPr>
            </w:pPr>
          </w:p>
        </w:tc>
      </w:tr>
      <w:tr w:rsidR="00C05D40" w:rsidRPr="00C903F8" w14:paraId="702F2937" w14:textId="77777777" w:rsidTr="00C05D40">
        <w:tc>
          <w:tcPr>
            <w:tcW w:w="737" w:type="dxa"/>
            <w:shd w:val="clear" w:color="auto" w:fill="auto"/>
          </w:tcPr>
          <w:p w14:paraId="0857067F" w14:textId="77777777" w:rsidR="00C05D40" w:rsidRPr="00C903F8" w:rsidRDefault="00C05D40" w:rsidP="00C05D40">
            <w:pPr>
              <w:rPr>
                <w:b/>
                <w:bCs/>
                <w:noProof/>
                <w:lang w:eastAsia="de-DE"/>
              </w:rPr>
            </w:pPr>
            <w:r w:rsidRPr="00C903F8">
              <w:rPr>
                <w:noProof/>
                <w:lang w:eastAsia="de-DE"/>
              </w:rPr>
              <w:t>1.2</w:t>
            </w:r>
          </w:p>
        </w:tc>
        <w:tc>
          <w:tcPr>
            <w:tcW w:w="8491" w:type="dxa"/>
            <w:gridSpan w:val="2"/>
            <w:shd w:val="clear" w:color="auto" w:fill="auto"/>
          </w:tcPr>
          <w:p w14:paraId="0DA0E2F2" w14:textId="77777777" w:rsidR="00C05D40" w:rsidRPr="00C903F8" w:rsidRDefault="00C05D40" w:rsidP="00C05D40">
            <w:pPr>
              <w:rPr>
                <w:b/>
                <w:bCs/>
                <w:noProof/>
                <w:lang w:eastAsia="de-DE"/>
              </w:rPr>
            </w:pP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AE513A">
              <w:rPr>
                <w:noProof/>
                <w:lang w:eastAsia="de-DE"/>
              </w:rPr>
            </w:r>
            <w:r w:rsidR="00AE513A">
              <w:rPr>
                <w:noProof/>
                <w:lang w:eastAsia="de-DE"/>
              </w:rPr>
              <w:fldChar w:fldCharType="separate"/>
            </w:r>
            <w:r w:rsidRPr="00C903F8">
              <w:rPr>
                <w:noProof/>
                <w:lang w:eastAsia="de-DE"/>
              </w:rPr>
              <w:fldChar w:fldCharType="end"/>
            </w:r>
            <w:r w:rsidRPr="00C903F8">
              <w:rPr>
                <w:noProof/>
                <w:lang w:eastAsia="de-DE"/>
              </w:rPr>
              <w:t xml:space="preserve"> Intermediate test</w:t>
            </w:r>
            <w:r w:rsidRPr="00C903F8">
              <w:rPr>
                <w:noProof/>
                <w:lang w:eastAsia="de-DE"/>
              </w:rPr>
              <w:tab/>
            </w: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AE513A">
              <w:rPr>
                <w:noProof/>
                <w:lang w:eastAsia="de-DE"/>
              </w:rPr>
            </w:r>
            <w:r w:rsidR="00AE513A">
              <w:rPr>
                <w:noProof/>
                <w:lang w:eastAsia="de-DE"/>
              </w:rPr>
              <w:fldChar w:fldCharType="separate"/>
            </w:r>
            <w:r w:rsidRPr="00C903F8">
              <w:rPr>
                <w:noProof/>
                <w:lang w:eastAsia="de-DE"/>
              </w:rPr>
              <w:fldChar w:fldCharType="end"/>
            </w:r>
            <w:r w:rsidRPr="00C903F8">
              <w:rPr>
                <w:noProof/>
                <w:lang w:eastAsia="de-DE"/>
              </w:rPr>
              <w:t xml:space="preserve"> Special test</w:t>
            </w:r>
          </w:p>
        </w:tc>
      </w:tr>
      <w:tr w:rsidR="00C05D40" w:rsidRPr="00AE65C4" w14:paraId="6AE65308" w14:textId="77777777" w:rsidTr="00C05D40">
        <w:tc>
          <w:tcPr>
            <w:tcW w:w="737" w:type="dxa"/>
            <w:shd w:val="clear" w:color="auto" w:fill="auto"/>
          </w:tcPr>
          <w:p w14:paraId="5C4D11DF" w14:textId="77777777" w:rsidR="00C05D40" w:rsidRPr="00C903F8" w:rsidRDefault="00C05D40" w:rsidP="00C05D40">
            <w:pPr>
              <w:outlineLvl w:val="0"/>
              <w:rPr>
                <w:noProof/>
                <w:lang w:eastAsia="de-DE"/>
              </w:rPr>
            </w:pPr>
          </w:p>
        </w:tc>
        <w:tc>
          <w:tcPr>
            <w:tcW w:w="8491" w:type="dxa"/>
            <w:gridSpan w:val="2"/>
            <w:shd w:val="clear" w:color="auto" w:fill="auto"/>
          </w:tcPr>
          <w:p w14:paraId="13B391A0"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 xml:space="preserve">Name and address of the technical service: </w:t>
            </w:r>
            <w:r w:rsidRPr="00C903F8">
              <w:rPr>
                <w:noProof/>
                <w:lang w:val="en-US" w:eastAsia="de-DE"/>
              </w:rPr>
              <w:tab/>
            </w:r>
          </w:p>
        </w:tc>
      </w:tr>
      <w:tr w:rsidR="00C05D40" w:rsidRPr="00AE65C4" w14:paraId="7B4A8BFF" w14:textId="77777777" w:rsidTr="00C05D40">
        <w:tc>
          <w:tcPr>
            <w:tcW w:w="737" w:type="dxa"/>
            <w:shd w:val="clear" w:color="auto" w:fill="auto"/>
          </w:tcPr>
          <w:p w14:paraId="210C44AE" w14:textId="77777777" w:rsidR="00C05D40" w:rsidRPr="00C903F8" w:rsidRDefault="00C05D40" w:rsidP="00C05D40">
            <w:pPr>
              <w:outlineLvl w:val="0"/>
              <w:rPr>
                <w:noProof/>
                <w:lang w:val="en-US" w:eastAsia="de-DE"/>
              </w:rPr>
            </w:pPr>
          </w:p>
        </w:tc>
        <w:tc>
          <w:tcPr>
            <w:tcW w:w="8491" w:type="dxa"/>
            <w:gridSpan w:val="2"/>
            <w:shd w:val="clear" w:color="auto" w:fill="auto"/>
          </w:tcPr>
          <w:p w14:paraId="6EB39AE7"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0764E901" w14:textId="77777777" w:rsidTr="00C05D40">
        <w:tc>
          <w:tcPr>
            <w:tcW w:w="737" w:type="dxa"/>
            <w:shd w:val="clear" w:color="auto" w:fill="auto"/>
          </w:tcPr>
          <w:p w14:paraId="75E9AE0B" w14:textId="77777777" w:rsidR="00C05D40" w:rsidRPr="00C903F8" w:rsidRDefault="00C05D40" w:rsidP="00C05D40">
            <w:pPr>
              <w:outlineLvl w:val="0"/>
              <w:rPr>
                <w:noProof/>
                <w:lang w:val="en-US" w:eastAsia="de-DE"/>
              </w:rPr>
            </w:pPr>
          </w:p>
        </w:tc>
        <w:tc>
          <w:tcPr>
            <w:tcW w:w="8491" w:type="dxa"/>
            <w:gridSpan w:val="2"/>
            <w:shd w:val="clear" w:color="auto" w:fill="auto"/>
          </w:tcPr>
          <w:p w14:paraId="20C6D84E"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C903F8" w14:paraId="77C72A59" w14:textId="77777777" w:rsidTr="00C05D40">
        <w:tc>
          <w:tcPr>
            <w:tcW w:w="737" w:type="dxa"/>
            <w:shd w:val="clear" w:color="auto" w:fill="auto"/>
          </w:tcPr>
          <w:p w14:paraId="454B7579" w14:textId="77777777" w:rsidR="00C05D40" w:rsidRPr="00C903F8" w:rsidRDefault="00C05D40" w:rsidP="00C05D40">
            <w:pPr>
              <w:outlineLvl w:val="0"/>
              <w:rPr>
                <w:noProof/>
                <w:lang w:val="en-US" w:eastAsia="de-DE"/>
              </w:rPr>
            </w:pPr>
          </w:p>
        </w:tc>
        <w:tc>
          <w:tcPr>
            <w:tcW w:w="8491" w:type="dxa"/>
            <w:gridSpan w:val="2"/>
            <w:shd w:val="clear" w:color="auto" w:fill="auto"/>
          </w:tcPr>
          <w:p w14:paraId="7AE67FF1"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Name of the controller: </w:t>
            </w:r>
            <w:r w:rsidRPr="00C903F8">
              <w:rPr>
                <w:noProof/>
                <w:lang w:eastAsia="de-DE"/>
              </w:rPr>
              <w:tab/>
            </w:r>
          </w:p>
        </w:tc>
      </w:tr>
      <w:tr w:rsidR="00C05D40" w:rsidRPr="00C903F8" w14:paraId="689C7A9C" w14:textId="77777777" w:rsidTr="00C05D40">
        <w:tc>
          <w:tcPr>
            <w:tcW w:w="737" w:type="dxa"/>
            <w:shd w:val="clear" w:color="auto" w:fill="auto"/>
          </w:tcPr>
          <w:p w14:paraId="2EB08474" w14:textId="77777777" w:rsidR="00C05D40" w:rsidRPr="00C903F8" w:rsidRDefault="00C05D40" w:rsidP="00C05D40">
            <w:pPr>
              <w:outlineLvl w:val="0"/>
              <w:rPr>
                <w:noProof/>
                <w:lang w:eastAsia="de-DE"/>
              </w:rPr>
            </w:pPr>
          </w:p>
        </w:tc>
        <w:tc>
          <w:tcPr>
            <w:tcW w:w="8491" w:type="dxa"/>
            <w:gridSpan w:val="2"/>
            <w:shd w:val="clear" w:color="auto" w:fill="auto"/>
          </w:tcPr>
          <w:p w14:paraId="44D6342D"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Place and date: </w:t>
            </w:r>
            <w:r w:rsidRPr="00C903F8">
              <w:rPr>
                <w:noProof/>
                <w:lang w:eastAsia="de-DE"/>
              </w:rPr>
              <w:tab/>
            </w:r>
          </w:p>
        </w:tc>
      </w:tr>
      <w:tr w:rsidR="00C05D40" w:rsidRPr="00C903F8" w14:paraId="788E9447" w14:textId="77777777" w:rsidTr="00C05D40">
        <w:tc>
          <w:tcPr>
            <w:tcW w:w="737" w:type="dxa"/>
            <w:shd w:val="clear" w:color="auto" w:fill="auto"/>
          </w:tcPr>
          <w:p w14:paraId="5618B1D3" w14:textId="77777777" w:rsidR="00C05D40" w:rsidRPr="00C903F8" w:rsidRDefault="00C05D40" w:rsidP="00C05D40">
            <w:pPr>
              <w:outlineLvl w:val="0"/>
              <w:rPr>
                <w:noProof/>
                <w:lang w:eastAsia="de-DE"/>
              </w:rPr>
            </w:pPr>
          </w:p>
        </w:tc>
        <w:tc>
          <w:tcPr>
            <w:tcW w:w="8491" w:type="dxa"/>
            <w:gridSpan w:val="2"/>
            <w:shd w:val="clear" w:color="auto" w:fill="auto"/>
          </w:tcPr>
          <w:p w14:paraId="0C6ACEDC"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Signature: </w:t>
            </w:r>
            <w:r w:rsidRPr="00C903F8">
              <w:rPr>
                <w:noProof/>
                <w:lang w:eastAsia="de-DE"/>
              </w:rPr>
              <w:tab/>
            </w:r>
          </w:p>
        </w:tc>
      </w:tr>
      <w:tr w:rsidR="00C05D40" w:rsidRPr="00C903F8" w14:paraId="3444256F" w14:textId="77777777" w:rsidTr="00C05D40">
        <w:tc>
          <w:tcPr>
            <w:tcW w:w="737" w:type="dxa"/>
            <w:shd w:val="clear" w:color="auto" w:fill="auto"/>
          </w:tcPr>
          <w:p w14:paraId="10DB5724" w14:textId="77777777" w:rsidR="00C05D40" w:rsidRPr="00C903F8" w:rsidRDefault="00C05D40" w:rsidP="00C05D40">
            <w:pPr>
              <w:outlineLvl w:val="0"/>
              <w:rPr>
                <w:noProof/>
                <w:lang w:eastAsia="de-DE"/>
              </w:rPr>
            </w:pPr>
          </w:p>
        </w:tc>
        <w:tc>
          <w:tcPr>
            <w:tcW w:w="8491" w:type="dxa"/>
            <w:gridSpan w:val="2"/>
            <w:shd w:val="clear" w:color="auto" w:fill="auto"/>
          </w:tcPr>
          <w:p w14:paraId="49AAB08E" w14:textId="77777777" w:rsidR="00C05D40" w:rsidRPr="00C903F8" w:rsidRDefault="00C05D40" w:rsidP="00C05D40">
            <w:pPr>
              <w:tabs>
                <w:tab w:val="right" w:leader="dot" w:pos="8263"/>
              </w:tabs>
              <w:outlineLvl w:val="0"/>
              <w:rPr>
                <w:noProof/>
                <w:lang w:eastAsia="de-DE"/>
              </w:rPr>
            </w:pPr>
          </w:p>
        </w:tc>
      </w:tr>
      <w:tr w:rsidR="00C05D40" w:rsidRPr="00AE65C4" w14:paraId="728D60DD" w14:textId="77777777" w:rsidTr="00C05D40">
        <w:tc>
          <w:tcPr>
            <w:tcW w:w="737" w:type="dxa"/>
            <w:shd w:val="clear" w:color="auto" w:fill="auto"/>
          </w:tcPr>
          <w:p w14:paraId="355CD1BE" w14:textId="77777777" w:rsidR="00C05D40" w:rsidRPr="00C903F8" w:rsidRDefault="00C05D40" w:rsidP="00C05D40">
            <w:pPr>
              <w:outlineLvl w:val="0"/>
              <w:rPr>
                <w:noProof/>
                <w:lang w:eastAsia="de-DE"/>
              </w:rPr>
            </w:pPr>
          </w:p>
        </w:tc>
        <w:tc>
          <w:tcPr>
            <w:tcW w:w="8491" w:type="dxa"/>
            <w:gridSpan w:val="2"/>
            <w:shd w:val="clear" w:color="auto" w:fill="auto"/>
          </w:tcPr>
          <w:p w14:paraId="44E72543"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 xml:space="preserve">Test recognised by competent authority: </w:t>
            </w:r>
            <w:r w:rsidRPr="00C903F8">
              <w:rPr>
                <w:noProof/>
                <w:lang w:val="en-US" w:eastAsia="de-DE"/>
              </w:rPr>
              <w:tab/>
            </w:r>
          </w:p>
        </w:tc>
      </w:tr>
      <w:tr w:rsidR="00C05D40" w:rsidRPr="00AE65C4" w14:paraId="5CEC74DF" w14:textId="77777777" w:rsidTr="00C05D40">
        <w:tc>
          <w:tcPr>
            <w:tcW w:w="737" w:type="dxa"/>
            <w:shd w:val="clear" w:color="auto" w:fill="auto"/>
          </w:tcPr>
          <w:p w14:paraId="34CA0335" w14:textId="77777777" w:rsidR="00C05D40" w:rsidRPr="00C903F8" w:rsidRDefault="00C05D40" w:rsidP="00C05D40">
            <w:pPr>
              <w:outlineLvl w:val="0"/>
              <w:rPr>
                <w:noProof/>
                <w:lang w:val="en-US" w:eastAsia="de-DE"/>
              </w:rPr>
            </w:pPr>
          </w:p>
        </w:tc>
        <w:tc>
          <w:tcPr>
            <w:tcW w:w="8491" w:type="dxa"/>
            <w:gridSpan w:val="2"/>
            <w:shd w:val="clear" w:color="auto" w:fill="auto"/>
          </w:tcPr>
          <w:p w14:paraId="44E9EB16"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27A28093" w14:textId="77777777" w:rsidTr="00C05D40">
        <w:tc>
          <w:tcPr>
            <w:tcW w:w="737" w:type="dxa"/>
            <w:shd w:val="clear" w:color="auto" w:fill="auto"/>
          </w:tcPr>
          <w:p w14:paraId="764C6C98" w14:textId="77777777" w:rsidR="00C05D40" w:rsidRPr="00C903F8" w:rsidRDefault="00C05D40" w:rsidP="00C05D40">
            <w:pPr>
              <w:outlineLvl w:val="0"/>
              <w:rPr>
                <w:noProof/>
                <w:lang w:val="en-US" w:eastAsia="de-DE"/>
              </w:rPr>
            </w:pPr>
          </w:p>
        </w:tc>
        <w:tc>
          <w:tcPr>
            <w:tcW w:w="8491" w:type="dxa"/>
            <w:gridSpan w:val="2"/>
            <w:shd w:val="clear" w:color="auto" w:fill="auto"/>
          </w:tcPr>
          <w:p w14:paraId="6CEEFE66"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2F849A0A" w14:textId="77777777" w:rsidTr="00C05D40">
        <w:tc>
          <w:tcPr>
            <w:tcW w:w="737" w:type="dxa"/>
            <w:shd w:val="clear" w:color="auto" w:fill="auto"/>
          </w:tcPr>
          <w:p w14:paraId="202B4213" w14:textId="77777777" w:rsidR="00C05D40" w:rsidRPr="00C903F8" w:rsidRDefault="00C05D40" w:rsidP="00C05D40">
            <w:pPr>
              <w:outlineLvl w:val="0"/>
              <w:rPr>
                <w:noProof/>
                <w:lang w:val="en-US" w:eastAsia="de-DE"/>
              </w:rPr>
            </w:pPr>
          </w:p>
        </w:tc>
        <w:tc>
          <w:tcPr>
            <w:tcW w:w="8491" w:type="dxa"/>
            <w:gridSpan w:val="2"/>
            <w:shd w:val="clear" w:color="auto" w:fill="auto"/>
          </w:tcPr>
          <w:p w14:paraId="36928EFF" w14:textId="77777777" w:rsidR="00C05D40" w:rsidRPr="00C903F8" w:rsidRDefault="00C05D40" w:rsidP="00C05D40">
            <w:pPr>
              <w:tabs>
                <w:tab w:val="right" w:leader="dot" w:pos="8263"/>
              </w:tabs>
              <w:outlineLvl w:val="0"/>
              <w:rPr>
                <w:noProof/>
                <w:lang w:val="en-US" w:eastAsia="de-DE"/>
              </w:rPr>
            </w:pPr>
          </w:p>
        </w:tc>
      </w:tr>
      <w:tr w:rsidR="00C05D40" w:rsidRPr="00C903F8" w14:paraId="7A8FA70B" w14:textId="77777777" w:rsidTr="00C05D40">
        <w:tc>
          <w:tcPr>
            <w:tcW w:w="737" w:type="dxa"/>
            <w:shd w:val="clear" w:color="auto" w:fill="auto"/>
          </w:tcPr>
          <w:p w14:paraId="0D163D77" w14:textId="77777777" w:rsidR="00C05D40" w:rsidRPr="00C903F8" w:rsidRDefault="00C05D40" w:rsidP="00C05D40">
            <w:pPr>
              <w:outlineLvl w:val="0"/>
              <w:rPr>
                <w:noProof/>
                <w:lang w:val="en-US" w:eastAsia="de-DE"/>
              </w:rPr>
            </w:pPr>
          </w:p>
        </w:tc>
        <w:tc>
          <w:tcPr>
            <w:tcW w:w="5131" w:type="dxa"/>
            <w:shd w:val="clear" w:color="auto" w:fill="auto"/>
          </w:tcPr>
          <w:p w14:paraId="2940AAD1"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Place and date: </w:t>
            </w:r>
            <w:r w:rsidRPr="00C903F8">
              <w:rPr>
                <w:noProof/>
                <w:lang w:eastAsia="de-DE"/>
              </w:rPr>
              <w:tab/>
            </w:r>
          </w:p>
        </w:tc>
        <w:tc>
          <w:tcPr>
            <w:tcW w:w="3360" w:type="dxa"/>
            <w:shd w:val="clear" w:color="auto" w:fill="auto"/>
          </w:tcPr>
          <w:p w14:paraId="30E5CA53" w14:textId="77777777" w:rsidR="00C05D40" w:rsidRPr="00C903F8" w:rsidRDefault="00C05D40" w:rsidP="00C05D40">
            <w:pPr>
              <w:tabs>
                <w:tab w:val="right" w:leader="dot" w:pos="8263"/>
              </w:tabs>
              <w:jc w:val="center"/>
              <w:outlineLvl w:val="0"/>
              <w:rPr>
                <w:noProof/>
                <w:sz w:val="16"/>
                <w:lang w:eastAsia="de-DE"/>
              </w:rPr>
            </w:pPr>
            <w:r w:rsidRPr="00C903F8">
              <w:rPr>
                <w:noProof/>
                <w:sz w:val="16"/>
                <w:lang w:eastAsia="de-DE"/>
              </w:rPr>
              <w:t>Seal of the competent</w:t>
            </w:r>
          </w:p>
        </w:tc>
      </w:tr>
      <w:tr w:rsidR="00C05D40" w:rsidRPr="00C903F8" w14:paraId="171E44A9" w14:textId="77777777" w:rsidTr="00C05D40">
        <w:tc>
          <w:tcPr>
            <w:tcW w:w="737" w:type="dxa"/>
            <w:shd w:val="clear" w:color="auto" w:fill="auto"/>
          </w:tcPr>
          <w:p w14:paraId="7408497A" w14:textId="77777777" w:rsidR="00C05D40" w:rsidRPr="00C903F8" w:rsidRDefault="00C05D40" w:rsidP="00C05D40">
            <w:pPr>
              <w:outlineLvl w:val="0"/>
              <w:rPr>
                <w:noProof/>
                <w:lang w:eastAsia="de-DE"/>
              </w:rPr>
            </w:pPr>
          </w:p>
        </w:tc>
        <w:tc>
          <w:tcPr>
            <w:tcW w:w="5131" w:type="dxa"/>
            <w:shd w:val="clear" w:color="auto" w:fill="auto"/>
          </w:tcPr>
          <w:p w14:paraId="7CF7D084"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Signature: </w:t>
            </w:r>
            <w:r w:rsidRPr="00C903F8">
              <w:rPr>
                <w:noProof/>
                <w:lang w:eastAsia="de-DE"/>
              </w:rPr>
              <w:tab/>
            </w:r>
          </w:p>
        </w:tc>
        <w:tc>
          <w:tcPr>
            <w:tcW w:w="3360" w:type="dxa"/>
            <w:shd w:val="clear" w:color="auto" w:fill="auto"/>
          </w:tcPr>
          <w:p w14:paraId="4A075A41" w14:textId="77777777" w:rsidR="00C05D40" w:rsidRPr="00C903F8" w:rsidRDefault="00C05D40" w:rsidP="00C05D40">
            <w:pPr>
              <w:tabs>
                <w:tab w:val="right" w:leader="dot" w:pos="8263"/>
              </w:tabs>
              <w:jc w:val="center"/>
              <w:outlineLvl w:val="0"/>
              <w:rPr>
                <w:noProof/>
                <w:sz w:val="16"/>
                <w:lang w:eastAsia="de-DE"/>
              </w:rPr>
            </w:pPr>
            <w:r w:rsidRPr="00C903F8">
              <w:rPr>
                <w:noProof/>
                <w:sz w:val="16"/>
                <w:lang w:eastAsia="de-DE"/>
              </w:rPr>
              <w:t>authority</w:t>
            </w:r>
          </w:p>
        </w:tc>
      </w:tr>
      <w:tr w:rsidR="00C05D40" w:rsidRPr="00C903F8" w14:paraId="60D6BAE4" w14:textId="77777777" w:rsidTr="00C05D40">
        <w:tc>
          <w:tcPr>
            <w:tcW w:w="737" w:type="dxa"/>
            <w:shd w:val="clear" w:color="auto" w:fill="auto"/>
          </w:tcPr>
          <w:p w14:paraId="05113100" w14:textId="77777777" w:rsidR="00C05D40" w:rsidRDefault="00C05D40" w:rsidP="00C05D40">
            <w:pPr>
              <w:outlineLvl w:val="0"/>
              <w:rPr>
                <w:noProof/>
                <w:lang w:eastAsia="de-DE"/>
              </w:rPr>
            </w:pPr>
          </w:p>
          <w:p w14:paraId="1AAF3DF7" w14:textId="77777777" w:rsidR="00C05D40" w:rsidRPr="00C903F8" w:rsidRDefault="00C05D40" w:rsidP="00C05D40">
            <w:pPr>
              <w:outlineLvl w:val="0"/>
              <w:rPr>
                <w:noProof/>
                <w:lang w:eastAsia="de-DE"/>
              </w:rPr>
            </w:pPr>
          </w:p>
        </w:tc>
        <w:tc>
          <w:tcPr>
            <w:tcW w:w="5131" w:type="dxa"/>
            <w:shd w:val="clear" w:color="auto" w:fill="auto"/>
          </w:tcPr>
          <w:p w14:paraId="4FE8FAA8" w14:textId="77777777" w:rsidR="00C05D40" w:rsidRPr="00C903F8" w:rsidRDefault="00C05D40" w:rsidP="00C05D40">
            <w:pPr>
              <w:tabs>
                <w:tab w:val="right" w:leader="dot" w:pos="8263"/>
              </w:tabs>
              <w:outlineLvl w:val="0"/>
              <w:rPr>
                <w:noProof/>
                <w:lang w:eastAsia="de-DE"/>
              </w:rPr>
            </w:pPr>
          </w:p>
        </w:tc>
        <w:tc>
          <w:tcPr>
            <w:tcW w:w="3360" w:type="dxa"/>
            <w:shd w:val="clear" w:color="auto" w:fill="auto"/>
          </w:tcPr>
          <w:p w14:paraId="37E4D546" w14:textId="77777777" w:rsidR="00C05D40" w:rsidRPr="00C903F8" w:rsidRDefault="00C05D40" w:rsidP="00C05D40">
            <w:pPr>
              <w:tabs>
                <w:tab w:val="right" w:leader="dot" w:pos="8263"/>
              </w:tabs>
              <w:jc w:val="center"/>
              <w:outlineLvl w:val="0"/>
              <w:rPr>
                <w:noProof/>
                <w:sz w:val="16"/>
                <w:lang w:eastAsia="de-DE"/>
              </w:rPr>
            </w:pPr>
          </w:p>
        </w:tc>
      </w:tr>
      <w:tr w:rsidR="00C05D40" w:rsidRPr="00C903F8" w14:paraId="0AA2B40C" w14:textId="77777777" w:rsidTr="00C05D40">
        <w:tc>
          <w:tcPr>
            <w:tcW w:w="737" w:type="dxa"/>
            <w:shd w:val="clear" w:color="auto" w:fill="auto"/>
          </w:tcPr>
          <w:p w14:paraId="28CC9C37" w14:textId="77777777" w:rsidR="00C05D40" w:rsidRPr="00C903F8" w:rsidRDefault="00C05D40" w:rsidP="00C05D40">
            <w:pPr>
              <w:rPr>
                <w:b/>
                <w:bCs/>
                <w:noProof/>
                <w:lang w:eastAsia="de-DE"/>
              </w:rPr>
            </w:pPr>
            <w:r w:rsidRPr="00C903F8">
              <w:rPr>
                <w:noProof/>
                <w:lang w:eastAsia="de-DE"/>
              </w:rPr>
              <w:t>1.2</w:t>
            </w:r>
          </w:p>
        </w:tc>
        <w:tc>
          <w:tcPr>
            <w:tcW w:w="8491" w:type="dxa"/>
            <w:gridSpan w:val="2"/>
            <w:shd w:val="clear" w:color="auto" w:fill="auto"/>
          </w:tcPr>
          <w:p w14:paraId="4C91A639" w14:textId="77777777" w:rsidR="00C05D40" w:rsidRPr="00C903F8" w:rsidRDefault="00C05D40" w:rsidP="00C05D40">
            <w:pPr>
              <w:rPr>
                <w:b/>
                <w:bCs/>
                <w:noProof/>
                <w:lang w:eastAsia="de-DE"/>
              </w:rPr>
            </w:pP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AE513A">
              <w:rPr>
                <w:noProof/>
                <w:lang w:eastAsia="de-DE"/>
              </w:rPr>
            </w:r>
            <w:r w:rsidR="00AE513A">
              <w:rPr>
                <w:noProof/>
                <w:lang w:eastAsia="de-DE"/>
              </w:rPr>
              <w:fldChar w:fldCharType="separate"/>
            </w:r>
            <w:r w:rsidRPr="00C903F8">
              <w:rPr>
                <w:noProof/>
                <w:lang w:eastAsia="de-DE"/>
              </w:rPr>
              <w:fldChar w:fldCharType="end"/>
            </w:r>
            <w:r w:rsidRPr="00C903F8">
              <w:rPr>
                <w:noProof/>
                <w:lang w:eastAsia="de-DE"/>
              </w:rPr>
              <w:t xml:space="preserve"> Intermediate test</w:t>
            </w:r>
            <w:r w:rsidRPr="00C903F8">
              <w:rPr>
                <w:noProof/>
                <w:lang w:eastAsia="de-DE"/>
              </w:rPr>
              <w:tab/>
            </w: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AE513A">
              <w:rPr>
                <w:noProof/>
                <w:lang w:eastAsia="de-DE"/>
              </w:rPr>
            </w:r>
            <w:r w:rsidR="00AE513A">
              <w:rPr>
                <w:noProof/>
                <w:lang w:eastAsia="de-DE"/>
              </w:rPr>
              <w:fldChar w:fldCharType="separate"/>
            </w:r>
            <w:r w:rsidRPr="00C903F8">
              <w:rPr>
                <w:noProof/>
                <w:lang w:eastAsia="de-DE"/>
              </w:rPr>
              <w:fldChar w:fldCharType="end"/>
            </w:r>
            <w:r w:rsidRPr="00C903F8">
              <w:rPr>
                <w:noProof/>
                <w:lang w:eastAsia="de-DE"/>
              </w:rPr>
              <w:t xml:space="preserve"> Special test</w:t>
            </w:r>
          </w:p>
        </w:tc>
      </w:tr>
      <w:tr w:rsidR="00C05D40" w:rsidRPr="00AE65C4" w14:paraId="22325C64" w14:textId="77777777" w:rsidTr="00C05D40">
        <w:tc>
          <w:tcPr>
            <w:tcW w:w="737" w:type="dxa"/>
            <w:shd w:val="clear" w:color="auto" w:fill="auto"/>
          </w:tcPr>
          <w:p w14:paraId="1EE1F3F2" w14:textId="77777777" w:rsidR="00C05D40" w:rsidRPr="00C903F8" w:rsidRDefault="00C05D40" w:rsidP="00C05D40">
            <w:pPr>
              <w:outlineLvl w:val="0"/>
              <w:rPr>
                <w:noProof/>
                <w:lang w:eastAsia="de-DE"/>
              </w:rPr>
            </w:pPr>
          </w:p>
        </w:tc>
        <w:tc>
          <w:tcPr>
            <w:tcW w:w="8491" w:type="dxa"/>
            <w:gridSpan w:val="2"/>
            <w:shd w:val="clear" w:color="auto" w:fill="auto"/>
          </w:tcPr>
          <w:p w14:paraId="5D585E9C"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 xml:space="preserve">Name and address of the the technical service: </w:t>
            </w:r>
            <w:r w:rsidRPr="00C903F8">
              <w:rPr>
                <w:noProof/>
                <w:lang w:val="en-US" w:eastAsia="de-DE"/>
              </w:rPr>
              <w:tab/>
            </w:r>
          </w:p>
        </w:tc>
      </w:tr>
      <w:tr w:rsidR="00C05D40" w:rsidRPr="00AE65C4" w14:paraId="57233B02" w14:textId="77777777" w:rsidTr="00C05D40">
        <w:tc>
          <w:tcPr>
            <w:tcW w:w="737" w:type="dxa"/>
            <w:shd w:val="clear" w:color="auto" w:fill="auto"/>
          </w:tcPr>
          <w:p w14:paraId="010F3A61" w14:textId="77777777" w:rsidR="00C05D40" w:rsidRPr="00C903F8" w:rsidRDefault="00C05D40" w:rsidP="00C05D40">
            <w:pPr>
              <w:outlineLvl w:val="0"/>
              <w:rPr>
                <w:noProof/>
                <w:lang w:val="en-US" w:eastAsia="de-DE"/>
              </w:rPr>
            </w:pPr>
          </w:p>
        </w:tc>
        <w:tc>
          <w:tcPr>
            <w:tcW w:w="8491" w:type="dxa"/>
            <w:gridSpan w:val="2"/>
            <w:shd w:val="clear" w:color="auto" w:fill="auto"/>
          </w:tcPr>
          <w:p w14:paraId="403F4ABE"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6FD7E5D0" w14:textId="77777777" w:rsidTr="00C05D40">
        <w:tc>
          <w:tcPr>
            <w:tcW w:w="737" w:type="dxa"/>
            <w:shd w:val="clear" w:color="auto" w:fill="auto"/>
          </w:tcPr>
          <w:p w14:paraId="7D9B94D0" w14:textId="77777777" w:rsidR="00C05D40" w:rsidRPr="00C903F8" w:rsidRDefault="00C05D40" w:rsidP="00C05D40">
            <w:pPr>
              <w:outlineLvl w:val="0"/>
              <w:rPr>
                <w:noProof/>
                <w:lang w:val="en-US" w:eastAsia="de-DE"/>
              </w:rPr>
            </w:pPr>
          </w:p>
        </w:tc>
        <w:tc>
          <w:tcPr>
            <w:tcW w:w="8491" w:type="dxa"/>
            <w:gridSpan w:val="2"/>
            <w:shd w:val="clear" w:color="auto" w:fill="auto"/>
          </w:tcPr>
          <w:p w14:paraId="54A8EEA4"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C903F8" w14:paraId="0DD10AEC" w14:textId="77777777" w:rsidTr="00C05D40">
        <w:tc>
          <w:tcPr>
            <w:tcW w:w="737" w:type="dxa"/>
            <w:shd w:val="clear" w:color="auto" w:fill="auto"/>
          </w:tcPr>
          <w:p w14:paraId="48984D68" w14:textId="77777777" w:rsidR="00C05D40" w:rsidRPr="00C903F8" w:rsidRDefault="00C05D40" w:rsidP="00C05D40">
            <w:pPr>
              <w:outlineLvl w:val="0"/>
              <w:rPr>
                <w:noProof/>
                <w:lang w:val="en-US" w:eastAsia="de-DE"/>
              </w:rPr>
            </w:pPr>
          </w:p>
        </w:tc>
        <w:tc>
          <w:tcPr>
            <w:tcW w:w="8491" w:type="dxa"/>
            <w:gridSpan w:val="2"/>
            <w:shd w:val="clear" w:color="auto" w:fill="auto"/>
          </w:tcPr>
          <w:p w14:paraId="15DE578A"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Name of the controller: </w:t>
            </w:r>
            <w:r w:rsidRPr="00C903F8">
              <w:rPr>
                <w:noProof/>
                <w:lang w:eastAsia="de-DE"/>
              </w:rPr>
              <w:tab/>
            </w:r>
          </w:p>
        </w:tc>
      </w:tr>
      <w:tr w:rsidR="00C05D40" w:rsidRPr="00C903F8" w14:paraId="5B1FE160" w14:textId="77777777" w:rsidTr="00C05D40">
        <w:tc>
          <w:tcPr>
            <w:tcW w:w="737" w:type="dxa"/>
            <w:shd w:val="clear" w:color="auto" w:fill="auto"/>
          </w:tcPr>
          <w:p w14:paraId="279CC5A5" w14:textId="77777777" w:rsidR="00C05D40" w:rsidRPr="00C903F8" w:rsidRDefault="00C05D40" w:rsidP="00C05D40">
            <w:pPr>
              <w:outlineLvl w:val="0"/>
              <w:rPr>
                <w:noProof/>
                <w:lang w:eastAsia="de-DE"/>
              </w:rPr>
            </w:pPr>
          </w:p>
        </w:tc>
        <w:tc>
          <w:tcPr>
            <w:tcW w:w="8491" w:type="dxa"/>
            <w:gridSpan w:val="2"/>
            <w:shd w:val="clear" w:color="auto" w:fill="auto"/>
          </w:tcPr>
          <w:p w14:paraId="4457107A"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Place and date: </w:t>
            </w:r>
            <w:r w:rsidRPr="00C903F8">
              <w:rPr>
                <w:noProof/>
                <w:lang w:eastAsia="de-DE"/>
              </w:rPr>
              <w:tab/>
            </w:r>
          </w:p>
        </w:tc>
      </w:tr>
      <w:tr w:rsidR="00C05D40" w:rsidRPr="00C903F8" w14:paraId="3401D10F" w14:textId="77777777" w:rsidTr="00C05D40">
        <w:tc>
          <w:tcPr>
            <w:tcW w:w="737" w:type="dxa"/>
            <w:shd w:val="clear" w:color="auto" w:fill="auto"/>
          </w:tcPr>
          <w:p w14:paraId="7115FD88" w14:textId="77777777" w:rsidR="00C05D40" w:rsidRPr="00C903F8" w:rsidRDefault="00C05D40" w:rsidP="00C05D40">
            <w:pPr>
              <w:outlineLvl w:val="0"/>
              <w:rPr>
                <w:noProof/>
                <w:lang w:eastAsia="de-DE"/>
              </w:rPr>
            </w:pPr>
          </w:p>
        </w:tc>
        <w:tc>
          <w:tcPr>
            <w:tcW w:w="8491" w:type="dxa"/>
            <w:gridSpan w:val="2"/>
            <w:shd w:val="clear" w:color="auto" w:fill="auto"/>
          </w:tcPr>
          <w:p w14:paraId="73AC4C8E"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Signature: </w:t>
            </w:r>
            <w:r w:rsidRPr="00C903F8">
              <w:rPr>
                <w:noProof/>
                <w:lang w:eastAsia="de-DE"/>
              </w:rPr>
              <w:tab/>
            </w:r>
          </w:p>
        </w:tc>
      </w:tr>
      <w:tr w:rsidR="00C05D40" w:rsidRPr="00C903F8" w14:paraId="416A95BF" w14:textId="77777777" w:rsidTr="00C05D40">
        <w:tc>
          <w:tcPr>
            <w:tcW w:w="737" w:type="dxa"/>
            <w:shd w:val="clear" w:color="auto" w:fill="auto"/>
          </w:tcPr>
          <w:p w14:paraId="44BDEE76" w14:textId="77777777" w:rsidR="00C05D40" w:rsidRPr="00C903F8" w:rsidRDefault="00C05D40" w:rsidP="00C05D40">
            <w:pPr>
              <w:outlineLvl w:val="0"/>
              <w:rPr>
                <w:noProof/>
                <w:lang w:eastAsia="de-DE"/>
              </w:rPr>
            </w:pPr>
          </w:p>
        </w:tc>
        <w:tc>
          <w:tcPr>
            <w:tcW w:w="8491" w:type="dxa"/>
            <w:gridSpan w:val="2"/>
            <w:shd w:val="clear" w:color="auto" w:fill="auto"/>
          </w:tcPr>
          <w:p w14:paraId="4571FFAE" w14:textId="77777777" w:rsidR="00C05D40" w:rsidRPr="00C903F8" w:rsidRDefault="00C05D40" w:rsidP="00C05D40">
            <w:pPr>
              <w:tabs>
                <w:tab w:val="right" w:leader="dot" w:pos="8263"/>
              </w:tabs>
              <w:outlineLvl w:val="0"/>
              <w:rPr>
                <w:noProof/>
                <w:lang w:eastAsia="de-DE"/>
              </w:rPr>
            </w:pPr>
          </w:p>
        </w:tc>
      </w:tr>
      <w:tr w:rsidR="00C05D40" w:rsidRPr="00AE65C4" w14:paraId="2F2B0344" w14:textId="77777777" w:rsidTr="00C05D40">
        <w:tc>
          <w:tcPr>
            <w:tcW w:w="737" w:type="dxa"/>
            <w:shd w:val="clear" w:color="auto" w:fill="auto"/>
          </w:tcPr>
          <w:p w14:paraId="30FF8A91" w14:textId="77777777" w:rsidR="00C05D40" w:rsidRPr="00C903F8" w:rsidRDefault="00C05D40" w:rsidP="00C05D40">
            <w:pPr>
              <w:outlineLvl w:val="0"/>
              <w:rPr>
                <w:noProof/>
                <w:lang w:eastAsia="de-DE"/>
              </w:rPr>
            </w:pPr>
          </w:p>
        </w:tc>
        <w:tc>
          <w:tcPr>
            <w:tcW w:w="8491" w:type="dxa"/>
            <w:gridSpan w:val="2"/>
            <w:shd w:val="clear" w:color="auto" w:fill="auto"/>
          </w:tcPr>
          <w:p w14:paraId="5673AFC5"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 xml:space="preserve">Test recognised by competent authority: </w:t>
            </w:r>
            <w:r w:rsidRPr="00C903F8">
              <w:rPr>
                <w:noProof/>
                <w:lang w:val="en-US" w:eastAsia="de-DE"/>
              </w:rPr>
              <w:tab/>
            </w:r>
          </w:p>
        </w:tc>
      </w:tr>
      <w:tr w:rsidR="00C05D40" w:rsidRPr="00AE65C4" w14:paraId="612FB541" w14:textId="77777777" w:rsidTr="00C05D40">
        <w:tc>
          <w:tcPr>
            <w:tcW w:w="737" w:type="dxa"/>
            <w:shd w:val="clear" w:color="auto" w:fill="auto"/>
          </w:tcPr>
          <w:p w14:paraId="2029145B" w14:textId="77777777" w:rsidR="00C05D40" w:rsidRPr="00C903F8" w:rsidRDefault="00C05D40" w:rsidP="00C05D40">
            <w:pPr>
              <w:outlineLvl w:val="0"/>
              <w:rPr>
                <w:noProof/>
                <w:lang w:val="en-US" w:eastAsia="de-DE"/>
              </w:rPr>
            </w:pPr>
          </w:p>
        </w:tc>
        <w:tc>
          <w:tcPr>
            <w:tcW w:w="8491" w:type="dxa"/>
            <w:gridSpan w:val="2"/>
            <w:shd w:val="clear" w:color="auto" w:fill="auto"/>
          </w:tcPr>
          <w:p w14:paraId="62FEB9ED"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293E173B" w14:textId="77777777" w:rsidTr="00C05D40">
        <w:tc>
          <w:tcPr>
            <w:tcW w:w="737" w:type="dxa"/>
            <w:shd w:val="clear" w:color="auto" w:fill="auto"/>
          </w:tcPr>
          <w:p w14:paraId="7E4957A0" w14:textId="77777777" w:rsidR="00C05D40" w:rsidRPr="00C903F8" w:rsidRDefault="00C05D40" w:rsidP="00C05D40">
            <w:pPr>
              <w:outlineLvl w:val="0"/>
              <w:rPr>
                <w:noProof/>
                <w:lang w:val="en-US" w:eastAsia="de-DE"/>
              </w:rPr>
            </w:pPr>
          </w:p>
        </w:tc>
        <w:tc>
          <w:tcPr>
            <w:tcW w:w="8491" w:type="dxa"/>
            <w:gridSpan w:val="2"/>
            <w:shd w:val="clear" w:color="auto" w:fill="auto"/>
          </w:tcPr>
          <w:p w14:paraId="5EB38D3C" w14:textId="77777777" w:rsidR="00C05D40" w:rsidRPr="00C903F8" w:rsidRDefault="00C05D40" w:rsidP="00C05D40">
            <w:pPr>
              <w:tabs>
                <w:tab w:val="right" w:leader="dot" w:pos="8263"/>
              </w:tabs>
              <w:outlineLvl w:val="0"/>
              <w:rPr>
                <w:noProof/>
                <w:lang w:val="en-US" w:eastAsia="de-DE"/>
              </w:rPr>
            </w:pPr>
            <w:r w:rsidRPr="00C903F8">
              <w:rPr>
                <w:noProof/>
                <w:lang w:val="en-US" w:eastAsia="de-DE"/>
              </w:rPr>
              <w:tab/>
            </w:r>
          </w:p>
        </w:tc>
      </w:tr>
      <w:tr w:rsidR="00C05D40" w:rsidRPr="00AE65C4" w14:paraId="1DF778A1" w14:textId="77777777" w:rsidTr="00C05D40">
        <w:tc>
          <w:tcPr>
            <w:tcW w:w="737" w:type="dxa"/>
            <w:shd w:val="clear" w:color="auto" w:fill="auto"/>
          </w:tcPr>
          <w:p w14:paraId="4E0E0381" w14:textId="77777777" w:rsidR="00C05D40" w:rsidRPr="00C903F8" w:rsidRDefault="00C05D40" w:rsidP="00C05D40">
            <w:pPr>
              <w:outlineLvl w:val="0"/>
              <w:rPr>
                <w:noProof/>
                <w:lang w:val="en-US" w:eastAsia="de-DE"/>
              </w:rPr>
            </w:pPr>
          </w:p>
        </w:tc>
        <w:tc>
          <w:tcPr>
            <w:tcW w:w="8491" w:type="dxa"/>
            <w:gridSpan w:val="2"/>
            <w:shd w:val="clear" w:color="auto" w:fill="auto"/>
          </w:tcPr>
          <w:p w14:paraId="0AA95A3C" w14:textId="77777777" w:rsidR="00C05D40" w:rsidRPr="00C903F8" w:rsidRDefault="00C05D40" w:rsidP="00C05D40">
            <w:pPr>
              <w:tabs>
                <w:tab w:val="right" w:leader="dot" w:pos="8263"/>
              </w:tabs>
              <w:outlineLvl w:val="0"/>
              <w:rPr>
                <w:noProof/>
                <w:lang w:val="en-US" w:eastAsia="de-DE"/>
              </w:rPr>
            </w:pPr>
          </w:p>
        </w:tc>
      </w:tr>
      <w:tr w:rsidR="00C05D40" w:rsidRPr="00C903F8" w14:paraId="1D0D4903" w14:textId="77777777" w:rsidTr="00C05D40">
        <w:tc>
          <w:tcPr>
            <w:tcW w:w="737" w:type="dxa"/>
            <w:shd w:val="clear" w:color="auto" w:fill="auto"/>
          </w:tcPr>
          <w:p w14:paraId="39DB813F" w14:textId="77777777" w:rsidR="00C05D40" w:rsidRPr="00C903F8" w:rsidRDefault="00C05D40" w:rsidP="00C05D40">
            <w:pPr>
              <w:outlineLvl w:val="0"/>
              <w:rPr>
                <w:noProof/>
                <w:lang w:val="en-US" w:eastAsia="de-DE"/>
              </w:rPr>
            </w:pPr>
          </w:p>
        </w:tc>
        <w:tc>
          <w:tcPr>
            <w:tcW w:w="5131" w:type="dxa"/>
            <w:shd w:val="clear" w:color="auto" w:fill="auto"/>
          </w:tcPr>
          <w:p w14:paraId="34FA0FAD"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Place and date: </w:t>
            </w:r>
            <w:r w:rsidRPr="00C903F8">
              <w:rPr>
                <w:noProof/>
                <w:lang w:eastAsia="de-DE"/>
              </w:rPr>
              <w:tab/>
            </w:r>
          </w:p>
        </w:tc>
        <w:tc>
          <w:tcPr>
            <w:tcW w:w="3360" w:type="dxa"/>
            <w:shd w:val="clear" w:color="auto" w:fill="auto"/>
          </w:tcPr>
          <w:p w14:paraId="783825C1" w14:textId="77777777" w:rsidR="00C05D40" w:rsidRPr="00C903F8" w:rsidRDefault="00C05D40" w:rsidP="00C05D40">
            <w:pPr>
              <w:tabs>
                <w:tab w:val="right" w:leader="dot" w:pos="8263"/>
              </w:tabs>
              <w:jc w:val="center"/>
              <w:outlineLvl w:val="0"/>
              <w:rPr>
                <w:noProof/>
                <w:sz w:val="16"/>
                <w:lang w:eastAsia="de-DE"/>
              </w:rPr>
            </w:pPr>
            <w:r w:rsidRPr="00C903F8">
              <w:rPr>
                <w:noProof/>
                <w:sz w:val="16"/>
                <w:lang w:eastAsia="de-DE"/>
              </w:rPr>
              <w:t>Seal of the competent</w:t>
            </w:r>
          </w:p>
        </w:tc>
      </w:tr>
      <w:tr w:rsidR="00C05D40" w:rsidRPr="00C903F8" w14:paraId="1F2517E8" w14:textId="77777777" w:rsidTr="00C05D40">
        <w:tc>
          <w:tcPr>
            <w:tcW w:w="737" w:type="dxa"/>
            <w:shd w:val="clear" w:color="auto" w:fill="auto"/>
          </w:tcPr>
          <w:p w14:paraId="21B6C126" w14:textId="77777777" w:rsidR="00C05D40" w:rsidRPr="00C903F8" w:rsidRDefault="00C05D40" w:rsidP="00C05D40">
            <w:pPr>
              <w:outlineLvl w:val="0"/>
              <w:rPr>
                <w:noProof/>
                <w:lang w:eastAsia="de-DE"/>
              </w:rPr>
            </w:pPr>
          </w:p>
        </w:tc>
        <w:tc>
          <w:tcPr>
            <w:tcW w:w="5131" w:type="dxa"/>
            <w:shd w:val="clear" w:color="auto" w:fill="auto"/>
          </w:tcPr>
          <w:p w14:paraId="7B1C8619" w14:textId="77777777" w:rsidR="00C05D40" w:rsidRPr="00C903F8" w:rsidRDefault="00C05D40" w:rsidP="00C05D40">
            <w:pPr>
              <w:tabs>
                <w:tab w:val="right" w:leader="dot" w:pos="8263"/>
              </w:tabs>
              <w:outlineLvl w:val="0"/>
              <w:rPr>
                <w:noProof/>
                <w:lang w:eastAsia="de-DE"/>
              </w:rPr>
            </w:pPr>
            <w:r w:rsidRPr="00C903F8">
              <w:rPr>
                <w:noProof/>
                <w:lang w:eastAsia="de-DE"/>
              </w:rPr>
              <w:t xml:space="preserve">Signature: </w:t>
            </w:r>
            <w:r w:rsidRPr="00C903F8">
              <w:rPr>
                <w:noProof/>
                <w:lang w:eastAsia="de-DE"/>
              </w:rPr>
              <w:tab/>
            </w:r>
          </w:p>
        </w:tc>
        <w:tc>
          <w:tcPr>
            <w:tcW w:w="3360" w:type="dxa"/>
            <w:shd w:val="clear" w:color="auto" w:fill="auto"/>
          </w:tcPr>
          <w:p w14:paraId="10516F3C" w14:textId="77777777" w:rsidR="00C05D40" w:rsidRPr="00C903F8" w:rsidRDefault="00C05D40" w:rsidP="00C05D40">
            <w:pPr>
              <w:tabs>
                <w:tab w:val="right" w:leader="dot" w:pos="8263"/>
              </w:tabs>
              <w:jc w:val="center"/>
              <w:outlineLvl w:val="0"/>
              <w:rPr>
                <w:noProof/>
                <w:sz w:val="16"/>
                <w:lang w:eastAsia="de-DE"/>
              </w:rPr>
            </w:pPr>
            <w:r w:rsidRPr="00C903F8">
              <w:rPr>
                <w:noProof/>
                <w:sz w:val="16"/>
                <w:lang w:eastAsia="de-DE"/>
              </w:rPr>
              <w:t>authority</w:t>
            </w:r>
          </w:p>
        </w:tc>
      </w:tr>
      <w:tr w:rsidR="00C05D40" w:rsidRPr="00C903F8" w14:paraId="76A44064" w14:textId="77777777" w:rsidTr="00C05D40">
        <w:tc>
          <w:tcPr>
            <w:tcW w:w="737" w:type="dxa"/>
            <w:shd w:val="clear" w:color="auto" w:fill="auto"/>
          </w:tcPr>
          <w:p w14:paraId="6D12E137" w14:textId="77777777" w:rsidR="00C05D40" w:rsidRPr="00C903F8" w:rsidRDefault="00C05D40" w:rsidP="00C05D40">
            <w:pPr>
              <w:outlineLvl w:val="0"/>
              <w:rPr>
                <w:noProof/>
                <w:lang w:eastAsia="de-DE"/>
              </w:rPr>
            </w:pPr>
          </w:p>
        </w:tc>
        <w:tc>
          <w:tcPr>
            <w:tcW w:w="5131" w:type="dxa"/>
            <w:shd w:val="clear" w:color="auto" w:fill="auto"/>
          </w:tcPr>
          <w:p w14:paraId="0856F531" w14:textId="77777777" w:rsidR="00C05D40" w:rsidRPr="00C903F8" w:rsidRDefault="00C05D40" w:rsidP="00C05D40">
            <w:pPr>
              <w:tabs>
                <w:tab w:val="right" w:leader="dot" w:pos="8263"/>
              </w:tabs>
              <w:outlineLvl w:val="0"/>
              <w:rPr>
                <w:noProof/>
                <w:lang w:eastAsia="de-DE"/>
              </w:rPr>
            </w:pPr>
          </w:p>
        </w:tc>
        <w:tc>
          <w:tcPr>
            <w:tcW w:w="3360" w:type="dxa"/>
            <w:shd w:val="clear" w:color="auto" w:fill="auto"/>
          </w:tcPr>
          <w:p w14:paraId="0B09162C" w14:textId="77777777" w:rsidR="00C05D40" w:rsidRPr="00C903F8" w:rsidRDefault="00C05D40" w:rsidP="00C05D40">
            <w:pPr>
              <w:tabs>
                <w:tab w:val="right" w:leader="dot" w:pos="8263"/>
              </w:tabs>
              <w:jc w:val="center"/>
              <w:outlineLvl w:val="0"/>
              <w:rPr>
                <w:noProof/>
                <w:sz w:val="16"/>
                <w:lang w:eastAsia="de-DE"/>
              </w:rPr>
            </w:pPr>
          </w:p>
        </w:tc>
      </w:tr>
    </w:tbl>
    <w:p w14:paraId="09F90F18" w14:textId="77777777" w:rsidR="00D37A5D" w:rsidRDefault="00D37A5D">
      <w:r>
        <w:br w:type="page"/>
      </w:r>
    </w:p>
    <w:tbl>
      <w:tblPr>
        <w:tblW w:w="0" w:type="auto"/>
        <w:jc w:val="center"/>
        <w:tblLayout w:type="fixed"/>
        <w:tblCellMar>
          <w:left w:w="70" w:type="dxa"/>
          <w:right w:w="70" w:type="dxa"/>
        </w:tblCellMar>
        <w:tblLook w:val="0000" w:firstRow="0" w:lastRow="0" w:firstColumn="0" w:lastColumn="0" w:noHBand="0" w:noVBand="0"/>
      </w:tblPr>
      <w:tblGrid>
        <w:gridCol w:w="426"/>
        <w:gridCol w:w="567"/>
        <w:gridCol w:w="283"/>
        <w:gridCol w:w="284"/>
        <w:gridCol w:w="425"/>
        <w:gridCol w:w="567"/>
        <w:gridCol w:w="283"/>
        <w:gridCol w:w="142"/>
        <w:gridCol w:w="142"/>
        <w:gridCol w:w="43"/>
        <w:gridCol w:w="382"/>
        <w:gridCol w:w="425"/>
        <w:gridCol w:w="142"/>
        <w:gridCol w:w="425"/>
        <w:gridCol w:w="142"/>
        <w:gridCol w:w="140"/>
        <w:gridCol w:w="569"/>
        <w:gridCol w:w="567"/>
        <w:gridCol w:w="135"/>
        <w:gridCol w:w="7"/>
        <w:gridCol w:w="298"/>
        <w:gridCol w:w="127"/>
        <w:gridCol w:w="567"/>
        <w:gridCol w:w="47"/>
        <w:gridCol w:w="214"/>
        <w:gridCol w:w="306"/>
        <w:gridCol w:w="496"/>
        <w:gridCol w:w="23"/>
        <w:gridCol w:w="190"/>
        <w:gridCol w:w="851"/>
      </w:tblGrid>
      <w:tr w:rsidR="00C05D40" w:rsidRPr="00C903F8" w14:paraId="380A092F" w14:textId="77777777" w:rsidTr="00C05D40">
        <w:trPr>
          <w:cantSplit/>
          <w:jc w:val="center"/>
        </w:trPr>
        <w:tc>
          <w:tcPr>
            <w:tcW w:w="9215" w:type="dxa"/>
            <w:gridSpan w:val="30"/>
            <w:vAlign w:val="center"/>
          </w:tcPr>
          <w:p w14:paraId="4D3B8548" w14:textId="736F255B" w:rsidR="00C05D40" w:rsidRPr="00C903F8" w:rsidRDefault="00C05D40" w:rsidP="00C05D40">
            <w:pPr>
              <w:tabs>
                <w:tab w:val="center" w:pos="7316"/>
              </w:tabs>
              <w:overflowPunct w:val="0"/>
              <w:adjustRightInd w:val="0"/>
              <w:jc w:val="center"/>
              <w:textAlignment w:val="baseline"/>
              <w:rPr>
                <w:rFonts w:cs="Arial"/>
                <w:bCs/>
                <w:sz w:val="16"/>
                <w:szCs w:val="18"/>
                <w:lang w:val="en-US"/>
              </w:rPr>
            </w:pPr>
            <w:r w:rsidRPr="00C903F8">
              <w:rPr>
                <w:rFonts w:cs="Arial"/>
                <w:lang w:val="en-US"/>
              </w:rPr>
              <w:lastRenderedPageBreak/>
              <w:br w:type="page"/>
            </w:r>
            <w:r w:rsidRPr="00C903F8">
              <w:rPr>
                <w:rFonts w:cs="Arial"/>
                <w:b/>
                <w:bCs/>
                <w:szCs w:val="18"/>
                <w:lang w:val="en-US"/>
              </w:rPr>
              <w:t xml:space="preserve">Appendix 1 </w:t>
            </w:r>
          </w:p>
          <w:p w14:paraId="7F74F43E" w14:textId="77777777" w:rsidR="00C05D40" w:rsidRPr="00C903F8" w:rsidRDefault="00C05D40" w:rsidP="00C05D40">
            <w:pPr>
              <w:overflowPunct w:val="0"/>
              <w:adjustRightInd w:val="0"/>
              <w:ind w:right="57"/>
              <w:jc w:val="center"/>
              <w:textAlignment w:val="baseline"/>
              <w:rPr>
                <w:rFonts w:cs="Arial"/>
                <w:b/>
                <w:bCs/>
                <w:szCs w:val="22"/>
                <w:lang w:val="en-US"/>
              </w:rPr>
            </w:pPr>
            <w:r w:rsidRPr="00C903F8">
              <w:rPr>
                <w:rFonts w:cs="Arial"/>
                <w:b/>
                <w:bCs/>
                <w:szCs w:val="22"/>
                <w:lang w:val="en-US"/>
              </w:rPr>
              <w:t>Annex to the engine parameter protocol</w:t>
            </w:r>
          </w:p>
          <w:p w14:paraId="44CAED9A" w14:textId="77777777" w:rsidR="00C05D40" w:rsidRPr="00584332" w:rsidRDefault="00C05D40" w:rsidP="00C05D40">
            <w:pPr>
              <w:overflowPunct w:val="0"/>
              <w:adjustRightInd w:val="0"/>
              <w:ind w:right="57"/>
              <w:jc w:val="center"/>
              <w:textAlignment w:val="baseline"/>
              <w:rPr>
                <w:rFonts w:cs="Arial"/>
                <w:b/>
                <w:bCs/>
                <w:caps/>
              </w:rPr>
            </w:pPr>
            <w:r w:rsidRPr="00584332">
              <w:rPr>
                <w:rFonts w:cs="Arial"/>
                <w:bCs/>
              </w:rPr>
              <w:t>(Model)</w:t>
            </w:r>
          </w:p>
        </w:tc>
      </w:tr>
      <w:tr w:rsidR="00C05D40" w:rsidRPr="00C903F8" w14:paraId="30E16C17" w14:textId="77777777" w:rsidTr="00C05D40">
        <w:trPr>
          <w:cantSplit/>
          <w:trHeight w:hRule="exact" w:val="160"/>
          <w:jc w:val="center"/>
        </w:trPr>
        <w:tc>
          <w:tcPr>
            <w:tcW w:w="9215" w:type="dxa"/>
            <w:gridSpan w:val="30"/>
            <w:vAlign w:val="center"/>
          </w:tcPr>
          <w:p w14:paraId="740F1A8D" w14:textId="77777777" w:rsidR="00C05D40" w:rsidRPr="00C903F8" w:rsidRDefault="00C05D40" w:rsidP="00C05D40">
            <w:pPr>
              <w:overflowPunct w:val="0"/>
              <w:adjustRightInd w:val="0"/>
              <w:ind w:right="57"/>
              <w:textAlignment w:val="baseline"/>
              <w:rPr>
                <w:rFonts w:cs="Arial"/>
              </w:rPr>
            </w:pPr>
          </w:p>
          <w:p w14:paraId="027A8232" w14:textId="77777777" w:rsidR="00C05D40" w:rsidRPr="00C903F8" w:rsidRDefault="00C05D40" w:rsidP="00C05D40">
            <w:pPr>
              <w:overflowPunct w:val="0"/>
              <w:adjustRightInd w:val="0"/>
              <w:ind w:right="57"/>
              <w:textAlignment w:val="baseline"/>
              <w:rPr>
                <w:rFonts w:cs="Arial"/>
              </w:rPr>
            </w:pPr>
          </w:p>
        </w:tc>
      </w:tr>
      <w:tr w:rsidR="00C05D40" w:rsidRPr="00C903F8" w14:paraId="1D7ACB86" w14:textId="77777777" w:rsidTr="00C05D40">
        <w:trPr>
          <w:cantSplit/>
          <w:jc w:val="center"/>
        </w:trPr>
        <w:tc>
          <w:tcPr>
            <w:tcW w:w="1560" w:type="dxa"/>
            <w:gridSpan w:val="4"/>
            <w:vAlign w:val="center"/>
          </w:tcPr>
          <w:p w14:paraId="52FC837A"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Craft name:</w:t>
            </w:r>
          </w:p>
        </w:tc>
        <w:tc>
          <w:tcPr>
            <w:tcW w:w="2551" w:type="dxa"/>
            <w:gridSpan w:val="9"/>
            <w:vAlign w:val="center"/>
          </w:tcPr>
          <w:p w14:paraId="3C4CB6FD" w14:textId="77777777" w:rsidR="00C05D40" w:rsidRPr="00C903F8" w:rsidRDefault="00C05D40" w:rsidP="00C05D40">
            <w:pPr>
              <w:tabs>
                <w:tab w:val="center" w:pos="4819"/>
              </w:tabs>
              <w:overflowPunct w:val="0"/>
              <w:adjustRightInd w:val="0"/>
              <w:ind w:right="57"/>
              <w:textAlignment w:val="baseline"/>
              <w:rPr>
                <w:rFonts w:cs="Arial"/>
                <w:sz w:val="16"/>
                <w:szCs w:val="16"/>
              </w:rPr>
            </w:pPr>
            <w:r w:rsidRPr="00C903F8">
              <w:rPr>
                <w:rFonts w:cs="Arial"/>
                <w:sz w:val="16"/>
                <w:szCs w:val="16"/>
              </w:rPr>
              <w:t>……………………………….</w:t>
            </w:r>
          </w:p>
        </w:tc>
        <w:tc>
          <w:tcPr>
            <w:tcW w:w="2977" w:type="dxa"/>
            <w:gridSpan w:val="10"/>
            <w:vAlign w:val="center"/>
          </w:tcPr>
          <w:p w14:paraId="6614CF51" w14:textId="77777777" w:rsidR="00C05D40" w:rsidRPr="006A78BF" w:rsidRDefault="00C05D40" w:rsidP="00C05D40">
            <w:pPr>
              <w:overflowPunct w:val="0"/>
              <w:adjustRightInd w:val="0"/>
              <w:ind w:right="57"/>
              <w:textAlignment w:val="baseline"/>
              <w:rPr>
                <w:rFonts w:cs="Arial"/>
                <w:sz w:val="16"/>
                <w:szCs w:val="16"/>
                <w:lang w:val="fr-CH"/>
              </w:rPr>
            </w:pPr>
            <w:r w:rsidRPr="006A78BF">
              <w:rPr>
                <w:rFonts w:cs="Arial"/>
                <w:noProof/>
                <w:sz w:val="16"/>
                <w:szCs w:val="16"/>
                <w:lang w:val="fr-CH"/>
              </w:rPr>
              <w:t>Unique European vessel identification number:</w:t>
            </w:r>
          </w:p>
        </w:tc>
        <w:tc>
          <w:tcPr>
            <w:tcW w:w="2127" w:type="dxa"/>
            <w:gridSpan w:val="7"/>
            <w:vAlign w:val="center"/>
          </w:tcPr>
          <w:p w14:paraId="4762343C"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w:t>
            </w:r>
          </w:p>
        </w:tc>
      </w:tr>
      <w:tr w:rsidR="00C05D40" w:rsidRPr="00C903F8" w14:paraId="17A5E7AD" w14:textId="77777777" w:rsidTr="00C05D40">
        <w:trPr>
          <w:cantSplit/>
          <w:jc w:val="center"/>
        </w:trPr>
        <w:tc>
          <w:tcPr>
            <w:tcW w:w="9215" w:type="dxa"/>
            <w:gridSpan w:val="30"/>
            <w:vAlign w:val="center"/>
          </w:tcPr>
          <w:p w14:paraId="0ADE9279" w14:textId="77777777" w:rsidR="00C05D40" w:rsidRPr="00C903F8" w:rsidRDefault="00C05D40" w:rsidP="00C05D40">
            <w:pPr>
              <w:tabs>
                <w:tab w:val="center" w:pos="4819"/>
              </w:tabs>
              <w:overflowPunct w:val="0"/>
              <w:adjustRightInd w:val="0"/>
              <w:spacing w:line="100" w:lineRule="exact"/>
              <w:ind w:right="57"/>
              <w:textAlignment w:val="baseline"/>
              <w:rPr>
                <w:rFonts w:cs="Arial"/>
              </w:rPr>
            </w:pPr>
          </w:p>
        </w:tc>
      </w:tr>
      <w:tr w:rsidR="00C05D40" w:rsidRPr="00C903F8" w14:paraId="39BB100E" w14:textId="77777777" w:rsidTr="00C05D40">
        <w:trPr>
          <w:jc w:val="center"/>
        </w:trPr>
        <w:tc>
          <w:tcPr>
            <w:tcW w:w="426" w:type="dxa"/>
            <w:vAlign w:val="center"/>
          </w:tcPr>
          <w:p w14:paraId="52B5A8C5" w14:textId="77777777" w:rsidR="00C05D40" w:rsidRPr="00C903F8" w:rsidRDefault="00C05D40" w:rsidP="00C05D40">
            <w:pPr>
              <w:overflowPunct w:val="0"/>
              <w:adjustRightInd w:val="0"/>
              <w:ind w:right="57"/>
              <w:jc w:val="center"/>
              <w:textAlignment w:val="baseline"/>
              <w:rPr>
                <w:rFonts w:cs="Arial"/>
                <w:sz w:val="12"/>
                <w:szCs w:val="12"/>
              </w:rPr>
            </w:pPr>
            <w:r w:rsidRPr="00C903F8">
              <w:rPr>
                <w:rFonts w:cs="Arial"/>
                <w:sz w:val="16"/>
                <w:szCs w:val="16"/>
              </w:rPr>
              <w:fldChar w:fldCharType="begin">
                <w:ffData>
                  <w:name w:val="Kontrollkästchen4"/>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p>
        </w:tc>
        <w:tc>
          <w:tcPr>
            <w:tcW w:w="2736" w:type="dxa"/>
            <w:gridSpan w:val="9"/>
            <w:tcBorders>
              <w:left w:val="nil"/>
            </w:tcBorders>
            <w:vAlign w:val="center"/>
          </w:tcPr>
          <w:p w14:paraId="1E186E00" w14:textId="77777777" w:rsidR="00C05D40" w:rsidRPr="00C903F8" w:rsidRDefault="00C05D40" w:rsidP="00C05D40">
            <w:pPr>
              <w:tabs>
                <w:tab w:val="center" w:pos="4819"/>
              </w:tabs>
              <w:overflowPunct w:val="0"/>
              <w:adjustRightInd w:val="0"/>
              <w:ind w:right="57"/>
              <w:textAlignment w:val="baseline"/>
              <w:rPr>
                <w:rFonts w:cs="Arial"/>
                <w:sz w:val="18"/>
                <w:szCs w:val="18"/>
              </w:rPr>
            </w:pPr>
            <w:r w:rsidRPr="00C903F8">
              <w:rPr>
                <w:rFonts w:cs="Arial"/>
                <w:sz w:val="16"/>
                <w:szCs w:val="16"/>
              </w:rPr>
              <w:t xml:space="preserve">Installation inspection </w:t>
            </w:r>
            <w:r w:rsidRPr="00C903F8">
              <w:rPr>
                <w:rFonts w:cs="Arial"/>
                <w:sz w:val="18"/>
                <w:szCs w:val="18"/>
                <w:vertAlign w:val="superscript"/>
              </w:rPr>
              <w:t>1)</w:t>
            </w:r>
          </w:p>
        </w:tc>
        <w:tc>
          <w:tcPr>
            <w:tcW w:w="807" w:type="dxa"/>
            <w:gridSpan w:val="2"/>
            <w:vAlign w:val="center"/>
          </w:tcPr>
          <w:p w14:paraId="2A40C713" w14:textId="77777777" w:rsidR="00C05D40" w:rsidRPr="00C903F8" w:rsidRDefault="00C05D40" w:rsidP="00C05D40">
            <w:pPr>
              <w:overflowPunct w:val="0"/>
              <w:adjustRightInd w:val="0"/>
              <w:ind w:right="57"/>
              <w:jc w:val="center"/>
              <w:textAlignment w:val="baseline"/>
              <w:rPr>
                <w:rFonts w:cs="Arial"/>
                <w:sz w:val="12"/>
                <w:szCs w:val="12"/>
              </w:rPr>
            </w:pPr>
            <w:r w:rsidRPr="00C903F8">
              <w:rPr>
                <w:rFonts w:cs="Arial"/>
                <w:sz w:val="16"/>
                <w:szCs w:val="16"/>
              </w:rPr>
              <w:fldChar w:fldCharType="begin">
                <w:ffData>
                  <w:name w:val="Kontrollkästchen4"/>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p>
        </w:tc>
        <w:tc>
          <w:tcPr>
            <w:tcW w:w="2425" w:type="dxa"/>
            <w:gridSpan w:val="9"/>
            <w:tcBorders>
              <w:left w:val="nil"/>
            </w:tcBorders>
            <w:vAlign w:val="center"/>
          </w:tcPr>
          <w:p w14:paraId="1221EBE9" w14:textId="77777777" w:rsidR="00C05D40" w:rsidRPr="00C903F8" w:rsidRDefault="00C05D40" w:rsidP="00C05D40">
            <w:pPr>
              <w:overflowPunct w:val="0"/>
              <w:adjustRightInd w:val="0"/>
              <w:ind w:right="57"/>
              <w:textAlignment w:val="baseline"/>
              <w:rPr>
                <w:rFonts w:cs="Arial"/>
                <w:sz w:val="18"/>
                <w:szCs w:val="18"/>
              </w:rPr>
            </w:pPr>
            <w:r w:rsidRPr="00C903F8">
              <w:rPr>
                <w:rFonts w:cs="Arial"/>
                <w:sz w:val="16"/>
                <w:szCs w:val="16"/>
              </w:rPr>
              <w:t xml:space="preserve">Intermediate test </w:t>
            </w:r>
            <w:r w:rsidRPr="00C903F8">
              <w:rPr>
                <w:rFonts w:cs="Arial"/>
                <w:sz w:val="18"/>
                <w:szCs w:val="18"/>
                <w:vertAlign w:val="superscript"/>
              </w:rPr>
              <w:t>1)</w:t>
            </w:r>
          </w:p>
        </w:tc>
        <w:tc>
          <w:tcPr>
            <w:tcW w:w="694" w:type="dxa"/>
            <w:gridSpan w:val="2"/>
            <w:vAlign w:val="center"/>
          </w:tcPr>
          <w:p w14:paraId="3A64127A" w14:textId="77777777" w:rsidR="00C05D40" w:rsidRPr="00C903F8" w:rsidRDefault="00C05D40" w:rsidP="00C05D40">
            <w:pPr>
              <w:overflowPunct w:val="0"/>
              <w:adjustRightInd w:val="0"/>
              <w:ind w:right="57"/>
              <w:jc w:val="center"/>
              <w:textAlignment w:val="baseline"/>
              <w:rPr>
                <w:rFonts w:cs="Arial"/>
                <w:sz w:val="12"/>
                <w:szCs w:val="12"/>
              </w:rPr>
            </w:pPr>
            <w:r w:rsidRPr="00C903F8">
              <w:rPr>
                <w:rFonts w:cs="Arial"/>
                <w:sz w:val="16"/>
                <w:szCs w:val="16"/>
              </w:rPr>
              <w:fldChar w:fldCharType="begin">
                <w:ffData>
                  <w:name w:val="Kontrollkästchen4"/>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p>
        </w:tc>
        <w:tc>
          <w:tcPr>
            <w:tcW w:w="2127" w:type="dxa"/>
            <w:gridSpan w:val="7"/>
            <w:tcBorders>
              <w:left w:val="nil"/>
            </w:tcBorders>
            <w:vAlign w:val="center"/>
          </w:tcPr>
          <w:p w14:paraId="2C259B14" w14:textId="77777777" w:rsidR="00C05D40" w:rsidRPr="00C903F8" w:rsidRDefault="00C05D40" w:rsidP="00C05D40">
            <w:pPr>
              <w:overflowPunct w:val="0"/>
              <w:adjustRightInd w:val="0"/>
              <w:ind w:right="57"/>
              <w:textAlignment w:val="baseline"/>
              <w:rPr>
                <w:rFonts w:cs="Arial"/>
                <w:sz w:val="18"/>
                <w:szCs w:val="18"/>
              </w:rPr>
            </w:pPr>
            <w:bookmarkStart w:id="13" w:name="Kontrollkästchen3"/>
            <w:bookmarkStart w:id="14" w:name="Kontrollkästchen2"/>
            <w:bookmarkStart w:id="15" w:name="Kontrollkästchen1"/>
            <w:r w:rsidRPr="00C903F8">
              <w:rPr>
                <w:rFonts w:cs="Arial"/>
                <w:sz w:val="16"/>
                <w:szCs w:val="16"/>
              </w:rPr>
              <w:t xml:space="preserve">Special test </w:t>
            </w:r>
            <w:r w:rsidRPr="00C903F8">
              <w:rPr>
                <w:rFonts w:cs="Arial"/>
                <w:sz w:val="18"/>
                <w:szCs w:val="18"/>
                <w:vertAlign w:val="superscript"/>
              </w:rPr>
              <w:t>1)</w:t>
            </w:r>
            <w:bookmarkEnd w:id="13"/>
            <w:bookmarkEnd w:id="14"/>
            <w:bookmarkEnd w:id="15"/>
          </w:p>
        </w:tc>
      </w:tr>
      <w:tr w:rsidR="00C05D40" w:rsidRPr="00C903F8" w14:paraId="033D322D" w14:textId="77777777" w:rsidTr="00C05D40">
        <w:tblPrEx>
          <w:tblCellMar>
            <w:left w:w="28" w:type="dxa"/>
            <w:right w:w="28" w:type="dxa"/>
          </w:tblCellMar>
        </w:tblPrEx>
        <w:trPr>
          <w:cantSplit/>
          <w:trHeight w:hRule="exact" w:val="160"/>
          <w:jc w:val="center"/>
        </w:trPr>
        <w:tc>
          <w:tcPr>
            <w:tcW w:w="9215" w:type="dxa"/>
            <w:gridSpan w:val="30"/>
            <w:vAlign w:val="center"/>
          </w:tcPr>
          <w:p w14:paraId="5863AEFE" w14:textId="77777777" w:rsidR="00C05D40" w:rsidRPr="00C903F8" w:rsidRDefault="00C05D40" w:rsidP="00C05D40">
            <w:pPr>
              <w:overflowPunct w:val="0"/>
              <w:adjustRightInd w:val="0"/>
              <w:spacing w:before="60" w:after="60"/>
              <w:ind w:right="57"/>
              <w:textAlignment w:val="baseline"/>
              <w:rPr>
                <w:rFonts w:cs="Arial"/>
              </w:rPr>
            </w:pPr>
          </w:p>
        </w:tc>
      </w:tr>
      <w:tr w:rsidR="00C05D40" w:rsidRPr="00C903F8" w14:paraId="57F3F4BD" w14:textId="77777777" w:rsidTr="00C05D40">
        <w:tblPrEx>
          <w:tblCellMar>
            <w:left w:w="28" w:type="dxa"/>
            <w:right w:w="28" w:type="dxa"/>
          </w:tblCellMar>
        </w:tblPrEx>
        <w:trPr>
          <w:jc w:val="center"/>
        </w:trPr>
        <w:tc>
          <w:tcPr>
            <w:tcW w:w="1276" w:type="dxa"/>
            <w:gridSpan w:val="3"/>
            <w:vAlign w:val="center"/>
          </w:tcPr>
          <w:p w14:paraId="5DBA8B0A"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Manufacturer:</w:t>
            </w:r>
          </w:p>
        </w:tc>
        <w:tc>
          <w:tcPr>
            <w:tcW w:w="3402" w:type="dxa"/>
            <w:gridSpan w:val="12"/>
            <w:vAlign w:val="center"/>
          </w:tcPr>
          <w:p w14:paraId="5874DC4B"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w:t>
            </w:r>
          </w:p>
        </w:tc>
        <w:tc>
          <w:tcPr>
            <w:tcW w:w="1276" w:type="dxa"/>
            <w:gridSpan w:val="3"/>
            <w:vAlign w:val="center"/>
          </w:tcPr>
          <w:p w14:paraId="16341C0A" w14:textId="77777777" w:rsidR="00C05D40" w:rsidRPr="00C903F8" w:rsidRDefault="00C05D40" w:rsidP="00C05D40">
            <w:pPr>
              <w:overflowPunct w:val="0"/>
              <w:adjustRightInd w:val="0"/>
              <w:ind w:right="57"/>
              <w:textAlignment w:val="baseline"/>
              <w:rPr>
                <w:rFonts w:cs="Arial"/>
                <w:sz w:val="16"/>
                <w:szCs w:val="16"/>
              </w:rPr>
            </w:pPr>
            <w:bookmarkStart w:id="16" w:name="Text14"/>
            <w:bookmarkStart w:id="17" w:name="Text15"/>
            <w:r w:rsidRPr="00C903F8">
              <w:rPr>
                <w:rFonts w:cs="Arial"/>
                <w:sz w:val="16"/>
                <w:szCs w:val="16"/>
              </w:rPr>
              <w:t>Engine type:</w:t>
            </w:r>
            <w:bookmarkEnd w:id="16"/>
            <w:bookmarkEnd w:id="17"/>
          </w:p>
        </w:tc>
        <w:tc>
          <w:tcPr>
            <w:tcW w:w="3261" w:type="dxa"/>
            <w:gridSpan w:val="12"/>
            <w:vAlign w:val="center"/>
          </w:tcPr>
          <w:p w14:paraId="68246999"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w:t>
            </w:r>
          </w:p>
        </w:tc>
      </w:tr>
      <w:tr w:rsidR="00C05D40" w:rsidRPr="00C903F8" w14:paraId="6D8C27C0" w14:textId="77777777" w:rsidTr="00C05D40">
        <w:tblPrEx>
          <w:tblCellMar>
            <w:left w:w="28" w:type="dxa"/>
            <w:right w:w="28" w:type="dxa"/>
          </w:tblCellMar>
        </w:tblPrEx>
        <w:trPr>
          <w:jc w:val="center"/>
        </w:trPr>
        <w:tc>
          <w:tcPr>
            <w:tcW w:w="1276" w:type="dxa"/>
            <w:gridSpan w:val="3"/>
            <w:vAlign w:val="center"/>
          </w:tcPr>
          <w:p w14:paraId="4500CE8D" w14:textId="77777777" w:rsidR="00C05D40" w:rsidRPr="00C903F8" w:rsidRDefault="00C05D40" w:rsidP="00C05D40">
            <w:pPr>
              <w:overflowPunct w:val="0"/>
              <w:adjustRightInd w:val="0"/>
              <w:ind w:right="57"/>
              <w:textAlignment w:val="baseline"/>
              <w:rPr>
                <w:rFonts w:cs="Arial"/>
              </w:rPr>
            </w:pPr>
          </w:p>
        </w:tc>
        <w:tc>
          <w:tcPr>
            <w:tcW w:w="3402" w:type="dxa"/>
            <w:gridSpan w:val="12"/>
            <w:tcBorders>
              <w:bottom w:val="nil"/>
            </w:tcBorders>
            <w:vAlign w:val="center"/>
          </w:tcPr>
          <w:p w14:paraId="4B00D389" w14:textId="77777777" w:rsidR="00C05D40" w:rsidRPr="00C903F8" w:rsidRDefault="00C05D40" w:rsidP="00C05D40">
            <w:pPr>
              <w:overflowPunct w:val="0"/>
              <w:adjustRightInd w:val="0"/>
              <w:ind w:right="57"/>
              <w:textAlignment w:val="baseline"/>
              <w:rPr>
                <w:rFonts w:cs="Arial"/>
                <w:sz w:val="12"/>
                <w:szCs w:val="12"/>
                <w:lang w:val="en-US"/>
              </w:rPr>
            </w:pPr>
            <w:r w:rsidRPr="00C903F8">
              <w:rPr>
                <w:rFonts w:cs="Arial"/>
                <w:sz w:val="12"/>
                <w:szCs w:val="12"/>
                <w:lang w:val="en-US"/>
              </w:rPr>
              <w:t>(Trade name/trade mark/trade name of the manufacturer)</w:t>
            </w:r>
          </w:p>
        </w:tc>
        <w:tc>
          <w:tcPr>
            <w:tcW w:w="1276" w:type="dxa"/>
            <w:gridSpan w:val="3"/>
            <w:vAlign w:val="center"/>
          </w:tcPr>
          <w:p w14:paraId="79C00037" w14:textId="77777777" w:rsidR="00C05D40" w:rsidRPr="00C903F8" w:rsidRDefault="00C05D40" w:rsidP="00C05D40">
            <w:pPr>
              <w:overflowPunct w:val="0"/>
              <w:adjustRightInd w:val="0"/>
              <w:ind w:right="57"/>
              <w:textAlignment w:val="baseline"/>
              <w:rPr>
                <w:rFonts w:cs="Arial"/>
                <w:lang w:val="en-US"/>
              </w:rPr>
            </w:pPr>
          </w:p>
        </w:tc>
        <w:tc>
          <w:tcPr>
            <w:tcW w:w="3261" w:type="dxa"/>
            <w:gridSpan w:val="12"/>
            <w:tcBorders>
              <w:bottom w:val="nil"/>
            </w:tcBorders>
            <w:vAlign w:val="center"/>
          </w:tcPr>
          <w:p w14:paraId="55D528D4" w14:textId="77777777" w:rsidR="00C05D40" w:rsidRPr="00C903F8" w:rsidRDefault="00C05D40" w:rsidP="00C05D40">
            <w:pPr>
              <w:overflowPunct w:val="0"/>
              <w:adjustRightInd w:val="0"/>
              <w:ind w:right="57"/>
              <w:textAlignment w:val="baseline"/>
              <w:rPr>
                <w:rFonts w:cs="Arial"/>
                <w:sz w:val="12"/>
                <w:szCs w:val="12"/>
              </w:rPr>
            </w:pPr>
            <w:r w:rsidRPr="00C903F8">
              <w:rPr>
                <w:rFonts w:cs="Arial"/>
                <w:sz w:val="12"/>
                <w:szCs w:val="12"/>
              </w:rPr>
              <w:t>(Engine family/manufacturer’s description)</w:t>
            </w:r>
          </w:p>
        </w:tc>
      </w:tr>
      <w:tr w:rsidR="00C05D40" w:rsidRPr="00C903F8" w14:paraId="4140B4A9" w14:textId="77777777" w:rsidTr="00C05D40">
        <w:tblPrEx>
          <w:tblCellMar>
            <w:left w:w="28" w:type="dxa"/>
            <w:right w:w="28" w:type="dxa"/>
          </w:tblCellMar>
        </w:tblPrEx>
        <w:trPr>
          <w:cantSplit/>
          <w:trHeight w:hRule="exact" w:val="57"/>
          <w:jc w:val="center"/>
        </w:trPr>
        <w:tc>
          <w:tcPr>
            <w:tcW w:w="9215" w:type="dxa"/>
            <w:gridSpan w:val="30"/>
            <w:vAlign w:val="center"/>
          </w:tcPr>
          <w:p w14:paraId="34DDEFAE" w14:textId="77777777" w:rsidR="00C05D40" w:rsidRPr="00C903F8" w:rsidRDefault="00C05D40" w:rsidP="00C05D40">
            <w:pPr>
              <w:overflowPunct w:val="0"/>
              <w:adjustRightInd w:val="0"/>
              <w:spacing w:before="60" w:after="60"/>
              <w:ind w:right="57"/>
              <w:textAlignment w:val="baseline"/>
              <w:rPr>
                <w:rFonts w:cs="Arial"/>
              </w:rPr>
            </w:pPr>
          </w:p>
        </w:tc>
      </w:tr>
      <w:tr w:rsidR="00C05D40" w:rsidRPr="00C903F8" w14:paraId="39B54529" w14:textId="77777777" w:rsidTr="00C05D40">
        <w:tblPrEx>
          <w:tblCellMar>
            <w:left w:w="28" w:type="dxa"/>
            <w:right w:w="28" w:type="dxa"/>
          </w:tblCellMar>
        </w:tblPrEx>
        <w:trPr>
          <w:jc w:val="center"/>
        </w:trPr>
        <w:tc>
          <w:tcPr>
            <w:tcW w:w="1985" w:type="dxa"/>
            <w:gridSpan w:val="5"/>
            <w:vAlign w:val="center"/>
          </w:tcPr>
          <w:p w14:paraId="6A5F980D" w14:textId="77777777" w:rsidR="00C05D40" w:rsidRPr="00C903F8" w:rsidRDefault="00C05D40" w:rsidP="00C05D40">
            <w:pPr>
              <w:tabs>
                <w:tab w:val="center" w:pos="4819"/>
              </w:tabs>
              <w:overflowPunct w:val="0"/>
              <w:adjustRightInd w:val="0"/>
              <w:ind w:right="57"/>
              <w:textAlignment w:val="baseline"/>
              <w:rPr>
                <w:rFonts w:cs="Arial"/>
                <w:sz w:val="16"/>
                <w:szCs w:val="16"/>
              </w:rPr>
            </w:pPr>
            <w:r w:rsidRPr="00C903F8">
              <w:rPr>
                <w:rFonts w:cs="Arial"/>
                <w:sz w:val="16"/>
                <w:szCs w:val="16"/>
              </w:rPr>
              <w:t>Rated power (kW):</w:t>
            </w:r>
          </w:p>
        </w:tc>
        <w:tc>
          <w:tcPr>
            <w:tcW w:w="992" w:type="dxa"/>
            <w:gridSpan w:val="3"/>
            <w:vAlign w:val="center"/>
          </w:tcPr>
          <w:p w14:paraId="705910B3" w14:textId="77777777" w:rsidR="00C05D40" w:rsidRPr="00C903F8" w:rsidRDefault="00C05D40" w:rsidP="00C05D40">
            <w:pPr>
              <w:overflowPunct w:val="0"/>
              <w:adjustRightInd w:val="0"/>
              <w:ind w:right="57"/>
              <w:textAlignment w:val="baseline"/>
              <w:rPr>
                <w:rFonts w:cs="Arial"/>
                <w:sz w:val="18"/>
                <w:szCs w:val="18"/>
              </w:rPr>
            </w:pPr>
            <w:r w:rsidRPr="00C903F8">
              <w:rPr>
                <w:rFonts w:cs="Arial"/>
                <w:sz w:val="18"/>
                <w:szCs w:val="18"/>
              </w:rPr>
              <w:t>…………..</w:t>
            </w:r>
          </w:p>
        </w:tc>
        <w:tc>
          <w:tcPr>
            <w:tcW w:w="2410" w:type="dxa"/>
            <w:gridSpan w:val="9"/>
            <w:vAlign w:val="center"/>
          </w:tcPr>
          <w:p w14:paraId="23E28509" w14:textId="77777777" w:rsidR="00C05D40" w:rsidRPr="00C903F8" w:rsidRDefault="00C05D40" w:rsidP="00C05D40">
            <w:pPr>
              <w:overflowPunct w:val="0"/>
              <w:adjustRightInd w:val="0"/>
              <w:ind w:right="57"/>
              <w:textAlignment w:val="baseline"/>
              <w:rPr>
                <w:rFonts w:cs="Arial"/>
                <w:sz w:val="18"/>
                <w:szCs w:val="18"/>
              </w:rPr>
            </w:pPr>
            <w:r w:rsidRPr="00C903F8">
              <w:rPr>
                <w:rFonts w:cs="Arial"/>
                <w:sz w:val="16"/>
                <w:szCs w:val="16"/>
              </w:rPr>
              <w:t>Rated speed (rpm)</w:t>
            </w:r>
            <w:r w:rsidRPr="00C903F8">
              <w:rPr>
                <w:rFonts w:cs="Arial"/>
                <w:sz w:val="18"/>
                <w:szCs w:val="18"/>
              </w:rPr>
              <w:t>:</w:t>
            </w:r>
          </w:p>
        </w:tc>
        <w:tc>
          <w:tcPr>
            <w:tcW w:w="1134" w:type="dxa"/>
            <w:gridSpan w:val="5"/>
            <w:vAlign w:val="center"/>
          </w:tcPr>
          <w:p w14:paraId="44167439" w14:textId="77777777" w:rsidR="00C05D40" w:rsidRPr="00C903F8" w:rsidRDefault="00C05D40" w:rsidP="00C05D40">
            <w:pPr>
              <w:overflowPunct w:val="0"/>
              <w:adjustRightInd w:val="0"/>
              <w:ind w:right="57"/>
              <w:textAlignment w:val="baseline"/>
              <w:rPr>
                <w:rFonts w:cs="Arial"/>
                <w:sz w:val="18"/>
                <w:szCs w:val="18"/>
              </w:rPr>
            </w:pPr>
            <w:r w:rsidRPr="00C903F8">
              <w:rPr>
                <w:rFonts w:cs="Arial"/>
                <w:sz w:val="18"/>
                <w:szCs w:val="18"/>
              </w:rPr>
              <w:t>…………….</w:t>
            </w:r>
          </w:p>
        </w:tc>
        <w:tc>
          <w:tcPr>
            <w:tcW w:w="1843" w:type="dxa"/>
            <w:gridSpan w:val="7"/>
            <w:vAlign w:val="center"/>
          </w:tcPr>
          <w:p w14:paraId="2C759343" w14:textId="77777777" w:rsidR="00C05D40" w:rsidRPr="00C903F8" w:rsidRDefault="00C05D40" w:rsidP="00C05D40">
            <w:pPr>
              <w:overflowPunct w:val="0"/>
              <w:adjustRightInd w:val="0"/>
              <w:ind w:right="57"/>
              <w:textAlignment w:val="baseline"/>
              <w:rPr>
                <w:rFonts w:cs="Arial"/>
                <w:sz w:val="16"/>
                <w:szCs w:val="16"/>
              </w:rPr>
            </w:pPr>
            <w:bookmarkStart w:id="18" w:name="Text16"/>
            <w:bookmarkStart w:id="19" w:name="Text17"/>
            <w:bookmarkStart w:id="20" w:name="Text18"/>
            <w:r w:rsidRPr="00C903F8">
              <w:rPr>
                <w:rFonts w:cs="Arial"/>
                <w:sz w:val="16"/>
                <w:szCs w:val="16"/>
              </w:rPr>
              <w:t>Number of cylinders:</w:t>
            </w:r>
            <w:bookmarkEnd w:id="18"/>
            <w:bookmarkEnd w:id="19"/>
            <w:bookmarkEnd w:id="20"/>
          </w:p>
        </w:tc>
        <w:tc>
          <w:tcPr>
            <w:tcW w:w="851" w:type="dxa"/>
            <w:vAlign w:val="center"/>
          </w:tcPr>
          <w:p w14:paraId="359F420A" w14:textId="77777777" w:rsidR="00C05D40" w:rsidRPr="00C903F8" w:rsidRDefault="00C05D40" w:rsidP="00C05D40">
            <w:pPr>
              <w:overflowPunct w:val="0"/>
              <w:adjustRightInd w:val="0"/>
              <w:ind w:right="57"/>
              <w:textAlignment w:val="baseline"/>
              <w:rPr>
                <w:rFonts w:cs="Arial"/>
                <w:sz w:val="18"/>
                <w:szCs w:val="18"/>
              </w:rPr>
            </w:pPr>
            <w:r w:rsidRPr="00C903F8">
              <w:rPr>
                <w:rFonts w:cs="Arial"/>
                <w:sz w:val="18"/>
                <w:szCs w:val="18"/>
              </w:rPr>
              <w:t>………..</w:t>
            </w:r>
          </w:p>
        </w:tc>
      </w:tr>
      <w:tr w:rsidR="00C05D40" w:rsidRPr="00C903F8" w14:paraId="61916AC2" w14:textId="77777777" w:rsidTr="00C05D40">
        <w:tblPrEx>
          <w:tblCellMar>
            <w:left w:w="28" w:type="dxa"/>
            <w:right w:w="28" w:type="dxa"/>
          </w:tblCellMar>
        </w:tblPrEx>
        <w:trPr>
          <w:cantSplit/>
          <w:trHeight w:hRule="exact" w:val="160"/>
          <w:jc w:val="center"/>
        </w:trPr>
        <w:tc>
          <w:tcPr>
            <w:tcW w:w="9215" w:type="dxa"/>
            <w:gridSpan w:val="30"/>
            <w:vAlign w:val="center"/>
          </w:tcPr>
          <w:p w14:paraId="7A2B1354" w14:textId="77777777" w:rsidR="00C05D40" w:rsidRPr="00C903F8" w:rsidRDefault="00C05D40" w:rsidP="00C05D40">
            <w:pPr>
              <w:overflowPunct w:val="0"/>
              <w:adjustRightInd w:val="0"/>
              <w:spacing w:before="60" w:after="60"/>
              <w:ind w:right="57"/>
              <w:textAlignment w:val="baseline"/>
              <w:rPr>
                <w:rFonts w:cs="Arial"/>
              </w:rPr>
            </w:pPr>
          </w:p>
        </w:tc>
      </w:tr>
      <w:tr w:rsidR="00C05D40" w:rsidRPr="00C903F8" w14:paraId="410600AD" w14:textId="77777777" w:rsidTr="00C05D40">
        <w:tblPrEx>
          <w:tblCellMar>
            <w:left w:w="28" w:type="dxa"/>
            <w:right w:w="28" w:type="dxa"/>
          </w:tblCellMar>
        </w:tblPrEx>
        <w:trPr>
          <w:cantSplit/>
          <w:jc w:val="center"/>
        </w:trPr>
        <w:tc>
          <w:tcPr>
            <w:tcW w:w="3544" w:type="dxa"/>
            <w:gridSpan w:val="11"/>
            <w:vAlign w:val="center"/>
          </w:tcPr>
          <w:p w14:paraId="22B98E63" w14:textId="77777777" w:rsidR="00C05D40" w:rsidRPr="00C903F8" w:rsidRDefault="00C05D40" w:rsidP="00C05D40">
            <w:pPr>
              <w:tabs>
                <w:tab w:val="center" w:pos="4819"/>
              </w:tabs>
              <w:overflowPunct w:val="0"/>
              <w:adjustRightInd w:val="0"/>
              <w:ind w:right="57"/>
              <w:textAlignment w:val="baseline"/>
              <w:rPr>
                <w:rFonts w:cs="Arial"/>
                <w:sz w:val="16"/>
                <w:szCs w:val="16"/>
                <w:lang w:val="en-US"/>
              </w:rPr>
            </w:pPr>
            <w:bookmarkStart w:id="21" w:name="Text32"/>
            <w:r w:rsidRPr="00C903F8">
              <w:rPr>
                <w:rFonts w:cs="Arial"/>
                <w:sz w:val="16"/>
                <w:szCs w:val="16"/>
                <w:lang w:val="en-US"/>
              </w:rPr>
              <w:t>Use for which the engine is intended:</w:t>
            </w:r>
            <w:bookmarkEnd w:id="21"/>
          </w:p>
        </w:tc>
        <w:tc>
          <w:tcPr>
            <w:tcW w:w="5671" w:type="dxa"/>
            <w:gridSpan w:val="19"/>
            <w:vAlign w:val="center"/>
          </w:tcPr>
          <w:p w14:paraId="439833BF"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w:t>
            </w:r>
          </w:p>
        </w:tc>
      </w:tr>
      <w:tr w:rsidR="00C05D40" w:rsidRPr="00C903F8" w14:paraId="47106DF3" w14:textId="77777777" w:rsidTr="00C05D40">
        <w:tblPrEx>
          <w:tblCellMar>
            <w:left w:w="28" w:type="dxa"/>
            <w:right w:w="28" w:type="dxa"/>
          </w:tblCellMar>
        </w:tblPrEx>
        <w:trPr>
          <w:cantSplit/>
          <w:jc w:val="center"/>
        </w:trPr>
        <w:tc>
          <w:tcPr>
            <w:tcW w:w="3544" w:type="dxa"/>
            <w:gridSpan w:val="11"/>
            <w:vAlign w:val="center"/>
          </w:tcPr>
          <w:p w14:paraId="1E54C1F8" w14:textId="77777777" w:rsidR="00C05D40" w:rsidRPr="00C903F8" w:rsidRDefault="00C05D40" w:rsidP="00C05D40">
            <w:pPr>
              <w:tabs>
                <w:tab w:val="center" w:pos="4819"/>
              </w:tabs>
              <w:overflowPunct w:val="0"/>
              <w:adjustRightInd w:val="0"/>
              <w:ind w:right="57"/>
              <w:textAlignment w:val="baseline"/>
              <w:rPr>
                <w:rFonts w:cs="Arial"/>
              </w:rPr>
            </w:pPr>
          </w:p>
        </w:tc>
        <w:tc>
          <w:tcPr>
            <w:tcW w:w="5671" w:type="dxa"/>
            <w:gridSpan w:val="19"/>
            <w:tcBorders>
              <w:bottom w:val="nil"/>
            </w:tcBorders>
            <w:vAlign w:val="center"/>
          </w:tcPr>
          <w:p w14:paraId="34A207C2" w14:textId="77777777" w:rsidR="00C05D40" w:rsidRPr="00C903F8" w:rsidRDefault="00C05D40" w:rsidP="00C05D40">
            <w:pPr>
              <w:overflowPunct w:val="0"/>
              <w:adjustRightInd w:val="0"/>
              <w:ind w:right="57"/>
              <w:textAlignment w:val="baseline"/>
              <w:rPr>
                <w:rFonts w:cs="Arial"/>
                <w:sz w:val="12"/>
                <w:szCs w:val="12"/>
              </w:rPr>
            </w:pPr>
            <w:r w:rsidRPr="00C903F8">
              <w:rPr>
                <w:rFonts w:cs="Arial"/>
                <w:sz w:val="12"/>
                <w:szCs w:val="12"/>
              </w:rPr>
              <w:t xml:space="preserve">(Craft main propulsion/Generator propulsion/forward </w:t>
            </w:r>
            <w:proofErr w:type="gramStart"/>
            <w:r w:rsidRPr="00C903F8">
              <w:rPr>
                <w:rFonts w:cs="Arial"/>
                <w:sz w:val="12"/>
                <w:szCs w:val="12"/>
              </w:rPr>
              <w:t>beam</w:t>
            </w:r>
            <w:proofErr w:type="gramEnd"/>
            <w:r w:rsidRPr="00C903F8">
              <w:rPr>
                <w:rFonts w:cs="Arial"/>
                <w:sz w:val="12"/>
                <w:szCs w:val="12"/>
              </w:rPr>
              <w:t xml:space="preserve"> propulsion/auxiliary engine, etc.)</w:t>
            </w:r>
          </w:p>
        </w:tc>
      </w:tr>
      <w:tr w:rsidR="00C05D40" w:rsidRPr="00C903F8" w14:paraId="0BE65424" w14:textId="77777777" w:rsidTr="00C05D40">
        <w:tblPrEx>
          <w:tblCellMar>
            <w:left w:w="28" w:type="dxa"/>
            <w:right w:w="28" w:type="dxa"/>
          </w:tblCellMar>
        </w:tblPrEx>
        <w:trPr>
          <w:cantSplit/>
          <w:trHeight w:hRule="exact" w:val="57"/>
          <w:jc w:val="center"/>
        </w:trPr>
        <w:tc>
          <w:tcPr>
            <w:tcW w:w="9215" w:type="dxa"/>
            <w:gridSpan w:val="30"/>
            <w:vAlign w:val="center"/>
          </w:tcPr>
          <w:p w14:paraId="5C56E043" w14:textId="77777777" w:rsidR="00C05D40" w:rsidRPr="00C903F8" w:rsidRDefault="00C05D40" w:rsidP="00C05D40">
            <w:pPr>
              <w:overflowPunct w:val="0"/>
              <w:adjustRightInd w:val="0"/>
              <w:spacing w:before="60" w:after="60"/>
              <w:ind w:right="57"/>
              <w:textAlignment w:val="baseline"/>
              <w:rPr>
                <w:rFonts w:cs="Arial"/>
              </w:rPr>
            </w:pPr>
          </w:p>
        </w:tc>
      </w:tr>
      <w:tr w:rsidR="00C05D40" w:rsidRPr="00C903F8" w14:paraId="3DF486AA" w14:textId="77777777" w:rsidTr="00C05D40">
        <w:tblPrEx>
          <w:tblCellMar>
            <w:left w:w="28" w:type="dxa"/>
            <w:right w:w="28" w:type="dxa"/>
          </w:tblCellMar>
        </w:tblPrEx>
        <w:trPr>
          <w:cantSplit/>
          <w:jc w:val="center"/>
        </w:trPr>
        <w:tc>
          <w:tcPr>
            <w:tcW w:w="2552" w:type="dxa"/>
            <w:gridSpan w:val="6"/>
            <w:vAlign w:val="center"/>
          </w:tcPr>
          <w:p w14:paraId="1E36AED7" w14:textId="77777777" w:rsidR="00C05D40" w:rsidRPr="00C903F8" w:rsidRDefault="00C05D40" w:rsidP="00C05D40">
            <w:pPr>
              <w:tabs>
                <w:tab w:val="center" w:pos="4819"/>
              </w:tabs>
              <w:overflowPunct w:val="0"/>
              <w:adjustRightInd w:val="0"/>
              <w:ind w:right="57"/>
              <w:textAlignment w:val="baseline"/>
              <w:rPr>
                <w:rFonts w:cs="Arial"/>
                <w:sz w:val="16"/>
                <w:szCs w:val="16"/>
              </w:rPr>
            </w:pPr>
            <w:r w:rsidRPr="00C903F8">
              <w:rPr>
                <w:rFonts w:cs="Arial"/>
                <w:sz w:val="16"/>
                <w:szCs w:val="16"/>
              </w:rPr>
              <w:t>Type approval number:</w:t>
            </w:r>
          </w:p>
        </w:tc>
        <w:tc>
          <w:tcPr>
            <w:tcW w:w="3544" w:type="dxa"/>
            <w:gridSpan w:val="14"/>
            <w:vAlign w:val="center"/>
          </w:tcPr>
          <w:p w14:paraId="32DE25B4"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w:t>
            </w:r>
          </w:p>
        </w:tc>
        <w:tc>
          <w:tcPr>
            <w:tcW w:w="1559" w:type="dxa"/>
            <w:gridSpan w:val="6"/>
            <w:vAlign w:val="center"/>
          </w:tcPr>
          <w:p w14:paraId="0F593BB1" w14:textId="77777777" w:rsidR="00C05D40" w:rsidRPr="00C903F8" w:rsidRDefault="00C05D40" w:rsidP="00C05D40">
            <w:pPr>
              <w:tabs>
                <w:tab w:val="center" w:pos="4819"/>
              </w:tabs>
              <w:overflowPunct w:val="0"/>
              <w:adjustRightInd w:val="0"/>
              <w:ind w:right="57"/>
              <w:textAlignment w:val="baseline"/>
              <w:rPr>
                <w:rFonts w:cs="Arial"/>
                <w:sz w:val="16"/>
                <w:szCs w:val="16"/>
              </w:rPr>
            </w:pPr>
            <w:bookmarkStart w:id="22" w:name="Text19"/>
            <w:bookmarkStart w:id="23" w:name="Text41"/>
            <w:r w:rsidRPr="00C903F8">
              <w:rPr>
                <w:rFonts w:cs="Arial"/>
                <w:sz w:val="16"/>
                <w:szCs w:val="16"/>
              </w:rPr>
              <w:t>Year of engine construction:</w:t>
            </w:r>
            <w:bookmarkEnd w:id="22"/>
            <w:bookmarkEnd w:id="23"/>
          </w:p>
        </w:tc>
        <w:tc>
          <w:tcPr>
            <w:tcW w:w="1560" w:type="dxa"/>
            <w:gridSpan w:val="4"/>
            <w:vAlign w:val="center"/>
          </w:tcPr>
          <w:p w14:paraId="6D53ABD9"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w:t>
            </w:r>
          </w:p>
        </w:tc>
      </w:tr>
      <w:tr w:rsidR="00C05D40" w:rsidRPr="00C903F8" w14:paraId="4BEBB7AC" w14:textId="77777777" w:rsidTr="00C05D40">
        <w:tblPrEx>
          <w:tblCellMar>
            <w:left w:w="28" w:type="dxa"/>
            <w:right w:w="28" w:type="dxa"/>
          </w:tblCellMar>
        </w:tblPrEx>
        <w:trPr>
          <w:cantSplit/>
          <w:trHeight w:hRule="exact" w:val="57"/>
          <w:jc w:val="center"/>
        </w:trPr>
        <w:tc>
          <w:tcPr>
            <w:tcW w:w="9215" w:type="dxa"/>
            <w:gridSpan w:val="30"/>
            <w:vAlign w:val="center"/>
          </w:tcPr>
          <w:p w14:paraId="68DEF1B6" w14:textId="77777777" w:rsidR="00C05D40" w:rsidRPr="00C903F8" w:rsidRDefault="00C05D40" w:rsidP="00C05D40">
            <w:pPr>
              <w:overflowPunct w:val="0"/>
              <w:adjustRightInd w:val="0"/>
              <w:spacing w:before="60" w:after="60"/>
              <w:ind w:right="57"/>
              <w:textAlignment w:val="baseline"/>
              <w:rPr>
                <w:rFonts w:cs="Arial"/>
              </w:rPr>
            </w:pPr>
          </w:p>
        </w:tc>
      </w:tr>
      <w:tr w:rsidR="00C05D40" w:rsidRPr="00C903F8" w14:paraId="6E345F71" w14:textId="77777777" w:rsidTr="00C05D40">
        <w:tblPrEx>
          <w:tblCellMar>
            <w:left w:w="28" w:type="dxa"/>
            <w:right w:w="28" w:type="dxa"/>
          </w:tblCellMar>
        </w:tblPrEx>
        <w:trPr>
          <w:cantSplit/>
          <w:jc w:val="center"/>
        </w:trPr>
        <w:tc>
          <w:tcPr>
            <w:tcW w:w="2835" w:type="dxa"/>
            <w:gridSpan w:val="7"/>
            <w:vAlign w:val="center"/>
          </w:tcPr>
          <w:p w14:paraId="2CF2122F" w14:textId="77777777" w:rsidR="00C05D40" w:rsidRPr="00C903F8" w:rsidRDefault="00C05D40" w:rsidP="00C05D40">
            <w:pPr>
              <w:tabs>
                <w:tab w:val="center" w:pos="4819"/>
              </w:tabs>
              <w:overflowPunct w:val="0"/>
              <w:adjustRightInd w:val="0"/>
              <w:ind w:right="57"/>
              <w:textAlignment w:val="baseline"/>
              <w:rPr>
                <w:rFonts w:cs="Arial"/>
                <w:sz w:val="16"/>
                <w:szCs w:val="16"/>
              </w:rPr>
            </w:pPr>
            <w:r w:rsidRPr="00C903F8">
              <w:rPr>
                <w:rFonts w:cs="Arial"/>
                <w:sz w:val="16"/>
                <w:szCs w:val="16"/>
              </w:rPr>
              <w:t>Engine identification number:</w:t>
            </w:r>
          </w:p>
        </w:tc>
        <w:tc>
          <w:tcPr>
            <w:tcW w:w="3254" w:type="dxa"/>
            <w:gridSpan w:val="12"/>
            <w:vAlign w:val="center"/>
          </w:tcPr>
          <w:p w14:paraId="5DB0609A"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w:t>
            </w:r>
          </w:p>
        </w:tc>
        <w:tc>
          <w:tcPr>
            <w:tcW w:w="1260" w:type="dxa"/>
            <w:gridSpan w:val="6"/>
            <w:vAlign w:val="center"/>
          </w:tcPr>
          <w:p w14:paraId="5276D161"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Place of installation:</w:t>
            </w:r>
          </w:p>
        </w:tc>
        <w:tc>
          <w:tcPr>
            <w:tcW w:w="1866" w:type="dxa"/>
            <w:gridSpan w:val="5"/>
            <w:vAlign w:val="center"/>
          </w:tcPr>
          <w:p w14:paraId="334B637C"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w:t>
            </w:r>
          </w:p>
        </w:tc>
      </w:tr>
      <w:tr w:rsidR="00C05D40" w:rsidRPr="00C903F8" w14:paraId="6F429F98" w14:textId="77777777" w:rsidTr="00C05D40">
        <w:tblPrEx>
          <w:tblCellMar>
            <w:left w:w="28" w:type="dxa"/>
            <w:right w:w="28" w:type="dxa"/>
          </w:tblCellMar>
        </w:tblPrEx>
        <w:trPr>
          <w:cantSplit/>
          <w:jc w:val="center"/>
        </w:trPr>
        <w:tc>
          <w:tcPr>
            <w:tcW w:w="2835" w:type="dxa"/>
            <w:gridSpan w:val="7"/>
            <w:vAlign w:val="center"/>
          </w:tcPr>
          <w:p w14:paraId="6A3E5242" w14:textId="77777777" w:rsidR="00C05D40" w:rsidRPr="00C903F8" w:rsidRDefault="00C05D40" w:rsidP="00C05D40">
            <w:pPr>
              <w:overflowPunct w:val="0"/>
              <w:adjustRightInd w:val="0"/>
              <w:ind w:right="57"/>
              <w:textAlignment w:val="baseline"/>
              <w:rPr>
                <w:rFonts w:cs="Arial"/>
              </w:rPr>
            </w:pPr>
          </w:p>
        </w:tc>
        <w:tc>
          <w:tcPr>
            <w:tcW w:w="6380" w:type="dxa"/>
            <w:gridSpan w:val="23"/>
            <w:tcBorders>
              <w:bottom w:val="nil"/>
            </w:tcBorders>
            <w:vAlign w:val="center"/>
          </w:tcPr>
          <w:p w14:paraId="73E69081" w14:textId="77777777" w:rsidR="00C05D40" w:rsidRPr="00C903F8" w:rsidRDefault="00C05D40" w:rsidP="00C05D40">
            <w:pPr>
              <w:overflowPunct w:val="0"/>
              <w:adjustRightInd w:val="0"/>
              <w:ind w:right="57"/>
              <w:textAlignment w:val="baseline"/>
              <w:rPr>
                <w:rFonts w:cs="Arial"/>
                <w:sz w:val="12"/>
                <w:szCs w:val="12"/>
              </w:rPr>
            </w:pPr>
            <w:r w:rsidRPr="00C903F8">
              <w:rPr>
                <w:rFonts w:cs="Arial"/>
                <w:noProof/>
                <w:sz w:val="12"/>
                <w:szCs w:val="12"/>
              </w:rPr>
              <w:t>(</w:t>
            </w:r>
            <w:r w:rsidRPr="00C903F8">
              <w:rPr>
                <w:rFonts w:cs="Arial"/>
                <w:sz w:val="12"/>
                <w:szCs w:val="12"/>
              </w:rPr>
              <w:t>Serial number/unique identification number</w:t>
            </w:r>
            <w:r w:rsidRPr="00C903F8">
              <w:rPr>
                <w:rFonts w:cs="Arial"/>
                <w:noProof/>
                <w:sz w:val="12"/>
                <w:szCs w:val="12"/>
              </w:rPr>
              <w:t>)</w:t>
            </w:r>
          </w:p>
        </w:tc>
      </w:tr>
      <w:tr w:rsidR="00C05D40" w:rsidRPr="00C903F8" w14:paraId="6FA64204" w14:textId="77777777" w:rsidTr="00C05D40">
        <w:tblPrEx>
          <w:tblCellMar>
            <w:left w:w="28" w:type="dxa"/>
            <w:right w:w="28" w:type="dxa"/>
          </w:tblCellMar>
        </w:tblPrEx>
        <w:trPr>
          <w:cantSplit/>
          <w:trHeight w:hRule="exact" w:val="57"/>
          <w:jc w:val="center"/>
        </w:trPr>
        <w:tc>
          <w:tcPr>
            <w:tcW w:w="9215" w:type="dxa"/>
            <w:gridSpan w:val="30"/>
            <w:vAlign w:val="center"/>
          </w:tcPr>
          <w:p w14:paraId="69F17870" w14:textId="77777777" w:rsidR="00C05D40" w:rsidRPr="00C903F8" w:rsidRDefault="00C05D40" w:rsidP="00C05D40">
            <w:pPr>
              <w:tabs>
                <w:tab w:val="center" w:pos="4819"/>
              </w:tabs>
              <w:overflowPunct w:val="0"/>
              <w:adjustRightInd w:val="0"/>
              <w:spacing w:before="60" w:after="60"/>
              <w:ind w:right="57"/>
              <w:textAlignment w:val="baseline"/>
              <w:rPr>
                <w:rFonts w:cs="Arial"/>
              </w:rPr>
            </w:pPr>
          </w:p>
        </w:tc>
      </w:tr>
      <w:tr w:rsidR="00C05D40" w:rsidRPr="00AE65C4" w14:paraId="3D3FEC41" w14:textId="77777777" w:rsidTr="00C05D40">
        <w:tblPrEx>
          <w:tblCellMar>
            <w:left w:w="28" w:type="dxa"/>
            <w:right w:w="28" w:type="dxa"/>
          </w:tblCellMar>
        </w:tblPrEx>
        <w:trPr>
          <w:cantSplit/>
          <w:jc w:val="center"/>
        </w:trPr>
        <w:tc>
          <w:tcPr>
            <w:tcW w:w="9215" w:type="dxa"/>
            <w:gridSpan w:val="30"/>
            <w:vAlign w:val="center"/>
          </w:tcPr>
          <w:p w14:paraId="583F91C8" w14:textId="77777777" w:rsidR="00C05D40" w:rsidRPr="00C903F8" w:rsidRDefault="00C05D40" w:rsidP="00C05D40">
            <w:pPr>
              <w:overflowPunct w:val="0"/>
              <w:adjustRightInd w:val="0"/>
              <w:ind w:right="57"/>
              <w:textAlignment w:val="baseline"/>
              <w:rPr>
                <w:rFonts w:cs="Arial"/>
                <w:sz w:val="16"/>
                <w:szCs w:val="16"/>
                <w:lang w:val="en-US"/>
              </w:rPr>
            </w:pPr>
            <w:r w:rsidRPr="00C903F8">
              <w:rPr>
                <w:rFonts w:cs="Arial"/>
                <w:sz w:val="16"/>
                <w:szCs w:val="16"/>
                <w:lang w:val="en-US"/>
              </w:rPr>
              <w:t xml:space="preserve">The engine and engine components of relevance in an exhaust gas context have been identified </w:t>
            </w:r>
            <w:proofErr w:type="gramStart"/>
            <w:r w:rsidRPr="00C903F8">
              <w:rPr>
                <w:rFonts w:cs="Arial"/>
                <w:sz w:val="16"/>
                <w:szCs w:val="16"/>
                <w:lang w:val="en-US"/>
              </w:rPr>
              <w:t>on the basis of</w:t>
            </w:r>
            <w:proofErr w:type="gramEnd"/>
            <w:r w:rsidRPr="00C903F8">
              <w:rPr>
                <w:rFonts w:cs="Arial"/>
                <w:sz w:val="16"/>
                <w:szCs w:val="16"/>
                <w:lang w:val="en-US"/>
              </w:rPr>
              <w:t xml:space="preserve"> the data plate details.</w:t>
            </w:r>
          </w:p>
          <w:p w14:paraId="19C88917" w14:textId="77777777" w:rsidR="00C05D40" w:rsidRPr="00C903F8" w:rsidRDefault="00C05D40" w:rsidP="00C05D40">
            <w:pPr>
              <w:overflowPunct w:val="0"/>
              <w:adjustRightInd w:val="0"/>
              <w:ind w:right="57"/>
              <w:textAlignment w:val="baseline"/>
              <w:rPr>
                <w:rFonts w:cs="Arial"/>
                <w:sz w:val="16"/>
                <w:szCs w:val="16"/>
                <w:lang w:val="en-US"/>
              </w:rPr>
            </w:pPr>
            <w:r w:rsidRPr="00C903F8">
              <w:rPr>
                <w:rFonts w:cs="Arial"/>
                <w:sz w:val="16"/>
                <w:szCs w:val="16"/>
                <w:lang w:val="en-US"/>
              </w:rPr>
              <w:t xml:space="preserve">The test has been carried out </w:t>
            </w:r>
            <w:proofErr w:type="gramStart"/>
            <w:r w:rsidRPr="00C903F8">
              <w:rPr>
                <w:rFonts w:cs="Arial"/>
                <w:sz w:val="16"/>
                <w:szCs w:val="16"/>
                <w:lang w:val="en-US"/>
              </w:rPr>
              <w:t>on the basis of</w:t>
            </w:r>
            <w:proofErr w:type="gramEnd"/>
            <w:r w:rsidRPr="00C903F8">
              <w:rPr>
                <w:rFonts w:cs="Arial"/>
                <w:sz w:val="16"/>
                <w:szCs w:val="16"/>
                <w:lang w:val="en-US"/>
              </w:rPr>
              <w:t xml:space="preserve"> the Engine manufacturer's instructions on monitoring the components and engine parameters of relevance in an exhaust gas context.</w:t>
            </w:r>
          </w:p>
        </w:tc>
      </w:tr>
      <w:tr w:rsidR="00C05D40" w:rsidRPr="00AE65C4" w14:paraId="2A880B09" w14:textId="77777777" w:rsidTr="00C05D40">
        <w:tblPrEx>
          <w:tblCellMar>
            <w:left w:w="28" w:type="dxa"/>
            <w:right w:w="28" w:type="dxa"/>
          </w:tblCellMar>
        </w:tblPrEx>
        <w:trPr>
          <w:cantSplit/>
          <w:trHeight w:val="57"/>
          <w:jc w:val="center"/>
        </w:trPr>
        <w:tc>
          <w:tcPr>
            <w:tcW w:w="9215" w:type="dxa"/>
            <w:gridSpan w:val="30"/>
            <w:vAlign w:val="center"/>
          </w:tcPr>
          <w:p w14:paraId="58575C98" w14:textId="77777777" w:rsidR="00C05D40" w:rsidRPr="00C903F8" w:rsidRDefault="00C05D40" w:rsidP="00C05D40">
            <w:pPr>
              <w:overflowPunct w:val="0"/>
              <w:adjustRightInd w:val="0"/>
              <w:spacing w:line="100" w:lineRule="exact"/>
              <w:ind w:right="57"/>
              <w:textAlignment w:val="baseline"/>
              <w:rPr>
                <w:rFonts w:cs="Arial"/>
                <w:sz w:val="12"/>
                <w:szCs w:val="12"/>
                <w:lang w:val="en-US"/>
              </w:rPr>
            </w:pPr>
          </w:p>
        </w:tc>
      </w:tr>
      <w:tr w:rsidR="00C05D40" w:rsidRPr="00AE65C4" w14:paraId="1359BF6C" w14:textId="77777777" w:rsidTr="00C05D40">
        <w:trPr>
          <w:cantSplit/>
          <w:jc w:val="center"/>
        </w:trPr>
        <w:tc>
          <w:tcPr>
            <w:tcW w:w="9215" w:type="dxa"/>
            <w:gridSpan w:val="30"/>
            <w:vAlign w:val="center"/>
          </w:tcPr>
          <w:p w14:paraId="401C2D9D" w14:textId="77777777" w:rsidR="00C05D40" w:rsidRPr="00C903F8" w:rsidRDefault="00C05D40" w:rsidP="00C05D40">
            <w:pPr>
              <w:overflowPunct w:val="0"/>
              <w:adjustRightInd w:val="0"/>
              <w:ind w:left="286" w:hanging="286"/>
              <w:textAlignment w:val="baseline"/>
              <w:rPr>
                <w:rFonts w:cs="Arial"/>
                <w:b/>
                <w:sz w:val="18"/>
                <w:szCs w:val="18"/>
                <w:lang w:val="en-US"/>
              </w:rPr>
            </w:pPr>
            <w:r w:rsidRPr="00C903F8">
              <w:rPr>
                <w:rFonts w:cs="Arial"/>
                <w:b/>
                <w:sz w:val="18"/>
                <w:szCs w:val="18"/>
                <w:lang w:val="en-US"/>
              </w:rPr>
              <w:t>A)</w:t>
            </w:r>
            <w:r w:rsidRPr="00C903F8">
              <w:rPr>
                <w:rFonts w:cs="Arial"/>
                <w:b/>
                <w:sz w:val="18"/>
                <w:szCs w:val="18"/>
                <w:lang w:val="en-US"/>
              </w:rPr>
              <w:tab/>
              <w:t>Component test</w:t>
            </w:r>
          </w:p>
          <w:p w14:paraId="140EB59B" w14:textId="77777777" w:rsidR="00C05D40" w:rsidRPr="00C903F8" w:rsidRDefault="00C05D40" w:rsidP="00C05D40">
            <w:pPr>
              <w:overflowPunct w:val="0"/>
              <w:adjustRightInd w:val="0"/>
              <w:spacing w:after="80"/>
              <w:ind w:left="284" w:right="57"/>
              <w:textAlignment w:val="baseline"/>
              <w:rPr>
                <w:rFonts w:cs="Arial"/>
                <w:sz w:val="16"/>
                <w:szCs w:val="16"/>
                <w:lang w:val="en-US"/>
              </w:rPr>
            </w:pPr>
            <w:r w:rsidRPr="00C903F8">
              <w:rPr>
                <w:rFonts w:cs="Arial"/>
                <w:sz w:val="16"/>
                <w:szCs w:val="16"/>
                <w:lang w:val="en-US"/>
              </w:rPr>
              <w:t>Additional components of relevance in an exhaust gas context and listed in the Engine manufacturer's instructions on monitoring the components and engine parameters of relevance in an exhaust gas context should be included in the table.</w:t>
            </w:r>
          </w:p>
        </w:tc>
      </w:tr>
      <w:tr w:rsidR="00C05D40" w:rsidRPr="00C903F8" w14:paraId="3050D035" w14:textId="77777777" w:rsidTr="00C05D40">
        <w:trPr>
          <w:jc w:val="center"/>
        </w:trPr>
        <w:tc>
          <w:tcPr>
            <w:tcW w:w="426" w:type="dxa"/>
            <w:tcBorders>
              <w:right w:val="single" w:sz="4" w:space="0" w:color="auto"/>
            </w:tcBorders>
            <w:vAlign w:val="center"/>
          </w:tcPr>
          <w:p w14:paraId="751149FA" w14:textId="77777777" w:rsidR="00C05D40" w:rsidRPr="00C903F8" w:rsidRDefault="00C05D40" w:rsidP="00C05D40">
            <w:pPr>
              <w:overflowPunct w:val="0"/>
              <w:adjustRightInd w:val="0"/>
              <w:spacing w:before="40" w:after="40"/>
              <w:ind w:right="57"/>
              <w:textAlignment w:val="baseline"/>
              <w:rPr>
                <w:rFonts w:cs="Arial"/>
                <w:sz w:val="18"/>
                <w:szCs w:val="18"/>
                <w:lang w:val="en-US"/>
              </w:rPr>
            </w:pPr>
          </w:p>
        </w:tc>
        <w:tc>
          <w:tcPr>
            <w:tcW w:w="2693" w:type="dxa"/>
            <w:gridSpan w:val="8"/>
            <w:tcBorders>
              <w:top w:val="single" w:sz="4" w:space="0" w:color="auto"/>
              <w:left w:val="nil"/>
              <w:bottom w:val="single" w:sz="4" w:space="0" w:color="auto"/>
              <w:right w:val="single" w:sz="4" w:space="0" w:color="auto"/>
            </w:tcBorders>
            <w:vAlign w:val="center"/>
          </w:tcPr>
          <w:p w14:paraId="3350016B" w14:textId="77777777" w:rsidR="00C05D40" w:rsidRPr="00C903F8" w:rsidRDefault="00C05D40" w:rsidP="00C05D40">
            <w:pPr>
              <w:spacing w:before="60" w:after="60"/>
              <w:jc w:val="center"/>
              <w:rPr>
                <w:noProof/>
                <w:sz w:val="16"/>
                <w:szCs w:val="18"/>
                <w:lang w:eastAsia="de-DE"/>
              </w:rPr>
            </w:pPr>
            <w:r w:rsidRPr="00C903F8">
              <w:rPr>
                <w:noProof/>
                <w:sz w:val="16"/>
                <w:szCs w:val="18"/>
                <w:lang w:eastAsia="de-DE"/>
              </w:rPr>
              <w:t>Component</w:t>
            </w:r>
          </w:p>
        </w:tc>
        <w:tc>
          <w:tcPr>
            <w:tcW w:w="2977" w:type="dxa"/>
            <w:gridSpan w:val="11"/>
            <w:tcBorders>
              <w:top w:val="single" w:sz="4" w:space="0" w:color="auto"/>
              <w:left w:val="nil"/>
              <w:bottom w:val="single" w:sz="4" w:space="0" w:color="auto"/>
              <w:right w:val="single" w:sz="4" w:space="0" w:color="auto"/>
            </w:tcBorders>
            <w:vAlign w:val="center"/>
          </w:tcPr>
          <w:p w14:paraId="1F533A9E" w14:textId="77777777" w:rsidR="00C05D40" w:rsidRPr="00C903F8" w:rsidRDefault="00C05D40" w:rsidP="00C05D40">
            <w:pPr>
              <w:spacing w:before="60" w:after="60"/>
              <w:jc w:val="center"/>
              <w:rPr>
                <w:noProof/>
                <w:sz w:val="18"/>
                <w:szCs w:val="18"/>
                <w:lang w:eastAsia="de-DE"/>
              </w:rPr>
            </w:pPr>
            <w:r w:rsidRPr="00C903F8">
              <w:rPr>
                <w:bCs/>
                <w:noProof/>
                <w:sz w:val="16"/>
                <w:szCs w:val="18"/>
                <w:lang w:eastAsia="de-DE"/>
              </w:rPr>
              <w:t>Component number recorded</w:t>
            </w:r>
          </w:p>
        </w:tc>
        <w:tc>
          <w:tcPr>
            <w:tcW w:w="3119" w:type="dxa"/>
            <w:gridSpan w:val="10"/>
            <w:tcBorders>
              <w:top w:val="single" w:sz="4" w:space="0" w:color="auto"/>
              <w:left w:val="nil"/>
              <w:bottom w:val="single" w:sz="4" w:space="0" w:color="auto"/>
              <w:right w:val="single" w:sz="4" w:space="0" w:color="auto"/>
            </w:tcBorders>
            <w:vAlign w:val="center"/>
          </w:tcPr>
          <w:p w14:paraId="56FC8395" w14:textId="77777777" w:rsidR="00C05D40" w:rsidRPr="00C903F8" w:rsidRDefault="00C05D40" w:rsidP="00C05D40">
            <w:pPr>
              <w:overflowPunct w:val="0"/>
              <w:adjustRightInd w:val="0"/>
              <w:spacing w:before="40" w:after="40"/>
              <w:ind w:right="57"/>
              <w:jc w:val="center"/>
              <w:textAlignment w:val="baseline"/>
              <w:rPr>
                <w:rFonts w:cs="Arial"/>
                <w:bCs/>
                <w:sz w:val="18"/>
                <w:szCs w:val="18"/>
              </w:rPr>
            </w:pPr>
            <w:r w:rsidRPr="00C903F8">
              <w:rPr>
                <w:noProof/>
                <w:sz w:val="16"/>
                <w:szCs w:val="18"/>
                <w:lang w:eastAsia="de-DE"/>
              </w:rPr>
              <w:t>Conformity</w:t>
            </w:r>
            <w:r w:rsidRPr="00C903F8">
              <w:rPr>
                <w:noProof/>
                <w:sz w:val="18"/>
                <w:szCs w:val="18"/>
                <w:lang w:eastAsia="de-DE"/>
              </w:rPr>
              <w:t xml:space="preserve"> </w:t>
            </w:r>
            <w:r w:rsidRPr="00C903F8">
              <w:rPr>
                <w:rFonts w:cs="Arial"/>
                <w:bCs/>
                <w:sz w:val="18"/>
                <w:szCs w:val="18"/>
                <w:vertAlign w:val="superscript"/>
              </w:rPr>
              <w:t>1</w:t>
            </w:r>
            <w:r w:rsidRPr="00C903F8">
              <w:rPr>
                <w:rFonts w:cs="Arial"/>
                <w:sz w:val="18"/>
                <w:szCs w:val="18"/>
                <w:vertAlign w:val="superscript"/>
              </w:rPr>
              <w:t>)</w:t>
            </w:r>
          </w:p>
        </w:tc>
      </w:tr>
      <w:tr w:rsidR="00C05D40" w:rsidRPr="00C903F8" w14:paraId="6C883036"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14:paraId="27505C5E"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nil"/>
              <w:left w:val="nil"/>
              <w:bottom w:val="single" w:sz="4" w:space="0" w:color="auto"/>
              <w:right w:val="single" w:sz="4" w:space="0" w:color="auto"/>
            </w:tcBorders>
            <w:vAlign w:val="center"/>
          </w:tcPr>
          <w:p w14:paraId="50F45731" w14:textId="77777777" w:rsidR="00C05D40" w:rsidRPr="00C903F8" w:rsidRDefault="00C05D40" w:rsidP="00C05D40">
            <w:pPr>
              <w:spacing w:before="40" w:after="40"/>
              <w:rPr>
                <w:noProof/>
                <w:sz w:val="16"/>
                <w:lang w:eastAsia="de-DE"/>
              </w:rPr>
            </w:pPr>
            <w:r w:rsidRPr="00C903F8">
              <w:rPr>
                <w:noProof/>
                <w:sz w:val="16"/>
                <w:szCs w:val="18"/>
                <w:lang w:eastAsia="de-DE"/>
              </w:rPr>
              <w:t>Camshaft/piston</w:t>
            </w:r>
          </w:p>
        </w:tc>
        <w:tc>
          <w:tcPr>
            <w:tcW w:w="2977" w:type="dxa"/>
            <w:gridSpan w:val="11"/>
            <w:tcBorders>
              <w:top w:val="nil"/>
              <w:left w:val="single" w:sz="4" w:space="0" w:color="auto"/>
              <w:bottom w:val="single" w:sz="4" w:space="0" w:color="auto"/>
              <w:right w:val="single" w:sz="4" w:space="0" w:color="auto"/>
            </w:tcBorders>
            <w:vAlign w:val="center"/>
          </w:tcPr>
          <w:p w14:paraId="48C1D2DC"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4EC31684"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4"/>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2D43A291"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5"/>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No</w:t>
            </w:r>
          </w:p>
        </w:tc>
        <w:tc>
          <w:tcPr>
            <w:tcW w:w="1041" w:type="dxa"/>
            <w:gridSpan w:val="2"/>
            <w:tcBorders>
              <w:top w:val="single" w:sz="4" w:space="0" w:color="auto"/>
              <w:left w:val="nil"/>
              <w:bottom w:val="single" w:sz="4" w:space="0" w:color="auto"/>
              <w:right w:val="single" w:sz="4" w:space="0" w:color="auto"/>
            </w:tcBorders>
            <w:vAlign w:val="center"/>
          </w:tcPr>
          <w:p w14:paraId="16C05BA3"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6"/>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w:t>
            </w:r>
          </w:p>
        </w:tc>
      </w:tr>
      <w:tr w:rsidR="00C05D40" w:rsidRPr="00C903F8" w14:paraId="4F27B34B"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14:paraId="3FAE8A11"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25F39128" w14:textId="77777777" w:rsidR="00C05D40" w:rsidRPr="00C903F8" w:rsidRDefault="00C05D40" w:rsidP="00C05D40">
            <w:pPr>
              <w:spacing w:before="40" w:after="40"/>
              <w:rPr>
                <w:noProof/>
                <w:sz w:val="16"/>
                <w:lang w:eastAsia="de-DE"/>
              </w:rPr>
            </w:pPr>
            <w:r w:rsidRPr="00C903F8">
              <w:rPr>
                <w:noProof/>
                <w:sz w:val="16"/>
                <w:szCs w:val="18"/>
                <w:lang w:eastAsia="de-DE"/>
              </w:rPr>
              <w:t>Injection valve</w:t>
            </w: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0C14835A"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09FFC2AE"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7"/>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33DC3C6B"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8"/>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No</w:t>
            </w:r>
          </w:p>
        </w:tc>
        <w:tc>
          <w:tcPr>
            <w:tcW w:w="1041" w:type="dxa"/>
            <w:gridSpan w:val="2"/>
            <w:tcBorders>
              <w:top w:val="single" w:sz="4" w:space="0" w:color="auto"/>
              <w:left w:val="nil"/>
              <w:bottom w:val="single" w:sz="4" w:space="0" w:color="auto"/>
              <w:right w:val="single" w:sz="4" w:space="0" w:color="auto"/>
            </w:tcBorders>
            <w:vAlign w:val="center"/>
          </w:tcPr>
          <w:p w14:paraId="230698FC"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9"/>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w:t>
            </w:r>
          </w:p>
        </w:tc>
      </w:tr>
      <w:tr w:rsidR="00C05D40" w:rsidRPr="00C903F8" w14:paraId="46B1E384"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14:paraId="4116237B"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095BFA5B" w14:textId="77777777" w:rsidR="00C05D40" w:rsidRPr="00C903F8" w:rsidRDefault="00C05D40" w:rsidP="00C05D40">
            <w:pPr>
              <w:spacing w:before="40" w:after="40"/>
              <w:rPr>
                <w:noProof/>
                <w:sz w:val="16"/>
                <w:lang w:eastAsia="de-DE"/>
              </w:rPr>
            </w:pPr>
            <w:r w:rsidRPr="00C903F8">
              <w:rPr>
                <w:noProof/>
                <w:sz w:val="16"/>
                <w:szCs w:val="18"/>
                <w:lang w:eastAsia="de-DE"/>
              </w:rPr>
              <w:t>Data set/software number</w:t>
            </w: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28A03247"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24B590A2"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7"/>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647A4B39"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8"/>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p>
        </w:tc>
        <w:tc>
          <w:tcPr>
            <w:tcW w:w="1041" w:type="dxa"/>
            <w:gridSpan w:val="2"/>
            <w:tcBorders>
              <w:top w:val="single" w:sz="4" w:space="0" w:color="auto"/>
              <w:left w:val="nil"/>
              <w:bottom w:val="single" w:sz="4" w:space="0" w:color="auto"/>
              <w:right w:val="single" w:sz="4" w:space="0" w:color="auto"/>
            </w:tcBorders>
            <w:vAlign w:val="center"/>
          </w:tcPr>
          <w:p w14:paraId="42A4C8A3"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9"/>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 </w:t>
            </w:r>
          </w:p>
        </w:tc>
      </w:tr>
      <w:tr w:rsidR="00C05D40" w:rsidRPr="00C903F8" w14:paraId="4FF5EA4B"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14:paraId="317211AD"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001CE1B5" w14:textId="77777777" w:rsidR="00C05D40" w:rsidRPr="00C903F8" w:rsidRDefault="00C05D40" w:rsidP="00C05D40">
            <w:pPr>
              <w:spacing w:before="40" w:after="40"/>
              <w:rPr>
                <w:noProof/>
                <w:sz w:val="16"/>
                <w:lang w:eastAsia="de-DE"/>
              </w:rPr>
            </w:pPr>
            <w:r w:rsidRPr="00C903F8">
              <w:rPr>
                <w:noProof/>
                <w:sz w:val="16"/>
                <w:szCs w:val="18"/>
                <w:lang w:eastAsia="de-DE"/>
              </w:rPr>
              <w:t>Injection pump</w:t>
            </w: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6F0B97A5"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2AC58C4E"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7"/>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77A45BD5"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8"/>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p>
        </w:tc>
        <w:tc>
          <w:tcPr>
            <w:tcW w:w="1041" w:type="dxa"/>
            <w:gridSpan w:val="2"/>
            <w:tcBorders>
              <w:top w:val="single" w:sz="4" w:space="0" w:color="auto"/>
              <w:left w:val="nil"/>
              <w:bottom w:val="single" w:sz="4" w:space="0" w:color="auto"/>
              <w:right w:val="single" w:sz="4" w:space="0" w:color="auto"/>
            </w:tcBorders>
            <w:vAlign w:val="center"/>
          </w:tcPr>
          <w:p w14:paraId="7763EFDD"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9"/>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w:t>
            </w:r>
          </w:p>
        </w:tc>
      </w:tr>
      <w:tr w:rsidR="00C05D40" w:rsidRPr="00C903F8" w14:paraId="6AA2C766"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14:paraId="282A2693"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74169B62" w14:textId="77777777" w:rsidR="00C05D40" w:rsidRPr="00C903F8" w:rsidRDefault="00C05D40" w:rsidP="00C05D40">
            <w:pPr>
              <w:spacing w:before="40" w:after="40"/>
              <w:rPr>
                <w:noProof/>
                <w:sz w:val="16"/>
                <w:lang w:eastAsia="de-DE"/>
              </w:rPr>
            </w:pPr>
            <w:r w:rsidRPr="00C903F8">
              <w:rPr>
                <w:noProof/>
                <w:sz w:val="16"/>
                <w:szCs w:val="18"/>
                <w:lang w:eastAsia="de-DE"/>
              </w:rPr>
              <w:t>cylinder head</w:t>
            </w: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2253F178"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09634D9B"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3"/>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41A4F1F3"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4"/>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p>
        </w:tc>
        <w:tc>
          <w:tcPr>
            <w:tcW w:w="1041" w:type="dxa"/>
            <w:gridSpan w:val="2"/>
            <w:tcBorders>
              <w:top w:val="single" w:sz="4" w:space="0" w:color="auto"/>
              <w:left w:val="nil"/>
              <w:bottom w:val="single" w:sz="4" w:space="0" w:color="auto"/>
              <w:right w:val="single" w:sz="4" w:space="0" w:color="auto"/>
            </w:tcBorders>
            <w:vAlign w:val="center"/>
          </w:tcPr>
          <w:p w14:paraId="6FE2CB6B"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5"/>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w:t>
            </w:r>
          </w:p>
        </w:tc>
      </w:tr>
      <w:tr w:rsidR="00C05D40" w:rsidRPr="00C903F8" w14:paraId="33C7156C"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14:paraId="01C873E4"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0212B185" w14:textId="77777777" w:rsidR="00C05D40" w:rsidRPr="00C903F8" w:rsidRDefault="00C05D40" w:rsidP="00C05D40">
            <w:pPr>
              <w:spacing w:before="40" w:after="40"/>
              <w:rPr>
                <w:noProof/>
                <w:sz w:val="16"/>
                <w:lang w:eastAsia="de-DE"/>
              </w:rPr>
            </w:pPr>
            <w:r w:rsidRPr="00C903F8">
              <w:rPr>
                <w:noProof/>
                <w:sz w:val="16"/>
                <w:szCs w:val="18"/>
                <w:lang w:eastAsia="de-DE"/>
              </w:rPr>
              <w:t>Exhaust-gas turbocharger</w:t>
            </w: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2230FDEF"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4C8A704B"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7"/>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7602C176"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8"/>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p>
        </w:tc>
        <w:tc>
          <w:tcPr>
            <w:tcW w:w="1041" w:type="dxa"/>
            <w:gridSpan w:val="2"/>
            <w:tcBorders>
              <w:top w:val="single" w:sz="4" w:space="0" w:color="auto"/>
              <w:left w:val="nil"/>
              <w:bottom w:val="single" w:sz="4" w:space="0" w:color="auto"/>
              <w:right w:val="single" w:sz="4" w:space="0" w:color="auto"/>
            </w:tcBorders>
            <w:vAlign w:val="center"/>
          </w:tcPr>
          <w:p w14:paraId="62C4D25D"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9"/>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w:t>
            </w:r>
          </w:p>
        </w:tc>
      </w:tr>
      <w:tr w:rsidR="00C05D40" w:rsidRPr="00C903F8" w14:paraId="086C370F"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14:paraId="778DAFB1"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119A02E1" w14:textId="77777777" w:rsidR="00C05D40" w:rsidRPr="00C903F8" w:rsidRDefault="00C05D40" w:rsidP="00C05D40">
            <w:pPr>
              <w:spacing w:before="40" w:after="40"/>
              <w:rPr>
                <w:noProof/>
                <w:sz w:val="16"/>
                <w:lang w:eastAsia="de-DE"/>
              </w:rPr>
            </w:pPr>
            <w:r w:rsidRPr="00C903F8">
              <w:rPr>
                <w:noProof/>
                <w:sz w:val="16"/>
                <w:szCs w:val="18"/>
                <w:lang w:eastAsia="de-DE"/>
              </w:rPr>
              <w:t>Charge air cooler</w:t>
            </w: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5C6D22AA"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61D7C50C"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6"/>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2DAF4FC7"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7"/>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p>
        </w:tc>
        <w:tc>
          <w:tcPr>
            <w:tcW w:w="1041" w:type="dxa"/>
            <w:gridSpan w:val="2"/>
            <w:tcBorders>
              <w:top w:val="single" w:sz="4" w:space="0" w:color="auto"/>
              <w:left w:val="nil"/>
              <w:bottom w:val="single" w:sz="4" w:space="0" w:color="auto"/>
              <w:right w:val="single" w:sz="4" w:space="0" w:color="auto"/>
            </w:tcBorders>
            <w:vAlign w:val="center"/>
          </w:tcPr>
          <w:p w14:paraId="399446C8"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8"/>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w:t>
            </w:r>
          </w:p>
        </w:tc>
      </w:tr>
      <w:tr w:rsidR="00C05D40" w:rsidRPr="00C903F8" w14:paraId="1781A385"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14:paraId="3A88EA1B"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3189D55E" w14:textId="77777777" w:rsidR="00C05D40" w:rsidRPr="00C903F8" w:rsidRDefault="00C05D40" w:rsidP="00C05D40">
            <w:pPr>
              <w:overflowPunct w:val="0"/>
              <w:adjustRightInd w:val="0"/>
              <w:ind w:right="57"/>
              <w:textAlignment w:val="baseline"/>
              <w:rPr>
                <w:rFonts w:cs="Arial"/>
                <w:sz w:val="18"/>
                <w:szCs w:val="18"/>
              </w:rPr>
            </w:pP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0FCB3C89" w14:textId="77777777" w:rsidR="00C05D40" w:rsidRPr="00C903F8" w:rsidRDefault="00C05D40" w:rsidP="00C05D40">
            <w:pPr>
              <w:overflowPunct w:val="0"/>
              <w:adjustRightInd w:val="0"/>
              <w:ind w:right="57"/>
              <w:jc w:val="center"/>
              <w:textAlignment w:val="baseline"/>
              <w:rPr>
                <w:rFonts w:cs="Arial"/>
                <w:sz w:val="18"/>
                <w:szCs w:val="18"/>
              </w:rPr>
            </w:pPr>
          </w:p>
        </w:tc>
        <w:bookmarkStart w:id="24" w:name="Kontrollkästchen19"/>
        <w:tc>
          <w:tcPr>
            <w:tcW w:w="1039" w:type="dxa"/>
            <w:gridSpan w:val="4"/>
            <w:tcBorders>
              <w:top w:val="single" w:sz="4" w:space="0" w:color="auto"/>
              <w:left w:val="single" w:sz="4" w:space="0" w:color="auto"/>
              <w:bottom w:val="single" w:sz="4" w:space="0" w:color="auto"/>
              <w:right w:val="nil"/>
            </w:tcBorders>
            <w:vAlign w:val="center"/>
          </w:tcPr>
          <w:p w14:paraId="02DE0EE4"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9"/>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bookmarkEnd w:id="24"/>
            <w:r w:rsidRPr="00C903F8">
              <w:rPr>
                <w:rFonts w:cs="Arial"/>
                <w:noProof/>
                <w:sz w:val="16"/>
                <w:szCs w:val="16"/>
              </w:rPr>
              <w:t>Yes</w:t>
            </w:r>
          </w:p>
        </w:tc>
        <w:bookmarkStart w:id="25" w:name="Kontrollkästchen20"/>
        <w:tc>
          <w:tcPr>
            <w:tcW w:w="1039" w:type="dxa"/>
            <w:gridSpan w:val="4"/>
            <w:tcBorders>
              <w:top w:val="single" w:sz="4" w:space="0" w:color="auto"/>
              <w:left w:val="nil"/>
              <w:bottom w:val="single" w:sz="4" w:space="0" w:color="auto"/>
              <w:right w:val="nil"/>
            </w:tcBorders>
            <w:vAlign w:val="center"/>
          </w:tcPr>
          <w:p w14:paraId="1BEE005F"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20"/>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bookmarkEnd w:id="25"/>
          </w:p>
        </w:tc>
        <w:bookmarkStart w:id="26" w:name="Kontrollkästchen21"/>
        <w:tc>
          <w:tcPr>
            <w:tcW w:w="1041" w:type="dxa"/>
            <w:gridSpan w:val="2"/>
            <w:tcBorders>
              <w:top w:val="single" w:sz="4" w:space="0" w:color="auto"/>
              <w:left w:val="nil"/>
              <w:bottom w:val="single" w:sz="4" w:space="0" w:color="auto"/>
              <w:right w:val="single" w:sz="4" w:space="0" w:color="auto"/>
            </w:tcBorders>
            <w:vAlign w:val="center"/>
          </w:tcPr>
          <w:p w14:paraId="1490F131"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21"/>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bookmarkEnd w:id="26"/>
            <w:r w:rsidRPr="00C903F8">
              <w:rPr>
                <w:rFonts w:cs="Arial"/>
                <w:sz w:val="16"/>
                <w:szCs w:val="16"/>
              </w:rPr>
              <w:t>N/A</w:t>
            </w:r>
          </w:p>
        </w:tc>
      </w:tr>
      <w:tr w:rsidR="00C05D40" w:rsidRPr="00C903F8" w14:paraId="433EE6B2"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14:paraId="636ADA10"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153C9339" w14:textId="77777777" w:rsidR="00C05D40" w:rsidRPr="00C903F8" w:rsidRDefault="00C05D40" w:rsidP="00C05D40">
            <w:pPr>
              <w:overflowPunct w:val="0"/>
              <w:adjustRightInd w:val="0"/>
              <w:ind w:right="57"/>
              <w:textAlignment w:val="baseline"/>
              <w:rPr>
                <w:rFonts w:cs="Arial"/>
                <w:sz w:val="18"/>
                <w:szCs w:val="18"/>
              </w:rPr>
            </w:pP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4FE8AB67"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2C046303"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9"/>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3F5746B4"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20"/>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p>
        </w:tc>
        <w:tc>
          <w:tcPr>
            <w:tcW w:w="1041" w:type="dxa"/>
            <w:gridSpan w:val="2"/>
            <w:tcBorders>
              <w:top w:val="single" w:sz="4" w:space="0" w:color="auto"/>
              <w:left w:val="nil"/>
              <w:bottom w:val="single" w:sz="4" w:space="0" w:color="auto"/>
              <w:right w:val="single" w:sz="4" w:space="0" w:color="auto"/>
            </w:tcBorders>
            <w:vAlign w:val="center"/>
          </w:tcPr>
          <w:p w14:paraId="12402E5A"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21"/>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w:t>
            </w:r>
          </w:p>
        </w:tc>
      </w:tr>
      <w:tr w:rsidR="00C05D40" w:rsidRPr="00C903F8" w14:paraId="76913D58"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14:paraId="5F2516C0" w14:textId="77777777" w:rsidR="00C05D40" w:rsidRPr="00C903F8" w:rsidRDefault="00C05D40" w:rsidP="00C05D40">
            <w:pPr>
              <w:overflowPunct w:val="0"/>
              <w:adjustRightInd w:val="0"/>
              <w:ind w:right="57"/>
              <w:textAlignment w:val="baseline"/>
              <w:rPr>
                <w:rFonts w:cs="Arial"/>
                <w:sz w:val="18"/>
                <w:szCs w:val="18"/>
              </w:rPr>
            </w:pPr>
          </w:p>
        </w:tc>
        <w:tc>
          <w:tcPr>
            <w:tcW w:w="2693" w:type="dxa"/>
            <w:gridSpan w:val="8"/>
            <w:tcBorders>
              <w:top w:val="single" w:sz="4" w:space="0" w:color="auto"/>
              <w:left w:val="nil"/>
              <w:bottom w:val="single" w:sz="4" w:space="0" w:color="auto"/>
              <w:right w:val="single" w:sz="4" w:space="0" w:color="auto"/>
            </w:tcBorders>
            <w:vAlign w:val="center"/>
          </w:tcPr>
          <w:p w14:paraId="2CE6A6A8" w14:textId="77777777" w:rsidR="00C05D40" w:rsidRPr="00C903F8" w:rsidRDefault="00C05D40" w:rsidP="00C05D40">
            <w:pPr>
              <w:overflowPunct w:val="0"/>
              <w:adjustRightInd w:val="0"/>
              <w:ind w:right="57"/>
              <w:textAlignment w:val="baseline"/>
              <w:rPr>
                <w:rFonts w:cs="Arial"/>
                <w:sz w:val="18"/>
                <w:szCs w:val="18"/>
              </w:rPr>
            </w:pPr>
          </w:p>
        </w:tc>
        <w:tc>
          <w:tcPr>
            <w:tcW w:w="2977" w:type="dxa"/>
            <w:gridSpan w:val="11"/>
            <w:tcBorders>
              <w:top w:val="single" w:sz="4" w:space="0" w:color="auto"/>
              <w:left w:val="single" w:sz="4" w:space="0" w:color="auto"/>
              <w:bottom w:val="single" w:sz="4" w:space="0" w:color="auto"/>
              <w:right w:val="single" w:sz="4" w:space="0" w:color="auto"/>
            </w:tcBorders>
            <w:vAlign w:val="center"/>
          </w:tcPr>
          <w:p w14:paraId="27944BE1" w14:textId="77777777" w:rsidR="00C05D40" w:rsidRPr="00C903F8" w:rsidRDefault="00C05D40" w:rsidP="00C05D40">
            <w:pPr>
              <w:overflowPunct w:val="0"/>
              <w:adjustRightInd w:val="0"/>
              <w:ind w:right="57"/>
              <w:jc w:val="center"/>
              <w:textAlignment w:val="baseline"/>
              <w:rPr>
                <w:rFonts w:cs="Arial"/>
                <w:sz w:val="18"/>
                <w:szCs w:val="18"/>
              </w:rPr>
            </w:pPr>
          </w:p>
        </w:tc>
        <w:tc>
          <w:tcPr>
            <w:tcW w:w="1039" w:type="dxa"/>
            <w:gridSpan w:val="4"/>
            <w:tcBorders>
              <w:top w:val="single" w:sz="4" w:space="0" w:color="auto"/>
              <w:left w:val="single" w:sz="4" w:space="0" w:color="auto"/>
              <w:bottom w:val="single" w:sz="4" w:space="0" w:color="auto"/>
              <w:right w:val="nil"/>
            </w:tcBorders>
            <w:vAlign w:val="center"/>
          </w:tcPr>
          <w:p w14:paraId="7F2FD033"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19"/>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Yes</w:t>
            </w:r>
          </w:p>
        </w:tc>
        <w:tc>
          <w:tcPr>
            <w:tcW w:w="1039" w:type="dxa"/>
            <w:gridSpan w:val="4"/>
            <w:tcBorders>
              <w:top w:val="single" w:sz="4" w:space="0" w:color="auto"/>
              <w:left w:val="nil"/>
              <w:bottom w:val="single" w:sz="4" w:space="0" w:color="auto"/>
              <w:right w:val="nil"/>
            </w:tcBorders>
            <w:vAlign w:val="center"/>
          </w:tcPr>
          <w:p w14:paraId="68533015"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20"/>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p>
        </w:tc>
        <w:tc>
          <w:tcPr>
            <w:tcW w:w="1041" w:type="dxa"/>
            <w:gridSpan w:val="2"/>
            <w:tcBorders>
              <w:top w:val="single" w:sz="4" w:space="0" w:color="auto"/>
              <w:left w:val="nil"/>
              <w:bottom w:val="single" w:sz="4" w:space="0" w:color="auto"/>
              <w:right w:val="single" w:sz="4" w:space="0" w:color="auto"/>
            </w:tcBorders>
            <w:vAlign w:val="center"/>
          </w:tcPr>
          <w:p w14:paraId="5A6883B3"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21"/>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N/A</w:t>
            </w:r>
          </w:p>
        </w:tc>
      </w:tr>
      <w:tr w:rsidR="00C05D40" w:rsidRPr="00C903F8" w14:paraId="2BB1BFC4" w14:textId="77777777" w:rsidTr="00C05D40">
        <w:trPr>
          <w:cantSplit/>
          <w:trHeight w:hRule="exact" w:val="160"/>
          <w:jc w:val="center"/>
        </w:trPr>
        <w:tc>
          <w:tcPr>
            <w:tcW w:w="9215" w:type="dxa"/>
            <w:gridSpan w:val="30"/>
            <w:vAlign w:val="center"/>
          </w:tcPr>
          <w:p w14:paraId="3CEB5892" w14:textId="77777777" w:rsidR="00C05D40" w:rsidRPr="00C903F8" w:rsidRDefault="00C05D40" w:rsidP="00C05D40">
            <w:pPr>
              <w:overflowPunct w:val="0"/>
              <w:adjustRightInd w:val="0"/>
              <w:ind w:right="57"/>
              <w:textAlignment w:val="baseline"/>
              <w:rPr>
                <w:rFonts w:cs="Arial"/>
                <w:sz w:val="18"/>
                <w:szCs w:val="18"/>
              </w:rPr>
            </w:pPr>
          </w:p>
        </w:tc>
      </w:tr>
      <w:tr w:rsidR="00C05D40" w:rsidRPr="00AE65C4" w14:paraId="479841BA" w14:textId="77777777" w:rsidTr="00C05D40">
        <w:trPr>
          <w:cantSplit/>
          <w:jc w:val="center"/>
        </w:trPr>
        <w:tc>
          <w:tcPr>
            <w:tcW w:w="9215" w:type="dxa"/>
            <w:gridSpan w:val="30"/>
            <w:vAlign w:val="center"/>
          </w:tcPr>
          <w:p w14:paraId="5D169D2A" w14:textId="77777777" w:rsidR="00C05D40" w:rsidRPr="00C903F8" w:rsidRDefault="00C05D40" w:rsidP="00C05D40">
            <w:pPr>
              <w:overflowPunct w:val="0"/>
              <w:adjustRightInd w:val="0"/>
              <w:ind w:left="286" w:hanging="286"/>
              <w:textAlignment w:val="baseline"/>
              <w:rPr>
                <w:rFonts w:cs="Arial"/>
                <w:b/>
                <w:sz w:val="18"/>
                <w:szCs w:val="18"/>
                <w:lang w:val="en-US"/>
              </w:rPr>
            </w:pPr>
            <w:r w:rsidRPr="00C903F8">
              <w:rPr>
                <w:rFonts w:cs="Arial"/>
                <w:b/>
                <w:sz w:val="18"/>
                <w:szCs w:val="18"/>
                <w:lang w:val="en-US"/>
              </w:rPr>
              <w:t>B)</w:t>
            </w:r>
            <w:r w:rsidRPr="00C903F8">
              <w:rPr>
                <w:rFonts w:cs="Arial"/>
                <w:b/>
                <w:sz w:val="18"/>
                <w:szCs w:val="18"/>
                <w:lang w:val="en-US"/>
              </w:rPr>
              <w:tab/>
              <w:t>Visual inspection of the adjustable features and engine parameters</w:t>
            </w:r>
          </w:p>
        </w:tc>
      </w:tr>
      <w:tr w:rsidR="00C05D40" w:rsidRPr="00C903F8" w14:paraId="2DBF77A3"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14:paraId="371E64DF" w14:textId="77777777" w:rsidR="00C05D40" w:rsidRPr="00C903F8" w:rsidRDefault="00C05D40" w:rsidP="00C05D40">
            <w:pPr>
              <w:overflowPunct w:val="0"/>
              <w:adjustRightInd w:val="0"/>
              <w:spacing w:before="20" w:after="20"/>
              <w:ind w:right="57"/>
              <w:jc w:val="center"/>
              <w:textAlignment w:val="baseline"/>
              <w:rPr>
                <w:rFonts w:cs="Arial"/>
                <w:sz w:val="16"/>
                <w:szCs w:val="18"/>
                <w:lang w:val="en-US"/>
              </w:rPr>
            </w:pPr>
          </w:p>
        </w:tc>
        <w:tc>
          <w:tcPr>
            <w:tcW w:w="3543" w:type="dxa"/>
            <w:gridSpan w:val="11"/>
            <w:tcBorders>
              <w:top w:val="single" w:sz="4" w:space="0" w:color="auto"/>
              <w:left w:val="nil"/>
              <w:bottom w:val="single" w:sz="4" w:space="0" w:color="auto"/>
              <w:right w:val="single" w:sz="4" w:space="0" w:color="auto"/>
            </w:tcBorders>
            <w:vAlign w:val="center"/>
          </w:tcPr>
          <w:p w14:paraId="241092DC" w14:textId="77777777" w:rsidR="00C05D40" w:rsidRPr="00C903F8" w:rsidRDefault="00C05D40" w:rsidP="00C05D40">
            <w:pPr>
              <w:overflowPunct w:val="0"/>
              <w:adjustRightInd w:val="0"/>
              <w:spacing w:before="20" w:after="20"/>
              <w:ind w:right="57"/>
              <w:jc w:val="center"/>
              <w:textAlignment w:val="baseline"/>
              <w:rPr>
                <w:rFonts w:cs="Arial"/>
                <w:bCs/>
                <w:sz w:val="16"/>
                <w:szCs w:val="18"/>
              </w:rPr>
            </w:pPr>
            <w:r w:rsidRPr="00C903F8">
              <w:rPr>
                <w:rFonts w:cs="Arial"/>
                <w:bCs/>
                <w:sz w:val="16"/>
                <w:szCs w:val="18"/>
              </w:rPr>
              <w:t>Parameter</w:t>
            </w:r>
          </w:p>
        </w:tc>
        <w:tc>
          <w:tcPr>
            <w:tcW w:w="3119" w:type="dxa"/>
            <w:gridSpan w:val="11"/>
            <w:tcBorders>
              <w:top w:val="single" w:sz="4" w:space="0" w:color="auto"/>
              <w:left w:val="single" w:sz="4" w:space="0" w:color="auto"/>
              <w:bottom w:val="single" w:sz="4" w:space="0" w:color="auto"/>
              <w:right w:val="single" w:sz="4" w:space="0" w:color="auto"/>
            </w:tcBorders>
            <w:vAlign w:val="center"/>
          </w:tcPr>
          <w:p w14:paraId="2ADEBF37" w14:textId="77777777" w:rsidR="00C05D40" w:rsidRPr="00C903F8" w:rsidRDefault="00C05D40" w:rsidP="00C05D40">
            <w:pPr>
              <w:overflowPunct w:val="0"/>
              <w:adjustRightInd w:val="0"/>
              <w:spacing w:before="20" w:after="20"/>
              <w:ind w:right="57"/>
              <w:jc w:val="center"/>
              <w:textAlignment w:val="baseline"/>
              <w:rPr>
                <w:rFonts w:cs="Arial"/>
                <w:bCs/>
                <w:sz w:val="16"/>
                <w:szCs w:val="18"/>
              </w:rPr>
            </w:pPr>
            <w:r w:rsidRPr="00C903F8">
              <w:rPr>
                <w:bCs/>
                <w:noProof/>
                <w:sz w:val="16"/>
                <w:szCs w:val="18"/>
                <w:lang w:eastAsia="de-DE"/>
              </w:rPr>
              <w:t>Value recorded</w:t>
            </w:r>
          </w:p>
        </w:tc>
        <w:tc>
          <w:tcPr>
            <w:tcW w:w="2127" w:type="dxa"/>
            <w:gridSpan w:val="7"/>
            <w:tcBorders>
              <w:top w:val="single" w:sz="4" w:space="0" w:color="auto"/>
              <w:left w:val="single" w:sz="4" w:space="0" w:color="auto"/>
              <w:bottom w:val="single" w:sz="4" w:space="0" w:color="auto"/>
              <w:right w:val="single" w:sz="4" w:space="0" w:color="auto"/>
            </w:tcBorders>
            <w:vAlign w:val="center"/>
          </w:tcPr>
          <w:p w14:paraId="3E5A6AC9" w14:textId="77777777" w:rsidR="00C05D40" w:rsidRPr="00C903F8" w:rsidRDefault="00C05D40" w:rsidP="00C05D40">
            <w:pPr>
              <w:overflowPunct w:val="0"/>
              <w:adjustRightInd w:val="0"/>
              <w:spacing w:before="20" w:after="20"/>
              <w:ind w:right="57"/>
              <w:jc w:val="center"/>
              <w:textAlignment w:val="baseline"/>
              <w:rPr>
                <w:rFonts w:cs="Arial"/>
                <w:bCs/>
                <w:sz w:val="16"/>
                <w:szCs w:val="18"/>
              </w:rPr>
            </w:pPr>
            <w:r w:rsidRPr="00C903F8">
              <w:rPr>
                <w:rFonts w:cs="Arial"/>
                <w:bCs/>
                <w:sz w:val="16"/>
                <w:szCs w:val="18"/>
              </w:rPr>
              <w:t>Conformity</w:t>
            </w:r>
            <w:r w:rsidRPr="00C903F8">
              <w:rPr>
                <w:rFonts w:cs="Arial"/>
                <w:bCs/>
                <w:sz w:val="16"/>
                <w:szCs w:val="18"/>
                <w:vertAlign w:val="superscript"/>
              </w:rPr>
              <w:t>1</w:t>
            </w:r>
            <w:r w:rsidRPr="00C903F8">
              <w:rPr>
                <w:rFonts w:cs="Arial"/>
                <w:sz w:val="16"/>
                <w:szCs w:val="18"/>
                <w:vertAlign w:val="superscript"/>
              </w:rPr>
              <w:t>)</w:t>
            </w:r>
          </w:p>
        </w:tc>
      </w:tr>
      <w:tr w:rsidR="00C05D40" w:rsidRPr="00C903F8" w14:paraId="2F288117"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14:paraId="255D8128" w14:textId="77777777" w:rsidR="00C05D40" w:rsidRPr="00C903F8" w:rsidRDefault="00C05D40" w:rsidP="00C05D40">
            <w:pPr>
              <w:overflowPunct w:val="0"/>
              <w:adjustRightInd w:val="0"/>
              <w:spacing w:before="20" w:after="20"/>
              <w:ind w:right="57"/>
              <w:jc w:val="center"/>
              <w:textAlignment w:val="baseline"/>
              <w:rPr>
                <w:rFonts w:cs="Arial"/>
                <w:sz w:val="16"/>
                <w:szCs w:val="16"/>
              </w:rPr>
            </w:pPr>
          </w:p>
        </w:tc>
        <w:tc>
          <w:tcPr>
            <w:tcW w:w="3543" w:type="dxa"/>
            <w:gridSpan w:val="11"/>
            <w:tcBorders>
              <w:top w:val="single" w:sz="4" w:space="0" w:color="auto"/>
              <w:left w:val="nil"/>
              <w:bottom w:val="single" w:sz="4" w:space="0" w:color="auto"/>
              <w:right w:val="single" w:sz="4" w:space="0" w:color="auto"/>
            </w:tcBorders>
            <w:vAlign w:val="center"/>
          </w:tcPr>
          <w:p w14:paraId="0F30A650" w14:textId="77777777" w:rsidR="00C05D40" w:rsidRPr="00C903F8" w:rsidRDefault="00C05D40" w:rsidP="00C05D40">
            <w:pPr>
              <w:overflowPunct w:val="0"/>
              <w:adjustRightInd w:val="0"/>
              <w:spacing w:before="20" w:after="20"/>
              <w:ind w:right="57"/>
              <w:jc w:val="center"/>
              <w:textAlignment w:val="baseline"/>
              <w:rPr>
                <w:rFonts w:cs="Arial"/>
                <w:sz w:val="16"/>
                <w:szCs w:val="16"/>
              </w:rPr>
            </w:pPr>
            <w:r w:rsidRPr="00C903F8">
              <w:rPr>
                <w:rFonts w:cs="Arial"/>
                <w:sz w:val="16"/>
                <w:szCs w:val="16"/>
              </w:rPr>
              <w:t>Injection timing, injection period</w:t>
            </w:r>
          </w:p>
        </w:tc>
        <w:tc>
          <w:tcPr>
            <w:tcW w:w="3119" w:type="dxa"/>
            <w:gridSpan w:val="11"/>
            <w:tcBorders>
              <w:top w:val="single" w:sz="4" w:space="0" w:color="auto"/>
              <w:left w:val="single" w:sz="4" w:space="0" w:color="auto"/>
              <w:bottom w:val="single" w:sz="4" w:space="0" w:color="auto"/>
              <w:right w:val="single" w:sz="4" w:space="0" w:color="auto"/>
            </w:tcBorders>
            <w:vAlign w:val="center"/>
          </w:tcPr>
          <w:p w14:paraId="5869092D" w14:textId="77777777" w:rsidR="00C05D40" w:rsidRPr="00C903F8" w:rsidRDefault="00C05D40" w:rsidP="00C05D40">
            <w:pPr>
              <w:overflowPunct w:val="0"/>
              <w:adjustRightInd w:val="0"/>
              <w:spacing w:before="20" w:after="20"/>
              <w:ind w:right="57"/>
              <w:jc w:val="center"/>
              <w:textAlignment w:val="baseline"/>
              <w:rPr>
                <w:rFonts w:cs="Arial"/>
                <w:sz w:val="16"/>
                <w:szCs w:val="16"/>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14:paraId="5091F371" w14:textId="77777777" w:rsidR="00C05D40" w:rsidRPr="00C903F8" w:rsidRDefault="00C05D40" w:rsidP="00C05D40">
            <w:pPr>
              <w:overflowPunct w:val="0"/>
              <w:adjustRightInd w:val="0"/>
              <w:spacing w:before="20" w:after="20"/>
              <w:ind w:right="57"/>
              <w:jc w:val="center"/>
              <w:textAlignment w:val="baseline"/>
              <w:rPr>
                <w:rFonts w:cs="Arial"/>
                <w:sz w:val="16"/>
                <w:szCs w:val="16"/>
              </w:rPr>
            </w:pPr>
            <w:r w:rsidRPr="00C903F8">
              <w:rPr>
                <w:rFonts w:cs="Arial"/>
                <w:sz w:val="16"/>
                <w:szCs w:val="16"/>
              </w:rPr>
              <w:fldChar w:fldCharType="begin">
                <w:ffData>
                  <w:name w:val=""/>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Yes</w:t>
            </w:r>
          </w:p>
        </w:tc>
        <w:tc>
          <w:tcPr>
            <w:tcW w:w="1064" w:type="dxa"/>
            <w:gridSpan w:val="3"/>
            <w:tcBorders>
              <w:top w:val="single" w:sz="4" w:space="0" w:color="auto"/>
              <w:left w:val="single" w:sz="4" w:space="0" w:color="auto"/>
              <w:bottom w:val="single" w:sz="4" w:space="0" w:color="auto"/>
              <w:right w:val="single" w:sz="4" w:space="0" w:color="auto"/>
            </w:tcBorders>
            <w:vAlign w:val="center"/>
          </w:tcPr>
          <w:p w14:paraId="0A3505B4" w14:textId="77777777" w:rsidR="00C05D40" w:rsidRPr="00C903F8" w:rsidRDefault="00C05D40" w:rsidP="00C05D40">
            <w:pPr>
              <w:overflowPunct w:val="0"/>
              <w:adjustRightInd w:val="0"/>
              <w:spacing w:before="20" w:after="20"/>
              <w:ind w:right="57"/>
              <w:jc w:val="center"/>
              <w:textAlignment w:val="baseline"/>
              <w:rPr>
                <w:rFonts w:cs="Arial"/>
                <w:sz w:val="16"/>
                <w:szCs w:val="16"/>
              </w:rPr>
            </w:pPr>
            <w:r w:rsidRPr="00C903F8">
              <w:rPr>
                <w:rFonts w:cs="Arial"/>
                <w:sz w:val="16"/>
                <w:szCs w:val="16"/>
              </w:rPr>
              <w:fldChar w:fldCharType="begin">
                <w:ffData>
                  <w:name w:val="Kontrollkästchen20"/>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r w:rsidRPr="00C903F8">
              <w:rPr>
                <w:rFonts w:cs="Arial"/>
                <w:sz w:val="16"/>
                <w:szCs w:val="16"/>
              </w:rPr>
              <w:t xml:space="preserve"> </w:t>
            </w:r>
            <w:r w:rsidRPr="00C903F8">
              <w:rPr>
                <w:rFonts w:cs="Arial"/>
                <w:noProof/>
                <w:sz w:val="16"/>
                <w:szCs w:val="16"/>
              </w:rPr>
              <w:t>No</w:t>
            </w:r>
          </w:p>
        </w:tc>
      </w:tr>
      <w:tr w:rsidR="00C05D40" w:rsidRPr="00C903F8" w14:paraId="06020F7B"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0"/>
          <w:jc w:val="center"/>
        </w:trPr>
        <w:tc>
          <w:tcPr>
            <w:tcW w:w="9215" w:type="dxa"/>
            <w:gridSpan w:val="30"/>
            <w:tcBorders>
              <w:top w:val="nil"/>
              <w:left w:val="nil"/>
              <w:bottom w:val="nil"/>
              <w:right w:val="nil"/>
            </w:tcBorders>
            <w:vAlign w:val="center"/>
          </w:tcPr>
          <w:p w14:paraId="3FED19C2" w14:textId="77777777" w:rsidR="00C05D40" w:rsidRPr="00C903F8" w:rsidRDefault="00C05D40" w:rsidP="00C05D40">
            <w:pPr>
              <w:overflowPunct w:val="0"/>
              <w:adjustRightInd w:val="0"/>
              <w:ind w:right="57"/>
              <w:textAlignment w:val="baseline"/>
              <w:rPr>
                <w:rFonts w:cs="Arial"/>
                <w:sz w:val="18"/>
                <w:szCs w:val="18"/>
              </w:rPr>
            </w:pPr>
          </w:p>
        </w:tc>
      </w:tr>
      <w:tr w:rsidR="00C05D40" w:rsidRPr="00FC52C1" w14:paraId="02CB8FD0"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215" w:type="dxa"/>
            <w:gridSpan w:val="30"/>
            <w:tcBorders>
              <w:top w:val="nil"/>
              <w:left w:val="nil"/>
              <w:bottom w:val="nil"/>
              <w:right w:val="nil"/>
            </w:tcBorders>
            <w:vAlign w:val="center"/>
          </w:tcPr>
          <w:p w14:paraId="181899A8" w14:textId="77777777" w:rsidR="00C05D40" w:rsidRPr="00C903F8" w:rsidRDefault="00C05D40" w:rsidP="00C05D40">
            <w:pPr>
              <w:spacing w:before="40" w:after="40"/>
              <w:ind w:left="286" w:right="57" w:hanging="286"/>
              <w:outlineLvl w:val="4"/>
              <w:rPr>
                <w:rFonts w:cs="Arial"/>
                <w:b/>
                <w:bCs/>
                <w:snapToGrid w:val="0"/>
                <w:sz w:val="18"/>
                <w:szCs w:val="18"/>
                <w:lang w:val="en-US"/>
              </w:rPr>
            </w:pPr>
            <w:r w:rsidRPr="00C903F8">
              <w:rPr>
                <w:rFonts w:cs="Arial"/>
                <w:b/>
                <w:bCs/>
                <w:snapToGrid w:val="0"/>
                <w:sz w:val="18"/>
                <w:szCs w:val="18"/>
                <w:lang w:val="en-US"/>
              </w:rPr>
              <w:t>C)</w:t>
            </w:r>
            <w:r w:rsidRPr="00C903F8">
              <w:rPr>
                <w:rFonts w:cs="Arial"/>
                <w:b/>
                <w:bCs/>
                <w:snapToGrid w:val="0"/>
                <w:sz w:val="18"/>
                <w:szCs w:val="18"/>
                <w:lang w:val="en-US"/>
              </w:rPr>
              <w:tab/>
              <w:t>Inspection of the air intake and the exhaust system</w:t>
            </w:r>
          </w:p>
        </w:tc>
      </w:tr>
      <w:tr w:rsidR="00C05D40" w:rsidRPr="00FC52C1" w14:paraId="1BACC668"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14:paraId="5658C081" w14:textId="77777777" w:rsidR="00C05D40" w:rsidRPr="00C903F8" w:rsidRDefault="00C05D40" w:rsidP="00C05D40">
            <w:pPr>
              <w:overflowPunct w:val="0"/>
              <w:adjustRightInd w:val="0"/>
              <w:ind w:right="57"/>
              <w:jc w:val="center"/>
              <w:textAlignment w:val="baseline"/>
              <w:rPr>
                <w:rFonts w:cs="Arial"/>
                <w:sz w:val="18"/>
                <w:szCs w:val="18"/>
                <w:lang w:val="en-US"/>
              </w:rPr>
            </w:pPr>
          </w:p>
        </w:tc>
        <w:tc>
          <w:tcPr>
            <w:tcW w:w="567" w:type="dxa"/>
            <w:tcBorders>
              <w:top w:val="single" w:sz="4" w:space="0" w:color="auto"/>
              <w:left w:val="nil"/>
              <w:bottom w:val="single" w:sz="4" w:space="0" w:color="auto"/>
              <w:right w:val="single" w:sz="4" w:space="0" w:color="auto"/>
            </w:tcBorders>
            <w:vAlign w:val="center"/>
          </w:tcPr>
          <w:p w14:paraId="25DDF992"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25"/>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p>
        </w:tc>
        <w:tc>
          <w:tcPr>
            <w:tcW w:w="8222" w:type="dxa"/>
            <w:gridSpan w:val="28"/>
            <w:tcBorders>
              <w:top w:val="single" w:sz="4" w:space="0" w:color="auto"/>
              <w:left w:val="single" w:sz="4" w:space="0" w:color="auto"/>
              <w:bottom w:val="single" w:sz="4" w:space="0" w:color="auto"/>
              <w:right w:val="single" w:sz="4" w:space="0" w:color="auto"/>
            </w:tcBorders>
            <w:vAlign w:val="center"/>
          </w:tcPr>
          <w:p w14:paraId="4FBC2550" w14:textId="77777777" w:rsidR="00C05D40" w:rsidRPr="00C903F8" w:rsidRDefault="00C05D40" w:rsidP="00C05D40">
            <w:pPr>
              <w:overflowPunct w:val="0"/>
              <w:adjustRightInd w:val="0"/>
              <w:ind w:right="113"/>
              <w:textAlignment w:val="baseline"/>
              <w:rPr>
                <w:rFonts w:cs="Arial"/>
                <w:sz w:val="16"/>
                <w:szCs w:val="16"/>
                <w:lang w:val="en-US"/>
              </w:rPr>
            </w:pPr>
            <w:r w:rsidRPr="00C903F8">
              <w:rPr>
                <w:rFonts w:cs="Arial"/>
                <w:sz w:val="16"/>
                <w:szCs w:val="16"/>
                <w:lang w:val="en-US"/>
              </w:rPr>
              <w:t xml:space="preserve">Measurements have been taken in order to verify compliance with the </w:t>
            </w:r>
            <w:proofErr w:type="spellStart"/>
            <w:r w:rsidRPr="00C903F8">
              <w:rPr>
                <w:rFonts w:cs="Arial"/>
                <w:sz w:val="16"/>
                <w:szCs w:val="16"/>
                <w:lang w:val="en-US"/>
              </w:rPr>
              <w:t>authorised</w:t>
            </w:r>
            <w:proofErr w:type="spellEnd"/>
            <w:r w:rsidRPr="00C903F8">
              <w:rPr>
                <w:rFonts w:cs="Arial"/>
                <w:sz w:val="16"/>
                <w:szCs w:val="16"/>
                <w:lang w:val="en-US"/>
              </w:rPr>
              <w:t xml:space="preserve"> values</w:t>
            </w:r>
          </w:p>
          <w:p w14:paraId="7FF04EA4" w14:textId="77777777" w:rsidR="00C05D40" w:rsidRPr="00C903F8" w:rsidRDefault="00C05D40" w:rsidP="00C05D40">
            <w:pPr>
              <w:overflowPunct w:val="0"/>
              <w:adjustRightInd w:val="0"/>
              <w:ind w:right="113"/>
              <w:textAlignment w:val="baseline"/>
              <w:rPr>
                <w:rFonts w:cs="Arial"/>
                <w:sz w:val="16"/>
                <w:szCs w:val="16"/>
                <w:lang w:val="en-US"/>
              </w:rPr>
            </w:pPr>
            <w:r w:rsidRPr="00C903F8">
              <w:rPr>
                <w:rFonts w:cs="Arial"/>
                <w:sz w:val="16"/>
                <w:szCs w:val="16"/>
                <w:lang w:val="en-US"/>
              </w:rPr>
              <w:t>Intake under pressure</w:t>
            </w:r>
            <w:proofErr w:type="gramStart"/>
            <w:r w:rsidRPr="00C903F8">
              <w:rPr>
                <w:rFonts w:cs="Arial"/>
                <w:sz w:val="16"/>
                <w:szCs w:val="16"/>
                <w:lang w:val="en-US"/>
              </w:rPr>
              <w:t>:</w:t>
            </w:r>
            <w:r w:rsidRPr="00C903F8">
              <w:rPr>
                <w:rFonts w:cs="Arial"/>
                <w:sz w:val="16"/>
                <w:szCs w:val="16"/>
                <w:lang w:val="en-US"/>
              </w:rPr>
              <w:tab/>
              <w:t>………..</w:t>
            </w:r>
            <w:proofErr w:type="gramEnd"/>
            <w:r w:rsidRPr="00C903F8">
              <w:rPr>
                <w:rFonts w:cs="Arial"/>
                <w:sz w:val="16"/>
                <w:szCs w:val="16"/>
                <w:lang w:val="en-US"/>
              </w:rPr>
              <w:t xml:space="preserve"> </w:t>
            </w:r>
            <w:proofErr w:type="spellStart"/>
            <w:r w:rsidRPr="00C903F8">
              <w:rPr>
                <w:rFonts w:cs="Arial"/>
                <w:sz w:val="16"/>
                <w:szCs w:val="16"/>
                <w:lang w:val="en-US"/>
              </w:rPr>
              <w:t>kPa</w:t>
            </w:r>
            <w:proofErr w:type="spellEnd"/>
            <w:r w:rsidRPr="00C903F8">
              <w:rPr>
                <w:rFonts w:cs="Arial"/>
                <w:sz w:val="16"/>
                <w:szCs w:val="16"/>
                <w:lang w:val="en-US"/>
              </w:rPr>
              <w:t xml:space="preserve"> at rated speed and full load</w:t>
            </w:r>
          </w:p>
          <w:p w14:paraId="4105EEF3" w14:textId="77777777" w:rsidR="00C05D40" w:rsidRPr="00C903F8" w:rsidRDefault="00C05D40" w:rsidP="00C05D40">
            <w:pPr>
              <w:ind w:right="57"/>
              <w:rPr>
                <w:rFonts w:cs="Arial"/>
                <w:snapToGrid w:val="0"/>
                <w:sz w:val="16"/>
                <w:szCs w:val="16"/>
                <w:lang w:val="en-US"/>
              </w:rPr>
            </w:pPr>
            <w:r w:rsidRPr="00C903F8">
              <w:rPr>
                <w:rFonts w:cs="Arial"/>
                <w:snapToGrid w:val="0"/>
                <w:sz w:val="16"/>
                <w:szCs w:val="16"/>
                <w:lang w:val="en-US"/>
              </w:rPr>
              <w:t>Exhaust gas back pressure</w:t>
            </w:r>
            <w:proofErr w:type="gramStart"/>
            <w:r w:rsidRPr="00C903F8">
              <w:rPr>
                <w:rFonts w:cs="Arial"/>
                <w:snapToGrid w:val="0"/>
                <w:sz w:val="16"/>
                <w:szCs w:val="16"/>
                <w:lang w:val="en-US"/>
              </w:rPr>
              <w:t>:</w:t>
            </w:r>
            <w:r w:rsidRPr="00C903F8">
              <w:rPr>
                <w:rFonts w:cs="Arial"/>
                <w:snapToGrid w:val="0"/>
                <w:sz w:val="16"/>
                <w:szCs w:val="16"/>
                <w:lang w:val="en-US"/>
              </w:rPr>
              <w:tab/>
              <w:t xml:space="preserve"> ………..</w:t>
            </w:r>
            <w:proofErr w:type="gramEnd"/>
            <w:r w:rsidRPr="00C903F8">
              <w:rPr>
                <w:rFonts w:cs="Arial"/>
                <w:snapToGrid w:val="0"/>
                <w:sz w:val="16"/>
                <w:szCs w:val="16"/>
                <w:lang w:val="en-US"/>
              </w:rPr>
              <w:t xml:space="preserve"> </w:t>
            </w:r>
            <w:proofErr w:type="spellStart"/>
            <w:r w:rsidRPr="00C903F8">
              <w:rPr>
                <w:rFonts w:cs="Arial"/>
                <w:snapToGrid w:val="0"/>
                <w:sz w:val="16"/>
                <w:szCs w:val="16"/>
                <w:lang w:val="en-US"/>
              </w:rPr>
              <w:t>kPa</w:t>
            </w:r>
            <w:proofErr w:type="spellEnd"/>
            <w:r w:rsidRPr="00C903F8">
              <w:rPr>
                <w:rFonts w:cs="Arial"/>
                <w:snapToGrid w:val="0"/>
                <w:sz w:val="16"/>
                <w:szCs w:val="16"/>
                <w:lang w:val="en-US"/>
              </w:rPr>
              <w:t xml:space="preserve"> at rated speed and full load</w:t>
            </w:r>
          </w:p>
        </w:tc>
      </w:tr>
      <w:tr w:rsidR="00C05D40" w:rsidRPr="00FC52C1" w14:paraId="19044BB5" w14:textId="77777777" w:rsidTr="00C05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14:paraId="4E444D5C" w14:textId="77777777" w:rsidR="00C05D40" w:rsidRPr="00C903F8" w:rsidRDefault="00C05D40" w:rsidP="00C05D40">
            <w:pPr>
              <w:overflowPunct w:val="0"/>
              <w:adjustRightInd w:val="0"/>
              <w:ind w:right="57"/>
              <w:jc w:val="center"/>
              <w:textAlignment w:val="baseline"/>
              <w:rPr>
                <w:rFonts w:cs="Arial"/>
                <w:sz w:val="16"/>
                <w:szCs w:val="16"/>
                <w:lang w:val="en-US"/>
              </w:rPr>
            </w:pPr>
          </w:p>
        </w:tc>
        <w:tc>
          <w:tcPr>
            <w:tcW w:w="567" w:type="dxa"/>
            <w:tcBorders>
              <w:top w:val="single" w:sz="4" w:space="0" w:color="auto"/>
              <w:left w:val="nil"/>
              <w:bottom w:val="single" w:sz="4" w:space="0" w:color="auto"/>
              <w:right w:val="single" w:sz="4" w:space="0" w:color="auto"/>
            </w:tcBorders>
            <w:vAlign w:val="center"/>
          </w:tcPr>
          <w:p w14:paraId="2D58AA80" w14:textId="77777777" w:rsidR="00C05D40" w:rsidRPr="00C903F8" w:rsidRDefault="00C05D40" w:rsidP="00C05D40">
            <w:pPr>
              <w:overflowPunct w:val="0"/>
              <w:adjustRightInd w:val="0"/>
              <w:ind w:right="57"/>
              <w:jc w:val="center"/>
              <w:textAlignment w:val="baseline"/>
              <w:rPr>
                <w:rFonts w:cs="Arial"/>
                <w:sz w:val="16"/>
                <w:szCs w:val="16"/>
              </w:rPr>
            </w:pPr>
            <w:r w:rsidRPr="00C903F8">
              <w:rPr>
                <w:rFonts w:cs="Arial"/>
                <w:sz w:val="16"/>
                <w:szCs w:val="16"/>
              </w:rPr>
              <w:fldChar w:fldCharType="begin">
                <w:ffData>
                  <w:name w:val="Kontrollkästchen25"/>
                  <w:enabled/>
                  <w:calcOnExit w:val="0"/>
                  <w:checkBox>
                    <w:sizeAuto/>
                    <w:default w:val="0"/>
                  </w:checkBox>
                </w:ffData>
              </w:fldChar>
            </w:r>
            <w:r w:rsidRPr="00C903F8">
              <w:rPr>
                <w:rFonts w:cs="Arial"/>
                <w:sz w:val="16"/>
                <w:szCs w:val="16"/>
              </w:rPr>
              <w:instrText xml:space="preserve"> FORMCHECKBOX _</w:instrText>
            </w:r>
            <w:r w:rsidR="00AE513A">
              <w:rPr>
                <w:rFonts w:cs="Arial"/>
                <w:sz w:val="16"/>
                <w:szCs w:val="16"/>
              </w:rPr>
            </w:r>
            <w:r w:rsidR="00AE513A">
              <w:rPr>
                <w:rFonts w:cs="Arial"/>
                <w:sz w:val="16"/>
                <w:szCs w:val="16"/>
              </w:rPr>
              <w:fldChar w:fldCharType="separate"/>
            </w:r>
            <w:r w:rsidRPr="00C903F8">
              <w:rPr>
                <w:rFonts w:cs="Arial"/>
                <w:sz w:val="16"/>
                <w:szCs w:val="16"/>
              </w:rPr>
              <w:fldChar w:fldCharType="end"/>
            </w:r>
          </w:p>
        </w:tc>
        <w:tc>
          <w:tcPr>
            <w:tcW w:w="8222" w:type="dxa"/>
            <w:gridSpan w:val="28"/>
            <w:tcBorders>
              <w:top w:val="single" w:sz="4" w:space="0" w:color="auto"/>
              <w:left w:val="single" w:sz="4" w:space="0" w:color="auto"/>
              <w:bottom w:val="single" w:sz="4" w:space="0" w:color="auto"/>
              <w:right w:val="single" w:sz="4" w:space="0" w:color="auto"/>
            </w:tcBorders>
            <w:vAlign w:val="center"/>
          </w:tcPr>
          <w:p w14:paraId="3D91AF71" w14:textId="77777777" w:rsidR="00C05D40" w:rsidRPr="00C903F8" w:rsidRDefault="00C05D40" w:rsidP="00C05D40">
            <w:pPr>
              <w:ind w:right="57"/>
              <w:rPr>
                <w:rFonts w:cs="Arial"/>
                <w:snapToGrid w:val="0"/>
                <w:sz w:val="16"/>
                <w:szCs w:val="16"/>
                <w:lang w:val="en-US"/>
              </w:rPr>
            </w:pPr>
            <w:bookmarkStart w:id="27" w:name="Kontrollkästchen25"/>
            <w:r w:rsidRPr="00C903F8">
              <w:rPr>
                <w:rFonts w:cs="Arial"/>
                <w:snapToGrid w:val="0"/>
                <w:sz w:val="16"/>
                <w:szCs w:val="16"/>
                <w:lang w:val="en-US"/>
              </w:rPr>
              <w:t xml:space="preserve">A visual inspection of the air intake and exhaust gas system </w:t>
            </w:r>
            <w:proofErr w:type="gramStart"/>
            <w:r w:rsidRPr="00C903F8">
              <w:rPr>
                <w:rFonts w:cs="Arial"/>
                <w:snapToGrid w:val="0"/>
                <w:sz w:val="16"/>
                <w:szCs w:val="16"/>
                <w:lang w:val="en-US"/>
              </w:rPr>
              <w:t>has been carried out</w:t>
            </w:r>
            <w:proofErr w:type="gramEnd"/>
            <w:r w:rsidRPr="00C903F8">
              <w:rPr>
                <w:rFonts w:cs="Arial"/>
                <w:snapToGrid w:val="0"/>
                <w:sz w:val="16"/>
                <w:szCs w:val="16"/>
                <w:lang w:val="en-US"/>
              </w:rPr>
              <w:t xml:space="preserve">. No abnormalities were detected that would suggest non-compliance with the </w:t>
            </w:r>
            <w:proofErr w:type="spellStart"/>
            <w:r w:rsidRPr="00C903F8">
              <w:rPr>
                <w:rFonts w:cs="Arial"/>
                <w:snapToGrid w:val="0"/>
                <w:sz w:val="16"/>
                <w:szCs w:val="16"/>
                <w:lang w:val="en-US"/>
              </w:rPr>
              <w:t>authorised</w:t>
            </w:r>
            <w:proofErr w:type="spellEnd"/>
            <w:r w:rsidRPr="00C903F8">
              <w:rPr>
                <w:rFonts w:cs="Arial"/>
                <w:snapToGrid w:val="0"/>
                <w:sz w:val="16"/>
                <w:szCs w:val="16"/>
                <w:lang w:val="en-US"/>
              </w:rPr>
              <w:t xml:space="preserve"> values.</w:t>
            </w:r>
            <w:bookmarkEnd w:id="27"/>
          </w:p>
        </w:tc>
      </w:tr>
      <w:tr w:rsidR="00C05D40" w:rsidRPr="00FC52C1" w14:paraId="29CAAE82" w14:textId="77777777" w:rsidTr="00C05D40">
        <w:trPr>
          <w:cantSplit/>
          <w:trHeight w:hRule="exact" w:val="57"/>
          <w:jc w:val="center"/>
        </w:trPr>
        <w:tc>
          <w:tcPr>
            <w:tcW w:w="9215" w:type="dxa"/>
            <w:gridSpan w:val="30"/>
            <w:vAlign w:val="center"/>
          </w:tcPr>
          <w:p w14:paraId="54D9276F" w14:textId="77777777" w:rsidR="00C05D40" w:rsidRPr="00C903F8" w:rsidRDefault="00C05D40" w:rsidP="00C05D40">
            <w:pPr>
              <w:overflowPunct w:val="0"/>
              <w:adjustRightInd w:val="0"/>
              <w:ind w:right="57"/>
              <w:textAlignment w:val="baseline"/>
              <w:rPr>
                <w:rFonts w:cs="Arial"/>
                <w:b/>
                <w:bCs/>
                <w:sz w:val="16"/>
                <w:szCs w:val="16"/>
                <w:lang w:val="en-US"/>
              </w:rPr>
            </w:pPr>
          </w:p>
        </w:tc>
      </w:tr>
      <w:tr w:rsidR="00C05D40" w:rsidRPr="00C903F8" w14:paraId="7C90034A" w14:textId="77777777" w:rsidTr="00C05D40">
        <w:trPr>
          <w:cantSplit/>
          <w:jc w:val="center"/>
        </w:trPr>
        <w:tc>
          <w:tcPr>
            <w:tcW w:w="1985" w:type="dxa"/>
            <w:gridSpan w:val="5"/>
            <w:vAlign w:val="center"/>
          </w:tcPr>
          <w:p w14:paraId="467999E2" w14:textId="77777777" w:rsidR="008610B4" w:rsidRDefault="008610B4" w:rsidP="00C05D40">
            <w:pPr>
              <w:overflowPunct w:val="0"/>
              <w:adjustRightInd w:val="0"/>
              <w:ind w:left="286" w:right="57" w:hanging="286"/>
              <w:textAlignment w:val="baseline"/>
              <w:rPr>
                <w:rFonts w:cs="Arial"/>
                <w:b/>
                <w:bCs/>
                <w:sz w:val="18"/>
                <w:szCs w:val="18"/>
              </w:rPr>
            </w:pPr>
            <w:bookmarkStart w:id="28" w:name="Text28"/>
          </w:p>
          <w:p w14:paraId="5F957B41" w14:textId="77777777" w:rsidR="00C05D40" w:rsidRPr="00C903F8" w:rsidRDefault="00C05D40" w:rsidP="00C05D40">
            <w:pPr>
              <w:overflowPunct w:val="0"/>
              <w:adjustRightInd w:val="0"/>
              <w:ind w:left="286" w:right="57" w:hanging="286"/>
              <w:textAlignment w:val="baseline"/>
              <w:rPr>
                <w:rFonts w:cs="Arial"/>
                <w:sz w:val="18"/>
                <w:szCs w:val="18"/>
              </w:rPr>
            </w:pPr>
            <w:r w:rsidRPr="00C903F8">
              <w:rPr>
                <w:rFonts w:cs="Arial"/>
                <w:b/>
                <w:bCs/>
                <w:sz w:val="18"/>
                <w:szCs w:val="18"/>
              </w:rPr>
              <w:t>D)</w:t>
            </w:r>
            <w:r w:rsidRPr="00C903F8">
              <w:rPr>
                <w:rFonts w:cs="Arial"/>
                <w:b/>
                <w:bCs/>
                <w:sz w:val="18"/>
                <w:szCs w:val="18"/>
              </w:rPr>
              <w:tab/>
              <w:t>Comments:</w:t>
            </w:r>
            <w:bookmarkEnd w:id="28"/>
          </w:p>
        </w:tc>
        <w:tc>
          <w:tcPr>
            <w:tcW w:w="7230" w:type="dxa"/>
            <w:gridSpan w:val="25"/>
            <w:tcBorders>
              <w:bottom w:val="dashed" w:sz="4" w:space="0" w:color="auto"/>
            </w:tcBorders>
            <w:vAlign w:val="center"/>
          </w:tcPr>
          <w:p w14:paraId="04A65824" w14:textId="77777777" w:rsidR="00C05D40" w:rsidRPr="00C903F8" w:rsidRDefault="00C05D40" w:rsidP="00C05D40">
            <w:pPr>
              <w:overflowPunct w:val="0"/>
              <w:adjustRightInd w:val="0"/>
              <w:ind w:right="57"/>
              <w:textAlignment w:val="baseline"/>
              <w:rPr>
                <w:rFonts w:cs="Arial"/>
                <w:sz w:val="18"/>
                <w:szCs w:val="18"/>
              </w:rPr>
            </w:pPr>
          </w:p>
        </w:tc>
      </w:tr>
      <w:tr w:rsidR="00C05D40" w:rsidRPr="00FC52C1" w14:paraId="5735EA5A" w14:textId="77777777" w:rsidTr="00C05D40">
        <w:trPr>
          <w:cantSplit/>
          <w:jc w:val="center"/>
        </w:trPr>
        <w:tc>
          <w:tcPr>
            <w:tcW w:w="1985" w:type="dxa"/>
            <w:gridSpan w:val="5"/>
            <w:vAlign w:val="center"/>
          </w:tcPr>
          <w:p w14:paraId="3BDB2026" w14:textId="77777777" w:rsidR="00C05D40" w:rsidRPr="00C903F8" w:rsidRDefault="00C05D40" w:rsidP="00C05D40">
            <w:pPr>
              <w:overflowPunct w:val="0"/>
              <w:adjustRightInd w:val="0"/>
              <w:ind w:right="57"/>
              <w:textAlignment w:val="baseline"/>
              <w:rPr>
                <w:rFonts w:cs="Arial"/>
                <w:b/>
                <w:bCs/>
              </w:rPr>
            </w:pPr>
          </w:p>
        </w:tc>
        <w:tc>
          <w:tcPr>
            <w:tcW w:w="7230" w:type="dxa"/>
            <w:gridSpan w:val="25"/>
            <w:tcBorders>
              <w:top w:val="dashed" w:sz="4" w:space="0" w:color="auto"/>
              <w:bottom w:val="nil"/>
            </w:tcBorders>
            <w:vAlign w:val="center"/>
          </w:tcPr>
          <w:p w14:paraId="606D2BCB" w14:textId="77777777" w:rsidR="00C05D40" w:rsidRPr="00C903F8" w:rsidRDefault="00C05D40" w:rsidP="00C05D40">
            <w:pPr>
              <w:overflowPunct w:val="0"/>
              <w:adjustRightInd w:val="0"/>
              <w:ind w:right="57"/>
              <w:textAlignment w:val="baseline"/>
              <w:rPr>
                <w:rFonts w:cs="Arial"/>
                <w:sz w:val="12"/>
                <w:szCs w:val="12"/>
                <w:lang w:val="en-US"/>
              </w:rPr>
            </w:pPr>
            <w:r w:rsidRPr="00C903F8">
              <w:rPr>
                <w:rFonts w:cs="Arial"/>
                <w:noProof/>
                <w:sz w:val="12"/>
                <w:szCs w:val="12"/>
                <w:lang w:val="en-US"/>
              </w:rPr>
              <w:t>(</w:t>
            </w:r>
            <w:r w:rsidRPr="00C903F8">
              <w:rPr>
                <w:rFonts w:cs="Arial"/>
                <w:sz w:val="12"/>
                <w:szCs w:val="12"/>
                <w:lang w:val="en-US"/>
              </w:rPr>
              <w:t xml:space="preserve">The following divergent settings, modifications or changes to the installed engine </w:t>
            </w:r>
            <w:proofErr w:type="gramStart"/>
            <w:r w:rsidRPr="00C903F8">
              <w:rPr>
                <w:rFonts w:cs="Arial"/>
                <w:sz w:val="12"/>
                <w:szCs w:val="12"/>
                <w:lang w:val="en-US"/>
              </w:rPr>
              <w:t>were noted</w:t>
            </w:r>
            <w:proofErr w:type="gramEnd"/>
            <w:r w:rsidRPr="00C903F8">
              <w:rPr>
                <w:rFonts w:cs="Arial"/>
                <w:sz w:val="12"/>
                <w:szCs w:val="12"/>
                <w:lang w:val="en-US"/>
              </w:rPr>
              <w:t>.</w:t>
            </w:r>
            <w:r w:rsidRPr="00C903F8">
              <w:rPr>
                <w:rFonts w:cs="Arial"/>
                <w:noProof/>
                <w:sz w:val="12"/>
                <w:szCs w:val="12"/>
                <w:lang w:val="en-US"/>
              </w:rPr>
              <w:t>)</w:t>
            </w:r>
          </w:p>
        </w:tc>
      </w:tr>
      <w:tr w:rsidR="00C05D40" w:rsidRPr="00FC52C1" w14:paraId="12660225" w14:textId="77777777" w:rsidTr="00C05D40">
        <w:trPr>
          <w:cantSplit/>
          <w:jc w:val="center"/>
        </w:trPr>
        <w:tc>
          <w:tcPr>
            <w:tcW w:w="1985" w:type="dxa"/>
            <w:gridSpan w:val="5"/>
            <w:vAlign w:val="center"/>
          </w:tcPr>
          <w:p w14:paraId="4A6C7635" w14:textId="77777777" w:rsidR="00C05D40" w:rsidRPr="00C903F8" w:rsidRDefault="00C05D40" w:rsidP="00C05D40">
            <w:pPr>
              <w:overflowPunct w:val="0"/>
              <w:adjustRightInd w:val="0"/>
              <w:ind w:right="57"/>
              <w:textAlignment w:val="baseline"/>
              <w:rPr>
                <w:rFonts w:cs="Arial"/>
                <w:sz w:val="18"/>
                <w:szCs w:val="18"/>
                <w:lang w:val="en-US"/>
              </w:rPr>
            </w:pPr>
          </w:p>
        </w:tc>
        <w:tc>
          <w:tcPr>
            <w:tcW w:w="7230" w:type="dxa"/>
            <w:gridSpan w:val="25"/>
            <w:tcBorders>
              <w:bottom w:val="dashed" w:sz="4" w:space="0" w:color="auto"/>
            </w:tcBorders>
            <w:vAlign w:val="center"/>
          </w:tcPr>
          <w:p w14:paraId="3DFF9E3B" w14:textId="77777777" w:rsidR="00C05D40" w:rsidRPr="00C903F8" w:rsidRDefault="00C05D40" w:rsidP="00C05D40">
            <w:pPr>
              <w:overflowPunct w:val="0"/>
              <w:adjustRightInd w:val="0"/>
              <w:ind w:right="57"/>
              <w:textAlignment w:val="baseline"/>
              <w:rPr>
                <w:rFonts w:cs="Arial"/>
                <w:sz w:val="18"/>
                <w:szCs w:val="18"/>
                <w:lang w:val="en-US"/>
              </w:rPr>
            </w:pPr>
          </w:p>
        </w:tc>
      </w:tr>
      <w:tr w:rsidR="00C05D40" w:rsidRPr="00FC52C1" w14:paraId="48FC06DD" w14:textId="77777777" w:rsidTr="00C05D40">
        <w:trPr>
          <w:cantSplit/>
          <w:jc w:val="center"/>
        </w:trPr>
        <w:tc>
          <w:tcPr>
            <w:tcW w:w="1985" w:type="dxa"/>
            <w:gridSpan w:val="5"/>
            <w:vAlign w:val="center"/>
          </w:tcPr>
          <w:p w14:paraId="6E6D0E92" w14:textId="77777777" w:rsidR="00C05D40" w:rsidRPr="00C903F8" w:rsidRDefault="00C05D40" w:rsidP="00C05D40">
            <w:pPr>
              <w:overflowPunct w:val="0"/>
              <w:adjustRightInd w:val="0"/>
              <w:ind w:right="57"/>
              <w:textAlignment w:val="baseline"/>
              <w:rPr>
                <w:rFonts w:cs="Arial"/>
                <w:sz w:val="18"/>
                <w:szCs w:val="18"/>
                <w:lang w:val="en-US"/>
              </w:rPr>
            </w:pPr>
          </w:p>
        </w:tc>
        <w:tc>
          <w:tcPr>
            <w:tcW w:w="7230" w:type="dxa"/>
            <w:gridSpan w:val="25"/>
            <w:tcBorders>
              <w:top w:val="dashed" w:sz="4" w:space="0" w:color="auto"/>
              <w:bottom w:val="dashed" w:sz="4" w:space="0" w:color="auto"/>
            </w:tcBorders>
            <w:vAlign w:val="center"/>
          </w:tcPr>
          <w:p w14:paraId="68D4DBAA" w14:textId="77777777" w:rsidR="00C05D40" w:rsidRPr="00C903F8" w:rsidRDefault="00C05D40" w:rsidP="00C05D40">
            <w:pPr>
              <w:overflowPunct w:val="0"/>
              <w:adjustRightInd w:val="0"/>
              <w:ind w:right="57"/>
              <w:textAlignment w:val="baseline"/>
              <w:rPr>
                <w:rFonts w:cs="Arial"/>
                <w:sz w:val="18"/>
                <w:szCs w:val="18"/>
                <w:lang w:val="en-US"/>
              </w:rPr>
            </w:pPr>
          </w:p>
        </w:tc>
      </w:tr>
      <w:tr w:rsidR="00C05D40" w:rsidRPr="00FC52C1" w14:paraId="3882D2BA" w14:textId="77777777" w:rsidTr="00C05D40">
        <w:trPr>
          <w:cantSplit/>
          <w:jc w:val="center"/>
        </w:trPr>
        <w:tc>
          <w:tcPr>
            <w:tcW w:w="1985" w:type="dxa"/>
            <w:gridSpan w:val="5"/>
            <w:vAlign w:val="center"/>
          </w:tcPr>
          <w:p w14:paraId="07A01AAA" w14:textId="77777777" w:rsidR="00C05D40" w:rsidRPr="00C903F8" w:rsidRDefault="00C05D40" w:rsidP="00C05D40">
            <w:pPr>
              <w:overflowPunct w:val="0"/>
              <w:adjustRightInd w:val="0"/>
              <w:ind w:right="57"/>
              <w:textAlignment w:val="baseline"/>
              <w:rPr>
                <w:rFonts w:cs="Arial"/>
                <w:sz w:val="18"/>
                <w:szCs w:val="18"/>
                <w:lang w:val="en-US"/>
              </w:rPr>
            </w:pPr>
          </w:p>
        </w:tc>
        <w:tc>
          <w:tcPr>
            <w:tcW w:w="7230" w:type="dxa"/>
            <w:gridSpan w:val="25"/>
            <w:tcBorders>
              <w:top w:val="dashed" w:sz="4" w:space="0" w:color="auto"/>
              <w:bottom w:val="dashed" w:sz="4" w:space="0" w:color="auto"/>
            </w:tcBorders>
            <w:vAlign w:val="center"/>
          </w:tcPr>
          <w:p w14:paraId="242B9F16" w14:textId="77777777" w:rsidR="00C05D40" w:rsidRPr="00C903F8" w:rsidRDefault="00C05D40" w:rsidP="00C05D40">
            <w:pPr>
              <w:overflowPunct w:val="0"/>
              <w:adjustRightInd w:val="0"/>
              <w:ind w:right="57"/>
              <w:textAlignment w:val="baseline"/>
              <w:rPr>
                <w:rFonts w:cs="Arial"/>
                <w:sz w:val="18"/>
                <w:szCs w:val="18"/>
                <w:lang w:val="en-US"/>
              </w:rPr>
            </w:pPr>
          </w:p>
        </w:tc>
      </w:tr>
      <w:tr w:rsidR="00C05D40" w:rsidRPr="00FC52C1" w14:paraId="2749975E" w14:textId="77777777" w:rsidTr="00C05D40">
        <w:trPr>
          <w:cantSplit/>
          <w:trHeight w:hRule="exact" w:val="160"/>
          <w:jc w:val="center"/>
        </w:trPr>
        <w:tc>
          <w:tcPr>
            <w:tcW w:w="9215" w:type="dxa"/>
            <w:gridSpan w:val="30"/>
            <w:vAlign w:val="center"/>
          </w:tcPr>
          <w:p w14:paraId="0DDB0B35" w14:textId="77777777" w:rsidR="00C05D40" w:rsidRPr="00C903F8" w:rsidRDefault="00C05D40" w:rsidP="00C05D40">
            <w:pPr>
              <w:overflowPunct w:val="0"/>
              <w:adjustRightInd w:val="0"/>
              <w:ind w:right="57"/>
              <w:textAlignment w:val="baseline"/>
              <w:rPr>
                <w:rFonts w:cs="Arial"/>
                <w:lang w:val="en-US"/>
              </w:rPr>
            </w:pPr>
          </w:p>
        </w:tc>
      </w:tr>
      <w:tr w:rsidR="00C05D40" w:rsidRPr="00C903F8" w14:paraId="6B88677B" w14:textId="77777777" w:rsidTr="00C05D40">
        <w:trPr>
          <w:cantSplit/>
          <w:jc w:val="center"/>
        </w:trPr>
        <w:tc>
          <w:tcPr>
            <w:tcW w:w="2552" w:type="dxa"/>
            <w:gridSpan w:val="6"/>
            <w:vAlign w:val="center"/>
          </w:tcPr>
          <w:p w14:paraId="4D40C3F2" w14:textId="77777777" w:rsidR="00C05D40" w:rsidRPr="00C903F8" w:rsidRDefault="00C05D40" w:rsidP="00C05D40">
            <w:pPr>
              <w:overflowPunct w:val="0"/>
              <w:adjustRightInd w:val="0"/>
              <w:ind w:right="57"/>
              <w:textAlignment w:val="baseline"/>
              <w:rPr>
                <w:rFonts w:cs="Arial"/>
                <w:lang w:val="en-US"/>
              </w:rPr>
            </w:pPr>
          </w:p>
        </w:tc>
        <w:tc>
          <w:tcPr>
            <w:tcW w:w="1984" w:type="dxa"/>
            <w:gridSpan w:val="8"/>
            <w:vAlign w:val="center"/>
          </w:tcPr>
          <w:p w14:paraId="48A9E9BD" w14:textId="77777777" w:rsidR="00C05D40" w:rsidRPr="00C903F8" w:rsidRDefault="00C05D40" w:rsidP="00C05D40">
            <w:pPr>
              <w:tabs>
                <w:tab w:val="center" w:pos="4819"/>
              </w:tabs>
              <w:overflowPunct w:val="0"/>
              <w:adjustRightInd w:val="0"/>
              <w:ind w:right="57"/>
              <w:textAlignment w:val="baseline"/>
              <w:rPr>
                <w:rFonts w:cs="Arial"/>
                <w:sz w:val="16"/>
                <w:szCs w:val="16"/>
              </w:rPr>
            </w:pPr>
            <w:bookmarkStart w:id="29" w:name="Text30"/>
            <w:r w:rsidRPr="00C903F8">
              <w:rPr>
                <w:rFonts w:cs="Arial"/>
                <w:sz w:val="16"/>
                <w:szCs w:val="16"/>
              </w:rPr>
              <w:t>Name of the controller:</w:t>
            </w:r>
            <w:bookmarkEnd w:id="29"/>
          </w:p>
        </w:tc>
        <w:tc>
          <w:tcPr>
            <w:tcW w:w="4679" w:type="dxa"/>
            <w:gridSpan w:val="16"/>
            <w:vAlign w:val="center"/>
          </w:tcPr>
          <w:p w14:paraId="3978D4CC" w14:textId="77777777" w:rsidR="00C05D40" w:rsidRPr="00C903F8" w:rsidRDefault="00C05D40" w:rsidP="00C05D40">
            <w:pPr>
              <w:overflowPunct w:val="0"/>
              <w:adjustRightInd w:val="0"/>
              <w:ind w:right="57"/>
              <w:textAlignment w:val="baseline"/>
              <w:rPr>
                <w:rFonts w:cs="Arial"/>
                <w:sz w:val="18"/>
                <w:szCs w:val="18"/>
              </w:rPr>
            </w:pPr>
            <w:r w:rsidRPr="00C903F8">
              <w:rPr>
                <w:rFonts w:cs="Arial"/>
                <w:sz w:val="18"/>
                <w:szCs w:val="18"/>
              </w:rPr>
              <w:t>………………………………………………………………...</w:t>
            </w:r>
          </w:p>
        </w:tc>
      </w:tr>
      <w:tr w:rsidR="00C05D40" w:rsidRPr="00C903F8" w14:paraId="16D31C1A" w14:textId="77777777" w:rsidTr="00C05D40">
        <w:trPr>
          <w:cantSplit/>
          <w:trHeight w:hRule="exact" w:val="57"/>
          <w:jc w:val="center"/>
        </w:trPr>
        <w:tc>
          <w:tcPr>
            <w:tcW w:w="9215" w:type="dxa"/>
            <w:gridSpan w:val="30"/>
            <w:vAlign w:val="center"/>
          </w:tcPr>
          <w:p w14:paraId="6AF6BD90" w14:textId="77777777" w:rsidR="00C05D40" w:rsidRPr="00C903F8" w:rsidRDefault="00C05D40" w:rsidP="00C05D40">
            <w:pPr>
              <w:overflowPunct w:val="0"/>
              <w:adjustRightInd w:val="0"/>
              <w:ind w:right="57"/>
              <w:textAlignment w:val="baseline"/>
              <w:rPr>
                <w:rFonts w:cs="Arial"/>
                <w:sz w:val="16"/>
                <w:szCs w:val="16"/>
              </w:rPr>
            </w:pPr>
          </w:p>
        </w:tc>
      </w:tr>
      <w:tr w:rsidR="00C05D40" w:rsidRPr="00C903F8" w14:paraId="0A1EBD19" w14:textId="77777777" w:rsidTr="00C05D40">
        <w:trPr>
          <w:cantSplit/>
          <w:jc w:val="center"/>
        </w:trPr>
        <w:tc>
          <w:tcPr>
            <w:tcW w:w="2552" w:type="dxa"/>
            <w:gridSpan w:val="6"/>
            <w:vAlign w:val="center"/>
          </w:tcPr>
          <w:p w14:paraId="3BE9BC61" w14:textId="77777777" w:rsidR="00C05D40" w:rsidRPr="00C903F8" w:rsidRDefault="00C05D40" w:rsidP="00C05D40">
            <w:pPr>
              <w:overflowPunct w:val="0"/>
              <w:adjustRightInd w:val="0"/>
              <w:ind w:right="57"/>
              <w:textAlignment w:val="baseline"/>
              <w:rPr>
                <w:rFonts w:cs="Arial"/>
              </w:rPr>
            </w:pPr>
          </w:p>
        </w:tc>
        <w:tc>
          <w:tcPr>
            <w:tcW w:w="1984" w:type="dxa"/>
            <w:gridSpan w:val="8"/>
            <w:vAlign w:val="center"/>
          </w:tcPr>
          <w:p w14:paraId="10ECB227" w14:textId="77777777" w:rsidR="00C05D40" w:rsidRPr="00C903F8" w:rsidRDefault="00C05D40" w:rsidP="00C05D40">
            <w:pPr>
              <w:overflowPunct w:val="0"/>
              <w:adjustRightInd w:val="0"/>
              <w:ind w:right="57"/>
              <w:textAlignment w:val="baseline"/>
              <w:rPr>
                <w:rFonts w:cs="Arial"/>
                <w:sz w:val="16"/>
                <w:szCs w:val="16"/>
                <w:lang w:val="de-DE"/>
              </w:rPr>
            </w:pPr>
            <w:bookmarkStart w:id="30" w:name="Text31"/>
            <w:r w:rsidRPr="00C903F8">
              <w:rPr>
                <w:rFonts w:cs="Arial"/>
                <w:sz w:val="16"/>
                <w:szCs w:val="16"/>
              </w:rPr>
              <w:t>Place and date:</w:t>
            </w:r>
            <w:bookmarkEnd w:id="30"/>
          </w:p>
        </w:tc>
        <w:tc>
          <w:tcPr>
            <w:tcW w:w="4679" w:type="dxa"/>
            <w:gridSpan w:val="16"/>
            <w:vAlign w:val="center"/>
          </w:tcPr>
          <w:p w14:paraId="637B3EA2" w14:textId="77777777" w:rsidR="00C05D40" w:rsidRPr="00C903F8" w:rsidRDefault="00C05D40" w:rsidP="00C05D40">
            <w:pPr>
              <w:overflowPunct w:val="0"/>
              <w:adjustRightInd w:val="0"/>
              <w:ind w:right="57"/>
              <w:textAlignment w:val="baseline"/>
              <w:rPr>
                <w:rFonts w:cs="Arial"/>
              </w:rPr>
            </w:pPr>
            <w:r w:rsidRPr="00C903F8">
              <w:rPr>
                <w:rFonts w:cs="Arial"/>
              </w:rPr>
              <w:t>……………………………….</w:t>
            </w:r>
          </w:p>
        </w:tc>
      </w:tr>
      <w:tr w:rsidR="00C05D40" w:rsidRPr="00C903F8" w14:paraId="0842C829" w14:textId="77777777" w:rsidTr="00C05D40">
        <w:trPr>
          <w:cantSplit/>
          <w:trHeight w:hRule="exact" w:val="57"/>
          <w:jc w:val="center"/>
        </w:trPr>
        <w:tc>
          <w:tcPr>
            <w:tcW w:w="9215" w:type="dxa"/>
            <w:gridSpan w:val="30"/>
            <w:vAlign w:val="center"/>
          </w:tcPr>
          <w:p w14:paraId="58491F4E" w14:textId="77777777" w:rsidR="00C05D40" w:rsidRPr="00C903F8" w:rsidRDefault="00C05D40" w:rsidP="00C05D40">
            <w:pPr>
              <w:overflowPunct w:val="0"/>
              <w:adjustRightInd w:val="0"/>
              <w:ind w:right="57"/>
              <w:textAlignment w:val="baseline"/>
              <w:rPr>
                <w:rFonts w:cs="Arial"/>
                <w:sz w:val="16"/>
                <w:szCs w:val="16"/>
              </w:rPr>
            </w:pPr>
          </w:p>
        </w:tc>
      </w:tr>
      <w:tr w:rsidR="00C05D40" w:rsidRPr="00C903F8" w14:paraId="77728DB6" w14:textId="77777777" w:rsidTr="00C05D40">
        <w:trPr>
          <w:cantSplit/>
          <w:jc w:val="center"/>
        </w:trPr>
        <w:tc>
          <w:tcPr>
            <w:tcW w:w="2552" w:type="dxa"/>
            <w:gridSpan w:val="6"/>
            <w:vAlign w:val="center"/>
          </w:tcPr>
          <w:p w14:paraId="050571B0" w14:textId="77777777" w:rsidR="00C05D40" w:rsidRPr="00C903F8" w:rsidRDefault="00C05D40" w:rsidP="00C05D40">
            <w:pPr>
              <w:overflowPunct w:val="0"/>
              <w:adjustRightInd w:val="0"/>
              <w:ind w:right="57"/>
              <w:textAlignment w:val="baseline"/>
              <w:rPr>
                <w:rFonts w:cs="Arial"/>
              </w:rPr>
            </w:pPr>
          </w:p>
        </w:tc>
        <w:tc>
          <w:tcPr>
            <w:tcW w:w="1984" w:type="dxa"/>
            <w:gridSpan w:val="8"/>
            <w:vAlign w:val="center"/>
          </w:tcPr>
          <w:p w14:paraId="3CE72788" w14:textId="77777777" w:rsidR="00C05D40" w:rsidRPr="00C903F8" w:rsidRDefault="00C05D40" w:rsidP="00C05D40">
            <w:pPr>
              <w:overflowPunct w:val="0"/>
              <w:adjustRightInd w:val="0"/>
              <w:ind w:right="57"/>
              <w:textAlignment w:val="baseline"/>
              <w:rPr>
                <w:rFonts w:cs="Arial"/>
                <w:sz w:val="16"/>
                <w:szCs w:val="16"/>
              </w:rPr>
            </w:pPr>
            <w:r w:rsidRPr="00C903F8">
              <w:rPr>
                <w:rFonts w:cs="Arial"/>
                <w:sz w:val="16"/>
                <w:szCs w:val="16"/>
              </w:rPr>
              <w:t>Signature:</w:t>
            </w:r>
          </w:p>
        </w:tc>
        <w:tc>
          <w:tcPr>
            <w:tcW w:w="4679" w:type="dxa"/>
            <w:gridSpan w:val="16"/>
            <w:vAlign w:val="center"/>
          </w:tcPr>
          <w:p w14:paraId="0AE467E6" w14:textId="77777777" w:rsidR="00C05D40" w:rsidRPr="00C903F8" w:rsidRDefault="00C05D40" w:rsidP="00C05D40">
            <w:pPr>
              <w:overflowPunct w:val="0"/>
              <w:adjustRightInd w:val="0"/>
              <w:ind w:right="57"/>
              <w:textAlignment w:val="baseline"/>
              <w:rPr>
                <w:rFonts w:cs="Arial"/>
              </w:rPr>
            </w:pPr>
          </w:p>
        </w:tc>
      </w:tr>
      <w:tr w:rsidR="00C05D40" w:rsidRPr="00FC52C1" w14:paraId="4B24831F" w14:textId="77777777" w:rsidTr="00C05D40">
        <w:trPr>
          <w:jc w:val="center"/>
        </w:trPr>
        <w:tc>
          <w:tcPr>
            <w:tcW w:w="4818" w:type="dxa"/>
            <w:gridSpan w:val="16"/>
            <w:vAlign w:val="center"/>
          </w:tcPr>
          <w:p w14:paraId="00B370F0" w14:textId="77777777" w:rsidR="00C05D40" w:rsidRPr="00C903F8" w:rsidRDefault="00C05D40" w:rsidP="00C05D40">
            <w:pPr>
              <w:tabs>
                <w:tab w:val="center" w:pos="4536"/>
                <w:tab w:val="right" w:pos="9072"/>
              </w:tabs>
              <w:overflowPunct w:val="0"/>
              <w:adjustRightInd w:val="0"/>
              <w:ind w:right="57"/>
              <w:textAlignment w:val="baseline"/>
              <w:rPr>
                <w:rFonts w:cs="Arial"/>
                <w:b/>
                <w:bCs/>
                <w:u w:val="single"/>
                <w:lang w:val="en-US"/>
              </w:rPr>
            </w:pPr>
            <w:r w:rsidRPr="00C903F8">
              <w:rPr>
                <w:rFonts w:cs="Arial"/>
                <w:sz w:val="16"/>
                <w:vertAlign w:val="superscript"/>
                <w:lang w:val="en-US"/>
              </w:rPr>
              <w:t>1)</w:t>
            </w:r>
            <w:r w:rsidRPr="00C903F8">
              <w:rPr>
                <w:rFonts w:cs="Arial"/>
                <w:lang w:val="en-US"/>
              </w:rPr>
              <w:t xml:space="preserve"> </w:t>
            </w:r>
            <w:r w:rsidRPr="00C903F8">
              <w:rPr>
                <w:rFonts w:cs="Arial"/>
                <w:sz w:val="14"/>
                <w:szCs w:val="12"/>
                <w:lang w:val="en-US"/>
              </w:rPr>
              <w:t>Place a cross in the appropriate box.</w:t>
            </w:r>
          </w:p>
        </w:tc>
        <w:tc>
          <w:tcPr>
            <w:tcW w:w="4397" w:type="dxa"/>
            <w:gridSpan w:val="14"/>
            <w:vAlign w:val="center"/>
          </w:tcPr>
          <w:p w14:paraId="7F00575D" w14:textId="77777777" w:rsidR="00C05D40" w:rsidRPr="00C903F8" w:rsidRDefault="00C05D40" w:rsidP="00C05D40">
            <w:pPr>
              <w:tabs>
                <w:tab w:val="center" w:pos="4536"/>
                <w:tab w:val="right" w:pos="9072"/>
              </w:tabs>
              <w:overflowPunct w:val="0"/>
              <w:adjustRightInd w:val="0"/>
              <w:ind w:right="57"/>
              <w:jc w:val="right"/>
              <w:textAlignment w:val="baseline"/>
              <w:rPr>
                <w:rFonts w:cs="Arial"/>
                <w:lang w:val="en-US"/>
              </w:rPr>
            </w:pPr>
          </w:p>
        </w:tc>
      </w:tr>
    </w:tbl>
    <w:p w14:paraId="3361546B" w14:textId="77777777" w:rsidR="00F507EC" w:rsidRPr="00190E8E" w:rsidRDefault="00842F3D" w:rsidP="00DE1434">
      <w:pPr>
        <w:pStyle w:val="SingleTxtG"/>
        <w:spacing w:before="120"/>
        <w:jc w:val="center"/>
      </w:pPr>
      <w:r w:rsidRPr="005D7B13">
        <w:rPr>
          <w:u w:val="single"/>
          <w:lang w:val="en-US"/>
        </w:rPr>
        <w:tab/>
      </w:r>
      <w:r w:rsidRPr="005D7B13">
        <w:rPr>
          <w:u w:val="single"/>
          <w:lang w:val="en-US"/>
        </w:rPr>
        <w:tab/>
      </w:r>
      <w:r w:rsidRPr="005D7B13">
        <w:rPr>
          <w:u w:val="single"/>
          <w:lang w:val="en-US"/>
        </w:rPr>
        <w:tab/>
      </w:r>
    </w:p>
    <w:sectPr w:rsidR="00F507EC" w:rsidRPr="00190E8E" w:rsidSect="0031766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13E9" w14:textId="77777777" w:rsidR="005E7C42" w:rsidRDefault="005E7C42"/>
  </w:endnote>
  <w:endnote w:type="continuationSeparator" w:id="0">
    <w:p w14:paraId="22EC38FE" w14:textId="77777777" w:rsidR="005E7C42" w:rsidRDefault="005E7C42"/>
  </w:endnote>
  <w:endnote w:type="continuationNotice" w:id="1">
    <w:p w14:paraId="1E53C6D0" w14:textId="77777777" w:rsidR="005E7C42" w:rsidRDefault="005E7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F101E" w14:textId="0EC223F6" w:rsidR="005E7C42" w:rsidRDefault="005E7C42" w:rsidP="00190E8E">
    <w:pPr>
      <w:pStyle w:val="Footer"/>
      <w:tabs>
        <w:tab w:val="right" w:pos="9638"/>
      </w:tabs>
      <w:rPr>
        <w:sz w:val="18"/>
      </w:rPr>
    </w:pPr>
    <w:r w:rsidRPr="00190E8E">
      <w:rPr>
        <w:b/>
        <w:sz w:val="18"/>
      </w:rPr>
      <w:fldChar w:fldCharType="begin"/>
    </w:r>
    <w:r w:rsidRPr="00190E8E">
      <w:rPr>
        <w:b/>
        <w:sz w:val="18"/>
      </w:rPr>
      <w:instrText xml:space="preserve"> PAGE  \* MERGEFORMAT </w:instrText>
    </w:r>
    <w:r w:rsidRPr="00190E8E">
      <w:rPr>
        <w:b/>
        <w:sz w:val="18"/>
      </w:rPr>
      <w:fldChar w:fldCharType="separate"/>
    </w:r>
    <w:r w:rsidR="00AE513A">
      <w:rPr>
        <w:b/>
        <w:noProof/>
        <w:sz w:val="18"/>
      </w:rPr>
      <w:t>6</w:t>
    </w:r>
    <w:r w:rsidRPr="00190E8E">
      <w:rPr>
        <w:b/>
        <w:sz w:val="18"/>
      </w:rPr>
      <w:fldChar w:fldCharType="end"/>
    </w:r>
    <w:r>
      <w:rPr>
        <w:sz w:val="18"/>
      </w:rPr>
      <w:tab/>
    </w:r>
  </w:p>
  <w:p w14:paraId="624953B5" w14:textId="1D7E3189" w:rsidR="005E7C42" w:rsidRDefault="005E7C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7DB" w14:textId="5E741F68" w:rsidR="005E7C42" w:rsidRDefault="005E7C42" w:rsidP="00190E8E">
    <w:pPr>
      <w:pStyle w:val="Footer"/>
      <w:tabs>
        <w:tab w:val="right" w:pos="9638"/>
      </w:tabs>
      <w:rPr>
        <w:b/>
        <w:sz w:val="18"/>
      </w:rPr>
    </w:pPr>
    <w:r>
      <w:tab/>
    </w:r>
    <w:r w:rsidRPr="00190E8E">
      <w:rPr>
        <w:b/>
        <w:sz w:val="18"/>
      </w:rPr>
      <w:fldChar w:fldCharType="begin"/>
    </w:r>
    <w:r w:rsidRPr="00190E8E">
      <w:rPr>
        <w:b/>
        <w:sz w:val="18"/>
      </w:rPr>
      <w:instrText xml:space="preserve"> PAGE  \* MERGEFORMAT </w:instrText>
    </w:r>
    <w:r w:rsidRPr="00190E8E">
      <w:rPr>
        <w:b/>
        <w:sz w:val="18"/>
      </w:rPr>
      <w:fldChar w:fldCharType="separate"/>
    </w:r>
    <w:r w:rsidR="00AE513A">
      <w:rPr>
        <w:b/>
        <w:noProof/>
        <w:sz w:val="18"/>
      </w:rPr>
      <w:t>5</w:t>
    </w:r>
    <w:r w:rsidRPr="00190E8E">
      <w:rPr>
        <w:b/>
        <w:sz w:val="18"/>
      </w:rPr>
      <w:fldChar w:fldCharType="end"/>
    </w:r>
  </w:p>
  <w:p w14:paraId="6319D991" w14:textId="4759FCFB" w:rsidR="005E7C42" w:rsidRDefault="005E7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93F0" w14:textId="77777777" w:rsidR="005E7C42" w:rsidRPr="000B175B" w:rsidRDefault="005E7C42" w:rsidP="000B175B">
      <w:pPr>
        <w:tabs>
          <w:tab w:val="right" w:pos="2155"/>
        </w:tabs>
        <w:spacing w:after="80"/>
        <w:ind w:left="680"/>
        <w:rPr>
          <w:u w:val="single"/>
        </w:rPr>
      </w:pPr>
      <w:r>
        <w:rPr>
          <w:u w:val="single"/>
        </w:rPr>
        <w:tab/>
      </w:r>
    </w:p>
  </w:footnote>
  <w:footnote w:type="continuationSeparator" w:id="0">
    <w:p w14:paraId="2994110C" w14:textId="77777777" w:rsidR="005E7C42" w:rsidRPr="00FC68B7" w:rsidRDefault="005E7C42" w:rsidP="00FC68B7">
      <w:pPr>
        <w:tabs>
          <w:tab w:val="left" w:pos="2155"/>
        </w:tabs>
        <w:spacing w:after="80"/>
        <w:ind w:left="680"/>
        <w:rPr>
          <w:u w:val="single"/>
        </w:rPr>
      </w:pPr>
      <w:r>
        <w:rPr>
          <w:u w:val="single"/>
        </w:rPr>
        <w:tab/>
      </w:r>
    </w:p>
  </w:footnote>
  <w:footnote w:type="continuationNotice" w:id="1">
    <w:p w14:paraId="3C6F7006" w14:textId="77777777" w:rsidR="005E7C42" w:rsidRDefault="005E7C42"/>
  </w:footnote>
  <w:footnote w:id="2">
    <w:p w14:paraId="7344E76C" w14:textId="77777777" w:rsidR="005E7C42" w:rsidRDefault="005E7C42" w:rsidP="00BE2930">
      <w:pPr>
        <w:pStyle w:val="FootnoteText"/>
      </w:pPr>
      <w:r>
        <w:tab/>
      </w:r>
      <w:r>
        <w:rPr>
          <w:rStyle w:val="FootnoteReference"/>
        </w:rPr>
        <w:footnoteRef/>
      </w:r>
      <w:r>
        <w:tab/>
      </w:r>
      <w:r w:rsidRPr="00602433">
        <w:t>www.cesni.eu/documents/es-trin/</w:t>
      </w:r>
    </w:p>
  </w:footnote>
  <w:footnote w:id="3">
    <w:p w14:paraId="601BC6B4" w14:textId="47A39488" w:rsidR="005E7C42" w:rsidRDefault="005E7C42" w:rsidP="00781A46">
      <w:pPr>
        <w:pStyle w:val="FootnoteText"/>
      </w:pPr>
      <w:r>
        <w:tab/>
      </w:r>
      <w:r>
        <w:rPr>
          <w:rStyle w:val="FootnoteReference"/>
        </w:rPr>
        <w:footnoteRef/>
      </w:r>
      <w:r>
        <w:tab/>
        <w:t xml:space="preserve">Note of the secretariat: for definitions in Articles 8.1, 8.2, 8.3, 8.5, 8.6, 8.7, 8.8, 8.9, 8.10 and 8.11 see the definitions in paras. </w:t>
      </w:r>
      <w:proofErr w:type="gramStart"/>
      <w:r>
        <w:t>8A-1.1.1, 56 and 57 (Section 1-2), 8A-1.1.3, 8A-1.1.4,</w:t>
      </w:r>
      <w:r w:rsidRPr="00781A46">
        <w:t xml:space="preserve"> </w:t>
      </w:r>
      <w:r>
        <w:t>8A-1.1.5,</w:t>
      </w:r>
      <w:r w:rsidRPr="00781A46">
        <w:t xml:space="preserve"> </w:t>
      </w:r>
      <w:r>
        <w:t>8A-1.1.6, 8A-1.1.7, 8A-1.1.8 and 8A-1.1.10 r of the Annex to Resolution No 61, respectively.</w:t>
      </w:r>
      <w:proofErr w:type="gramEnd"/>
    </w:p>
  </w:footnote>
  <w:footnote w:id="4">
    <w:p w14:paraId="75EF4E7D" w14:textId="5798F040" w:rsidR="005E7C42" w:rsidRPr="000B2B59" w:rsidRDefault="005E7C42" w:rsidP="002571A9">
      <w:pPr>
        <w:pStyle w:val="FootnoteText"/>
        <w:widowControl w:val="0"/>
        <w:tabs>
          <w:tab w:val="clear" w:pos="1021"/>
          <w:tab w:val="right" w:pos="1020"/>
        </w:tabs>
        <w:rPr>
          <w:lang w:val="en-US"/>
        </w:rPr>
      </w:pPr>
      <w:r>
        <w:rPr>
          <w:lang w:val="en-US"/>
        </w:rPr>
        <w:tab/>
      </w:r>
      <w:r>
        <w:rPr>
          <w:rStyle w:val="FootnoteReference"/>
        </w:rPr>
        <w:footnoteRef/>
      </w:r>
      <w:r>
        <w:rPr>
          <w:lang w:val="en-US"/>
        </w:rPr>
        <w:tab/>
      </w:r>
      <w:r w:rsidRPr="000C42EA">
        <w:rPr>
          <w:szCs w:val="18"/>
          <w:lang w:val="en-US"/>
        </w:rPr>
        <w:t>Directive 97/68/EC of the European Parliament and of the Council of 16 December 1997 on the approximation of the laws of the Member States relating to measures against the emission of gaseous and particulate pollutants from internal combustion engines to be installed in non-road mobile machinery (OJ L 59, 27.2.1998)</w:t>
      </w:r>
      <w:r w:rsidR="00AE513A">
        <w:rPr>
          <w:szCs w:val="18"/>
          <w:lang w:val="en-US"/>
        </w:rPr>
        <w:t>.</w:t>
      </w:r>
    </w:p>
  </w:footnote>
  <w:footnote w:id="5">
    <w:p w14:paraId="1408E4A6" w14:textId="04DF9DAD" w:rsidR="005E7C42" w:rsidRPr="0053201C" w:rsidRDefault="005E7C42">
      <w:pPr>
        <w:pStyle w:val="FootnoteText"/>
      </w:pPr>
      <w:r>
        <w:tab/>
      </w:r>
      <w:r>
        <w:rPr>
          <w:rStyle w:val="FootnoteReference"/>
        </w:rPr>
        <w:footnoteRef/>
      </w:r>
      <w:r>
        <w:tab/>
        <w:t>Note of the secretariat: definitions of the installation test, intermediate test and special test; they are similar to the definitions of the installation check, interim check and special check (paras 8A-1.1.4 to 8A-116 of the Annex to Resolution No. 61.</w:t>
      </w:r>
    </w:p>
  </w:footnote>
  <w:footnote w:id="6">
    <w:p w14:paraId="44D04BD4" w14:textId="1132423A" w:rsidR="005E7C42" w:rsidRPr="001705E4" w:rsidRDefault="005E7C42" w:rsidP="00D37A5D">
      <w:pPr>
        <w:pStyle w:val="FootnoteText"/>
        <w:tabs>
          <w:tab w:val="clear" w:pos="1021"/>
          <w:tab w:val="right" w:pos="1020"/>
        </w:tabs>
        <w:rPr>
          <w:lang w:val="en-US"/>
        </w:rPr>
      </w:pPr>
      <w:r>
        <w:rPr>
          <w:lang w:val="en-US"/>
        </w:rPr>
        <w:tab/>
      </w:r>
      <w:r>
        <w:rPr>
          <w:rStyle w:val="FootnoteReference"/>
        </w:rPr>
        <w:footnoteRef/>
      </w:r>
      <w:r>
        <w:rPr>
          <w:lang w:val="en-US"/>
        </w:rPr>
        <w:tab/>
      </w:r>
      <w:r w:rsidRPr="000C42EA">
        <w:rPr>
          <w:szCs w:val="18"/>
          <w:lang w:val="en-US"/>
        </w:rPr>
        <w:t>Place a cross in the appropriate box</w:t>
      </w:r>
      <w:r>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CAB5" w14:textId="22C8FB66" w:rsidR="005E7C42" w:rsidRDefault="005E7C42">
    <w:pPr>
      <w:pStyle w:val="Header"/>
    </w:pPr>
    <w:r>
      <w:t>ECE/TRANS/SC.3/WP.3/2017/16</w:t>
    </w:r>
  </w:p>
  <w:p w14:paraId="5912270A" w14:textId="1CDBB0C2" w:rsidR="005E7C42" w:rsidRDefault="005E7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212B" w14:textId="1439D647" w:rsidR="005E7C42" w:rsidRDefault="005E7C42" w:rsidP="00190E8E">
    <w:pPr>
      <w:pStyle w:val="Header"/>
      <w:jc w:val="right"/>
    </w:pPr>
    <w:r>
      <w:t>ECE/TRANS/SC.3/WP.3/2017/16</w:t>
    </w:r>
  </w:p>
  <w:p w14:paraId="6327898D" w14:textId="59255F7D" w:rsidR="005E7C42" w:rsidRDefault="005E7C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9445F"/>
    <w:multiLevelType w:val="hybridMultilevel"/>
    <w:tmpl w:val="15607F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CC637E"/>
    <w:multiLevelType w:val="singleLevel"/>
    <w:tmpl w:val="FAF418E8"/>
    <w:lvl w:ilvl="0">
      <w:start w:val="1"/>
      <w:numFmt w:val="decimal"/>
      <w:pStyle w:val="ParaNo"/>
      <w:lvlText w:val="%1."/>
      <w:lvlJc w:val="left"/>
      <w:pPr>
        <w:tabs>
          <w:tab w:val="num" w:pos="360"/>
        </w:tabs>
        <w:ind w:left="0" w:firstLine="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7875225"/>
    <w:multiLevelType w:val="hybridMultilevel"/>
    <w:tmpl w:val="696E2300"/>
    <w:lvl w:ilvl="0" w:tplc="0AE8B0EE">
      <w:start w:val="1"/>
      <w:numFmt w:val="upperRoman"/>
      <w:lvlText w:val="%1."/>
      <w:lvlJc w:val="left"/>
      <w:pPr>
        <w:tabs>
          <w:tab w:val="num" w:pos="567"/>
        </w:tabs>
        <w:ind w:left="567" w:hanging="567"/>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866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D57B74"/>
    <w:multiLevelType w:val="hybridMultilevel"/>
    <w:tmpl w:val="DE5ABDC6"/>
    <w:lvl w:ilvl="0" w:tplc="1654E0B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A6647E"/>
    <w:multiLevelType w:val="hybridMultilevel"/>
    <w:tmpl w:val="51801EF4"/>
    <w:lvl w:ilvl="0" w:tplc="EB164B04">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F80000E"/>
    <w:multiLevelType w:val="hybridMultilevel"/>
    <w:tmpl w:val="E0D273CE"/>
    <w:lvl w:ilvl="0" w:tplc="778E0EF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96DAE"/>
    <w:multiLevelType w:val="hybridMultilevel"/>
    <w:tmpl w:val="01A0AF4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506B6B"/>
    <w:multiLevelType w:val="hybridMultilevel"/>
    <w:tmpl w:val="0F467124"/>
    <w:lvl w:ilvl="0" w:tplc="0409000F">
      <w:start w:val="1"/>
      <w:numFmt w:val="decimal"/>
      <w:lvlText w:val="%1."/>
      <w:lvlJc w:val="left"/>
      <w:pPr>
        <w:tabs>
          <w:tab w:val="num" w:pos="360"/>
        </w:tabs>
        <w:ind w:left="360" w:hanging="360"/>
      </w:pPr>
    </w:lvl>
    <w:lvl w:ilvl="1" w:tplc="ADF073B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FA18C9"/>
    <w:multiLevelType w:val="hybridMultilevel"/>
    <w:tmpl w:val="A6FA5D3C"/>
    <w:lvl w:ilvl="0" w:tplc="2384F3E2">
      <w:start w:val="1"/>
      <w:numFmt w:val="lowerLetter"/>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AD38F8"/>
    <w:multiLevelType w:val="hybridMultilevel"/>
    <w:tmpl w:val="7A56A2C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4729D5"/>
    <w:multiLevelType w:val="hybridMultilevel"/>
    <w:tmpl w:val="9D844B7A"/>
    <w:lvl w:ilvl="0" w:tplc="0F581F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44462"/>
    <w:multiLevelType w:val="hybridMultilevel"/>
    <w:tmpl w:val="265C0D28"/>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773633"/>
    <w:multiLevelType w:val="hybridMultilevel"/>
    <w:tmpl w:val="F7422C5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AF72B6"/>
    <w:multiLevelType w:val="hybridMultilevel"/>
    <w:tmpl w:val="68F26688"/>
    <w:lvl w:ilvl="0" w:tplc="F8E2B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B6C0A"/>
    <w:multiLevelType w:val="hybridMultilevel"/>
    <w:tmpl w:val="003A24A4"/>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14"/>
  </w:num>
  <w:num w:numId="15">
    <w:abstractNumId w:val="22"/>
  </w:num>
  <w:num w:numId="16">
    <w:abstractNumId w:val="15"/>
  </w:num>
  <w:num w:numId="17">
    <w:abstractNumId w:val="28"/>
  </w:num>
  <w:num w:numId="18">
    <w:abstractNumId w:val="32"/>
  </w:num>
  <w:num w:numId="19">
    <w:abstractNumId w:val="12"/>
  </w:num>
  <w:num w:numId="20">
    <w:abstractNumId w:val="13"/>
  </w:num>
  <w:num w:numId="21">
    <w:abstractNumId w:val="23"/>
  </w:num>
  <w:num w:numId="22">
    <w:abstractNumId w:val="31"/>
  </w:num>
  <w:num w:numId="23">
    <w:abstractNumId w:val="29"/>
  </w:num>
  <w:num w:numId="24">
    <w:abstractNumId w:val="25"/>
  </w:num>
  <w:num w:numId="25">
    <w:abstractNumId w:val="20"/>
  </w:num>
  <w:num w:numId="26">
    <w:abstractNumId w:val="27"/>
  </w:num>
  <w:num w:numId="27">
    <w:abstractNumId w:val="17"/>
  </w:num>
  <w:num w:numId="28">
    <w:abstractNumId w:val="24"/>
  </w:num>
  <w:num w:numId="29">
    <w:abstractNumId w:val="19"/>
  </w:num>
  <w:num w:numId="30">
    <w:abstractNumId w:val="12"/>
  </w:num>
  <w:num w:numId="31">
    <w:abstractNumId w:val="12"/>
  </w:num>
  <w:num w:numId="32">
    <w:abstractNumId w:val="11"/>
  </w:num>
  <w:num w:numId="33">
    <w:abstractNumId w:val="26"/>
  </w:num>
  <w:num w:numId="34">
    <w:abstractNumId w:val="30"/>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ru-RU" w:vendorID="64" w:dllVersion="131078" w:nlCheck="1" w:checkStyle="0"/>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60"/>
    <w:rsid w:val="00002A7D"/>
    <w:rsid w:val="000038A8"/>
    <w:rsid w:val="00006790"/>
    <w:rsid w:val="00027624"/>
    <w:rsid w:val="000337E7"/>
    <w:rsid w:val="00034160"/>
    <w:rsid w:val="000356B5"/>
    <w:rsid w:val="00043388"/>
    <w:rsid w:val="00050F6B"/>
    <w:rsid w:val="000561E9"/>
    <w:rsid w:val="00061049"/>
    <w:rsid w:val="00065889"/>
    <w:rsid w:val="000678CD"/>
    <w:rsid w:val="00072C8C"/>
    <w:rsid w:val="00074389"/>
    <w:rsid w:val="00077207"/>
    <w:rsid w:val="00081CE0"/>
    <w:rsid w:val="00084D30"/>
    <w:rsid w:val="00085CF1"/>
    <w:rsid w:val="00090320"/>
    <w:rsid w:val="000931C0"/>
    <w:rsid w:val="000932EA"/>
    <w:rsid w:val="000A2E09"/>
    <w:rsid w:val="000B1224"/>
    <w:rsid w:val="000B175B"/>
    <w:rsid w:val="000B3A0F"/>
    <w:rsid w:val="000C42EA"/>
    <w:rsid w:val="000C579C"/>
    <w:rsid w:val="000D7309"/>
    <w:rsid w:val="000E0415"/>
    <w:rsid w:val="000E3C2F"/>
    <w:rsid w:val="000F04A7"/>
    <w:rsid w:val="000F7715"/>
    <w:rsid w:val="0011746A"/>
    <w:rsid w:val="00121473"/>
    <w:rsid w:val="001230AB"/>
    <w:rsid w:val="001319A0"/>
    <w:rsid w:val="00151C18"/>
    <w:rsid w:val="00156B99"/>
    <w:rsid w:val="00166124"/>
    <w:rsid w:val="00184DDA"/>
    <w:rsid w:val="001900CD"/>
    <w:rsid w:val="00190E8E"/>
    <w:rsid w:val="001A0452"/>
    <w:rsid w:val="001B2738"/>
    <w:rsid w:val="001B4B04"/>
    <w:rsid w:val="001B5875"/>
    <w:rsid w:val="001C4B9C"/>
    <w:rsid w:val="001C6663"/>
    <w:rsid w:val="001C7895"/>
    <w:rsid w:val="001D26DF"/>
    <w:rsid w:val="001E77F1"/>
    <w:rsid w:val="001F1599"/>
    <w:rsid w:val="001F1671"/>
    <w:rsid w:val="001F19C4"/>
    <w:rsid w:val="001F4B2D"/>
    <w:rsid w:val="002043F0"/>
    <w:rsid w:val="00211E0B"/>
    <w:rsid w:val="0022026D"/>
    <w:rsid w:val="0022760C"/>
    <w:rsid w:val="00232575"/>
    <w:rsid w:val="00247258"/>
    <w:rsid w:val="00250A13"/>
    <w:rsid w:val="0025405A"/>
    <w:rsid w:val="002571A9"/>
    <w:rsid w:val="00257CAC"/>
    <w:rsid w:val="0027237A"/>
    <w:rsid w:val="00272F04"/>
    <w:rsid w:val="00290EF5"/>
    <w:rsid w:val="002974E9"/>
    <w:rsid w:val="002A055B"/>
    <w:rsid w:val="002A7F94"/>
    <w:rsid w:val="002B109A"/>
    <w:rsid w:val="002C6D45"/>
    <w:rsid w:val="002D3161"/>
    <w:rsid w:val="002D6E53"/>
    <w:rsid w:val="002D71F2"/>
    <w:rsid w:val="002E3BFC"/>
    <w:rsid w:val="002F046D"/>
    <w:rsid w:val="00301764"/>
    <w:rsid w:val="00317662"/>
    <w:rsid w:val="003229D8"/>
    <w:rsid w:val="00336C97"/>
    <w:rsid w:val="00337F88"/>
    <w:rsid w:val="00342432"/>
    <w:rsid w:val="00346ACB"/>
    <w:rsid w:val="00351105"/>
    <w:rsid w:val="0035223F"/>
    <w:rsid w:val="00352D4B"/>
    <w:rsid w:val="0035638C"/>
    <w:rsid w:val="003672C4"/>
    <w:rsid w:val="00374228"/>
    <w:rsid w:val="00385346"/>
    <w:rsid w:val="00391E57"/>
    <w:rsid w:val="0039615D"/>
    <w:rsid w:val="003A1BF0"/>
    <w:rsid w:val="003A22B7"/>
    <w:rsid w:val="003A46BB"/>
    <w:rsid w:val="003A4EC7"/>
    <w:rsid w:val="003A7295"/>
    <w:rsid w:val="003B07C1"/>
    <w:rsid w:val="003B1F60"/>
    <w:rsid w:val="003C2CC4"/>
    <w:rsid w:val="003D4B23"/>
    <w:rsid w:val="003E278A"/>
    <w:rsid w:val="003E304A"/>
    <w:rsid w:val="00404917"/>
    <w:rsid w:val="0041159A"/>
    <w:rsid w:val="0041169B"/>
    <w:rsid w:val="00413520"/>
    <w:rsid w:val="004325CB"/>
    <w:rsid w:val="00440A07"/>
    <w:rsid w:val="00462880"/>
    <w:rsid w:val="00476F24"/>
    <w:rsid w:val="00483504"/>
    <w:rsid w:val="004A241C"/>
    <w:rsid w:val="004B74F4"/>
    <w:rsid w:val="004C4962"/>
    <w:rsid w:val="004C55B0"/>
    <w:rsid w:val="004C56B8"/>
    <w:rsid w:val="004D34B0"/>
    <w:rsid w:val="004F6BA0"/>
    <w:rsid w:val="00503BEA"/>
    <w:rsid w:val="00504437"/>
    <w:rsid w:val="00511975"/>
    <w:rsid w:val="005178C4"/>
    <w:rsid w:val="0053201C"/>
    <w:rsid w:val="00533616"/>
    <w:rsid w:val="00535ABA"/>
    <w:rsid w:val="0053768B"/>
    <w:rsid w:val="005420F2"/>
    <w:rsid w:val="0054285C"/>
    <w:rsid w:val="00573C95"/>
    <w:rsid w:val="0057734F"/>
    <w:rsid w:val="00584173"/>
    <w:rsid w:val="00584332"/>
    <w:rsid w:val="00595520"/>
    <w:rsid w:val="00597338"/>
    <w:rsid w:val="005A44B9"/>
    <w:rsid w:val="005B1BA0"/>
    <w:rsid w:val="005B3DB3"/>
    <w:rsid w:val="005D15CA"/>
    <w:rsid w:val="005D7B13"/>
    <w:rsid w:val="005E7C42"/>
    <w:rsid w:val="005F3066"/>
    <w:rsid w:val="005F3E61"/>
    <w:rsid w:val="00604DDD"/>
    <w:rsid w:val="006115CC"/>
    <w:rsid w:val="00611FC4"/>
    <w:rsid w:val="006176FB"/>
    <w:rsid w:val="00630FCB"/>
    <w:rsid w:val="00640B26"/>
    <w:rsid w:val="00640BB2"/>
    <w:rsid w:val="00641BBA"/>
    <w:rsid w:val="00675ACE"/>
    <w:rsid w:val="006770B2"/>
    <w:rsid w:val="006860C5"/>
    <w:rsid w:val="00693FB1"/>
    <w:rsid w:val="006940E1"/>
    <w:rsid w:val="0069593E"/>
    <w:rsid w:val="00696194"/>
    <w:rsid w:val="006A3369"/>
    <w:rsid w:val="006A3C72"/>
    <w:rsid w:val="006A3EDE"/>
    <w:rsid w:val="006A7392"/>
    <w:rsid w:val="006A78BF"/>
    <w:rsid w:val="006B03A1"/>
    <w:rsid w:val="006B67D9"/>
    <w:rsid w:val="006C5535"/>
    <w:rsid w:val="006D0589"/>
    <w:rsid w:val="006D0E3B"/>
    <w:rsid w:val="006D1871"/>
    <w:rsid w:val="006D21EC"/>
    <w:rsid w:val="006D4040"/>
    <w:rsid w:val="006D42D0"/>
    <w:rsid w:val="006E000C"/>
    <w:rsid w:val="006E564B"/>
    <w:rsid w:val="006E7154"/>
    <w:rsid w:val="006F6545"/>
    <w:rsid w:val="007003CD"/>
    <w:rsid w:val="0070701E"/>
    <w:rsid w:val="007071A2"/>
    <w:rsid w:val="0072632A"/>
    <w:rsid w:val="007358E8"/>
    <w:rsid w:val="00736ECE"/>
    <w:rsid w:val="00744FC7"/>
    <w:rsid w:val="0074533B"/>
    <w:rsid w:val="007478E0"/>
    <w:rsid w:val="007571E4"/>
    <w:rsid w:val="007643BC"/>
    <w:rsid w:val="00764F08"/>
    <w:rsid w:val="0076571E"/>
    <w:rsid w:val="00781A46"/>
    <w:rsid w:val="007959FE"/>
    <w:rsid w:val="007960C2"/>
    <w:rsid w:val="00796A06"/>
    <w:rsid w:val="007A0CF1"/>
    <w:rsid w:val="007A4237"/>
    <w:rsid w:val="007B6BA5"/>
    <w:rsid w:val="007C3390"/>
    <w:rsid w:val="007C42D8"/>
    <w:rsid w:val="007C4F4B"/>
    <w:rsid w:val="007D7362"/>
    <w:rsid w:val="007E7A96"/>
    <w:rsid w:val="007F3367"/>
    <w:rsid w:val="007F58E3"/>
    <w:rsid w:val="007F5CE2"/>
    <w:rsid w:val="007F6611"/>
    <w:rsid w:val="00810BAC"/>
    <w:rsid w:val="008175E9"/>
    <w:rsid w:val="008242D7"/>
    <w:rsid w:val="00825467"/>
    <w:rsid w:val="0082577B"/>
    <w:rsid w:val="00825D0F"/>
    <w:rsid w:val="008341E4"/>
    <w:rsid w:val="00842DAE"/>
    <w:rsid w:val="00842F3D"/>
    <w:rsid w:val="00857770"/>
    <w:rsid w:val="008610B4"/>
    <w:rsid w:val="00861DF2"/>
    <w:rsid w:val="00865428"/>
    <w:rsid w:val="00866893"/>
    <w:rsid w:val="00866F02"/>
    <w:rsid w:val="00867D18"/>
    <w:rsid w:val="00871F9A"/>
    <w:rsid w:val="00871FD5"/>
    <w:rsid w:val="0088172E"/>
    <w:rsid w:val="00881EFA"/>
    <w:rsid w:val="008879CB"/>
    <w:rsid w:val="00891275"/>
    <w:rsid w:val="008913D8"/>
    <w:rsid w:val="008979B1"/>
    <w:rsid w:val="008A6B25"/>
    <w:rsid w:val="008A6C4F"/>
    <w:rsid w:val="008A7CC9"/>
    <w:rsid w:val="008B389E"/>
    <w:rsid w:val="008D045E"/>
    <w:rsid w:val="008D3F25"/>
    <w:rsid w:val="008D4218"/>
    <w:rsid w:val="008D4D82"/>
    <w:rsid w:val="008E0E46"/>
    <w:rsid w:val="008E7116"/>
    <w:rsid w:val="008F13B8"/>
    <w:rsid w:val="008F143B"/>
    <w:rsid w:val="008F3882"/>
    <w:rsid w:val="008F4B7C"/>
    <w:rsid w:val="009024E7"/>
    <w:rsid w:val="00917DB3"/>
    <w:rsid w:val="0092682A"/>
    <w:rsid w:val="00926E47"/>
    <w:rsid w:val="00930FAA"/>
    <w:rsid w:val="00947162"/>
    <w:rsid w:val="009536D7"/>
    <w:rsid w:val="009610D0"/>
    <w:rsid w:val="0096375C"/>
    <w:rsid w:val="009662E6"/>
    <w:rsid w:val="0097095E"/>
    <w:rsid w:val="00980406"/>
    <w:rsid w:val="0098592B"/>
    <w:rsid w:val="00985FC4"/>
    <w:rsid w:val="00990766"/>
    <w:rsid w:val="00991261"/>
    <w:rsid w:val="00993697"/>
    <w:rsid w:val="00994188"/>
    <w:rsid w:val="009964C4"/>
    <w:rsid w:val="00997A97"/>
    <w:rsid w:val="009A7B81"/>
    <w:rsid w:val="009C17AD"/>
    <w:rsid w:val="009D01C0"/>
    <w:rsid w:val="009D30B9"/>
    <w:rsid w:val="009D6A08"/>
    <w:rsid w:val="009E0A16"/>
    <w:rsid w:val="009E6CB7"/>
    <w:rsid w:val="009E784D"/>
    <w:rsid w:val="009E7970"/>
    <w:rsid w:val="009F2EAC"/>
    <w:rsid w:val="009F3410"/>
    <w:rsid w:val="009F57E3"/>
    <w:rsid w:val="009F7BD3"/>
    <w:rsid w:val="00A067EF"/>
    <w:rsid w:val="00A0695F"/>
    <w:rsid w:val="00A10F4F"/>
    <w:rsid w:val="00A11067"/>
    <w:rsid w:val="00A14FC0"/>
    <w:rsid w:val="00A1704A"/>
    <w:rsid w:val="00A23417"/>
    <w:rsid w:val="00A40D43"/>
    <w:rsid w:val="00A425EB"/>
    <w:rsid w:val="00A46A3B"/>
    <w:rsid w:val="00A65621"/>
    <w:rsid w:val="00A72F22"/>
    <w:rsid w:val="00A733BC"/>
    <w:rsid w:val="00A748A6"/>
    <w:rsid w:val="00A76A69"/>
    <w:rsid w:val="00A879A4"/>
    <w:rsid w:val="00AA0FF8"/>
    <w:rsid w:val="00AA4866"/>
    <w:rsid w:val="00AC0F2C"/>
    <w:rsid w:val="00AC1518"/>
    <w:rsid w:val="00AC502A"/>
    <w:rsid w:val="00AC57E2"/>
    <w:rsid w:val="00AC72F5"/>
    <w:rsid w:val="00AD3E46"/>
    <w:rsid w:val="00AD45C7"/>
    <w:rsid w:val="00AE513A"/>
    <w:rsid w:val="00AF1CA5"/>
    <w:rsid w:val="00AF5872"/>
    <w:rsid w:val="00AF58C1"/>
    <w:rsid w:val="00B04A3F"/>
    <w:rsid w:val="00B06643"/>
    <w:rsid w:val="00B12CDB"/>
    <w:rsid w:val="00B15055"/>
    <w:rsid w:val="00B25C82"/>
    <w:rsid w:val="00B30179"/>
    <w:rsid w:val="00B31131"/>
    <w:rsid w:val="00B34BEF"/>
    <w:rsid w:val="00B37B15"/>
    <w:rsid w:val="00B416CE"/>
    <w:rsid w:val="00B45C02"/>
    <w:rsid w:val="00B46B30"/>
    <w:rsid w:val="00B72A1E"/>
    <w:rsid w:val="00B81E12"/>
    <w:rsid w:val="00B86A96"/>
    <w:rsid w:val="00B86BD5"/>
    <w:rsid w:val="00B92758"/>
    <w:rsid w:val="00BA339B"/>
    <w:rsid w:val="00BB493E"/>
    <w:rsid w:val="00BC1E7E"/>
    <w:rsid w:val="00BC74E9"/>
    <w:rsid w:val="00BC7F91"/>
    <w:rsid w:val="00BD594D"/>
    <w:rsid w:val="00BD7C11"/>
    <w:rsid w:val="00BE2930"/>
    <w:rsid w:val="00BE36A9"/>
    <w:rsid w:val="00BE50CF"/>
    <w:rsid w:val="00BE618E"/>
    <w:rsid w:val="00BE7BEC"/>
    <w:rsid w:val="00BF0A5A"/>
    <w:rsid w:val="00BF0E63"/>
    <w:rsid w:val="00BF12A3"/>
    <w:rsid w:val="00BF16D7"/>
    <w:rsid w:val="00BF2373"/>
    <w:rsid w:val="00C03B1C"/>
    <w:rsid w:val="00C044E2"/>
    <w:rsid w:val="00C048CB"/>
    <w:rsid w:val="00C05D40"/>
    <w:rsid w:val="00C066F3"/>
    <w:rsid w:val="00C311AA"/>
    <w:rsid w:val="00C463DD"/>
    <w:rsid w:val="00C745C3"/>
    <w:rsid w:val="00C83F07"/>
    <w:rsid w:val="00C9324F"/>
    <w:rsid w:val="00C9570B"/>
    <w:rsid w:val="00CA24A4"/>
    <w:rsid w:val="00CA743F"/>
    <w:rsid w:val="00CB348D"/>
    <w:rsid w:val="00CD46F5"/>
    <w:rsid w:val="00CE27F3"/>
    <w:rsid w:val="00CE4A8F"/>
    <w:rsid w:val="00CE5EB8"/>
    <w:rsid w:val="00CF071D"/>
    <w:rsid w:val="00D117FE"/>
    <w:rsid w:val="00D15A43"/>
    <w:rsid w:val="00D15B04"/>
    <w:rsid w:val="00D2031B"/>
    <w:rsid w:val="00D2387A"/>
    <w:rsid w:val="00D25648"/>
    <w:rsid w:val="00D25FE2"/>
    <w:rsid w:val="00D34DF1"/>
    <w:rsid w:val="00D37A5D"/>
    <w:rsid w:val="00D37DA9"/>
    <w:rsid w:val="00D406A7"/>
    <w:rsid w:val="00D43252"/>
    <w:rsid w:val="00D44D86"/>
    <w:rsid w:val="00D50B7D"/>
    <w:rsid w:val="00D52012"/>
    <w:rsid w:val="00D704E5"/>
    <w:rsid w:val="00D72727"/>
    <w:rsid w:val="00D77DBE"/>
    <w:rsid w:val="00D91D48"/>
    <w:rsid w:val="00D93A8C"/>
    <w:rsid w:val="00D978C6"/>
    <w:rsid w:val="00DA0956"/>
    <w:rsid w:val="00DA357F"/>
    <w:rsid w:val="00DA3E12"/>
    <w:rsid w:val="00DB35EE"/>
    <w:rsid w:val="00DC18AD"/>
    <w:rsid w:val="00DD5B99"/>
    <w:rsid w:val="00DE1434"/>
    <w:rsid w:val="00DF29C5"/>
    <w:rsid w:val="00DF7CAE"/>
    <w:rsid w:val="00E10F21"/>
    <w:rsid w:val="00E1414F"/>
    <w:rsid w:val="00E25C5E"/>
    <w:rsid w:val="00E423C0"/>
    <w:rsid w:val="00E439C3"/>
    <w:rsid w:val="00E554CC"/>
    <w:rsid w:val="00E6414C"/>
    <w:rsid w:val="00E65646"/>
    <w:rsid w:val="00E7260F"/>
    <w:rsid w:val="00E76178"/>
    <w:rsid w:val="00E81EFD"/>
    <w:rsid w:val="00E8702D"/>
    <w:rsid w:val="00E916A9"/>
    <w:rsid w:val="00E916DE"/>
    <w:rsid w:val="00E925AD"/>
    <w:rsid w:val="00E96630"/>
    <w:rsid w:val="00EA5582"/>
    <w:rsid w:val="00ED18DC"/>
    <w:rsid w:val="00ED50EC"/>
    <w:rsid w:val="00ED6201"/>
    <w:rsid w:val="00ED7A2A"/>
    <w:rsid w:val="00EE0910"/>
    <w:rsid w:val="00EE453B"/>
    <w:rsid w:val="00EF1D7F"/>
    <w:rsid w:val="00EF4C01"/>
    <w:rsid w:val="00F00084"/>
    <w:rsid w:val="00F0137E"/>
    <w:rsid w:val="00F21786"/>
    <w:rsid w:val="00F3742B"/>
    <w:rsid w:val="00F41FDB"/>
    <w:rsid w:val="00F507EC"/>
    <w:rsid w:val="00F56D63"/>
    <w:rsid w:val="00F609A9"/>
    <w:rsid w:val="00F80C99"/>
    <w:rsid w:val="00F867EC"/>
    <w:rsid w:val="00F87DB5"/>
    <w:rsid w:val="00F91B2B"/>
    <w:rsid w:val="00FA2D60"/>
    <w:rsid w:val="00FA5ECF"/>
    <w:rsid w:val="00FB106F"/>
    <w:rsid w:val="00FB7117"/>
    <w:rsid w:val="00FC03CD"/>
    <w:rsid w:val="00FC0646"/>
    <w:rsid w:val="00FC5D41"/>
    <w:rsid w:val="00FC68B7"/>
    <w:rsid w:val="00FD3145"/>
    <w:rsid w:val="00FE6985"/>
    <w:rsid w:val="00FF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63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ntext Zchn,Car Car Car Zchn,Car Car Car Car Car Car Car Car Car Zchn, Car Car Car Zchn, Car Car Car Car Car Car Car Car Car Zchn, Car Car Car, Car Car Car Car Car Car Car Car Car,Car Car Car,Car Car Car Car Car Car Car Car C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rsid w:val="00A40D43"/>
    <w:rPr>
      <w:lang w:eastAsia="en-US"/>
    </w:rPr>
  </w:style>
  <w:style w:type="paragraph" w:customStyle="1" w:styleId="SingleTxtGR">
    <w:name w:val="_ Single Txt_GR"/>
    <w:basedOn w:val="Normal"/>
    <w:rsid w:val="00842F3D"/>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ParaNo">
    <w:name w:val="ParaNo."/>
    <w:basedOn w:val="Normal"/>
    <w:link w:val="ParaNoCharChar"/>
    <w:rsid w:val="003A22B7"/>
    <w:pPr>
      <w:numPr>
        <w:numId w:val="19"/>
      </w:numPr>
      <w:suppressAutoHyphens w:val="0"/>
      <w:spacing w:after="200" w:line="240" w:lineRule="auto"/>
      <w:jc w:val="both"/>
    </w:pPr>
    <w:rPr>
      <w:snapToGrid w:val="0"/>
      <w:sz w:val="24"/>
    </w:rPr>
  </w:style>
  <w:style w:type="character" w:customStyle="1" w:styleId="ParaNoCharChar">
    <w:name w:val="ParaNo. Char Char"/>
    <w:link w:val="ParaNo"/>
    <w:rsid w:val="003A22B7"/>
    <w:rPr>
      <w:snapToGrid w:val="0"/>
      <w:sz w:val="24"/>
      <w:lang w:eastAsia="en-US"/>
    </w:rPr>
  </w:style>
  <w:style w:type="paragraph" w:customStyle="1" w:styleId="Paraa">
    <w:name w:val="Para a)"/>
    <w:basedOn w:val="ParaNo"/>
    <w:rsid w:val="00675ACE"/>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675ACE"/>
    <w:pPr>
      <w:suppressAutoHyphens w:val="0"/>
      <w:spacing w:line="240" w:lineRule="auto"/>
    </w:pPr>
    <w:rPr>
      <w:rFonts w:ascii="Verdana" w:hAnsi="Verdana"/>
    </w:rPr>
  </w:style>
  <w:style w:type="character" w:customStyle="1" w:styleId="CommentTextChar">
    <w:name w:val="Comment Text Char"/>
    <w:basedOn w:val="DefaultParagraphFont"/>
    <w:link w:val="CommentText"/>
    <w:rsid w:val="00675ACE"/>
    <w:rPr>
      <w:rFonts w:ascii="Verdana" w:hAnsi="Verdana"/>
      <w:lang w:eastAsia="en-US"/>
    </w:rPr>
  </w:style>
  <w:style w:type="character" w:styleId="CommentReference">
    <w:name w:val="annotation reference"/>
    <w:rsid w:val="00675ACE"/>
    <w:rPr>
      <w:sz w:val="16"/>
      <w:szCs w:val="16"/>
    </w:rPr>
  </w:style>
  <w:style w:type="character" w:customStyle="1" w:styleId="HeaderChar">
    <w:name w:val="Header Char"/>
    <w:aliases w:val="6_G Char"/>
    <w:link w:val="Header"/>
    <w:rsid w:val="00675ACE"/>
    <w:rPr>
      <w:b/>
      <w:sz w:val="18"/>
      <w:lang w:eastAsia="en-US"/>
    </w:rPr>
  </w:style>
  <w:style w:type="paragraph" w:customStyle="1" w:styleId="Default">
    <w:name w:val="Default"/>
    <w:rsid w:val="008A7CC9"/>
    <w:pPr>
      <w:autoSpaceDE w:val="0"/>
      <w:autoSpaceDN w:val="0"/>
      <w:adjustRightInd w:val="0"/>
    </w:pPr>
    <w:rPr>
      <w:color w:val="000000"/>
      <w:sz w:val="24"/>
      <w:szCs w:val="24"/>
    </w:rPr>
  </w:style>
  <w:style w:type="paragraph" w:customStyle="1" w:styleId="Para">
    <w:name w:val="Para"/>
    <w:basedOn w:val="Normal"/>
    <w:rsid w:val="0057734F"/>
    <w:pPr>
      <w:suppressAutoHyphens w:val="0"/>
      <w:spacing w:after="180" w:line="264" w:lineRule="auto"/>
      <w:ind w:firstLine="567"/>
      <w:jc w:val="both"/>
    </w:pPr>
    <w:rPr>
      <w:rFonts w:ascii="Verdana" w:hAnsi="Verdana"/>
      <w:sz w:val="21"/>
      <w:szCs w:val="24"/>
    </w:rPr>
  </w:style>
  <w:style w:type="paragraph" w:styleId="ListParagraph">
    <w:name w:val="List Paragraph"/>
    <w:basedOn w:val="Normal"/>
    <w:uiPriority w:val="34"/>
    <w:qFormat/>
    <w:rsid w:val="00034160"/>
    <w:pPr>
      <w:ind w:left="720"/>
      <w:contextualSpacing/>
    </w:pPr>
  </w:style>
  <w:style w:type="character" w:styleId="Strong">
    <w:name w:val="Strong"/>
    <w:basedOn w:val="DefaultParagraphFont"/>
    <w:uiPriority w:val="22"/>
    <w:qFormat/>
    <w:rsid w:val="00796A06"/>
    <w:rPr>
      <w:b/>
      <w:bCs/>
    </w:rPr>
  </w:style>
  <w:style w:type="paragraph" w:customStyle="1" w:styleId="ES-Titre2">
    <w:name w:val="ES-Titre2"/>
    <w:basedOn w:val="Normal"/>
    <w:link w:val="ES-Titre2Car"/>
    <w:qFormat/>
    <w:rsid w:val="00C05D40"/>
    <w:pPr>
      <w:pageBreakBefore/>
      <w:suppressAutoHyphens w:val="0"/>
      <w:overflowPunct w:val="0"/>
      <w:autoSpaceDE w:val="0"/>
      <w:autoSpaceDN w:val="0"/>
      <w:adjustRightInd w:val="0"/>
      <w:jc w:val="center"/>
      <w:textAlignment w:val="baseline"/>
    </w:pPr>
    <w:rPr>
      <w:rFonts w:ascii="Arial" w:eastAsia="Calibri" w:hAnsi="Arial" w:cs="Arial"/>
      <w:b/>
      <w:i/>
      <w:caps/>
      <w:sz w:val="24"/>
      <w:szCs w:val="28"/>
      <w:lang w:val="en-US"/>
    </w:rPr>
  </w:style>
  <w:style w:type="character" w:customStyle="1" w:styleId="ES-Titre2Car">
    <w:name w:val="ES-Titre2 Car"/>
    <w:link w:val="ES-Titre2"/>
    <w:rsid w:val="00C05D40"/>
    <w:rPr>
      <w:rFonts w:ascii="Arial" w:eastAsia="Calibri" w:hAnsi="Arial" w:cs="Arial"/>
      <w:b/>
      <w:i/>
      <w:caps/>
      <w:sz w:val="24"/>
      <w:szCs w:val="28"/>
      <w:lang w:val="en-US" w:eastAsia="en-US"/>
    </w:rPr>
  </w:style>
  <w:style w:type="character" w:customStyle="1" w:styleId="FootnoteTextChar">
    <w:name w:val="Footnote Text Char"/>
    <w:aliases w:val="5_G Char,Fußnotentext Zchn Char,Car Car Car Zchn Char,Car Car Car Car Car Car Car Car Car Zchn Char, Car Car Car Zchn Char, Car Car Car Car Car Car Car Car Car Zchn Char, Car Car Car Char, Car Car Car Car Car Car Car Car Car Char"/>
    <w:link w:val="FootnoteText"/>
    <w:rsid w:val="00C05D40"/>
    <w:rPr>
      <w:sz w:val="18"/>
      <w:lang w:eastAsia="en-US"/>
    </w:rPr>
  </w:style>
  <w:style w:type="paragraph" w:customStyle="1" w:styleId="ESch">
    <w:name w:val="ES_ch"/>
    <w:basedOn w:val="Normal"/>
    <w:qFormat/>
    <w:rsid w:val="00C05D40"/>
    <w:pPr>
      <w:suppressAutoHyphens w:val="0"/>
      <w:autoSpaceDE w:val="0"/>
      <w:autoSpaceDN w:val="0"/>
      <w:ind w:left="567" w:hanging="567"/>
      <w:jc w:val="both"/>
    </w:pPr>
    <w:rPr>
      <w:rFonts w:ascii="Arial" w:hAnsi="Arial"/>
      <w:szCs w:val="24"/>
      <w:lang w:val="fr-FR" w:eastAsia="fr-FR"/>
    </w:rPr>
  </w:style>
  <w:style w:type="paragraph" w:customStyle="1" w:styleId="ES-Titre3">
    <w:name w:val="ES-Titre 3"/>
    <w:basedOn w:val="Normal"/>
    <w:link w:val="ES-Titre3Car"/>
    <w:qFormat/>
    <w:rsid w:val="00C05D40"/>
    <w:pPr>
      <w:suppressAutoHyphens w:val="0"/>
      <w:overflowPunct w:val="0"/>
      <w:autoSpaceDE w:val="0"/>
      <w:autoSpaceDN w:val="0"/>
      <w:adjustRightInd w:val="0"/>
      <w:spacing w:line="240" w:lineRule="exact"/>
      <w:jc w:val="center"/>
      <w:textAlignment w:val="baseline"/>
    </w:pPr>
    <w:rPr>
      <w:rFonts w:ascii="Arial" w:eastAsia="Calibri" w:hAnsi="Arial"/>
      <w:b/>
      <w:sz w:val="22"/>
      <w:szCs w:val="22"/>
      <w:lang w:val="fr-FR"/>
    </w:rPr>
  </w:style>
  <w:style w:type="character" w:customStyle="1" w:styleId="ES-Titre3Car">
    <w:name w:val="ES-Titre 3 Car"/>
    <w:link w:val="ES-Titre3"/>
    <w:rsid w:val="00C05D40"/>
    <w:rPr>
      <w:rFonts w:ascii="Arial" w:eastAsia="Calibri" w:hAnsi="Arial"/>
      <w:b/>
      <w:sz w:val="22"/>
      <w:szCs w:val="22"/>
      <w:lang w:val="fr-FR" w:eastAsia="en-US"/>
    </w:rPr>
  </w:style>
  <w:style w:type="paragraph" w:customStyle="1" w:styleId="ESlet">
    <w:name w:val="ES_let"/>
    <w:basedOn w:val="Normal"/>
    <w:qFormat/>
    <w:rsid w:val="00C05D40"/>
    <w:pPr>
      <w:suppressAutoHyphens w:val="0"/>
      <w:autoSpaceDE w:val="0"/>
      <w:autoSpaceDN w:val="0"/>
      <w:spacing w:before="60"/>
      <w:ind w:left="992" w:hanging="425"/>
      <w:jc w:val="both"/>
    </w:pPr>
    <w:rPr>
      <w:rFonts w:ascii="Arial" w:hAnsi="Arial"/>
      <w:szCs w:val="24"/>
      <w:lang w:val="fr-FR" w:eastAsia="fr-FR"/>
    </w:rPr>
  </w:style>
  <w:style w:type="paragraph" w:customStyle="1" w:styleId="ESchpar">
    <w:name w:val="ES_ch_par"/>
    <w:basedOn w:val="Normal"/>
    <w:qFormat/>
    <w:rsid w:val="00C05D40"/>
    <w:pPr>
      <w:suppressAutoHyphens w:val="0"/>
      <w:autoSpaceDE w:val="0"/>
      <w:autoSpaceDN w:val="0"/>
      <w:ind w:left="567"/>
      <w:jc w:val="both"/>
    </w:pPr>
    <w:rPr>
      <w:rFonts w:ascii="Arial" w:hAnsi="Arial"/>
      <w:szCs w:val="24"/>
      <w:lang w:val="fr-FR" w:eastAsia="fr-FR"/>
    </w:rPr>
  </w:style>
  <w:style w:type="paragraph" w:customStyle="1" w:styleId="ESgauche">
    <w:name w:val="ES_gauche"/>
    <w:basedOn w:val="Normal"/>
    <w:qFormat/>
    <w:rsid w:val="00C05D40"/>
    <w:pPr>
      <w:suppressAutoHyphens w:val="0"/>
      <w:autoSpaceDE w:val="0"/>
      <w:autoSpaceDN w:val="0"/>
      <w:jc w:val="both"/>
    </w:pPr>
    <w:rPr>
      <w:rFonts w:ascii="Arial" w:hAnsi="Arial"/>
      <w:noProof/>
      <w:szCs w:val="24"/>
      <w:lang w:val="fr-FR" w:eastAsia="fr-FR" w:bidi="fr-FR"/>
    </w:rPr>
  </w:style>
  <w:style w:type="paragraph" w:customStyle="1" w:styleId="EStiret">
    <w:name w:val="ES_tiret"/>
    <w:basedOn w:val="Normal"/>
    <w:qFormat/>
    <w:rsid w:val="00C05D40"/>
    <w:pPr>
      <w:suppressAutoHyphens w:val="0"/>
      <w:autoSpaceDE w:val="0"/>
      <w:autoSpaceDN w:val="0"/>
      <w:spacing w:before="60"/>
      <w:ind w:left="1417" w:hanging="425"/>
      <w:jc w:val="both"/>
    </w:pPr>
    <w:rPr>
      <w:rFonts w:ascii="Arial" w:hAnsi="Arial"/>
      <w:noProof/>
      <w:snapToGrid w:val="0"/>
      <w:color w:val="000000"/>
      <w:szCs w:val="24"/>
      <w:lang w:val="fr-FR" w:eastAsia="fr-FR" w:bidi="fr-FR"/>
    </w:rPr>
  </w:style>
  <w:style w:type="paragraph" w:customStyle="1" w:styleId="ESletgauche">
    <w:name w:val="ES_let_gauche"/>
    <w:basedOn w:val="ESch"/>
    <w:qFormat/>
    <w:rsid w:val="00C05D40"/>
    <w:pPr>
      <w:spacing w:before="60"/>
    </w:pPr>
  </w:style>
  <w:style w:type="paragraph" w:customStyle="1" w:styleId="ESletpar">
    <w:name w:val="ES_let_par"/>
    <w:basedOn w:val="Normal"/>
    <w:qFormat/>
    <w:rsid w:val="00C05D40"/>
    <w:pPr>
      <w:suppressAutoHyphens w:val="0"/>
      <w:autoSpaceDE w:val="0"/>
      <w:autoSpaceDN w:val="0"/>
      <w:spacing w:before="60"/>
      <w:ind w:left="992"/>
      <w:jc w:val="both"/>
    </w:pPr>
    <w:rPr>
      <w:rFonts w:ascii="Arial" w:hAnsi="Arial"/>
      <w:szCs w:val="24"/>
      <w:lang w:val="fr-FR"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ntext Zchn,Car Car Car Zchn,Car Car Car Car Car Car Car Car Car Zchn, Car Car Car Zchn, Car Car Car Car Car Car Car Car Car Zchn, Car Car Car, Car Car Car Car Car Car Car Car Car,Car Car Car,Car Car Car Car Car Car Car Car C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rsid w:val="00A40D43"/>
    <w:rPr>
      <w:lang w:eastAsia="en-US"/>
    </w:rPr>
  </w:style>
  <w:style w:type="paragraph" w:customStyle="1" w:styleId="SingleTxtGR">
    <w:name w:val="_ Single Txt_GR"/>
    <w:basedOn w:val="Normal"/>
    <w:rsid w:val="00842F3D"/>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ParaNo">
    <w:name w:val="ParaNo."/>
    <w:basedOn w:val="Normal"/>
    <w:link w:val="ParaNoCharChar"/>
    <w:rsid w:val="003A22B7"/>
    <w:pPr>
      <w:numPr>
        <w:numId w:val="19"/>
      </w:numPr>
      <w:suppressAutoHyphens w:val="0"/>
      <w:spacing w:after="200" w:line="240" w:lineRule="auto"/>
      <w:jc w:val="both"/>
    </w:pPr>
    <w:rPr>
      <w:snapToGrid w:val="0"/>
      <w:sz w:val="24"/>
    </w:rPr>
  </w:style>
  <w:style w:type="character" w:customStyle="1" w:styleId="ParaNoCharChar">
    <w:name w:val="ParaNo. Char Char"/>
    <w:link w:val="ParaNo"/>
    <w:rsid w:val="003A22B7"/>
    <w:rPr>
      <w:snapToGrid w:val="0"/>
      <w:sz w:val="24"/>
      <w:lang w:eastAsia="en-US"/>
    </w:rPr>
  </w:style>
  <w:style w:type="paragraph" w:customStyle="1" w:styleId="Paraa">
    <w:name w:val="Para a)"/>
    <w:basedOn w:val="ParaNo"/>
    <w:rsid w:val="00675ACE"/>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675ACE"/>
    <w:pPr>
      <w:suppressAutoHyphens w:val="0"/>
      <w:spacing w:line="240" w:lineRule="auto"/>
    </w:pPr>
    <w:rPr>
      <w:rFonts w:ascii="Verdana" w:hAnsi="Verdana"/>
    </w:rPr>
  </w:style>
  <w:style w:type="character" w:customStyle="1" w:styleId="CommentTextChar">
    <w:name w:val="Comment Text Char"/>
    <w:basedOn w:val="DefaultParagraphFont"/>
    <w:link w:val="CommentText"/>
    <w:rsid w:val="00675ACE"/>
    <w:rPr>
      <w:rFonts w:ascii="Verdana" w:hAnsi="Verdana"/>
      <w:lang w:eastAsia="en-US"/>
    </w:rPr>
  </w:style>
  <w:style w:type="character" w:styleId="CommentReference">
    <w:name w:val="annotation reference"/>
    <w:rsid w:val="00675ACE"/>
    <w:rPr>
      <w:sz w:val="16"/>
      <w:szCs w:val="16"/>
    </w:rPr>
  </w:style>
  <w:style w:type="character" w:customStyle="1" w:styleId="HeaderChar">
    <w:name w:val="Header Char"/>
    <w:aliases w:val="6_G Char"/>
    <w:link w:val="Header"/>
    <w:rsid w:val="00675ACE"/>
    <w:rPr>
      <w:b/>
      <w:sz w:val="18"/>
      <w:lang w:eastAsia="en-US"/>
    </w:rPr>
  </w:style>
  <w:style w:type="paragraph" w:customStyle="1" w:styleId="Default">
    <w:name w:val="Default"/>
    <w:rsid w:val="008A7CC9"/>
    <w:pPr>
      <w:autoSpaceDE w:val="0"/>
      <w:autoSpaceDN w:val="0"/>
      <w:adjustRightInd w:val="0"/>
    </w:pPr>
    <w:rPr>
      <w:color w:val="000000"/>
      <w:sz w:val="24"/>
      <w:szCs w:val="24"/>
    </w:rPr>
  </w:style>
  <w:style w:type="paragraph" w:customStyle="1" w:styleId="Para">
    <w:name w:val="Para"/>
    <w:basedOn w:val="Normal"/>
    <w:rsid w:val="0057734F"/>
    <w:pPr>
      <w:suppressAutoHyphens w:val="0"/>
      <w:spacing w:after="180" w:line="264" w:lineRule="auto"/>
      <w:ind w:firstLine="567"/>
      <w:jc w:val="both"/>
    </w:pPr>
    <w:rPr>
      <w:rFonts w:ascii="Verdana" w:hAnsi="Verdana"/>
      <w:sz w:val="21"/>
      <w:szCs w:val="24"/>
    </w:rPr>
  </w:style>
  <w:style w:type="paragraph" w:styleId="ListParagraph">
    <w:name w:val="List Paragraph"/>
    <w:basedOn w:val="Normal"/>
    <w:uiPriority w:val="34"/>
    <w:qFormat/>
    <w:rsid w:val="00034160"/>
    <w:pPr>
      <w:ind w:left="720"/>
      <w:contextualSpacing/>
    </w:pPr>
  </w:style>
  <w:style w:type="character" w:styleId="Strong">
    <w:name w:val="Strong"/>
    <w:basedOn w:val="DefaultParagraphFont"/>
    <w:uiPriority w:val="22"/>
    <w:qFormat/>
    <w:rsid w:val="00796A06"/>
    <w:rPr>
      <w:b/>
      <w:bCs/>
    </w:rPr>
  </w:style>
  <w:style w:type="paragraph" w:customStyle="1" w:styleId="ES-Titre2">
    <w:name w:val="ES-Titre2"/>
    <w:basedOn w:val="Normal"/>
    <w:link w:val="ES-Titre2Car"/>
    <w:qFormat/>
    <w:rsid w:val="00C05D40"/>
    <w:pPr>
      <w:pageBreakBefore/>
      <w:suppressAutoHyphens w:val="0"/>
      <w:overflowPunct w:val="0"/>
      <w:autoSpaceDE w:val="0"/>
      <w:autoSpaceDN w:val="0"/>
      <w:adjustRightInd w:val="0"/>
      <w:jc w:val="center"/>
      <w:textAlignment w:val="baseline"/>
    </w:pPr>
    <w:rPr>
      <w:rFonts w:ascii="Arial" w:eastAsia="Calibri" w:hAnsi="Arial" w:cs="Arial"/>
      <w:b/>
      <w:i/>
      <w:caps/>
      <w:sz w:val="24"/>
      <w:szCs w:val="28"/>
      <w:lang w:val="en-US"/>
    </w:rPr>
  </w:style>
  <w:style w:type="character" w:customStyle="1" w:styleId="ES-Titre2Car">
    <w:name w:val="ES-Titre2 Car"/>
    <w:link w:val="ES-Titre2"/>
    <w:rsid w:val="00C05D40"/>
    <w:rPr>
      <w:rFonts w:ascii="Arial" w:eastAsia="Calibri" w:hAnsi="Arial" w:cs="Arial"/>
      <w:b/>
      <w:i/>
      <w:caps/>
      <w:sz w:val="24"/>
      <w:szCs w:val="28"/>
      <w:lang w:val="en-US" w:eastAsia="en-US"/>
    </w:rPr>
  </w:style>
  <w:style w:type="character" w:customStyle="1" w:styleId="FootnoteTextChar">
    <w:name w:val="Footnote Text Char"/>
    <w:aliases w:val="5_G Char,Fußnotentext Zchn Char,Car Car Car Zchn Char,Car Car Car Car Car Car Car Car Car Zchn Char, Car Car Car Zchn Char, Car Car Car Car Car Car Car Car Car Zchn Char, Car Car Car Char, Car Car Car Car Car Car Car Car Car Char"/>
    <w:link w:val="FootnoteText"/>
    <w:rsid w:val="00C05D40"/>
    <w:rPr>
      <w:sz w:val="18"/>
      <w:lang w:eastAsia="en-US"/>
    </w:rPr>
  </w:style>
  <w:style w:type="paragraph" w:customStyle="1" w:styleId="ESch">
    <w:name w:val="ES_ch"/>
    <w:basedOn w:val="Normal"/>
    <w:qFormat/>
    <w:rsid w:val="00C05D40"/>
    <w:pPr>
      <w:suppressAutoHyphens w:val="0"/>
      <w:autoSpaceDE w:val="0"/>
      <w:autoSpaceDN w:val="0"/>
      <w:ind w:left="567" w:hanging="567"/>
      <w:jc w:val="both"/>
    </w:pPr>
    <w:rPr>
      <w:rFonts w:ascii="Arial" w:hAnsi="Arial"/>
      <w:szCs w:val="24"/>
      <w:lang w:val="fr-FR" w:eastAsia="fr-FR"/>
    </w:rPr>
  </w:style>
  <w:style w:type="paragraph" w:customStyle="1" w:styleId="ES-Titre3">
    <w:name w:val="ES-Titre 3"/>
    <w:basedOn w:val="Normal"/>
    <w:link w:val="ES-Titre3Car"/>
    <w:qFormat/>
    <w:rsid w:val="00C05D40"/>
    <w:pPr>
      <w:suppressAutoHyphens w:val="0"/>
      <w:overflowPunct w:val="0"/>
      <w:autoSpaceDE w:val="0"/>
      <w:autoSpaceDN w:val="0"/>
      <w:adjustRightInd w:val="0"/>
      <w:spacing w:line="240" w:lineRule="exact"/>
      <w:jc w:val="center"/>
      <w:textAlignment w:val="baseline"/>
    </w:pPr>
    <w:rPr>
      <w:rFonts w:ascii="Arial" w:eastAsia="Calibri" w:hAnsi="Arial"/>
      <w:b/>
      <w:sz w:val="22"/>
      <w:szCs w:val="22"/>
      <w:lang w:val="fr-FR"/>
    </w:rPr>
  </w:style>
  <w:style w:type="character" w:customStyle="1" w:styleId="ES-Titre3Car">
    <w:name w:val="ES-Titre 3 Car"/>
    <w:link w:val="ES-Titre3"/>
    <w:rsid w:val="00C05D40"/>
    <w:rPr>
      <w:rFonts w:ascii="Arial" w:eastAsia="Calibri" w:hAnsi="Arial"/>
      <w:b/>
      <w:sz w:val="22"/>
      <w:szCs w:val="22"/>
      <w:lang w:val="fr-FR" w:eastAsia="en-US"/>
    </w:rPr>
  </w:style>
  <w:style w:type="paragraph" w:customStyle="1" w:styleId="ESlet">
    <w:name w:val="ES_let"/>
    <w:basedOn w:val="Normal"/>
    <w:qFormat/>
    <w:rsid w:val="00C05D40"/>
    <w:pPr>
      <w:suppressAutoHyphens w:val="0"/>
      <w:autoSpaceDE w:val="0"/>
      <w:autoSpaceDN w:val="0"/>
      <w:spacing w:before="60"/>
      <w:ind w:left="992" w:hanging="425"/>
      <w:jc w:val="both"/>
    </w:pPr>
    <w:rPr>
      <w:rFonts w:ascii="Arial" w:hAnsi="Arial"/>
      <w:szCs w:val="24"/>
      <w:lang w:val="fr-FR" w:eastAsia="fr-FR"/>
    </w:rPr>
  </w:style>
  <w:style w:type="paragraph" w:customStyle="1" w:styleId="ESchpar">
    <w:name w:val="ES_ch_par"/>
    <w:basedOn w:val="Normal"/>
    <w:qFormat/>
    <w:rsid w:val="00C05D40"/>
    <w:pPr>
      <w:suppressAutoHyphens w:val="0"/>
      <w:autoSpaceDE w:val="0"/>
      <w:autoSpaceDN w:val="0"/>
      <w:ind w:left="567"/>
      <w:jc w:val="both"/>
    </w:pPr>
    <w:rPr>
      <w:rFonts w:ascii="Arial" w:hAnsi="Arial"/>
      <w:szCs w:val="24"/>
      <w:lang w:val="fr-FR" w:eastAsia="fr-FR"/>
    </w:rPr>
  </w:style>
  <w:style w:type="paragraph" w:customStyle="1" w:styleId="ESgauche">
    <w:name w:val="ES_gauche"/>
    <w:basedOn w:val="Normal"/>
    <w:qFormat/>
    <w:rsid w:val="00C05D40"/>
    <w:pPr>
      <w:suppressAutoHyphens w:val="0"/>
      <w:autoSpaceDE w:val="0"/>
      <w:autoSpaceDN w:val="0"/>
      <w:jc w:val="both"/>
    </w:pPr>
    <w:rPr>
      <w:rFonts w:ascii="Arial" w:hAnsi="Arial"/>
      <w:noProof/>
      <w:szCs w:val="24"/>
      <w:lang w:val="fr-FR" w:eastAsia="fr-FR" w:bidi="fr-FR"/>
    </w:rPr>
  </w:style>
  <w:style w:type="paragraph" w:customStyle="1" w:styleId="EStiret">
    <w:name w:val="ES_tiret"/>
    <w:basedOn w:val="Normal"/>
    <w:qFormat/>
    <w:rsid w:val="00C05D40"/>
    <w:pPr>
      <w:suppressAutoHyphens w:val="0"/>
      <w:autoSpaceDE w:val="0"/>
      <w:autoSpaceDN w:val="0"/>
      <w:spacing w:before="60"/>
      <w:ind w:left="1417" w:hanging="425"/>
      <w:jc w:val="both"/>
    </w:pPr>
    <w:rPr>
      <w:rFonts w:ascii="Arial" w:hAnsi="Arial"/>
      <w:noProof/>
      <w:snapToGrid w:val="0"/>
      <w:color w:val="000000"/>
      <w:szCs w:val="24"/>
      <w:lang w:val="fr-FR" w:eastAsia="fr-FR" w:bidi="fr-FR"/>
    </w:rPr>
  </w:style>
  <w:style w:type="paragraph" w:customStyle="1" w:styleId="ESletgauche">
    <w:name w:val="ES_let_gauche"/>
    <w:basedOn w:val="ESch"/>
    <w:qFormat/>
    <w:rsid w:val="00C05D40"/>
    <w:pPr>
      <w:spacing w:before="60"/>
    </w:pPr>
  </w:style>
  <w:style w:type="paragraph" w:customStyle="1" w:styleId="ESletpar">
    <w:name w:val="ES_let_par"/>
    <w:basedOn w:val="Normal"/>
    <w:qFormat/>
    <w:rsid w:val="00C05D40"/>
    <w:pPr>
      <w:suppressAutoHyphens w:val="0"/>
      <w:autoSpaceDE w:val="0"/>
      <w:autoSpaceDN w:val="0"/>
      <w:spacing w:before="60"/>
      <w:ind w:left="992"/>
      <w:jc w:val="both"/>
    </w:pPr>
    <w:rPr>
      <w:rFonts w:ascii="Arial" w:hAnsi="Arial"/>
      <w:szCs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F6D7-C039-43ED-BE88-49036544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118</TotalTime>
  <Pages>12</Pages>
  <Words>3399</Words>
  <Characters>19377</Characters>
  <Application>Microsoft Office Word</Application>
  <DocSecurity>0</DocSecurity>
  <Lines>161</Lines>
  <Paragraphs>45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Ivanova</dc:creator>
  <cp:lastModifiedBy>brynkina</cp:lastModifiedBy>
  <cp:revision>55</cp:revision>
  <cp:lastPrinted>2017-03-30T07:16:00Z</cp:lastPrinted>
  <dcterms:created xsi:type="dcterms:W3CDTF">2017-03-27T08:04:00Z</dcterms:created>
  <dcterms:modified xsi:type="dcterms:W3CDTF">2017-04-04T07:59:00Z</dcterms:modified>
</cp:coreProperties>
</file>