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0" w:rsidRPr="007E68C0" w:rsidRDefault="00F326FE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0;margin-top:-5.4pt;width:134.95pt;height:47.6pt;z-index:251657728;visibility:visible;mso-width-relative:margin;mso-height-relative:margin">
            <v:imagedata r:id="rId9" o:title=""/>
          </v:shape>
        </w:pict>
      </w:r>
      <w:r w:rsidR="007E68C0" w:rsidRPr="007E68C0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</w:t>
      </w:r>
      <w:r w:rsidR="002B1169">
        <w:rPr>
          <w:rFonts w:ascii="Arial" w:eastAsia="Arial" w:hAnsi="Arial" w:cs="Arial"/>
          <w:bCs/>
          <w:sz w:val="20"/>
          <w:szCs w:val="24"/>
          <w:lang w:val="en-US" w:eastAsia="de-DE"/>
        </w:rPr>
        <w:t>7</w:t>
      </w:r>
      <w:r w:rsidR="007E68C0" w:rsidRPr="007E68C0">
        <w:rPr>
          <w:rFonts w:ascii="Arial" w:eastAsia="Arial" w:hAnsi="Arial" w:cs="Arial"/>
          <w:bCs/>
          <w:sz w:val="20"/>
          <w:szCs w:val="24"/>
          <w:lang w:val="en-US" w:eastAsia="de-DE"/>
        </w:rPr>
        <w:t>/</w:t>
      </w:r>
      <w:r>
        <w:rPr>
          <w:rFonts w:ascii="Arial" w:eastAsia="Arial" w:hAnsi="Arial" w:cs="Arial"/>
          <w:bCs/>
          <w:sz w:val="20"/>
          <w:szCs w:val="24"/>
          <w:lang w:val="en-US" w:eastAsia="de-DE"/>
        </w:rPr>
        <w:t>INF.5</w:t>
      </w:r>
    </w:p>
    <w:p w:rsidR="007E68C0" w:rsidRPr="007E68C0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7E68C0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7E68C0" w:rsidRDefault="002B1169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>
        <w:rPr>
          <w:rFonts w:ascii="Arial" w:eastAsia="Arial" w:hAnsi="Arial" w:cs="Arial"/>
          <w:sz w:val="20"/>
          <w:szCs w:val="24"/>
          <w:lang w:val="de-DE" w:eastAsia="de-DE"/>
        </w:rPr>
        <w:t>30</w:t>
      </w:r>
      <w:r w:rsidR="007E68C0" w:rsidRPr="007E68C0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="00AA50EE">
        <w:rPr>
          <w:rFonts w:ascii="Arial" w:eastAsia="Arial" w:hAnsi="Arial" w:cs="Arial"/>
          <w:sz w:val="20"/>
          <w:szCs w:val="24"/>
          <w:lang w:val="de-DE" w:eastAsia="de-DE"/>
        </w:rPr>
        <w:t>Mai</w:t>
      </w:r>
      <w:r w:rsidR="007E68C0" w:rsidRPr="007E68C0">
        <w:rPr>
          <w:rFonts w:ascii="Arial" w:eastAsia="Arial" w:hAnsi="Arial" w:cs="Arial"/>
          <w:sz w:val="20"/>
          <w:szCs w:val="24"/>
          <w:lang w:val="de-DE" w:eastAsia="de-DE"/>
        </w:rPr>
        <w:t xml:space="preserve"> 201</w:t>
      </w:r>
      <w:r>
        <w:rPr>
          <w:rFonts w:ascii="Arial" w:eastAsia="Arial" w:hAnsi="Arial" w:cs="Arial"/>
          <w:sz w:val="20"/>
          <w:szCs w:val="24"/>
          <w:lang w:val="de-DE" w:eastAsia="de-DE"/>
        </w:rPr>
        <w:t>7</w:t>
      </w:r>
    </w:p>
    <w:p w:rsidR="007E68C0" w:rsidRPr="007E68C0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proofErr w:type="spellStart"/>
      <w:r w:rsidRPr="007E68C0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7E68C0">
        <w:rPr>
          <w:rFonts w:ascii="Arial" w:eastAsia="Arial" w:hAnsi="Arial" w:cs="Arial"/>
          <w:sz w:val="16"/>
          <w:szCs w:val="24"/>
          <w:lang w:val="de-DE" w:eastAsia="de-DE"/>
        </w:rPr>
        <w:t>.  DEUTSCH</w:t>
      </w:r>
    </w:p>
    <w:p w:rsidR="007E68C0" w:rsidRPr="007E68C0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7E68C0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7E68C0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7E68C0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bookmarkStart w:id="0" w:name="_GoBack"/>
      <w:bookmarkEnd w:id="0"/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(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30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. Tagung, Genf, 2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8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bis 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31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 w:rsidR="00AA50EE">
        <w:rPr>
          <w:rFonts w:ascii="Arial" w:hAnsi="Arial" w:cs="Arial"/>
          <w:snapToGrid w:val="0"/>
          <w:sz w:val="16"/>
          <w:szCs w:val="16"/>
          <w:lang w:val="de-DE" w:eastAsia="fr-FR"/>
        </w:rPr>
        <w:t>August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</w:t>
      </w:r>
      <w:r w:rsidR="002B1169">
        <w:rPr>
          <w:rFonts w:ascii="Arial" w:hAnsi="Arial" w:cs="Arial"/>
          <w:snapToGrid w:val="0"/>
          <w:sz w:val="16"/>
          <w:szCs w:val="16"/>
          <w:lang w:val="de-DE" w:eastAsia="fr-FR"/>
        </w:rPr>
        <w:t>7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</w:p>
    <w:p w:rsidR="007E68C0" w:rsidRPr="007E68C0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9145E4">
        <w:rPr>
          <w:rFonts w:ascii="Arial" w:hAnsi="Arial" w:cs="Arial"/>
          <w:snapToGrid w:val="0"/>
          <w:sz w:val="16"/>
          <w:szCs w:val="16"/>
          <w:lang w:val="de-DE" w:eastAsia="fr-FR"/>
        </w:rPr>
        <w:t>4 b)</w:t>
      </w:r>
      <w:r w:rsidRPr="007E68C0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zur vorläufigen Tagesordnung</w:t>
      </w:r>
    </w:p>
    <w:p w:rsidR="00A909D8" w:rsidRPr="00942BC4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A909D8" w:rsidRPr="00942BC4" w:rsidRDefault="00A909D8" w:rsidP="00942BC4">
      <w:pPr>
        <w:spacing w:after="0"/>
        <w:rPr>
          <w:rFonts w:ascii="Arial" w:hAnsi="Arial" w:cs="Arial"/>
          <w:sz w:val="20"/>
          <w:lang w:val="de-DE"/>
        </w:rPr>
      </w:pPr>
    </w:p>
    <w:p w:rsidR="009145E4" w:rsidRPr="009145E4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9145E4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Default="009145E4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AA50EE" w:rsidRDefault="00AA50EE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AA50EE" w:rsidRPr="009145E4" w:rsidRDefault="00AA50EE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9145E4" w:rsidRPr="002B1169" w:rsidRDefault="005930D9" w:rsidP="009145E4">
      <w:pPr>
        <w:suppressAutoHyphens/>
        <w:snapToGrid w:val="0"/>
        <w:spacing w:after="0" w:line="240" w:lineRule="atLeast"/>
        <w:jc w:val="center"/>
        <w:rPr>
          <w:b/>
          <w:noProof/>
          <w:sz w:val="28"/>
          <w:szCs w:val="28"/>
          <w:u w:val="single"/>
          <w:lang w:val="de-DE" w:eastAsia="fr-FR"/>
        </w:rPr>
      </w:pPr>
      <w:r w:rsidRPr="002B1169">
        <w:rPr>
          <w:b/>
          <w:noProof/>
          <w:snapToGrid w:val="0"/>
          <w:sz w:val="28"/>
          <w:szCs w:val="28"/>
          <w:u w:val="single"/>
          <w:lang w:val="de-DE" w:eastAsia="fr-FR"/>
        </w:rPr>
        <w:t>Mitteilung</w:t>
      </w:r>
      <w:r w:rsidR="002B1169" w:rsidRPr="002B1169">
        <w:rPr>
          <w:b/>
          <w:noProof/>
          <w:snapToGrid w:val="0"/>
          <w:sz w:val="28"/>
          <w:szCs w:val="28"/>
          <w:u w:val="single"/>
          <w:lang w:val="de-DE" w:eastAsia="fr-FR"/>
        </w:rPr>
        <w:t xml:space="preserve"> zu 7.2.4.10</w:t>
      </w:r>
      <w:r w:rsidR="002B1169">
        <w:rPr>
          <w:b/>
          <w:noProof/>
          <w:snapToGrid w:val="0"/>
          <w:sz w:val="28"/>
          <w:szCs w:val="28"/>
          <w:u w:val="single"/>
          <w:lang w:val="de-DE" w:eastAsia="fr-FR"/>
        </w:rPr>
        <w:t>.1</w:t>
      </w:r>
    </w:p>
    <w:p w:rsidR="000A4580" w:rsidRPr="002B1169" w:rsidRDefault="000A4580" w:rsidP="000A4580">
      <w:pPr>
        <w:spacing w:after="0" w:line="360" w:lineRule="auto"/>
        <w:ind w:left="1134"/>
        <w:rPr>
          <w:b/>
          <w:sz w:val="28"/>
          <w:szCs w:val="28"/>
          <w:lang w:val="de-DE"/>
        </w:rPr>
      </w:pPr>
    </w:p>
    <w:p w:rsidR="00BC51C3" w:rsidRPr="00853BD3" w:rsidRDefault="009F4E31" w:rsidP="001E6C4F">
      <w:pPr>
        <w:spacing w:after="0"/>
        <w:ind w:left="1134"/>
        <w:rPr>
          <w:sz w:val="20"/>
          <w:vertAlign w:val="superscript"/>
          <w:lang w:val="de-DE"/>
        </w:rPr>
      </w:pPr>
      <w:r w:rsidRPr="000A4580">
        <w:rPr>
          <w:b/>
          <w:snapToGrid w:val="0"/>
          <w:lang w:val="de-DE" w:eastAsia="fr-FR"/>
        </w:rPr>
        <w:t>Gemeinsam e</w:t>
      </w:r>
      <w:r w:rsidR="00905493" w:rsidRPr="000A4580">
        <w:rPr>
          <w:b/>
          <w:snapToGrid w:val="0"/>
          <w:lang w:val="de-DE" w:eastAsia="fr-FR"/>
        </w:rPr>
        <w:t xml:space="preserve">ingereicht </w:t>
      </w:r>
      <w:r w:rsidR="00AF42C7" w:rsidRPr="000A4580">
        <w:rPr>
          <w:b/>
          <w:snapToGrid w:val="0"/>
          <w:lang w:val="de-DE" w:eastAsia="fr-FR"/>
        </w:rPr>
        <w:t xml:space="preserve">durch die </w:t>
      </w:r>
      <w:r w:rsidR="0045718A" w:rsidRPr="000A4580">
        <w:rPr>
          <w:b/>
          <w:snapToGrid w:val="0"/>
          <w:lang w:val="de-DE" w:eastAsia="fr-FR"/>
        </w:rPr>
        <w:t xml:space="preserve">Europäische </w:t>
      </w:r>
      <w:proofErr w:type="spellStart"/>
      <w:r w:rsidR="0045718A" w:rsidRPr="000A4580">
        <w:rPr>
          <w:b/>
          <w:snapToGrid w:val="0"/>
          <w:lang w:val="de-DE" w:eastAsia="fr-FR"/>
        </w:rPr>
        <w:t>Binnenschif</w:t>
      </w:r>
      <w:r w:rsidR="000A1F33" w:rsidRPr="000A4580">
        <w:rPr>
          <w:b/>
          <w:snapToGrid w:val="0"/>
          <w:lang w:val="de-DE" w:eastAsia="fr-FR"/>
        </w:rPr>
        <w:t>f</w:t>
      </w:r>
      <w:r w:rsidR="0045718A" w:rsidRPr="000A4580">
        <w:rPr>
          <w:b/>
          <w:snapToGrid w:val="0"/>
          <w:lang w:val="de-DE" w:eastAsia="fr-FR"/>
        </w:rPr>
        <w:t>fahrts</w:t>
      </w:r>
      <w:proofErr w:type="spellEnd"/>
      <w:r w:rsidR="00CF33C1" w:rsidRPr="000A4580">
        <w:rPr>
          <w:b/>
          <w:snapToGrid w:val="0"/>
          <w:lang w:val="de-DE" w:eastAsia="fr-FR"/>
        </w:rPr>
        <w:t xml:space="preserve"> U</w:t>
      </w:r>
      <w:r w:rsidR="0045718A" w:rsidRPr="000A4580">
        <w:rPr>
          <w:b/>
          <w:snapToGrid w:val="0"/>
          <w:lang w:val="de-DE" w:eastAsia="fr-FR"/>
        </w:rPr>
        <w:t>nion</w:t>
      </w:r>
      <w:r w:rsidRPr="000A4580">
        <w:rPr>
          <w:b/>
          <w:snapToGrid w:val="0"/>
          <w:lang w:val="de-DE" w:eastAsia="fr-FR"/>
        </w:rPr>
        <w:t xml:space="preserve"> (EBU)</w:t>
      </w:r>
      <w:r w:rsidR="00935E15" w:rsidRPr="000A4580">
        <w:rPr>
          <w:b/>
          <w:snapToGrid w:val="0"/>
          <w:lang w:val="de-DE" w:eastAsia="fr-FR"/>
        </w:rPr>
        <w:t xml:space="preserve">, ERSTU (European River Sea Transport Union) </w:t>
      </w:r>
      <w:r w:rsidRPr="000A4580">
        <w:rPr>
          <w:b/>
          <w:snapToGrid w:val="0"/>
          <w:lang w:val="de-DE" w:eastAsia="fr-FR"/>
        </w:rPr>
        <w:t>und die Europäische Schifferorganisation(ESO)</w:t>
      </w:r>
    </w:p>
    <w:p w:rsidR="00A909D8" w:rsidRDefault="00A909D8" w:rsidP="00942BC4">
      <w:pPr>
        <w:suppressAutoHyphens/>
        <w:spacing w:after="0"/>
        <w:jc w:val="center"/>
        <w:rPr>
          <w:sz w:val="20"/>
          <w:u w:val="single"/>
          <w:lang w:val="de-DE"/>
        </w:rPr>
      </w:pPr>
    </w:p>
    <w:p w:rsidR="000A4580" w:rsidRPr="00853BD3" w:rsidRDefault="000A4580" w:rsidP="00942BC4">
      <w:pPr>
        <w:suppressAutoHyphens/>
        <w:spacing w:after="0"/>
        <w:jc w:val="center"/>
        <w:rPr>
          <w:sz w:val="20"/>
          <w:u w:val="single"/>
          <w:lang w:val="de-DE"/>
        </w:rPr>
      </w:pPr>
    </w:p>
    <w:p w:rsidR="00AA50EE" w:rsidRDefault="00B17473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>1,</w:t>
      </w:r>
      <w:r w:rsidR="007B3035" w:rsidRPr="000A4580">
        <w:rPr>
          <w:sz w:val="20"/>
          <w:lang w:val="de-DE"/>
        </w:rPr>
        <w:tab/>
      </w:r>
      <w:r w:rsidR="002B1169">
        <w:rPr>
          <w:sz w:val="20"/>
          <w:lang w:val="de-DE"/>
        </w:rPr>
        <w:t>Die letzten 3 Zeilen von Unterabschnitt 7.2.4.10.1 lauten:</w:t>
      </w:r>
      <w:r w:rsidR="002B1169">
        <w:rPr>
          <w:sz w:val="20"/>
          <w:lang w:val="de-DE"/>
        </w:rPr>
        <w:br/>
      </w:r>
    </w:p>
    <w:p w:rsidR="002B1169" w:rsidRDefault="002B1169" w:rsidP="002B116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rPr>
          <w:sz w:val="20"/>
          <w:lang w:val="de-DE"/>
        </w:rPr>
      </w:pPr>
      <w:r>
        <w:rPr>
          <w:sz w:val="20"/>
          <w:lang w:val="de-DE"/>
        </w:rPr>
        <w:tab/>
        <w:t xml:space="preserve">Die zuständige Behörde kann für einzelne Umschlagstellen bis längstens 31. Dezember 2016 </w:t>
      </w:r>
      <w:r w:rsidR="003C2D68">
        <w:rPr>
          <w:sz w:val="20"/>
          <w:lang w:val="de-DE"/>
        </w:rPr>
        <w:t>genehmigen, dass abweichend von Unterabschnitt 8.6.3 eine Pr</w:t>
      </w:r>
      <w:r w:rsidR="008F6979">
        <w:rPr>
          <w:sz w:val="20"/>
          <w:lang w:val="de-DE"/>
        </w:rPr>
        <w:t>ü</w:t>
      </w:r>
      <w:r w:rsidR="003C2D68">
        <w:rPr>
          <w:sz w:val="20"/>
          <w:lang w:val="de-DE"/>
        </w:rPr>
        <w:t>fliste mit der Frage 4 in der bis</w:t>
      </w:r>
      <w:r w:rsidR="008F6979">
        <w:rPr>
          <w:sz w:val="20"/>
          <w:lang w:val="de-DE"/>
        </w:rPr>
        <w:t xml:space="preserve"> </w:t>
      </w:r>
      <w:r w:rsidR="003C2D68">
        <w:rPr>
          <w:sz w:val="20"/>
          <w:lang w:val="de-DE"/>
        </w:rPr>
        <w:t xml:space="preserve">zum </w:t>
      </w:r>
      <w:r w:rsidR="008F6979">
        <w:rPr>
          <w:sz w:val="20"/>
          <w:lang w:val="de-DE"/>
        </w:rPr>
        <w:br/>
      </w:r>
      <w:r w:rsidR="003C2D68">
        <w:rPr>
          <w:sz w:val="20"/>
          <w:lang w:val="de-DE"/>
        </w:rPr>
        <w:t>31. Dezember 2014 geltenden Fassun</w:t>
      </w:r>
      <w:r w:rsidR="008F6979">
        <w:rPr>
          <w:sz w:val="20"/>
          <w:lang w:val="de-DE"/>
        </w:rPr>
        <w:t>g</w:t>
      </w:r>
      <w:r w:rsidR="003C2D68">
        <w:rPr>
          <w:sz w:val="20"/>
          <w:lang w:val="de-DE"/>
        </w:rPr>
        <w:t xml:space="preserve"> verwendet wird.</w:t>
      </w:r>
    </w:p>
    <w:p w:rsidR="00AA50EE" w:rsidRDefault="00AA50EE" w:rsidP="00662D1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/>
        <w:ind w:left="567" w:hanging="567"/>
        <w:jc w:val="both"/>
        <w:rPr>
          <w:sz w:val="20"/>
          <w:lang w:val="de-DE"/>
        </w:rPr>
      </w:pPr>
    </w:p>
    <w:p w:rsidR="008F6979" w:rsidRDefault="009466A6" w:rsidP="002B22D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  <w:r>
        <w:rPr>
          <w:sz w:val="20"/>
          <w:lang w:val="de-DE"/>
        </w:rPr>
        <w:t>2</w:t>
      </w:r>
      <w:r w:rsidR="00B17473" w:rsidRPr="00B17473">
        <w:rPr>
          <w:sz w:val="20"/>
          <w:lang w:val="de-DE"/>
        </w:rPr>
        <w:t>.</w:t>
      </w:r>
      <w:r w:rsidR="00B17473" w:rsidRPr="00B17473">
        <w:rPr>
          <w:sz w:val="20"/>
          <w:lang w:val="de-DE"/>
        </w:rPr>
        <w:tab/>
      </w:r>
      <w:r w:rsidR="008F6979">
        <w:rPr>
          <w:sz w:val="20"/>
          <w:lang w:val="de-DE"/>
        </w:rPr>
        <w:t xml:space="preserve">Diese Zeilen sind durch Zeitablauf gegenstandslos geworden. Es wurde </w:t>
      </w:r>
      <w:proofErr w:type="spellStart"/>
      <w:r w:rsidR="008F6979">
        <w:rPr>
          <w:sz w:val="20"/>
          <w:lang w:val="de-DE"/>
        </w:rPr>
        <w:t>ei</w:t>
      </w:r>
      <w:proofErr w:type="spellEnd"/>
      <w:r w:rsidR="008F6979">
        <w:rPr>
          <w:sz w:val="20"/>
          <w:lang w:val="de-DE"/>
        </w:rPr>
        <w:t xml:space="preserve"> den Arbeiten am ADN 2017 offenbar übersehen, diese 3 Textzeilen aus Unterabschnitt 7.2.4.10.1 zu streichen. </w:t>
      </w:r>
    </w:p>
    <w:p w:rsidR="008F6979" w:rsidRDefault="008F6979" w:rsidP="002B22D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</w:p>
    <w:p w:rsidR="009466A6" w:rsidRDefault="009466A6" w:rsidP="008F6979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  <w:r>
        <w:rPr>
          <w:sz w:val="20"/>
          <w:lang w:val="de-DE"/>
        </w:rPr>
        <w:t>3</w:t>
      </w:r>
      <w:r w:rsidR="001E6C4F">
        <w:rPr>
          <w:sz w:val="20"/>
          <w:lang w:val="de-DE"/>
        </w:rPr>
        <w:t xml:space="preserve">. </w:t>
      </w:r>
      <w:r w:rsidR="001E6C4F">
        <w:rPr>
          <w:sz w:val="20"/>
          <w:lang w:val="de-DE"/>
        </w:rPr>
        <w:tab/>
      </w:r>
      <w:r w:rsidR="008F6979">
        <w:rPr>
          <w:sz w:val="20"/>
          <w:lang w:val="de-DE"/>
        </w:rPr>
        <w:t>Die Streichung dieser 3 Zeilen im ADN 2019 sollte vorgemerkt werden.</w:t>
      </w:r>
    </w:p>
    <w:p w:rsidR="009466A6" w:rsidRDefault="009466A6" w:rsidP="002B22D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</w:p>
    <w:p w:rsidR="00A47FBC" w:rsidRDefault="00A47FBC" w:rsidP="002B22D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</w:p>
    <w:p w:rsidR="00A47FBC" w:rsidRDefault="00A47FBC" w:rsidP="002B22DA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both"/>
        <w:rPr>
          <w:sz w:val="20"/>
          <w:lang w:val="de-DE"/>
        </w:rPr>
      </w:pPr>
    </w:p>
    <w:p w:rsidR="00A47FBC" w:rsidRDefault="00A47FBC" w:rsidP="00A47FBC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spacing w:after="0" w:line="200" w:lineRule="exact"/>
        <w:ind w:left="567" w:hanging="567"/>
        <w:jc w:val="center"/>
        <w:rPr>
          <w:sz w:val="20"/>
          <w:lang w:val="de-DE"/>
        </w:rPr>
      </w:pPr>
      <w:r>
        <w:rPr>
          <w:sz w:val="20"/>
          <w:lang w:val="de-DE"/>
        </w:rPr>
        <w:t>*******</w:t>
      </w:r>
    </w:p>
    <w:sectPr w:rsidR="00A47FBC" w:rsidSect="003D6093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E1" w:rsidRDefault="008F01E1">
      <w:pPr>
        <w:pStyle w:val="Footer"/>
      </w:pPr>
    </w:p>
  </w:endnote>
  <w:endnote w:type="continuationSeparator" w:id="0">
    <w:p w:rsidR="008F01E1" w:rsidRDefault="008F01E1">
      <w:pPr>
        <w:spacing w:after="0"/>
      </w:pPr>
    </w:p>
  </w:endnote>
  <w:endnote w:type="continuationNotice" w:id="1">
    <w:p w:rsidR="008F01E1" w:rsidRDefault="008F01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8" w:rsidRPr="000A4580" w:rsidRDefault="003C2D68" w:rsidP="004554A5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8" w:rsidRPr="000A4580" w:rsidRDefault="003C2D68" w:rsidP="000A4580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E1" w:rsidRDefault="008F01E1">
      <w:pPr>
        <w:spacing w:after="0"/>
      </w:pPr>
      <w:r>
        <w:separator/>
      </w:r>
    </w:p>
  </w:footnote>
  <w:footnote w:type="continuationSeparator" w:id="0">
    <w:p w:rsidR="008F01E1" w:rsidRDefault="008F01E1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8F01E1" w:rsidRDefault="008F01E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8" w:rsidRPr="00805FA0" w:rsidRDefault="003C2D68" w:rsidP="00853BD3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805FA0">
      <w:rPr>
        <w:rFonts w:ascii="Arial" w:hAnsi="Arial" w:cs="Arial"/>
        <w:sz w:val="16"/>
        <w:szCs w:val="16"/>
        <w:lang w:val="en-US"/>
      </w:rPr>
      <w:t>CCNR-ZKR/ADN/WP.15/AC.2/201</w:t>
    </w:r>
    <w:r>
      <w:rPr>
        <w:rFonts w:ascii="Arial" w:hAnsi="Arial" w:cs="Arial"/>
        <w:sz w:val="16"/>
        <w:szCs w:val="16"/>
        <w:lang w:val="en-US"/>
      </w:rPr>
      <w:t>5</w:t>
    </w:r>
    <w:r w:rsidRPr="00805FA0">
      <w:rPr>
        <w:rFonts w:ascii="Arial" w:hAnsi="Arial" w:cs="Arial"/>
        <w:sz w:val="16"/>
        <w:szCs w:val="16"/>
        <w:lang w:val="en-US"/>
      </w:rPr>
      <w:t>/</w:t>
    </w:r>
    <w:r>
      <w:rPr>
        <w:rFonts w:ascii="Arial" w:hAnsi="Arial" w:cs="Arial"/>
        <w:sz w:val="16"/>
        <w:szCs w:val="16"/>
        <w:lang w:val="en-US"/>
      </w:rPr>
      <w:t>19</w:t>
    </w:r>
  </w:p>
  <w:p w:rsidR="003C2D68" w:rsidRPr="00226EA3" w:rsidRDefault="003C2D68" w:rsidP="00F20225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8" w:rsidRPr="00226EA3" w:rsidRDefault="003C2D68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ECE/TRANS/WP.15/AC.2/2015/19</w:t>
    </w:r>
  </w:p>
  <w:p w:rsidR="003C2D68" w:rsidRPr="00226EA3" w:rsidRDefault="003C2D68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226EA3"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3663371"/>
    <w:multiLevelType w:val="multilevel"/>
    <w:tmpl w:val="040C001D"/>
    <w:numStyleLink w:val="1ai"/>
  </w:abstractNum>
  <w:abstractNum w:abstractNumId="21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922"/>
    <w:rsid w:val="00001E90"/>
    <w:rsid w:val="0000299C"/>
    <w:rsid w:val="00014411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933A5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46C7"/>
    <w:rsid w:val="000C618B"/>
    <w:rsid w:val="000C63F9"/>
    <w:rsid w:val="000D561F"/>
    <w:rsid w:val="000E06E4"/>
    <w:rsid w:val="000E09F2"/>
    <w:rsid w:val="000E5406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596F"/>
    <w:rsid w:val="001309F5"/>
    <w:rsid w:val="00131898"/>
    <w:rsid w:val="00135481"/>
    <w:rsid w:val="00137616"/>
    <w:rsid w:val="00141BE2"/>
    <w:rsid w:val="00143FA2"/>
    <w:rsid w:val="0014423E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52F"/>
    <w:rsid w:val="00192DC1"/>
    <w:rsid w:val="001A04FA"/>
    <w:rsid w:val="001A6F70"/>
    <w:rsid w:val="001A705C"/>
    <w:rsid w:val="001B387B"/>
    <w:rsid w:val="001B731A"/>
    <w:rsid w:val="001C024F"/>
    <w:rsid w:val="001C6029"/>
    <w:rsid w:val="001D0337"/>
    <w:rsid w:val="001D2866"/>
    <w:rsid w:val="001D33BE"/>
    <w:rsid w:val="001E6C4F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925CC"/>
    <w:rsid w:val="00292F26"/>
    <w:rsid w:val="00293A26"/>
    <w:rsid w:val="00294E58"/>
    <w:rsid w:val="002953F1"/>
    <w:rsid w:val="002A00FC"/>
    <w:rsid w:val="002A26E5"/>
    <w:rsid w:val="002A5AC5"/>
    <w:rsid w:val="002A5D74"/>
    <w:rsid w:val="002B1104"/>
    <w:rsid w:val="002B1169"/>
    <w:rsid w:val="002B22DA"/>
    <w:rsid w:val="002B5575"/>
    <w:rsid w:val="002C34CD"/>
    <w:rsid w:val="002C7555"/>
    <w:rsid w:val="002D43AB"/>
    <w:rsid w:val="002D48DF"/>
    <w:rsid w:val="002E1922"/>
    <w:rsid w:val="002E274C"/>
    <w:rsid w:val="002E4E6B"/>
    <w:rsid w:val="002E5219"/>
    <w:rsid w:val="002E62E4"/>
    <w:rsid w:val="002F2DBA"/>
    <w:rsid w:val="002F46D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32EBE"/>
    <w:rsid w:val="003330A3"/>
    <w:rsid w:val="00333424"/>
    <w:rsid w:val="003371B3"/>
    <w:rsid w:val="0034481F"/>
    <w:rsid w:val="0035078B"/>
    <w:rsid w:val="00350F80"/>
    <w:rsid w:val="00357395"/>
    <w:rsid w:val="00357FB2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B4B"/>
    <w:rsid w:val="003C242B"/>
    <w:rsid w:val="003C2B9A"/>
    <w:rsid w:val="003C2D68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E6FB7"/>
    <w:rsid w:val="003F1078"/>
    <w:rsid w:val="003F3660"/>
    <w:rsid w:val="003F42D3"/>
    <w:rsid w:val="00400C64"/>
    <w:rsid w:val="00401556"/>
    <w:rsid w:val="004047B2"/>
    <w:rsid w:val="00404F0D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1621"/>
    <w:rsid w:val="00473011"/>
    <w:rsid w:val="00474E24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10DAE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87BCC"/>
    <w:rsid w:val="00591CEB"/>
    <w:rsid w:val="005930D9"/>
    <w:rsid w:val="00593BD5"/>
    <w:rsid w:val="005948EF"/>
    <w:rsid w:val="005962CC"/>
    <w:rsid w:val="00597B92"/>
    <w:rsid w:val="005A02C4"/>
    <w:rsid w:val="005A1286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5010"/>
    <w:rsid w:val="005E0960"/>
    <w:rsid w:val="005E09D8"/>
    <w:rsid w:val="005E4558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647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A9B"/>
    <w:rsid w:val="00673E42"/>
    <w:rsid w:val="0068283F"/>
    <w:rsid w:val="00690BDD"/>
    <w:rsid w:val="006913C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D7ECA"/>
    <w:rsid w:val="006E0282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55AD5"/>
    <w:rsid w:val="00765C89"/>
    <w:rsid w:val="00766C3D"/>
    <w:rsid w:val="00767C40"/>
    <w:rsid w:val="007708ED"/>
    <w:rsid w:val="007741AF"/>
    <w:rsid w:val="007771AD"/>
    <w:rsid w:val="0077743D"/>
    <w:rsid w:val="00777C93"/>
    <w:rsid w:val="007854E8"/>
    <w:rsid w:val="00790543"/>
    <w:rsid w:val="0079054B"/>
    <w:rsid w:val="00793B03"/>
    <w:rsid w:val="00795A5A"/>
    <w:rsid w:val="00796034"/>
    <w:rsid w:val="007A121E"/>
    <w:rsid w:val="007A4191"/>
    <w:rsid w:val="007B3035"/>
    <w:rsid w:val="007B4161"/>
    <w:rsid w:val="007B5F64"/>
    <w:rsid w:val="007B63AB"/>
    <w:rsid w:val="007B6660"/>
    <w:rsid w:val="007C5820"/>
    <w:rsid w:val="007C68C9"/>
    <w:rsid w:val="007C76BD"/>
    <w:rsid w:val="007D4FA9"/>
    <w:rsid w:val="007D75CB"/>
    <w:rsid w:val="007D7B56"/>
    <w:rsid w:val="007E0DBD"/>
    <w:rsid w:val="007E2631"/>
    <w:rsid w:val="007E5972"/>
    <w:rsid w:val="007E68C0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CE5"/>
    <w:rsid w:val="00872F22"/>
    <w:rsid w:val="008757CE"/>
    <w:rsid w:val="00876E72"/>
    <w:rsid w:val="00886550"/>
    <w:rsid w:val="00896461"/>
    <w:rsid w:val="008966F8"/>
    <w:rsid w:val="008A1E11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1E1"/>
    <w:rsid w:val="008F0210"/>
    <w:rsid w:val="008F3F20"/>
    <w:rsid w:val="008F5EB6"/>
    <w:rsid w:val="008F602B"/>
    <w:rsid w:val="008F6979"/>
    <w:rsid w:val="008F73B3"/>
    <w:rsid w:val="008F7EF3"/>
    <w:rsid w:val="00905493"/>
    <w:rsid w:val="00912349"/>
    <w:rsid w:val="0091294F"/>
    <w:rsid w:val="00912DF3"/>
    <w:rsid w:val="009145E4"/>
    <w:rsid w:val="00916F16"/>
    <w:rsid w:val="00917269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45A7"/>
    <w:rsid w:val="009466A6"/>
    <w:rsid w:val="009468B6"/>
    <w:rsid w:val="0095070F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4B28"/>
    <w:rsid w:val="009B6193"/>
    <w:rsid w:val="009C1299"/>
    <w:rsid w:val="009C6A78"/>
    <w:rsid w:val="009C7262"/>
    <w:rsid w:val="009E0D70"/>
    <w:rsid w:val="009E5EB9"/>
    <w:rsid w:val="009F0F05"/>
    <w:rsid w:val="009F1136"/>
    <w:rsid w:val="009F4E31"/>
    <w:rsid w:val="009F5181"/>
    <w:rsid w:val="009F6412"/>
    <w:rsid w:val="00A02C8A"/>
    <w:rsid w:val="00A0702A"/>
    <w:rsid w:val="00A115CD"/>
    <w:rsid w:val="00A12385"/>
    <w:rsid w:val="00A20B30"/>
    <w:rsid w:val="00A24DD5"/>
    <w:rsid w:val="00A25F3A"/>
    <w:rsid w:val="00A27BA8"/>
    <w:rsid w:val="00A30A34"/>
    <w:rsid w:val="00A3778C"/>
    <w:rsid w:val="00A407F3"/>
    <w:rsid w:val="00A45655"/>
    <w:rsid w:val="00A472DE"/>
    <w:rsid w:val="00A47FBC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1D1F"/>
    <w:rsid w:val="00A95548"/>
    <w:rsid w:val="00A9588A"/>
    <w:rsid w:val="00AA1B28"/>
    <w:rsid w:val="00AA3F46"/>
    <w:rsid w:val="00AA50EE"/>
    <w:rsid w:val="00AB4F31"/>
    <w:rsid w:val="00AC1BD0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72D2"/>
    <w:rsid w:val="00B1098C"/>
    <w:rsid w:val="00B13AEA"/>
    <w:rsid w:val="00B1574C"/>
    <w:rsid w:val="00B170AC"/>
    <w:rsid w:val="00B17473"/>
    <w:rsid w:val="00B23143"/>
    <w:rsid w:val="00B25753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5E8E"/>
    <w:rsid w:val="00B85FED"/>
    <w:rsid w:val="00B946CB"/>
    <w:rsid w:val="00B94D10"/>
    <w:rsid w:val="00BA0FB9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67FC"/>
    <w:rsid w:val="00C90459"/>
    <w:rsid w:val="00C91506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37F3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F28"/>
    <w:rsid w:val="00E3740A"/>
    <w:rsid w:val="00E43CB2"/>
    <w:rsid w:val="00E46234"/>
    <w:rsid w:val="00E46E69"/>
    <w:rsid w:val="00E510CC"/>
    <w:rsid w:val="00E51DDC"/>
    <w:rsid w:val="00E5797E"/>
    <w:rsid w:val="00E61511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C296E"/>
    <w:rsid w:val="00ED41E1"/>
    <w:rsid w:val="00ED6D59"/>
    <w:rsid w:val="00EE351C"/>
    <w:rsid w:val="00EF1AA4"/>
    <w:rsid w:val="00EF5115"/>
    <w:rsid w:val="00EF771E"/>
    <w:rsid w:val="00F04031"/>
    <w:rsid w:val="00F046C5"/>
    <w:rsid w:val="00F0659D"/>
    <w:rsid w:val="00F1213F"/>
    <w:rsid w:val="00F122E2"/>
    <w:rsid w:val="00F20225"/>
    <w:rsid w:val="00F233E1"/>
    <w:rsid w:val="00F253B3"/>
    <w:rsid w:val="00F25B2F"/>
    <w:rsid w:val="00F26AD9"/>
    <w:rsid w:val="00F27152"/>
    <w:rsid w:val="00F326FE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932"/>
    <w:rsid w:val="00F773D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SingleTxtG">
    <w:name w:val="_ Single Txt_G"/>
    <w:basedOn w:val="Normal"/>
    <w:link w:val="SingleTxtGChar"/>
    <w:qFormat/>
    <w:rsid w:val="00AA50EE"/>
    <w:pPr>
      <w:suppressAutoHyphens/>
      <w:spacing w:after="120" w:line="240" w:lineRule="atLeast"/>
      <w:ind w:left="1134" w:right="1134"/>
      <w:jc w:val="both"/>
    </w:pPr>
    <w:rPr>
      <w:sz w:val="20"/>
    </w:rPr>
  </w:style>
  <w:style w:type="character" w:customStyle="1" w:styleId="SingleTxtGChar">
    <w:name w:val="_ Single Txt_G Char"/>
    <w:link w:val="SingleTxtG"/>
    <w:qFormat/>
    <w:rsid w:val="00AA50EE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BD37-F7E5-41F9-BAD0-8922B4D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</Pages>
  <Words>148</Words>
  <Characters>985</Characters>
  <Application>Microsoft Office Word</Application>
  <DocSecurity>0</DocSecurity>
  <Lines>42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ECE-ADN-36-Add.1</cp:lastModifiedBy>
  <cp:revision>3</cp:revision>
  <cp:lastPrinted>2015-05-18T12:10:00Z</cp:lastPrinted>
  <dcterms:created xsi:type="dcterms:W3CDTF">2017-06-08T11:58:00Z</dcterms:created>
  <dcterms:modified xsi:type="dcterms:W3CDTF">2017-06-08T14:59:00Z</dcterms:modified>
</cp:coreProperties>
</file>