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D5121" w:rsidRPr="004D5121" w:rsidTr="004D5121">
        <w:trPr>
          <w:cantSplit/>
          <w:trHeight w:hRule="exact" w:val="851"/>
        </w:trPr>
        <w:tc>
          <w:tcPr>
            <w:tcW w:w="1276" w:type="dxa"/>
            <w:tcBorders>
              <w:bottom w:val="single" w:sz="4" w:space="0" w:color="auto"/>
            </w:tcBorders>
            <w:vAlign w:val="bottom"/>
          </w:tcPr>
          <w:p w:rsidR="004D5121" w:rsidRPr="004D5121" w:rsidRDefault="004D5121" w:rsidP="004D5121">
            <w:pPr>
              <w:suppressAutoHyphens/>
              <w:spacing w:line="240" w:lineRule="atLeast"/>
              <w:rPr>
                <w:rFonts w:ascii="Times New Roman" w:hAnsi="Times New Roman"/>
                <w:sz w:val="20"/>
                <w:szCs w:val="20"/>
                <w:lang w:eastAsia="en-US"/>
              </w:rPr>
            </w:pPr>
          </w:p>
        </w:tc>
        <w:tc>
          <w:tcPr>
            <w:tcW w:w="8363" w:type="dxa"/>
            <w:gridSpan w:val="2"/>
            <w:tcBorders>
              <w:bottom w:val="single" w:sz="4" w:space="0" w:color="auto"/>
            </w:tcBorders>
            <w:vAlign w:val="bottom"/>
          </w:tcPr>
          <w:p w:rsidR="004D5121" w:rsidRPr="004D5121" w:rsidRDefault="004D5121" w:rsidP="004D5121">
            <w:pPr>
              <w:suppressAutoHyphens/>
              <w:spacing w:line="240" w:lineRule="atLeast"/>
              <w:ind w:left="6095"/>
              <w:jc w:val="right"/>
              <w:rPr>
                <w:rFonts w:ascii="Times New Roman" w:hAnsi="Times New Roman"/>
                <w:sz w:val="20"/>
                <w:szCs w:val="20"/>
                <w:lang w:eastAsia="en-US"/>
              </w:rPr>
            </w:pPr>
            <w:r w:rsidRPr="004D5121">
              <w:rPr>
                <w:rFonts w:ascii="Times New Roman" w:hAnsi="Times New Roman"/>
                <w:b/>
                <w:sz w:val="40"/>
                <w:szCs w:val="40"/>
                <w:lang w:eastAsia="en-US"/>
              </w:rPr>
              <w:t>INF.</w:t>
            </w:r>
            <w:r>
              <w:rPr>
                <w:rFonts w:ascii="Times New Roman" w:hAnsi="Times New Roman"/>
                <w:b/>
                <w:sz w:val="40"/>
                <w:szCs w:val="40"/>
                <w:lang w:eastAsia="en-US"/>
              </w:rPr>
              <w:t>17</w:t>
            </w:r>
          </w:p>
        </w:tc>
      </w:tr>
      <w:tr w:rsidR="004D5121" w:rsidRPr="004D5121" w:rsidTr="009E0667">
        <w:trPr>
          <w:cantSplit/>
          <w:trHeight w:hRule="exact" w:val="3686"/>
        </w:trPr>
        <w:tc>
          <w:tcPr>
            <w:tcW w:w="6804" w:type="dxa"/>
            <w:gridSpan w:val="2"/>
            <w:tcBorders>
              <w:bottom w:val="single" w:sz="12" w:space="0" w:color="auto"/>
            </w:tcBorders>
          </w:tcPr>
          <w:p w:rsidR="004D5121" w:rsidRPr="004D5121" w:rsidRDefault="004D5121" w:rsidP="004D5121">
            <w:pPr>
              <w:suppressAutoHyphens/>
              <w:spacing w:before="120" w:after="120" w:line="240" w:lineRule="atLeast"/>
              <w:rPr>
                <w:rFonts w:ascii="Times New Roman" w:hAnsi="Times New Roman"/>
                <w:b/>
                <w:sz w:val="28"/>
                <w:szCs w:val="28"/>
                <w:lang w:eastAsia="en-US"/>
              </w:rPr>
            </w:pPr>
            <w:r w:rsidRPr="004D5121">
              <w:rPr>
                <w:rFonts w:ascii="Times New Roman" w:hAnsi="Times New Roman"/>
                <w:b/>
                <w:sz w:val="28"/>
                <w:szCs w:val="28"/>
                <w:lang w:eastAsia="en-US"/>
              </w:rPr>
              <w:t xml:space="preserve">Economic Commission for </w:t>
            </w:r>
            <w:smartTag w:uri="urn:schemas-microsoft-com:office:smarttags" w:element="place">
              <w:r w:rsidRPr="004D5121">
                <w:rPr>
                  <w:rFonts w:ascii="Times New Roman" w:hAnsi="Times New Roman"/>
                  <w:b/>
                  <w:sz w:val="28"/>
                  <w:szCs w:val="28"/>
                  <w:lang w:eastAsia="en-US"/>
                </w:rPr>
                <w:t>Europe</w:t>
              </w:r>
            </w:smartTag>
          </w:p>
          <w:p w:rsidR="004D5121" w:rsidRPr="004D5121" w:rsidRDefault="004D5121" w:rsidP="004D5121">
            <w:pPr>
              <w:suppressAutoHyphens/>
              <w:spacing w:before="120" w:line="240" w:lineRule="atLeast"/>
              <w:rPr>
                <w:rFonts w:ascii="Times New Roman" w:hAnsi="Times New Roman"/>
                <w:sz w:val="28"/>
                <w:szCs w:val="28"/>
                <w:lang w:eastAsia="en-US"/>
              </w:rPr>
            </w:pPr>
            <w:r w:rsidRPr="004D5121">
              <w:rPr>
                <w:rFonts w:ascii="Times New Roman" w:hAnsi="Times New Roman"/>
                <w:sz w:val="28"/>
                <w:szCs w:val="28"/>
                <w:lang w:eastAsia="en-US"/>
              </w:rPr>
              <w:t>Inland Transport Committee</w:t>
            </w:r>
          </w:p>
          <w:p w:rsidR="004D5121" w:rsidRPr="004D5121" w:rsidRDefault="004D5121" w:rsidP="004D5121">
            <w:pPr>
              <w:suppressAutoHyphens/>
              <w:spacing w:before="120" w:line="240" w:lineRule="atLeast"/>
              <w:rPr>
                <w:rFonts w:ascii="Times New Roman" w:hAnsi="Times New Roman"/>
                <w:b/>
                <w:sz w:val="20"/>
                <w:szCs w:val="20"/>
                <w:lang w:eastAsia="en-US"/>
              </w:rPr>
            </w:pPr>
            <w:r w:rsidRPr="004D5121">
              <w:rPr>
                <w:rFonts w:ascii="Times New Roman" w:hAnsi="Times New Roman"/>
                <w:b/>
                <w:sz w:val="20"/>
                <w:szCs w:val="20"/>
                <w:lang w:eastAsia="en-US"/>
              </w:rPr>
              <w:t>Working Party on the Transport of Dangerous Goods</w:t>
            </w:r>
          </w:p>
          <w:p w:rsidR="004D5121" w:rsidRPr="004D5121" w:rsidRDefault="004D5121" w:rsidP="004D5121">
            <w:pPr>
              <w:suppressAutoHyphens/>
              <w:spacing w:before="120" w:line="240" w:lineRule="atLeast"/>
              <w:rPr>
                <w:rFonts w:ascii="Times New Roman" w:hAnsi="Times New Roman"/>
                <w:b/>
                <w:sz w:val="20"/>
                <w:szCs w:val="20"/>
                <w:lang w:eastAsia="en-US"/>
              </w:rPr>
            </w:pPr>
            <w:r w:rsidRPr="004D5121">
              <w:rPr>
                <w:rFonts w:ascii="Times New Roman" w:hAnsi="Times New Roman"/>
                <w:b/>
                <w:sz w:val="20"/>
                <w:szCs w:val="20"/>
                <w:lang w:eastAsia="en-US"/>
              </w:rPr>
              <w:t>Joint Meeting of Experts on the Regulations annexed to the</w:t>
            </w:r>
            <w:r w:rsidRPr="004D5121">
              <w:rPr>
                <w:rFonts w:ascii="Times New Roman" w:hAnsi="Times New Roman"/>
                <w:b/>
                <w:sz w:val="20"/>
                <w:szCs w:val="20"/>
                <w:lang w:eastAsia="en-US"/>
              </w:rPr>
              <w:br/>
              <w:t>European Agreement concerning the International Carriage</w:t>
            </w:r>
            <w:r w:rsidRPr="004D5121">
              <w:rPr>
                <w:rFonts w:ascii="Times New Roman" w:hAnsi="Times New Roman"/>
                <w:b/>
                <w:sz w:val="20"/>
                <w:szCs w:val="20"/>
                <w:lang w:eastAsia="en-US"/>
              </w:rPr>
              <w:br/>
              <w:t>of Dangerous Goods by Inland Waterways (ADN)</w:t>
            </w:r>
            <w:r w:rsidRPr="004D5121">
              <w:rPr>
                <w:rFonts w:ascii="Times New Roman" w:hAnsi="Times New Roman"/>
                <w:b/>
                <w:sz w:val="20"/>
                <w:szCs w:val="20"/>
                <w:lang w:eastAsia="en-US"/>
              </w:rPr>
              <w:br/>
              <w:t>(ADN Safety Committee)</w:t>
            </w:r>
          </w:p>
          <w:p w:rsidR="004D5121" w:rsidRPr="004D5121" w:rsidRDefault="004D5121" w:rsidP="004D5121">
            <w:pPr>
              <w:suppressAutoHyphens/>
              <w:spacing w:before="120" w:line="240" w:lineRule="atLeast"/>
              <w:rPr>
                <w:rFonts w:ascii="Times New Roman" w:hAnsi="Times New Roman"/>
                <w:b/>
                <w:sz w:val="20"/>
                <w:szCs w:val="20"/>
                <w:lang w:eastAsia="en-US"/>
              </w:rPr>
            </w:pPr>
            <w:r w:rsidRPr="004D5121">
              <w:rPr>
                <w:rFonts w:ascii="Times New Roman" w:hAnsi="Times New Roman"/>
                <w:b/>
                <w:sz w:val="20"/>
                <w:szCs w:val="20"/>
                <w:lang w:eastAsia="en-US"/>
              </w:rPr>
              <w:t>Thirtieth session</w:t>
            </w:r>
          </w:p>
          <w:p w:rsidR="004D5121" w:rsidRPr="004D5121" w:rsidRDefault="004D5121" w:rsidP="004D5121">
            <w:pPr>
              <w:suppressAutoHyphens/>
              <w:spacing w:line="240" w:lineRule="atLeast"/>
              <w:rPr>
                <w:rFonts w:ascii="Times New Roman" w:hAnsi="Times New Roman"/>
                <w:sz w:val="20"/>
                <w:szCs w:val="20"/>
                <w:lang w:eastAsia="en-US"/>
              </w:rPr>
            </w:pPr>
            <w:r w:rsidRPr="004D5121">
              <w:rPr>
                <w:rFonts w:ascii="Times New Roman" w:hAnsi="Times New Roman"/>
                <w:sz w:val="20"/>
                <w:szCs w:val="20"/>
                <w:lang w:eastAsia="en-US"/>
              </w:rPr>
              <w:t>Geneva, 23–27 January 2017</w:t>
            </w:r>
            <w:r w:rsidRPr="004D5121">
              <w:rPr>
                <w:rFonts w:ascii="Times New Roman" w:hAnsi="Times New Roman"/>
                <w:sz w:val="20"/>
                <w:szCs w:val="20"/>
                <w:lang w:eastAsia="en-US"/>
              </w:rPr>
              <w:br/>
              <w:t>Item 5 (b) of the provisional agenda</w:t>
            </w:r>
          </w:p>
          <w:p w:rsidR="004D5121" w:rsidRPr="004D5121" w:rsidRDefault="004D5121" w:rsidP="004D5121">
            <w:pPr>
              <w:suppressAutoHyphens/>
              <w:spacing w:line="240" w:lineRule="atLeast"/>
              <w:rPr>
                <w:rFonts w:ascii="Times New Roman" w:hAnsi="Times New Roman"/>
                <w:b/>
                <w:bCs/>
                <w:sz w:val="20"/>
                <w:szCs w:val="20"/>
                <w:lang w:val="en-US" w:eastAsia="en-US"/>
              </w:rPr>
            </w:pPr>
            <w:r w:rsidRPr="004D5121">
              <w:rPr>
                <w:rFonts w:ascii="Times New Roman" w:hAnsi="Times New Roman"/>
                <w:b/>
                <w:sz w:val="20"/>
                <w:szCs w:val="20"/>
                <w:lang w:eastAsia="en-US"/>
              </w:rPr>
              <w:t>Proposals for amendments to the Regulations annexed to ADN</w:t>
            </w:r>
            <w:r w:rsidRPr="004D5121">
              <w:rPr>
                <w:rFonts w:ascii="Times New Roman" w:hAnsi="Times New Roman"/>
                <w:b/>
                <w:bCs/>
                <w:sz w:val="20"/>
                <w:szCs w:val="20"/>
                <w:lang w:eastAsia="en-US"/>
              </w:rPr>
              <w:t>:</w:t>
            </w:r>
          </w:p>
          <w:p w:rsidR="004D5121" w:rsidRPr="004D5121" w:rsidRDefault="004D5121" w:rsidP="004D5121">
            <w:pPr>
              <w:suppressAutoHyphens/>
              <w:spacing w:line="240" w:lineRule="atLeast"/>
              <w:rPr>
                <w:rFonts w:ascii="Times New Roman" w:hAnsi="Times New Roman"/>
                <w:b/>
                <w:bCs/>
                <w:sz w:val="20"/>
                <w:szCs w:val="20"/>
                <w:lang w:val="en-US" w:eastAsia="en-US"/>
              </w:rPr>
            </w:pPr>
            <w:r w:rsidRPr="004D5121">
              <w:rPr>
                <w:rFonts w:ascii="Times New Roman" w:hAnsi="Times New Roman"/>
                <w:b/>
                <w:sz w:val="20"/>
                <w:szCs w:val="20"/>
                <w:lang w:eastAsia="en-US"/>
              </w:rPr>
              <w:t>other proposals</w:t>
            </w:r>
          </w:p>
        </w:tc>
        <w:tc>
          <w:tcPr>
            <w:tcW w:w="2835" w:type="dxa"/>
            <w:tcBorders>
              <w:bottom w:val="single" w:sz="12" w:space="0" w:color="auto"/>
            </w:tcBorders>
          </w:tcPr>
          <w:p w:rsidR="004D5121" w:rsidRPr="004D5121" w:rsidRDefault="004D5121" w:rsidP="004D5121">
            <w:pPr>
              <w:suppressAutoHyphens/>
              <w:spacing w:before="120" w:line="240" w:lineRule="atLeast"/>
              <w:rPr>
                <w:rFonts w:ascii="Times New Roman" w:hAnsi="Times New Roman"/>
                <w:sz w:val="20"/>
                <w:szCs w:val="20"/>
                <w:lang w:eastAsia="en-US"/>
              </w:rPr>
            </w:pPr>
          </w:p>
          <w:p w:rsidR="004D5121" w:rsidRPr="004D5121" w:rsidRDefault="004D5121" w:rsidP="004D5121">
            <w:pPr>
              <w:suppressAutoHyphens/>
              <w:spacing w:before="120" w:line="240" w:lineRule="atLeast"/>
              <w:rPr>
                <w:rFonts w:ascii="Times New Roman" w:hAnsi="Times New Roman"/>
                <w:sz w:val="20"/>
                <w:szCs w:val="20"/>
                <w:lang w:eastAsia="en-US"/>
              </w:rPr>
            </w:pPr>
          </w:p>
          <w:p w:rsidR="004D5121" w:rsidRPr="004D5121" w:rsidRDefault="004D5121" w:rsidP="004D5121">
            <w:pPr>
              <w:suppressAutoHyphens/>
              <w:spacing w:before="120" w:line="240" w:lineRule="atLeast"/>
              <w:rPr>
                <w:rFonts w:ascii="Times New Roman" w:hAnsi="Times New Roman"/>
                <w:sz w:val="20"/>
                <w:szCs w:val="20"/>
                <w:lang w:eastAsia="en-US"/>
              </w:rPr>
            </w:pPr>
            <w:r w:rsidRPr="004D5121">
              <w:rPr>
                <w:rFonts w:ascii="Times New Roman" w:hAnsi="Times New Roman"/>
                <w:sz w:val="20"/>
                <w:szCs w:val="20"/>
                <w:lang w:eastAsia="en-US"/>
              </w:rPr>
              <w:t>English</w:t>
            </w:r>
          </w:p>
          <w:p w:rsidR="004D5121" w:rsidRPr="004D5121" w:rsidRDefault="004D5121" w:rsidP="004D5121">
            <w:pPr>
              <w:suppressAutoHyphens/>
              <w:spacing w:before="120" w:line="240" w:lineRule="atLeast"/>
              <w:rPr>
                <w:rFonts w:ascii="Times New Roman" w:hAnsi="Times New Roman"/>
                <w:sz w:val="20"/>
                <w:szCs w:val="20"/>
                <w:lang w:eastAsia="en-US"/>
              </w:rPr>
            </w:pPr>
            <w:r w:rsidRPr="004D5121">
              <w:rPr>
                <w:rFonts w:ascii="Times New Roman" w:hAnsi="Times New Roman"/>
                <w:b/>
                <w:sz w:val="20"/>
                <w:szCs w:val="20"/>
                <w:lang w:eastAsia="en-US"/>
              </w:rPr>
              <w:t>13</w:t>
            </w:r>
            <w:r>
              <w:rPr>
                <w:rFonts w:ascii="Times New Roman" w:hAnsi="Times New Roman"/>
                <w:b/>
                <w:sz w:val="20"/>
                <w:szCs w:val="20"/>
                <w:vertAlign w:val="superscript"/>
                <w:lang w:eastAsia="en-US"/>
              </w:rPr>
              <w:t xml:space="preserve"> </w:t>
            </w:r>
            <w:r w:rsidRPr="004D5121">
              <w:rPr>
                <w:rFonts w:ascii="Times New Roman" w:hAnsi="Times New Roman"/>
                <w:b/>
                <w:sz w:val="20"/>
                <w:szCs w:val="20"/>
                <w:lang w:eastAsia="en-US"/>
              </w:rPr>
              <w:t>Januar</w:t>
            </w:r>
            <w:r>
              <w:rPr>
                <w:rFonts w:ascii="Times New Roman" w:hAnsi="Times New Roman"/>
                <w:b/>
                <w:sz w:val="20"/>
                <w:szCs w:val="20"/>
                <w:lang w:eastAsia="en-US"/>
              </w:rPr>
              <w:t>y</w:t>
            </w:r>
            <w:r w:rsidRPr="004D5121">
              <w:rPr>
                <w:rFonts w:ascii="Times New Roman" w:hAnsi="Times New Roman"/>
                <w:b/>
                <w:sz w:val="20"/>
                <w:szCs w:val="20"/>
                <w:lang w:eastAsia="en-US"/>
              </w:rPr>
              <w:t xml:space="preserve"> 2017</w:t>
            </w:r>
          </w:p>
        </w:tc>
      </w:tr>
    </w:tbl>
    <w:p w:rsidR="00850533" w:rsidRDefault="00914350" w:rsidP="004D5121">
      <w:pPr>
        <w:pStyle w:val="HChG"/>
        <w:rPr>
          <w:lang w:val="en-US" w:eastAsia="en-US"/>
        </w:rPr>
      </w:pPr>
      <w:r>
        <w:rPr>
          <w:lang w:val="en-US" w:eastAsia="en-US"/>
        </w:rPr>
        <w:tab/>
      </w:r>
      <w:r>
        <w:rPr>
          <w:lang w:val="en-US" w:eastAsia="en-US"/>
        </w:rPr>
        <w:tab/>
      </w:r>
      <w:r w:rsidR="000E3314">
        <w:rPr>
          <w:lang w:val="en-US" w:eastAsia="en-US"/>
        </w:rPr>
        <w:t xml:space="preserve">Draft Amendment to the Regulations annexed to the </w:t>
      </w:r>
      <w:r w:rsidR="007A698B" w:rsidRPr="007A698B">
        <w:rPr>
          <w:lang w:val="en-US" w:eastAsia="en-US"/>
        </w:rPr>
        <w:t xml:space="preserve">ADN: </w:t>
      </w:r>
      <w:r w:rsidR="000E3314">
        <w:rPr>
          <w:lang w:val="en-US" w:eastAsia="en-US"/>
        </w:rPr>
        <w:t>3.2.3.1 Column 20 item 12 (e)</w:t>
      </w:r>
      <w:r w:rsidR="00B020F3">
        <w:rPr>
          <w:lang w:val="en-US" w:eastAsia="en-US"/>
        </w:rPr>
        <w:t xml:space="preserve"> used </w:t>
      </w:r>
      <w:r w:rsidR="00B020F3" w:rsidRPr="004D5121">
        <w:t>for</w:t>
      </w:r>
      <w:r w:rsidR="00B020F3">
        <w:rPr>
          <w:lang w:val="en-US" w:eastAsia="en-US"/>
        </w:rPr>
        <w:t xml:space="preserve"> transport of UN 1280 Propylen</w:t>
      </w:r>
      <w:r w:rsidR="00F85015">
        <w:rPr>
          <w:lang w:val="en-US" w:eastAsia="en-US"/>
        </w:rPr>
        <w:t>e O</w:t>
      </w:r>
      <w:r w:rsidR="00B020F3">
        <w:rPr>
          <w:lang w:val="en-US" w:eastAsia="en-US"/>
        </w:rPr>
        <w:t>xide and UN 2983 Ethylen</w:t>
      </w:r>
      <w:r w:rsidR="00F85015">
        <w:rPr>
          <w:lang w:val="en-US" w:eastAsia="en-US"/>
        </w:rPr>
        <w:t>e O</w:t>
      </w:r>
      <w:r w:rsidR="00B020F3">
        <w:rPr>
          <w:lang w:val="en-US" w:eastAsia="en-US"/>
        </w:rPr>
        <w:t>xide and Propylen</w:t>
      </w:r>
      <w:r w:rsidR="00F85015">
        <w:rPr>
          <w:lang w:val="en-US" w:eastAsia="en-US"/>
        </w:rPr>
        <w:t>e O</w:t>
      </w:r>
      <w:r w:rsidR="00B020F3">
        <w:rPr>
          <w:lang w:val="en-US" w:eastAsia="en-US"/>
        </w:rPr>
        <w:t>xide, mixture</w:t>
      </w:r>
    </w:p>
    <w:p w:rsidR="00850533" w:rsidRPr="006855EA" w:rsidRDefault="006855EA" w:rsidP="00914350">
      <w:pPr>
        <w:pStyle w:val="H1G"/>
        <w:rPr>
          <w:lang w:val="en-US" w:eastAsia="en-US"/>
        </w:rPr>
      </w:pPr>
      <w:r w:rsidRPr="001F0351">
        <w:rPr>
          <w:lang w:val="en-US" w:eastAsia="en-US"/>
        </w:rPr>
        <w:tab/>
      </w:r>
      <w:r w:rsidRPr="001F0351">
        <w:rPr>
          <w:lang w:val="en-US" w:eastAsia="en-US"/>
        </w:rPr>
        <w:tab/>
      </w:r>
      <w:r w:rsidR="00850533" w:rsidRPr="006855EA">
        <w:rPr>
          <w:lang w:val="en-US" w:eastAsia="en-US"/>
        </w:rPr>
        <w:t xml:space="preserve">Submitted by </w:t>
      </w:r>
      <w:r w:rsidR="00E57632">
        <w:rPr>
          <w:lang w:val="en-US" w:eastAsia="en-US"/>
        </w:rPr>
        <w:t>EBU/ESO</w:t>
      </w:r>
    </w:p>
    <w:p w:rsidR="00F85015" w:rsidRPr="00F85015" w:rsidRDefault="004D5121" w:rsidP="004D5121">
      <w:pPr>
        <w:pStyle w:val="HChG"/>
        <w:rPr>
          <w:lang w:val="en-US"/>
        </w:rPr>
      </w:pPr>
      <w:r>
        <w:rPr>
          <w:lang w:val="en-US"/>
        </w:rPr>
        <w:tab/>
        <w:t>I.</w:t>
      </w:r>
      <w:r>
        <w:rPr>
          <w:lang w:val="en-US"/>
        </w:rPr>
        <w:tab/>
      </w:r>
      <w:r w:rsidR="006A0360" w:rsidRPr="006A0360">
        <w:rPr>
          <w:lang w:val="en-US"/>
        </w:rPr>
        <w:t>Introduction:</w:t>
      </w:r>
    </w:p>
    <w:p w:rsidR="00E57632" w:rsidRPr="00F85015" w:rsidRDefault="002C2335" w:rsidP="004D5121">
      <w:pPr>
        <w:pStyle w:val="SingleTxtG"/>
        <w:rPr>
          <w:lang w:val="en-US"/>
        </w:rPr>
      </w:pPr>
      <w:r w:rsidRPr="00F85015">
        <w:rPr>
          <w:lang w:val="en-US"/>
        </w:rPr>
        <w:t>The products Propyle</w:t>
      </w:r>
      <w:r w:rsidR="00F85015" w:rsidRPr="00F85015">
        <w:rPr>
          <w:lang w:val="en-US"/>
        </w:rPr>
        <w:t>ne</w:t>
      </w:r>
      <w:r w:rsidR="00E21435">
        <w:rPr>
          <w:lang w:val="en-US"/>
        </w:rPr>
        <w:t xml:space="preserve"> O</w:t>
      </w:r>
      <w:r w:rsidRPr="00F85015">
        <w:rPr>
          <w:lang w:val="en-US"/>
        </w:rPr>
        <w:t>xide (UN</w:t>
      </w:r>
      <w:r w:rsidR="00F85015" w:rsidRPr="00F85015">
        <w:rPr>
          <w:lang w:val="en-US"/>
        </w:rPr>
        <w:t xml:space="preserve"> 1280) and the mixture of Ethyl</w:t>
      </w:r>
      <w:r w:rsidRPr="00F85015">
        <w:rPr>
          <w:lang w:val="en-US"/>
        </w:rPr>
        <w:t>e</w:t>
      </w:r>
      <w:r w:rsidR="00F85015" w:rsidRPr="00F85015">
        <w:rPr>
          <w:lang w:val="en-US"/>
        </w:rPr>
        <w:t>ne O</w:t>
      </w:r>
      <w:r w:rsidRPr="00F85015">
        <w:rPr>
          <w:lang w:val="en-US"/>
        </w:rPr>
        <w:t>xide and Propylen</w:t>
      </w:r>
      <w:r w:rsidR="00F85015" w:rsidRPr="00F85015">
        <w:rPr>
          <w:lang w:val="en-US"/>
        </w:rPr>
        <w:t>e O</w:t>
      </w:r>
      <w:r w:rsidRPr="00F85015">
        <w:rPr>
          <w:lang w:val="en-US"/>
        </w:rPr>
        <w:t xml:space="preserve">xide (UN 2983) are carried by a couple of </w:t>
      </w:r>
      <w:r w:rsidR="00E57632" w:rsidRPr="00F85015">
        <w:rPr>
          <w:lang w:val="en-US"/>
        </w:rPr>
        <w:t>ADN-</w:t>
      </w:r>
      <w:r w:rsidRPr="00F85015">
        <w:rPr>
          <w:lang w:val="en-US"/>
        </w:rPr>
        <w:t xml:space="preserve"> G 11 barges in a dedicated way. In ADN 3.2 Table C, </w:t>
      </w:r>
      <w:r w:rsidR="00E57632" w:rsidRPr="00F85015">
        <w:rPr>
          <w:lang w:val="en-US"/>
        </w:rPr>
        <w:t xml:space="preserve">an ADN barge type C-11 is required minimally and </w:t>
      </w:r>
      <w:r w:rsidRPr="00F85015">
        <w:rPr>
          <w:lang w:val="en-US"/>
        </w:rPr>
        <w:t>additional requirement</w:t>
      </w:r>
      <w:r w:rsidR="00E57632" w:rsidRPr="00F85015">
        <w:rPr>
          <w:lang w:val="en-US"/>
        </w:rPr>
        <w:t>/remark</w:t>
      </w:r>
      <w:r w:rsidRPr="00F85015">
        <w:rPr>
          <w:lang w:val="en-US"/>
        </w:rPr>
        <w:t xml:space="preserve"> </w:t>
      </w:r>
      <w:r w:rsidR="00E57632" w:rsidRPr="00F85015">
        <w:rPr>
          <w:lang w:val="en-US"/>
        </w:rPr>
        <w:t>#</w:t>
      </w:r>
      <w:r w:rsidRPr="00F85015">
        <w:rPr>
          <w:lang w:val="en-US"/>
        </w:rPr>
        <w:t xml:space="preserve">12 is applicable for only these two substances. </w:t>
      </w:r>
      <w:r w:rsidR="00E57632" w:rsidRPr="00F85015">
        <w:rPr>
          <w:lang w:val="en-US"/>
        </w:rPr>
        <w:t>In practice</w:t>
      </w:r>
      <w:r w:rsidR="00060D43" w:rsidRPr="00F85015">
        <w:rPr>
          <w:lang w:val="en-US"/>
        </w:rPr>
        <w:t>,</w:t>
      </w:r>
      <w:r w:rsidR="00E57632" w:rsidRPr="00F85015">
        <w:rPr>
          <w:lang w:val="en-US"/>
        </w:rPr>
        <w:t xml:space="preserve"> barge</w:t>
      </w:r>
      <w:r w:rsidR="000B62DE" w:rsidRPr="00F85015">
        <w:rPr>
          <w:lang w:val="en-US"/>
        </w:rPr>
        <w:t>s</w:t>
      </w:r>
      <w:r w:rsidR="00E57632" w:rsidRPr="00F85015">
        <w:rPr>
          <w:lang w:val="en-US"/>
        </w:rPr>
        <w:t xml:space="preserve"> of the ADN</w:t>
      </w:r>
      <w:r w:rsidR="000B62DE" w:rsidRPr="00F85015">
        <w:rPr>
          <w:lang w:val="en-US"/>
        </w:rPr>
        <w:t>-type G 11 are</w:t>
      </w:r>
      <w:r w:rsidR="00E57632" w:rsidRPr="00F85015">
        <w:rPr>
          <w:lang w:val="en-US"/>
        </w:rPr>
        <w:t xml:space="preserve"> used to carry these products</w:t>
      </w:r>
      <w:r w:rsidR="00E21435">
        <w:rPr>
          <w:lang w:val="en-US"/>
        </w:rPr>
        <w:t>,</w:t>
      </w:r>
      <w:r w:rsidR="00E57632" w:rsidRPr="00F85015">
        <w:rPr>
          <w:lang w:val="en-US"/>
        </w:rPr>
        <w:t xml:space="preserve"> as </w:t>
      </w:r>
      <w:r w:rsidR="00F85015">
        <w:rPr>
          <w:lang w:val="en-US"/>
        </w:rPr>
        <w:t>there were no barge</w:t>
      </w:r>
      <w:r w:rsidR="00E21435">
        <w:rPr>
          <w:lang w:val="en-US"/>
        </w:rPr>
        <w:t>s</w:t>
      </w:r>
      <w:r w:rsidR="00F85015">
        <w:rPr>
          <w:lang w:val="en-US"/>
        </w:rPr>
        <w:t xml:space="preserve"> built of the type </w:t>
      </w:r>
      <w:r w:rsidR="00060D43" w:rsidRPr="00F85015">
        <w:rPr>
          <w:lang w:val="en-US"/>
        </w:rPr>
        <w:t>ADN-</w:t>
      </w:r>
      <w:r w:rsidR="00E57632" w:rsidRPr="00F85015">
        <w:rPr>
          <w:lang w:val="en-US"/>
        </w:rPr>
        <w:t>C 1</w:t>
      </w:r>
      <w:r w:rsidR="00F85015">
        <w:rPr>
          <w:lang w:val="en-US"/>
        </w:rPr>
        <w:t>1</w:t>
      </w:r>
      <w:r w:rsidR="00E57632" w:rsidRPr="00F85015">
        <w:rPr>
          <w:lang w:val="en-US"/>
        </w:rPr>
        <w:t>.</w:t>
      </w:r>
    </w:p>
    <w:p w:rsidR="00A473D0" w:rsidRDefault="000B62DE" w:rsidP="004D5121">
      <w:pPr>
        <w:pStyle w:val="SingleTxtG"/>
        <w:rPr>
          <w:lang w:val="en-US"/>
        </w:rPr>
      </w:pPr>
      <w:r>
        <w:rPr>
          <w:lang w:val="en-US"/>
        </w:rPr>
        <w:t>A</w:t>
      </w:r>
      <w:r w:rsidR="002C2335">
        <w:rPr>
          <w:lang w:val="en-US"/>
        </w:rPr>
        <w:t xml:space="preserve">dditional remark </w:t>
      </w:r>
      <w:r w:rsidR="00E81C1D">
        <w:rPr>
          <w:lang w:val="en-US"/>
        </w:rPr>
        <w:t xml:space="preserve"> </w:t>
      </w:r>
      <w:r w:rsidR="00E57632">
        <w:rPr>
          <w:lang w:val="en-US"/>
        </w:rPr>
        <w:t xml:space="preserve">#12 </w:t>
      </w:r>
      <w:r w:rsidR="002C2335">
        <w:rPr>
          <w:lang w:val="en-US"/>
        </w:rPr>
        <w:t xml:space="preserve">stipulates that frequent </w:t>
      </w:r>
      <w:r w:rsidR="00A473D0">
        <w:rPr>
          <w:lang w:val="en-US"/>
        </w:rPr>
        <w:t xml:space="preserve">internal </w:t>
      </w:r>
      <w:r w:rsidR="002C2335">
        <w:rPr>
          <w:lang w:val="en-US"/>
        </w:rPr>
        <w:t xml:space="preserve">cargo tanks inspections are necessary to inspect the </w:t>
      </w:r>
      <w:r w:rsidR="00E57632">
        <w:rPr>
          <w:lang w:val="en-US"/>
        </w:rPr>
        <w:t>cargo tanks.</w:t>
      </w:r>
      <w:r>
        <w:rPr>
          <w:lang w:val="en-US"/>
        </w:rPr>
        <w:t xml:space="preserve"> </w:t>
      </w:r>
      <w:r w:rsidR="004439FD">
        <w:rPr>
          <w:lang w:val="en-US"/>
        </w:rPr>
        <w:t>With Type X.1.1 tanks t</w:t>
      </w:r>
      <w:r w:rsidR="00A473D0">
        <w:rPr>
          <w:lang w:val="en-US"/>
        </w:rPr>
        <w:t>his frequently required cargo tank inspection does not contribute anything to a safe structure of the cargo ta</w:t>
      </w:r>
      <w:r w:rsidR="00060D43">
        <w:rPr>
          <w:lang w:val="en-US"/>
        </w:rPr>
        <w:t>nk and is therefore, superfluous</w:t>
      </w:r>
      <w:r w:rsidR="00A473D0">
        <w:rPr>
          <w:lang w:val="en-US"/>
        </w:rPr>
        <w:t>.</w:t>
      </w:r>
    </w:p>
    <w:p w:rsidR="000106AB" w:rsidRDefault="004D5121" w:rsidP="004D5121">
      <w:pPr>
        <w:pStyle w:val="HChG"/>
        <w:rPr>
          <w:lang w:val="en-US"/>
        </w:rPr>
      </w:pPr>
      <w:r>
        <w:rPr>
          <w:lang w:val="en-US"/>
        </w:rPr>
        <w:tab/>
        <w:t>II.</w:t>
      </w:r>
      <w:r>
        <w:rPr>
          <w:lang w:val="en-US"/>
        </w:rPr>
        <w:tab/>
      </w:r>
      <w:r w:rsidR="006E3C4E">
        <w:rPr>
          <w:lang w:val="en-US"/>
        </w:rPr>
        <w:t>Table C, col</w:t>
      </w:r>
      <w:r w:rsidR="00A473D0">
        <w:rPr>
          <w:lang w:val="en-US"/>
        </w:rPr>
        <w:t>um</w:t>
      </w:r>
      <w:r w:rsidR="006E3C4E">
        <w:rPr>
          <w:lang w:val="en-US"/>
        </w:rPr>
        <w:t>n</w:t>
      </w:r>
      <w:r w:rsidR="00A473D0">
        <w:rPr>
          <w:lang w:val="en-US"/>
        </w:rPr>
        <w:t xml:space="preserve"> 20, a</w:t>
      </w:r>
      <w:r w:rsidR="000106AB">
        <w:rPr>
          <w:lang w:val="en-US"/>
        </w:rPr>
        <w:t>dditional requirement number 12</w:t>
      </w:r>
      <w:r w:rsidR="00060D43">
        <w:rPr>
          <w:lang w:val="en-US"/>
        </w:rPr>
        <w:t xml:space="preserve"> for UN 1280 and UN 2983:</w:t>
      </w:r>
    </w:p>
    <w:p w:rsidR="00060D43" w:rsidRDefault="00060D43" w:rsidP="000106AB">
      <w:pPr>
        <w:pStyle w:val="SingleTxtG"/>
        <w:tabs>
          <w:tab w:val="left" w:pos="1701"/>
        </w:tabs>
        <w:spacing w:before="240" w:after="0"/>
        <w:jc w:val="left"/>
        <w:rPr>
          <w:u w:val="single"/>
        </w:rPr>
      </w:pPr>
      <w:r>
        <w:rPr>
          <w:u w:val="single"/>
        </w:rPr>
        <w:t xml:space="preserve">Table C column 20 </w:t>
      </w:r>
      <w:r w:rsidR="00FB38F5">
        <w:rPr>
          <w:u w:val="single"/>
        </w:rPr>
        <w:t>mentions additional requirement/remark #12:</w:t>
      </w:r>
    </w:p>
    <w:p w:rsidR="00FB38F5" w:rsidRDefault="00FB38F5" w:rsidP="000106AB">
      <w:pPr>
        <w:ind w:left="1134"/>
        <w:rPr>
          <w:rFonts w:ascii="Times New Roman" w:hAnsi="Times New Roman"/>
          <w:sz w:val="20"/>
          <w:szCs w:val="20"/>
          <w:lang w:val="en-US"/>
        </w:rPr>
      </w:pPr>
    </w:p>
    <w:p w:rsidR="00E81C1D" w:rsidRPr="00E21435" w:rsidRDefault="00E81C1D" w:rsidP="000106AB">
      <w:pPr>
        <w:ind w:left="1134"/>
        <w:rPr>
          <w:rFonts w:ascii="Times New Roman" w:hAnsi="Times New Roman"/>
          <w:i/>
          <w:sz w:val="20"/>
          <w:szCs w:val="20"/>
          <w:lang w:val="en-US"/>
        </w:rPr>
      </w:pPr>
      <w:r w:rsidRPr="00E21435">
        <w:rPr>
          <w:rFonts w:ascii="Times New Roman" w:hAnsi="Times New Roman"/>
          <w:i/>
          <w:sz w:val="20"/>
          <w:szCs w:val="20"/>
          <w:lang w:val="en-US"/>
        </w:rPr>
        <w:t>“</w:t>
      </w:r>
    </w:p>
    <w:p w:rsidR="000106AB" w:rsidRPr="00E21435" w:rsidRDefault="000106AB" w:rsidP="000106AB">
      <w:pPr>
        <w:ind w:left="1134"/>
        <w:rPr>
          <w:rFonts w:ascii="Times New Roman" w:hAnsi="Times New Roman"/>
          <w:i/>
          <w:sz w:val="20"/>
          <w:szCs w:val="20"/>
          <w:lang w:val="en-US"/>
        </w:rPr>
      </w:pPr>
      <w:r w:rsidRPr="00E21435">
        <w:rPr>
          <w:rFonts w:ascii="Times New Roman" w:hAnsi="Times New Roman"/>
          <w:i/>
          <w:sz w:val="20"/>
          <w:szCs w:val="20"/>
          <w:lang w:val="en-US"/>
        </w:rPr>
        <w:t xml:space="preserve">(e) The cargo tanks </w:t>
      </w:r>
      <w:r w:rsidRPr="00E21435">
        <w:rPr>
          <w:rFonts w:ascii="Times New Roman" w:hAnsi="Times New Roman"/>
          <w:i/>
          <w:color w:val="1E1E1E"/>
          <w:sz w:val="20"/>
          <w:szCs w:val="20"/>
          <w:lang w:val="en-US"/>
        </w:rPr>
        <w:t>s</w:t>
      </w:r>
      <w:r w:rsidRPr="00E21435">
        <w:rPr>
          <w:rFonts w:ascii="Times New Roman" w:hAnsi="Times New Roman"/>
          <w:i/>
          <w:sz w:val="20"/>
          <w:szCs w:val="20"/>
          <w:lang w:val="en-US"/>
        </w:rPr>
        <w:t>h</w:t>
      </w:r>
      <w:r w:rsidRPr="00E21435">
        <w:rPr>
          <w:rFonts w:ascii="Times New Roman" w:hAnsi="Times New Roman"/>
          <w:i/>
          <w:color w:val="1E1E1E"/>
          <w:sz w:val="20"/>
          <w:szCs w:val="20"/>
          <w:lang w:val="en-US"/>
        </w:rPr>
        <w:t>a</w:t>
      </w:r>
      <w:r w:rsidRPr="00E21435">
        <w:rPr>
          <w:rFonts w:ascii="Times New Roman" w:hAnsi="Times New Roman"/>
          <w:i/>
          <w:sz w:val="20"/>
          <w:szCs w:val="20"/>
          <w:lang w:val="en-US"/>
        </w:rPr>
        <w:t>ll be enter</w:t>
      </w:r>
      <w:r w:rsidRPr="00E21435">
        <w:rPr>
          <w:rFonts w:ascii="Times New Roman" w:hAnsi="Times New Roman"/>
          <w:i/>
          <w:color w:val="1E1E1E"/>
          <w:sz w:val="20"/>
          <w:szCs w:val="20"/>
          <w:lang w:val="en-US"/>
        </w:rPr>
        <w:t>e</w:t>
      </w:r>
      <w:r w:rsidRPr="00E21435">
        <w:rPr>
          <w:rFonts w:ascii="Times New Roman" w:hAnsi="Times New Roman"/>
          <w:i/>
          <w:sz w:val="20"/>
          <w:szCs w:val="20"/>
          <w:lang w:val="en-US"/>
        </w:rPr>
        <w:t>d and inspe</w:t>
      </w:r>
      <w:r w:rsidRPr="00E21435">
        <w:rPr>
          <w:rFonts w:ascii="Times New Roman" w:hAnsi="Times New Roman"/>
          <w:i/>
          <w:color w:val="1E1E1E"/>
          <w:sz w:val="20"/>
          <w:szCs w:val="20"/>
          <w:lang w:val="en-US"/>
        </w:rPr>
        <w:t>c</w:t>
      </w:r>
      <w:r w:rsidRPr="00E21435">
        <w:rPr>
          <w:rFonts w:ascii="Times New Roman" w:hAnsi="Times New Roman"/>
          <w:i/>
          <w:sz w:val="20"/>
          <w:szCs w:val="20"/>
          <w:lang w:val="en-US"/>
        </w:rPr>
        <w:t>ted prior to e</w:t>
      </w:r>
      <w:r w:rsidRPr="00E21435">
        <w:rPr>
          <w:rFonts w:ascii="Times New Roman" w:hAnsi="Times New Roman"/>
          <w:i/>
          <w:color w:val="1E1E1E"/>
          <w:sz w:val="20"/>
          <w:szCs w:val="20"/>
          <w:lang w:val="en-US"/>
        </w:rPr>
        <w:t>a</w:t>
      </w:r>
      <w:r w:rsidRPr="00E21435">
        <w:rPr>
          <w:rFonts w:ascii="Times New Roman" w:hAnsi="Times New Roman"/>
          <w:i/>
          <w:sz w:val="20"/>
          <w:szCs w:val="20"/>
          <w:lang w:val="en-US"/>
        </w:rPr>
        <w:t>ch loading of these substances to e</w:t>
      </w:r>
      <w:r w:rsidRPr="00E21435">
        <w:rPr>
          <w:rFonts w:ascii="Times New Roman" w:hAnsi="Times New Roman"/>
          <w:i/>
          <w:color w:val="1E1E1E"/>
          <w:sz w:val="20"/>
          <w:szCs w:val="20"/>
          <w:lang w:val="en-US"/>
        </w:rPr>
        <w:t>n</w:t>
      </w:r>
      <w:r w:rsidRPr="00E21435">
        <w:rPr>
          <w:rFonts w:ascii="Times New Roman" w:hAnsi="Times New Roman"/>
          <w:i/>
          <w:sz w:val="20"/>
          <w:szCs w:val="20"/>
          <w:lang w:val="en-US"/>
        </w:rPr>
        <w:t>sure freedom from contaminat</w:t>
      </w:r>
      <w:r w:rsidRPr="00E21435">
        <w:rPr>
          <w:rFonts w:ascii="Times New Roman" w:hAnsi="Times New Roman"/>
          <w:i/>
          <w:color w:val="1E1E1E"/>
          <w:sz w:val="20"/>
          <w:szCs w:val="20"/>
          <w:lang w:val="en-US"/>
        </w:rPr>
        <w:t>i</w:t>
      </w:r>
      <w:r w:rsidRPr="00E21435">
        <w:rPr>
          <w:rFonts w:ascii="Times New Roman" w:hAnsi="Times New Roman"/>
          <w:i/>
          <w:sz w:val="20"/>
          <w:szCs w:val="20"/>
          <w:lang w:val="en-US"/>
        </w:rPr>
        <w:t>on, heavy rust deposits o</w:t>
      </w:r>
      <w:r w:rsidRPr="00E21435">
        <w:rPr>
          <w:rFonts w:ascii="Times New Roman" w:hAnsi="Times New Roman"/>
          <w:i/>
          <w:color w:val="1E1E1E"/>
          <w:sz w:val="20"/>
          <w:szCs w:val="20"/>
          <w:lang w:val="en-US"/>
        </w:rPr>
        <w:t xml:space="preserve">r </w:t>
      </w:r>
      <w:r w:rsidRPr="00E21435">
        <w:rPr>
          <w:rFonts w:ascii="Times New Roman" w:hAnsi="Times New Roman"/>
          <w:i/>
          <w:sz w:val="20"/>
          <w:szCs w:val="20"/>
          <w:lang w:val="en-US"/>
        </w:rPr>
        <w:t>vi</w:t>
      </w:r>
      <w:r w:rsidRPr="00E21435">
        <w:rPr>
          <w:rFonts w:ascii="Times New Roman" w:hAnsi="Times New Roman"/>
          <w:i/>
          <w:color w:val="1E1E1E"/>
          <w:sz w:val="20"/>
          <w:szCs w:val="20"/>
          <w:lang w:val="en-US"/>
        </w:rPr>
        <w:t>s</w:t>
      </w:r>
      <w:r w:rsidRPr="00E21435">
        <w:rPr>
          <w:rFonts w:ascii="Times New Roman" w:hAnsi="Times New Roman"/>
          <w:i/>
          <w:sz w:val="20"/>
          <w:szCs w:val="20"/>
          <w:lang w:val="en-US"/>
        </w:rPr>
        <w:t>ible structural defect</w:t>
      </w:r>
      <w:r w:rsidRPr="00E21435">
        <w:rPr>
          <w:rFonts w:ascii="Times New Roman" w:hAnsi="Times New Roman"/>
          <w:i/>
          <w:color w:val="1E1E1E"/>
          <w:sz w:val="20"/>
          <w:szCs w:val="20"/>
          <w:lang w:val="en-US"/>
        </w:rPr>
        <w:t>s</w:t>
      </w:r>
      <w:r w:rsidRPr="00E21435">
        <w:rPr>
          <w:rFonts w:ascii="Times New Roman" w:hAnsi="Times New Roman"/>
          <w:i/>
          <w:sz w:val="20"/>
          <w:szCs w:val="20"/>
          <w:lang w:val="en-US"/>
        </w:rPr>
        <w:t xml:space="preserve">. </w:t>
      </w:r>
    </w:p>
    <w:p w:rsidR="000106AB" w:rsidRPr="00E21435" w:rsidRDefault="000106AB" w:rsidP="000106AB">
      <w:pPr>
        <w:rPr>
          <w:rFonts w:ascii="Times New Roman" w:hAnsi="Times New Roman"/>
          <w:i/>
          <w:sz w:val="20"/>
          <w:szCs w:val="20"/>
          <w:lang w:val="en-US"/>
        </w:rPr>
      </w:pPr>
    </w:p>
    <w:p w:rsidR="00FB38F5" w:rsidRPr="00E21435" w:rsidRDefault="000106AB" w:rsidP="000106AB">
      <w:pPr>
        <w:ind w:left="1134"/>
        <w:rPr>
          <w:rFonts w:ascii="Times New Roman" w:hAnsi="Times New Roman"/>
          <w:i/>
          <w:color w:val="313131"/>
          <w:sz w:val="20"/>
          <w:szCs w:val="20"/>
          <w:lang w:val="en-US"/>
        </w:rPr>
      </w:pPr>
      <w:r w:rsidRPr="00E21435">
        <w:rPr>
          <w:rFonts w:ascii="Times New Roman" w:hAnsi="Times New Roman"/>
          <w:i/>
          <w:sz w:val="20"/>
          <w:szCs w:val="20"/>
          <w:lang w:val="en-US"/>
        </w:rPr>
        <w:t>When these cargo tanks are in continuou</w:t>
      </w:r>
      <w:r w:rsidRPr="00E21435">
        <w:rPr>
          <w:rFonts w:ascii="Times New Roman" w:hAnsi="Times New Roman"/>
          <w:i/>
          <w:color w:val="1E1E1E"/>
          <w:sz w:val="20"/>
          <w:szCs w:val="20"/>
          <w:lang w:val="en-US"/>
        </w:rPr>
        <w:t xml:space="preserve">s </w:t>
      </w:r>
      <w:r w:rsidRPr="00E21435">
        <w:rPr>
          <w:rFonts w:ascii="Times New Roman" w:hAnsi="Times New Roman"/>
          <w:i/>
          <w:sz w:val="20"/>
          <w:szCs w:val="20"/>
          <w:lang w:val="en-US"/>
        </w:rPr>
        <w:t>servi</w:t>
      </w:r>
      <w:r w:rsidRPr="00E21435">
        <w:rPr>
          <w:rFonts w:ascii="Times New Roman" w:hAnsi="Times New Roman"/>
          <w:i/>
          <w:color w:val="1E1E1E"/>
          <w:sz w:val="20"/>
          <w:szCs w:val="20"/>
          <w:lang w:val="en-US"/>
        </w:rPr>
        <w:t xml:space="preserve">ce </w:t>
      </w:r>
      <w:r w:rsidRPr="00E21435">
        <w:rPr>
          <w:rFonts w:ascii="Times New Roman" w:hAnsi="Times New Roman"/>
          <w:i/>
          <w:sz w:val="20"/>
          <w:szCs w:val="20"/>
          <w:lang w:val="en-US"/>
        </w:rPr>
        <w:t xml:space="preserve">for these </w:t>
      </w:r>
      <w:r w:rsidRPr="00E21435">
        <w:rPr>
          <w:rFonts w:ascii="Times New Roman" w:hAnsi="Times New Roman"/>
          <w:i/>
          <w:color w:val="1E1E1E"/>
          <w:sz w:val="20"/>
          <w:szCs w:val="20"/>
          <w:lang w:val="en-US"/>
        </w:rPr>
        <w:t>s</w:t>
      </w:r>
      <w:r w:rsidRPr="00E21435">
        <w:rPr>
          <w:rFonts w:ascii="Times New Roman" w:hAnsi="Times New Roman"/>
          <w:i/>
          <w:sz w:val="20"/>
          <w:szCs w:val="20"/>
          <w:lang w:val="en-US"/>
        </w:rPr>
        <w:t>ubstances, such inspections shall be perf</w:t>
      </w:r>
      <w:r w:rsidRPr="00E21435">
        <w:rPr>
          <w:rFonts w:ascii="Times New Roman" w:hAnsi="Times New Roman"/>
          <w:i/>
          <w:color w:val="1E1E1E"/>
          <w:sz w:val="20"/>
          <w:szCs w:val="20"/>
          <w:lang w:val="en-US"/>
        </w:rPr>
        <w:t>orm</w:t>
      </w:r>
      <w:r w:rsidRPr="00E21435">
        <w:rPr>
          <w:rFonts w:ascii="Times New Roman" w:hAnsi="Times New Roman"/>
          <w:i/>
          <w:sz w:val="20"/>
          <w:szCs w:val="20"/>
          <w:lang w:val="en-US"/>
        </w:rPr>
        <w:t>ed at intervals of not mo</w:t>
      </w:r>
      <w:r w:rsidRPr="00E21435">
        <w:rPr>
          <w:rFonts w:ascii="Times New Roman" w:hAnsi="Times New Roman"/>
          <w:i/>
          <w:color w:val="1E1E1E"/>
          <w:sz w:val="20"/>
          <w:szCs w:val="20"/>
          <w:lang w:val="en-US"/>
        </w:rPr>
        <w:t>r</w:t>
      </w:r>
      <w:r w:rsidRPr="00E21435">
        <w:rPr>
          <w:rFonts w:ascii="Times New Roman" w:hAnsi="Times New Roman"/>
          <w:i/>
          <w:sz w:val="20"/>
          <w:szCs w:val="20"/>
          <w:lang w:val="en-US"/>
        </w:rPr>
        <w:t>e than two and a half years</w:t>
      </w:r>
      <w:r w:rsidRPr="00E21435">
        <w:rPr>
          <w:rFonts w:ascii="Times New Roman" w:hAnsi="Times New Roman"/>
          <w:i/>
          <w:color w:val="313131"/>
          <w:sz w:val="20"/>
          <w:szCs w:val="20"/>
          <w:lang w:val="en-US"/>
        </w:rPr>
        <w:t>.</w:t>
      </w:r>
    </w:p>
    <w:p w:rsidR="00E81C1D" w:rsidRPr="00E21435" w:rsidRDefault="00E81C1D" w:rsidP="000106AB">
      <w:pPr>
        <w:ind w:left="1134"/>
        <w:rPr>
          <w:rFonts w:ascii="Times New Roman" w:hAnsi="Times New Roman"/>
          <w:i/>
          <w:color w:val="313131"/>
          <w:sz w:val="20"/>
          <w:szCs w:val="20"/>
          <w:lang w:val="en-US"/>
        </w:rPr>
      </w:pPr>
      <w:r w:rsidRPr="00E21435">
        <w:rPr>
          <w:rFonts w:ascii="Times New Roman" w:hAnsi="Times New Roman"/>
          <w:i/>
          <w:color w:val="313131"/>
          <w:sz w:val="20"/>
          <w:szCs w:val="20"/>
          <w:lang w:val="en-US"/>
        </w:rPr>
        <w:t>“</w:t>
      </w:r>
    </w:p>
    <w:p w:rsidR="00FB38F5" w:rsidRDefault="00FB38F5">
      <w:pPr>
        <w:rPr>
          <w:rFonts w:ascii="Times New Roman" w:hAnsi="Times New Roman"/>
          <w:color w:val="313131"/>
          <w:sz w:val="20"/>
          <w:szCs w:val="20"/>
          <w:lang w:val="en-US"/>
        </w:rPr>
      </w:pPr>
      <w:r>
        <w:rPr>
          <w:rFonts w:ascii="Times New Roman" w:hAnsi="Times New Roman"/>
          <w:color w:val="313131"/>
          <w:sz w:val="20"/>
          <w:szCs w:val="20"/>
          <w:lang w:val="en-US"/>
        </w:rPr>
        <w:br w:type="page"/>
      </w:r>
    </w:p>
    <w:p w:rsidR="00506295" w:rsidRPr="00506295" w:rsidRDefault="004D5121" w:rsidP="004D5121">
      <w:pPr>
        <w:pStyle w:val="HChG"/>
        <w:rPr>
          <w:lang w:val="en-US"/>
        </w:rPr>
      </w:pPr>
      <w:r>
        <w:rPr>
          <w:lang w:val="en-US"/>
        </w:rPr>
        <w:lastRenderedPageBreak/>
        <w:tab/>
        <w:t>III.</w:t>
      </w:r>
      <w:r>
        <w:rPr>
          <w:lang w:val="en-US"/>
        </w:rPr>
        <w:tab/>
      </w:r>
      <w:r w:rsidR="004439FD">
        <w:rPr>
          <w:lang w:val="en-US"/>
        </w:rPr>
        <w:t>Unnecessary</w:t>
      </w:r>
      <w:r w:rsidR="00382F76">
        <w:rPr>
          <w:lang w:val="en-US"/>
        </w:rPr>
        <w:t xml:space="preserve"> requirement</w:t>
      </w:r>
      <w:r w:rsidR="00506295" w:rsidRPr="00506295">
        <w:rPr>
          <w:lang w:val="en-US"/>
        </w:rPr>
        <w:t>:</w:t>
      </w:r>
    </w:p>
    <w:p w:rsidR="00A473D0" w:rsidRDefault="00E81C1D" w:rsidP="004D5121">
      <w:pPr>
        <w:pStyle w:val="SingleTxtG"/>
        <w:rPr>
          <w:lang w:val="en-US"/>
        </w:rPr>
      </w:pPr>
      <w:r>
        <w:rPr>
          <w:lang w:val="en-US"/>
        </w:rPr>
        <w:t>T</w:t>
      </w:r>
      <w:r w:rsidR="00382F76">
        <w:rPr>
          <w:lang w:val="en-US"/>
        </w:rPr>
        <w:t xml:space="preserve">hese products, </w:t>
      </w:r>
      <w:r w:rsidR="006E3C4E">
        <w:rPr>
          <w:lang w:val="en-US"/>
        </w:rPr>
        <w:t>classified</w:t>
      </w:r>
      <w:r w:rsidR="00382F76">
        <w:rPr>
          <w:lang w:val="en-US"/>
        </w:rPr>
        <w:t xml:space="preserve"> under UN 1280 and UN 2983</w:t>
      </w:r>
      <w:r>
        <w:rPr>
          <w:lang w:val="en-US"/>
        </w:rPr>
        <w:t>,</w:t>
      </w:r>
      <w:r w:rsidR="00382F76">
        <w:rPr>
          <w:lang w:val="en-US"/>
        </w:rPr>
        <w:t xml:space="preserve"> have to be transported under inert gas circumstances, mentioned by Table C, column </w:t>
      </w:r>
      <w:r w:rsidR="00D40682">
        <w:rPr>
          <w:lang w:val="en-US"/>
        </w:rPr>
        <w:t>20, remark 2:</w:t>
      </w:r>
    </w:p>
    <w:p w:rsidR="00D40682" w:rsidRPr="004D5121" w:rsidRDefault="00D40682" w:rsidP="004D5121">
      <w:pPr>
        <w:pStyle w:val="SingleTxtG"/>
        <w:rPr>
          <w:i/>
          <w:lang w:val="en-US"/>
        </w:rPr>
      </w:pPr>
      <w:r w:rsidRPr="004D5121">
        <w:rPr>
          <w:i/>
          <w:lang w:val="en-US"/>
        </w:rPr>
        <w:t>“Before loading, air shall be removed and subsequently kept away to a sufficient extent from the cargo tanks and the accessory cargo piping by the means of inert gas (see also 7.2.4.18).”</w:t>
      </w:r>
    </w:p>
    <w:p w:rsidR="007D5424" w:rsidRPr="00E21435" w:rsidRDefault="00F85015" w:rsidP="004D5121">
      <w:pPr>
        <w:pStyle w:val="SingleTxtG"/>
        <w:rPr>
          <w:color w:val="FF0000"/>
          <w:lang w:val="en-US"/>
        </w:rPr>
      </w:pPr>
      <w:r>
        <w:rPr>
          <w:lang w:val="en-US"/>
        </w:rPr>
        <w:t>The maximum acceptable O</w:t>
      </w:r>
      <w:r w:rsidRPr="00F85015">
        <w:rPr>
          <w:vertAlign w:val="subscript"/>
          <w:lang w:val="en-US"/>
        </w:rPr>
        <w:t>2</w:t>
      </w:r>
      <w:r>
        <w:rPr>
          <w:lang w:val="en-US"/>
        </w:rPr>
        <w:t xml:space="preserve">% is &lt;2 vol%. </w:t>
      </w:r>
      <w:r w:rsidR="00D40682">
        <w:rPr>
          <w:lang w:val="en-US"/>
        </w:rPr>
        <w:t xml:space="preserve">In practice, these inert circumstances </w:t>
      </w:r>
      <w:r w:rsidR="007D5424">
        <w:rPr>
          <w:lang w:val="en-US"/>
        </w:rPr>
        <w:t xml:space="preserve">mean </w:t>
      </w:r>
      <w:r w:rsidR="007D5424" w:rsidRPr="00063F22">
        <w:rPr>
          <w:lang w:val="en-US"/>
        </w:rPr>
        <w:t>&lt;</w:t>
      </w:r>
      <w:r w:rsidR="004439FD" w:rsidRPr="00063F22">
        <w:rPr>
          <w:lang w:val="en-US"/>
        </w:rPr>
        <w:t>0.5</w:t>
      </w:r>
      <w:r w:rsidR="007D5424" w:rsidRPr="00063F22">
        <w:rPr>
          <w:lang w:val="en-US"/>
        </w:rPr>
        <w:t xml:space="preserve"> vol% O</w:t>
      </w:r>
      <w:r w:rsidR="007D5424" w:rsidRPr="00F85015">
        <w:rPr>
          <w:vertAlign w:val="subscript"/>
          <w:lang w:val="en-US"/>
        </w:rPr>
        <w:t>2</w:t>
      </w:r>
      <w:r w:rsidR="007D5424">
        <w:rPr>
          <w:lang w:val="en-US"/>
        </w:rPr>
        <w:t>.</w:t>
      </w:r>
      <w:r w:rsidR="009424B5">
        <w:rPr>
          <w:color w:val="FF0000"/>
          <w:lang w:val="en-US"/>
        </w:rPr>
        <w:t xml:space="preserve"> </w:t>
      </w:r>
    </w:p>
    <w:p w:rsidR="00373D1B" w:rsidRPr="00F85015" w:rsidRDefault="007D5424" w:rsidP="004D5121">
      <w:pPr>
        <w:pStyle w:val="SingleTxtG"/>
        <w:rPr>
          <w:lang w:val="en-US"/>
        </w:rPr>
      </w:pPr>
      <w:r>
        <w:rPr>
          <w:lang w:val="en-US"/>
        </w:rPr>
        <w:t>As known, the process of rusting iron is a chemical reaction of iron and oxygen. Under inert conditio</w:t>
      </w:r>
      <w:r w:rsidR="00F85015">
        <w:rPr>
          <w:lang w:val="en-US"/>
        </w:rPr>
        <w:t>ns there is nearly no oxygen. The f</w:t>
      </w:r>
      <w:r w:rsidR="00755445" w:rsidRPr="00F85015">
        <w:rPr>
          <w:lang w:val="en-US"/>
        </w:rPr>
        <w:t>orming of rust by the absence of oxygen does not take place</w:t>
      </w:r>
    </w:p>
    <w:p w:rsidR="00D40682" w:rsidRDefault="00373D1B" w:rsidP="004D5121">
      <w:pPr>
        <w:pStyle w:val="SingleTxtG"/>
        <w:rPr>
          <w:lang w:val="en-US"/>
        </w:rPr>
      </w:pPr>
      <w:r>
        <w:rPr>
          <w:lang w:val="en-US"/>
        </w:rPr>
        <w:t xml:space="preserve">For this reason it is </w:t>
      </w:r>
      <w:r w:rsidR="00F85015">
        <w:rPr>
          <w:lang w:val="en-US"/>
        </w:rPr>
        <w:t>unnecessary to inspect the cargo tanks</w:t>
      </w:r>
    </w:p>
    <w:p w:rsidR="00FB38F5" w:rsidRDefault="004D5121" w:rsidP="004D5121">
      <w:pPr>
        <w:pStyle w:val="HChG"/>
        <w:rPr>
          <w:lang w:val="en-US"/>
        </w:rPr>
      </w:pPr>
      <w:r>
        <w:rPr>
          <w:lang w:val="en-US"/>
        </w:rPr>
        <w:tab/>
        <w:t>IV.</w:t>
      </w:r>
      <w:r>
        <w:rPr>
          <w:lang w:val="en-US"/>
        </w:rPr>
        <w:tab/>
      </w:r>
      <w:r w:rsidR="00FB38F5">
        <w:rPr>
          <w:lang w:val="en-US"/>
        </w:rPr>
        <w:t>Overclassified barge type</w:t>
      </w:r>
    </w:p>
    <w:p w:rsidR="00FB38F5" w:rsidRDefault="00F85015" w:rsidP="004D5121">
      <w:pPr>
        <w:pStyle w:val="SingleTxtG"/>
        <w:rPr>
          <w:lang w:val="en-US"/>
        </w:rPr>
      </w:pPr>
      <w:r>
        <w:rPr>
          <w:lang w:val="en-US"/>
        </w:rPr>
        <w:t>Propyle</w:t>
      </w:r>
      <w:r w:rsidR="00FB38F5">
        <w:rPr>
          <w:lang w:val="en-US"/>
        </w:rPr>
        <w:t>n</w:t>
      </w:r>
      <w:r>
        <w:rPr>
          <w:lang w:val="en-US"/>
        </w:rPr>
        <w:t>e O</w:t>
      </w:r>
      <w:r w:rsidR="00FB38F5">
        <w:rPr>
          <w:lang w:val="en-US"/>
        </w:rPr>
        <w:t>xide (UN 1280) and the mixture of Ethylen</w:t>
      </w:r>
      <w:r>
        <w:rPr>
          <w:lang w:val="en-US"/>
        </w:rPr>
        <w:t>e O</w:t>
      </w:r>
      <w:r w:rsidR="00FB38F5">
        <w:rPr>
          <w:lang w:val="en-US"/>
        </w:rPr>
        <w:t>xide and Propylen</w:t>
      </w:r>
      <w:r>
        <w:rPr>
          <w:lang w:val="en-US"/>
        </w:rPr>
        <w:t xml:space="preserve"> O</w:t>
      </w:r>
      <w:r w:rsidR="00FB38F5">
        <w:rPr>
          <w:lang w:val="en-US"/>
        </w:rPr>
        <w:t>xide (UN 2983) are products of class 3, Packing Group I:</w:t>
      </w:r>
      <w:r w:rsidR="00755445">
        <w:rPr>
          <w:lang w:val="en-US"/>
        </w:rPr>
        <w:t xml:space="preserve"> </w:t>
      </w:r>
    </w:p>
    <w:p w:rsidR="00FB38F5" w:rsidRPr="00421B6C" w:rsidRDefault="00FB38F5" w:rsidP="006E3C4E">
      <w:pPr>
        <w:ind w:left="284"/>
        <w:rPr>
          <w:rFonts w:ascii="Times New Roman" w:hAnsi="Times New Roman"/>
          <w:b/>
          <w:sz w:val="20"/>
          <w:szCs w:val="20"/>
          <w:u w:val="single"/>
          <w:lang w:val="en-US"/>
        </w:rPr>
      </w:pPr>
      <w:r>
        <w:rPr>
          <w:noProof/>
        </w:rPr>
        <w:drawing>
          <wp:inline distT="0" distB="0" distL="0" distR="0">
            <wp:extent cx="5936776" cy="241107"/>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86938" cy="247205"/>
                    </a:xfrm>
                    <a:prstGeom prst="rect">
                      <a:avLst/>
                    </a:prstGeom>
                  </pic:spPr>
                </pic:pic>
              </a:graphicData>
            </a:graphic>
          </wp:inline>
        </w:drawing>
      </w:r>
    </w:p>
    <w:p w:rsidR="00FB38F5" w:rsidRDefault="00FB38F5" w:rsidP="006E3C4E">
      <w:pPr>
        <w:pStyle w:val="ListParagraph"/>
        <w:ind w:left="284"/>
        <w:rPr>
          <w:rFonts w:ascii="Times New Roman" w:hAnsi="Times New Roman"/>
          <w:b/>
          <w:sz w:val="20"/>
          <w:szCs w:val="20"/>
          <w:u w:val="single"/>
          <w:lang w:val="en-US"/>
        </w:rPr>
      </w:pPr>
      <w:r>
        <w:rPr>
          <w:noProof/>
        </w:rPr>
        <w:drawing>
          <wp:inline distT="0" distB="0" distL="0" distR="0">
            <wp:extent cx="5895833" cy="416206"/>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90991" cy="415864"/>
                    </a:xfrm>
                    <a:prstGeom prst="rect">
                      <a:avLst/>
                    </a:prstGeom>
                  </pic:spPr>
                </pic:pic>
              </a:graphicData>
            </a:graphic>
          </wp:inline>
        </w:drawing>
      </w:r>
    </w:p>
    <w:p w:rsidR="003A7AF3" w:rsidRDefault="003A7AF3" w:rsidP="00FB38F5">
      <w:pPr>
        <w:pStyle w:val="ListParagraph"/>
        <w:ind w:left="1134"/>
        <w:rPr>
          <w:rFonts w:ascii="Times New Roman" w:hAnsi="Times New Roman"/>
          <w:sz w:val="20"/>
          <w:szCs w:val="20"/>
          <w:lang w:val="en-US"/>
        </w:rPr>
      </w:pPr>
    </w:p>
    <w:p w:rsidR="00FB38F5" w:rsidRDefault="00FB38F5" w:rsidP="004D5121">
      <w:pPr>
        <w:pStyle w:val="SingleTxtG"/>
        <w:rPr>
          <w:lang w:val="en-US"/>
        </w:rPr>
      </w:pPr>
      <w:r w:rsidRPr="00421B6C">
        <w:rPr>
          <w:lang w:val="en-US"/>
        </w:rPr>
        <w:t>For both products, a type C 1 1 (type C, pressure tanks, independent cargo tanks) is required.</w:t>
      </w:r>
      <w:r>
        <w:rPr>
          <w:lang w:val="en-US"/>
        </w:rPr>
        <w:t xml:space="preserve"> This means cargo tanks, constructed for a maximum working pressure of 400 kPa (4 bar, ADN 9.3.2.11.1 sub c).</w:t>
      </w:r>
    </w:p>
    <w:p w:rsidR="00F85015" w:rsidRPr="00F85015" w:rsidRDefault="00087DFA" w:rsidP="004D5121">
      <w:pPr>
        <w:pStyle w:val="SingleTxtG"/>
        <w:rPr>
          <w:lang w:val="en-US"/>
        </w:rPr>
      </w:pPr>
      <w:r>
        <w:rPr>
          <w:lang w:val="en-US"/>
        </w:rPr>
        <w:t>Transport takes place, however,</w:t>
      </w:r>
      <w:r w:rsidR="00755445" w:rsidRPr="00F85015">
        <w:rPr>
          <w:lang w:val="en-US"/>
        </w:rPr>
        <w:t xml:space="preserve"> in G11 (type G, pressure tank, independent cargo tank) which </w:t>
      </w:r>
    </w:p>
    <w:p w:rsidR="00FB38F5" w:rsidRDefault="00FB38F5" w:rsidP="00FB38F5">
      <w:pPr>
        <w:pStyle w:val="ListParagraph"/>
        <w:ind w:left="1134"/>
        <w:rPr>
          <w:rFonts w:ascii="Times New Roman" w:hAnsi="Times New Roman"/>
          <w:sz w:val="20"/>
          <w:szCs w:val="20"/>
          <w:lang w:val="en-US"/>
        </w:rPr>
      </w:pPr>
      <w:r>
        <w:rPr>
          <w:rFonts w:ascii="Times New Roman" w:hAnsi="Times New Roman"/>
          <w:sz w:val="20"/>
          <w:szCs w:val="20"/>
          <w:lang w:val="en-US"/>
        </w:rPr>
        <w:t xml:space="preserve">usually constructed for a working pressure of </w:t>
      </w:r>
      <w:r w:rsidR="004439FD" w:rsidRPr="00063F22">
        <w:rPr>
          <w:rFonts w:ascii="Times New Roman" w:hAnsi="Times New Roman"/>
          <w:sz w:val="20"/>
          <w:szCs w:val="20"/>
          <w:lang w:val="en-US"/>
        </w:rPr>
        <w:t>15.80</w:t>
      </w:r>
      <w:r w:rsidRPr="00063F22">
        <w:rPr>
          <w:rFonts w:ascii="Times New Roman" w:hAnsi="Times New Roman"/>
          <w:sz w:val="20"/>
          <w:szCs w:val="20"/>
          <w:lang w:val="en-US"/>
        </w:rPr>
        <w:t xml:space="preserve"> bars</w:t>
      </w:r>
      <w:r w:rsidR="004439FD" w:rsidRPr="00063F22">
        <w:rPr>
          <w:rFonts w:ascii="Times New Roman" w:hAnsi="Times New Roman"/>
          <w:sz w:val="20"/>
          <w:szCs w:val="20"/>
          <w:lang w:val="en-US"/>
        </w:rPr>
        <w:t xml:space="preserve"> and a test pressure of 23 bars</w:t>
      </w:r>
      <w:r>
        <w:rPr>
          <w:rFonts w:ascii="Times New Roman" w:hAnsi="Times New Roman"/>
          <w:sz w:val="20"/>
          <w:szCs w:val="20"/>
          <w:lang w:val="en-US"/>
        </w:rPr>
        <w:t>. This means a much heavier constructed cargo pressure tank, equipped with thicker hulls, etc.</w:t>
      </w:r>
    </w:p>
    <w:p w:rsidR="007D5424" w:rsidRPr="00773F71" w:rsidRDefault="004D5121" w:rsidP="004D5121">
      <w:pPr>
        <w:pStyle w:val="HChG"/>
        <w:rPr>
          <w:lang w:val="en-US"/>
        </w:rPr>
      </w:pPr>
      <w:r>
        <w:rPr>
          <w:lang w:val="en-US"/>
        </w:rPr>
        <w:tab/>
        <w:t>V.</w:t>
      </w:r>
      <w:r>
        <w:rPr>
          <w:lang w:val="en-US"/>
        </w:rPr>
        <w:tab/>
      </w:r>
      <w:r w:rsidR="00567DD5">
        <w:rPr>
          <w:lang w:val="en-US"/>
        </w:rPr>
        <w:t>Comparison</w:t>
      </w:r>
      <w:r w:rsidR="00373D1B">
        <w:rPr>
          <w:lang w:val="en-US"/>
        </w:rPr>
        <w:t xml:space="preserve"> with r</w:t>
      </w:r>
      <w:r w:rsidR="007D5424">
        <w:rPr>
          <w:lang w:val="en-US"/>
        </w:rPr>
        <w:t>equirement</w:t>
      </w:r>
      <w:r w:rsidR="007D5424" w:rsidRPr="00773F71">
        <w:rPr>
          <w:lang w:val="en-US"/>
        </w:rPr>
        <w:t xml:space="preserve">s </w:t>
      </w:r>
      <w:r w:rsidR="007D5424">
        <w:rPr>
          <w:lang w:val="en-US"/>
        </w:rPr>
        <w:t xml:space="preserve">of other </w:t>
      </w:r>
      <w:r w:rsidR="00060D43">
        <w:rPr>
          <w:lang w:val="en-US"/>
        </w:rPr>
        <w:t xml:space="preserve">UNECE </w:t>
      </w:r>
      <w:r w:rsidR="007D5424">
        <w:rPr>
          <w:lang w:val="en-US"/>
        </w:rPr>
        <w:t>transport modes</w:t>
      </w:r>
    </w:p>
    <w:p w:rsidR="00060D43" w:rsidRDefault="00060D43" w:rsidP="004D5121">
      <w:pPr>
        <w:pStyle w:val="SingleTxtG"/>
        <w:rPr>
          <w:lang w:val="en-US"/>
        </w:rPr>
      </w:pPr>
      <w:r>
        <w:rPr>
          <w:lang w:val="en-US"/>
        </w:rPr>
        <w:t>With other relevant transport modes, a comparison is made:</w:t>
      </w:r>
    </w:p>
    <w:p w:rsidR="00D93C81" w:rsidRDefault="00D93C81" w:rsidP="004D5121">
      <w:pPr>
        <w:pStyle w:val="SingleTxtG"/>
        <w:rPr>
          <w:lang w:val="en-US"/>
        </w:rPr>
      </w:pPr>
      <w:r w:rsidRPr="00060D43">
        <w:rPr>
          <w:b/>
          <w:u w:val="single"/>
          <w:lang w:val="en-US"/>
        </w:rPr>
        <w:t>ADR</w:t>
      </w:r>
      <w:r w:rsidR="00060D43">
        <w:rPr>
          <w:b/>
          <w:u w:val="single"/>
          <w:lang w:val="en-US"/>
        </w:rPr>
        <w:t>(road)</w:t>
      </w:r>
      <w:r w:rsidR="00E40122" w:rsidRPr="00060D43">
        <w:rPr>
          <w:b/>
          <w:u w:val="single"/>
          <w:lang w:val="en-US"/>
        </w:rPr>
        <w:t>:</w:t>
      </w:r>
      <w:r w:rsidR="00E40122">
        <w:rPr>
          <w:lang w:val="en-US"/>
        </w:rPr>
        <w:t xml:space="preserve"> there are </w:t>
      </w:r>
      <w:r>
        <w:rPr>
          <w:lang w:val="en-US"/>
        </w:rPr>
        <w:t xml:space="preserve">comparable requirements for transporting </w:t>
      </w:r>
      <w:r w:rsidR="00E40122">
        <w:rPr>
          <w:lang w:val="en-US"/>
        </w:rPr>
        <w:t>these product ov</w:t>
      </w:r>
      <w:r w:rsidR="00087DFA">
        <w:rPr>
          <w:lang w:val="en-US"/>
        </w:rPr>
        <w:t>er the road, for the inspection</w:t>
      </w:r>
      <w:r>
        <w:rPr>
          <w:lang w:val="en-US"/>
        </w:rPr>
        <w:t xml:space="preserve"> of tank cars, </w:t>
      </w:r>
      <w:r w:rsidR="00815D21">
        <w:rPr>
          <w:lang w:val="en-US"/>
        </w:rPr>
        <w:t xml:space="preserve">transport tanks, </w:t>
      </w:r>
      <w:r>
        <w:rPr>
          <w:lang w:val="en-US"/>
        </w:rPr>
        <w:t xml:space="preserve">reservoirs and </w:t>
      </w:r>
      <w:r w:rsidR="004439FD">
        <w:rPr>
          <w:lang w:val="en-US"/>
        </w:rPr>
        <w:t>cylinders</w:t>
      </w:r>
      <w:r w:rsidR="00373D1B">
        <w:rPr>
          <w:lang w:val="en-US"/>
        </w:rPr>
        <w:t>:</w:t>
      </w:r>
    </w:p>
    <w:p w:rsidR="00373D1B" w:rsidRPr="004D5121" w:rsidRDefault="00373D1B" w:rsidP="004D5121">
      <w:pPr>
        <w:pStyle w:val="SingleTxtG"/>
        <w:rPr>
          <w:b/>
          <w:i/>
          <w:lang w:val="en-US"/>
        </w:rPr>
      </w:pPr>
      <w:r w:rsidRPr="004D5121">
        <w:rPr>
          <w:b/>
          <w:i/>
          <w:lang w:val="en-US"/>
        </w:rPr>
        <w:t>ADR 6.7 Requirements for the design, construction, inspection and testing of portable tanks and MEGC’s</w:t>
      </w:r>
    </w:p>
    <w:p w:rsidR="00590AD4" w:rsidRPr="004D5121" w:rsidRDefault="00590AD4" w:rsidP="004D5121">
      <w:pPr>
        <w:pStyle w:val="SingleTxtG"/>
        <w:rPr>
          <w:i/>
          <w:lang w:val="en-US"/>
        </w:rPr>
      </w:pPr>
      <w:r w:rsidRPr="004D5121">
        <w:rPr>
          <w:i/>
          <w:lang w:val="en-US"/>
        </w:rPr>
        <w:t>6.7.2 Specification of requirements for tanks intended for the carriage of substances of Class 1 and 3-9:</w:t>
      </w:r>
    </w:p>
    <w:p w:rsidR="00590AD4" w:rsidRPr="004D5121" w:rsidRDefault="00693BFF" w:rsidP="004D5121">
      <w:pPr>
        <w:pStyle w:val="SingleTxtG"/>
        <w:rPr>
          <w:i/>
          <w:lang w:val="en-US"/>
        </w:rPr>
      </w:pPr>
      <w:r w:rsidRPr="004D5121">
        <w:rPr>
          <w:i/>
          <w:lang w:val="en-US"/>
        </w:rPr>
        <w:t>6.7.2.19.5 The intermediate 2,5 periodic inspection and test shall at least include an internal and external examination of the portable tank and its fittings with due regard to the substances intended to be carried, a leakproofness test and a check of the satisfactory operation of all service equipment.</w:t>
      </w:r>
    </w:p>
    <w:p w:rsidR="00693BFF" w:rsidRPr="004D5121" w:rsidRDefault="00693BFF" w:rsidP="004D5121">
      <w:pPr>
        <w:pStyle w:val="SingleTxtG"/>
        <w:rPr>
          <w:i/>
          <w:lang w:val="en-US"/>
        </w:rPr>
      </w:pPr>
      <w:r w:rsidRPr="004D5121">
        <w:rPr>
          <w:i/>
          <w:lang w:val="en-US"/>
        </w:rPr>
        <w:lastRenderedPageBreak/>
        <w:t xml:space="preserve">Sheating, thermal insulation and the like shall be removed only to the extern required for reliable appraisal of the condition of the portable tank. For portable tanks </w:t>
      </w:r>
      <w:r w:rsidRPr="004D5121">
        <w:rPr>
          <w:i/>
          <w:highlight w:val="yellow"/>
          <w:lang w:val="en-US"/>
        </w:rPr>
        <w:t>intended for the carriage of a single substance, the 2.5 year internal examination may be waived of substituted by other test methods or inspection procedures specified by the competent authority or its authorized body.</w:t>
      </w:r>
    </w:p>
    <w:p w:rsidR="00D93C81" w:rsidRPr="004D5121" w:rsidRDefault="00D93C81" w:rsidP="004D5121">
      <w:pPr>
        <w:pStyle w:val="SingleTxtG"/>
        <w:rPr>
          <w:b/>
          <w:u w:val="single"/>
          <w:lang w:val="en-US"/>
        </w:rPr>
      </w:pPr>
      <w:r w:rsidRPr="004D5121">
        <w:rPr>
          <w:b/>
          <w:u w:val="single"/>
          <w:lang w:val="en-US"/>
        </w:rPr>
        <w:t>RID</w:t>
      </w:r>
      <w:r w:rsidR="00060D43" w:rsidRPr="004D5121">
        <w:rPr>
          <w:b/>
          <w:u w:val="single"/>
          <w:lang w:val="en-US"/>
        </w:rPr>
        <w:t xml:space="preserve"> (rail)</w:t>
      </w:r>
    </w:p>
    <w:p w:rsidR="00060D43" w:rsidRDefault="00693BFF" w:rsidP="007D5424">
      <w:pPr>
        <w:ind w:left="1134"/>
        <w:rPr>
          <w:rFonts w:ascii="Times New Roman" w:hAnsi="Times New Roman"/>
          <w:sz w:val="20"/>
          <w:szCs w:val="20"/>
          <w:lang w:val="en-US"/>
        </w:rPr>
      </w:pPr>
      <w:r w:rsidRPr="00693BFF">
        <w:rPr>
          <w:rFonts w:ascii="Times New Roman" w:hAnsi="Times New Roman"/>
          <w:sz w:val="20"/>
          <w:szCs w:val="20"/>
          <w:lang w:val="en-US"/>
        </w:rPr>
        <w:t>6.8.2.4.2</w:t>
      </w:r>
      <w:r w:rsidR="00060D43">
        <w:rPr>
          <w:rFonts w:ascii="Times New Roman" w:hAnsi="Times New Roman"/>
          <w:sz w:val="20"/>
          <w:szCs w:val="20"/>
          <w:lang w:val="en-US"/>
        </w:rPr>
        <w:t xml:space="preserve"> and 6.8.2.4.3 states:</w:t>
      </w:r>
    </w:p>
    <w:p w:rsidR="00E81C1D" w:rsidRDefault="004439FD" w:rsidP="004D5121">
      <w:pPr>
        <w:pStyle w:val="SingleTxtG"/>
        <w:rPr>
          <w:lang w:val="en-US"/>
        </w:rPr>
      </w:pPr>
      <w:r>
        <w:rPr>
          <w:lang w:val="en-US"/>
        </w:rPr>
        <w:t>Periodical</w:t>
      </w:r>
      <w:r w:rsidR="00060D43">
        <w:rPr>
          <w:lang w:val="en-US"/>
        </w:rPr>
        <w:t xml:space="preserve"> inspection each 8 years, intermediate inspection each 4 years. </w:t>
      </w:r>
    </w:p>
    <w:p w:rsidR="00E81C1D" w:rsidRPr="00F85015" w:rsidRDefault="00E81C1D" w:rsidP="004D5121">
      <w:pPr>
        <w:pStyle w:val="SingleTxtG"/>
        <w:rPr>
          <w:b/>
          <w:u w:val="single"/>
          <w:lang w:val="en-US"/>
        </w:rPr>
      </w:pPr>
      <w:r w:rsidRPr="00F85015">
        <w:rPr>
          <w:b/>
          <w:u w:val="single"/>
          <w:lang w:val="en-US"/>
        </w:rPr>
        <w:t>IMO (seagoing vessels)</w:t>
      </w:r>
    </w:p>
    <w:p w:rsidR="00E81C1D" w:rsidRDefault="00E81C1D" w:rsidP="004D5121">
      <w:pPr>
        <w:pStyle w:val="SingleTxtG"/>
        <w:rPr>
          <w:lang w:val="en-US"/>
        </w:rPr>
      </w:pPr>
      <w:r>
        <w:rPr>
          <w:lang w:val="en-US"/>
        </w:rPr>
        <w:t xml:space="preserve">In line with IMO, these substances may be carried in IMO-Type 2 </w:t>
      </w:r>
      <w:r w:rsidR="008D7170">
        <w:rPr>
          <w:lang w:val="en-US"/>
        </w:rPr>
        <w:t xml:space="preserve">Chemical </w:t>
      </w:r>
      <w:r>
        <w:rPr>
          <w:lang w:val="en-US"/>
        </w:rPr>
        <w:t>tankers (</w:t>
      </w:r>
      <w:r w:rsidR="00447BA2" w:rsidRPr="00B31037">
        <w:rPr>
          <w:lang w:val="en-US"/>
        </w:rPr>
        <w:t xml:space="preserve">Ships carrying liquid chemicals in bulk, </w:t>
      </w:r>
      <w:r>
        <w:rPr>
          <w:lang w:val="en-US"/>
        </w:rPr>
        <w:t xml:space="preserve">comparable with ADN-type C). IBC 15.8.5 </w:t>
      </w:r>
      <w:r w:rsidR="008D7170">
        <w:rPr>
          <w:lang w:val="en-US"/>
        </w:rPr>
        <w:t>describes the requirements to carry these products in those</w:t>
      </w:r>
      <w:r w:rsidR="003E4EAC">
        <w:rPr>
          <w:lang w:val="en-US"/>
        </w:rPr>
        <w:t xml:space="preserve"> ships; a t</w:t>
      </w:r>
      <w:r w:rsidR="00784F9C">
        <w:rPr>
          <w:lang w:val="en-US"/>
        </w:rPr>
        <w:t>ank inspection is required each 2 years.</w:t>
      </w:r>
      <w:r w:rsidR="003E4EAC">
        <w:rPr>
          <w:lang w:val="en-US"/>
        </w:rPr>
        <w:t xml:space="preserve"> It is likely that the ADN has used this inspection sequence. Under the ADN, these products are only to be transported in </w:t>
      </w:r>
      <w:r w:rsidR="003E4EAC" w:rsidRPr="00F85015">
        <w:rPr>
          <w:u w:val="single"/>
          <w:lang w:val="en-US"/>
        </w:rPr>
        <w:t>pressurized cargo tanks.</w:t>
      </w:r>
    </w:p>
    <w:p w:rsidR="00784F9C" w:rsidRPr="00F85015" w:rsidRDefault="00784F9C" w:rsidP="004D5121">
      <w:pPr>
        <w:pStyle w:val="SingleTxtG"/>
        <w:rPr>
          <w:u w:val="single"/>
          <w:lang w:val="en-US"/>
        </w:rPr>
      </w:pPr>
      <w:r>
        <w:rPr>
          <w:lang w:val="en-US"/>
        </w:rPr>
        <w:t>When transported in Gas-ships (Type-IMO 1G, 2(P)G, 3G)</w:t>
      </w:r>
      <w:r w:rsidR="003E4EAC">
        <w:rPr>
          <w:lang w:val="en-US"/>
        </w:rPr>
        <w:t>,</w:t>
      </w:r>
      <w:r w:rsidR="00E21435">
        <w:rPr>
          <w:lang w:val="en-US"/>
        </w:rPr>
        <w:t xml:space="preserve">in line with </w:t>
      </w:r>
      <w:r w:rsidR="003E4EAC">
        <w:rPr>
          <w:lang w:val="en-US"/>
        </w:rPr>
        <w:t xml:space="preserve"> IMO 9.7.3, an inspection is required </w:t>
      </w:r>
      <w:r w:rsidR="003E4EAC" w:rsidRPr="00F85015">
        <w:rPr>
          <w:u w:val="single"/>
          <w:lang w:val="en-US"/>
        </w:rPr>
        <w:t xml:space="preserve">only each 5 years during </w:t>
      </w:r>
      <w:r w:rsidR="00B31037">
        <w:rPr>
          <w:u w:val="single"/>
          <w:lang w:val="en-US"/>
        </w:rPr>
        <w:t xml:space="preserve">Class </w:t>
      </w:r>
      <w:r w:rsidR="003E4EAC" w:rsidRPr="00F85015">
        <w:rPr>
          <w:u w:val="single"/>
          <w:lang w:val="en-US"/>
        </w:rPr>
        <w:t>Survey.</w:t>
      </w:r>
    </w:p>
    <w:p w:rsidR="00FB38F5" w:rsidRPr="00FB38F5" w:rsidRDefault="004D5121" w:rsidP="004D5121">
      <w:pPr>
        <w:pStyle w:val="HChG"/>
        <w:rPr>
          <w:lang w:val="en-US"/>
        </w:rPr>
      </w:pPr>
      <w:r>
        <w:rPr>
          <w:lang w:val="en-US"/>
        </w:rPr>
        <w:tab/>
        <w:t>VI.</w:t>
      </w:r>
      <w:r>
        <w:rPr>
          <w:lang w:val="en-US"/>
        </w:rPr>
        <w:tab/>
      </w:r>
      <w:r w:rsidR="00FB38F5" w:rsidRPr="00FB38F5">
        <w:rPr>
          <w:lang w:val="en-US"/>
        </w:rPr>
        <w:t xml:space="preserve">Comparison with shore </w:t>
      </w:r>
      <w:r w:rsidR="00DD6C3A">
        <w:rPr>
          <w:lang w:val="en-US"/>
        </w:rPr>
        <w:t xml:space="preserve">storage </w:t>
      </w:r>
      <w:r w:rsidR="00FB38F5" w:rsidRPr="00FB38F5">
        <w:rPr>
          <w:lang w:val="en-US"/>
        </w:rPr>
        <w:t xml:space="preserve">legislation </w:t>
      </w:r>
    </w:p>
    <w:p w:rsidR="00FB38F5" w:rsidRPr="00DD6C3A" w:rsidRDefault="00FB38F5" w:rsidP="004D5121">
      <w:pPr>
        <w:pStyle w:val="SingleTxtG"/>
        <w:rPr>
          <w:lang w:val="en-US"/>
        </w:rPr>
      </w:pPr>
      <w:r w:rsidRPr="00DD6C3A">
        <w:rPr>
          <w:lang w:val="en-US"/>
        </w:rPr>
        <w:t xml:space="preserve">After consultation with several European main suppliers of the mentioned products, it appears that the shore tanks are not inspected with a 2,5 year interval. </w:t>
      </w:r>
    </w:p>
    <w:p w:rsidR="00DD6C3A" w:rsidRDefault="00FB38F5" w:rsidP="004D5121">
      <w:pPr>
        <w:pStyle w:val="SingleTxtG"/>
        <w:rPr>
          <w:lang w:val="en-US"/>
        </w:rPr>
      </w:pPr>
      <w:r w:rsidRPr="00DD6C3A">
        <w:rPr>
          <w:lang w:val="en-US"/>
        </w:rPr>
        <w:t xml:space="preserve">The inspection for the PO tanks are arranged in line with pressure tank regulations (above 0,5 bar) and </w:t>
      </w:r>
    </w:p>
    <w:p w:rsidR="00DD6C3A" w:rsidRDefault="00FB38F5" w:rsidP="004D5121">
      <w:pPr>
        <w:pStyle w:val="SingleTxtG"/>
        <w:rPr>
          <w:lang w:val="en-US"/>
        </w:rPr>
      </w:pPr>
      <w:r w:rsidRPr="00DD6C3A">
        <w:rPr>
          <w:lang w:val="en-US"/>
        </w:rPr>
        <w:t xml:space="preserve">atmospheric tanks (below 0,5 bar).  In there the tanks are inspected every 6 years for pressure tanks and </w:t>
      </w:r>
    </w:p>
    <w:p w:rsidR="00FB38F5" w:rsidRPr="00DD6C3A" w:rsidRDefault="00FB38F5" w:rsidP="004D5121">
      <w:pPr>
        <w:pStyle w:val="SingleTxtG"/>
        <w:rPr>
          <w:lang w:val="en-US"/>
        </w:rPr>
      </w:pPr>
      <w:r w:rsidRPr="00DD6C3A">
        <w:rPr>
          <w:lang w:val="en-US"/>
        </w:rPr>
        <w:t>every 10 years for atmospheric tanks.</w:t>
      </w:r>
    </w:p>
    <w:p w:rsidR="000106AB" w:rsidRDefault="004D5121" w:rsidP="004D5121">
      <w:pPr>
        <w:pStyle w:val="HChG"/>
        <w:rPr>
          <w:lang w:val="en-US"/>
        </w:rPr>
      </w:pPr>
      <w:r>
        <w:rPr>
          <w:lang w:val="en-US"/>
        </w:rPr>
        <w:tab/>
        <w:t>VII.</w:t>
      </w:r>
      <w:r>
        <w:rPr>
          <w:lang w:val="en-US"/>
        </w:rPr>
        <w:tab/>
      </w:r>
      <w:r w:rsidR="00060D43">
        <w:rPr>
          <w:lang w:val="en-US"/>
        </w:rPr>
        <w:t xml:space="preserve">Results of </w:t>
      </w:r>
      <w:r w:rsidR="00DD6C3A">
        <w:rPr>
          <w:lang w:val="en-US"/>
        </w:rPr>
        <w:t xml:space="preserve">inner cargo tank </w:t>
      </w:r>
      <w:r w:rsidR="00060D43">
        <w:rPr>
          <w:lang w:val="en-US"/>
        </w:rPr>
        <w:t>inspections</w:t>
      </w:r>
    </w:p>
    <w:p w:rsidR="00060D43" w:rsidRPr="00060D43" w:rsidRDefault="003E4EAC" w:rsidP="004D5121">
      <w:pPr>
        <w:pStyle w:val="SingleTxtG"/>
        <w:rPr>
          <w:lang w:val="en-US"/>
        </w:rPr>
      </w:pPr>
      <w:r>
        <w:rPr>
          <w:lang w:val="en-US"/>
        </w:rPr>
        <w:t>Carriers/barge owners of ADN-G-barges that have much experience in the transport of the above mentioned products</w:t>
      </w:r>
      <w:r w:rsidR="00060D43" w:rsidRPr="00060D43">
        <w:rPr>
          <w:lang w:val="en-US"/>
        </w:rPr>
        <w:t xml:space="preserve">, </w:t>
      </w:r>
      <w:r>
        <w:rPr>
          <w:lang w:val="en-US"/>
        </w:rPr>
        <w:t xml:space="preserve">confirm that the regularly tank inspections do not deliver any relevant information. There are no signals </w:t>
      </w:r>
      <w:r w:rsidR="00060D43" w:rsidRPr="00060D43">
        <w:rPr>
          <w:lang w:val="en-US"/>
        </w:rPr>
        <w:t xml:space="preserve">from which can be concluded that there are findings of </w:t>
      </w:r>
      <w:r w:rsidR="00060D43" w:rsidRPr="000106AB">
        <w:rPr>
          <w:lang w:val="en-US"/>
        </w:rPr>
        <w:t>contaminat</w:t>
      </w:r>
      <w:r w:rsidR="00060D43" w:rsidRPr="00060D43">
        <w:rPr>
          <w:lang w:val="en-US"/>
        </w:rPr>
        <w:t>i</w:t>
      </w:r>
      <w:r w:rsidR="00060D43" w:rsidRPr="000106AB">
        <w:rPr>
          <w:lang w:val="en-US"/>
        </w:rPr>
        <w:t>on, heavy rust deposits o</w:t>
      </w:r>
      <w:r w:rsidR="00060D43" w:rsidRPr="00060D43">
        <w:rPr>
          <w:lang w:val="en-US"/>
        </w:rPr>
        <w:t xml:space="preserve">r </w:t>
      </w:r>
      <w:r w:rsidR="00060D43" w:rsidRPr="000106AB">
        <w:rPr>
          <w:lang w:val="en-US"/>
        </w:rPr>
        <w:t>vi</w:t>
      </w:r>
      <w:r w:rsidR="00060D43" w:rsidRPr="00060D43">
        <w:rPr>
          <w:lang w:val="en-US"/>
        </w:rPr>
        <w:t>s</w:t>
      </w:r>
      <w:r w:rsidR="00060D43" w:rsidRPr="000106AB">
        <w:rPr>
          <w:lang w:val="en-US"/>
        </w:rPr>
        <w:t>ible structural defect</w:t>
      </w:r>
      <w:r w:rsidR="00060D43" w:rsidRPr="00060D43">
        <w:rPr>
          <w:lang w:val="en-US"/>
        </w:rPr>
        <w:t>s</w:t>
      </w:r>
      <w:r w:rsidR="00060D43">
        <w:rPr>
          <w:lang w:val="en-US"/>
        </w:rPr>
        <w:t>.</w:t>
      </w:r>
      <w:r w:rsidR="00DD6C3A">
        <w:rPr>
          <w:lang w:val="en-US"/>
        </w:rPr>
        <w:t xml:space="preserve"> This might be no surprise as the transport is dedicated, under inert atmosphere and in </w:t>
      </w:r>
      <w:r w:rsidR="007E025D">
        <w:rPr>
          <w:lang w:val="en-US"/>
        </w:rPr>
        <w:t xml:space="preserve">an strongly </w:t>
      </w:r>
      <w:r w:rsidR="00DD6C3A">
        <w:rPr>
          <w:lang w:val="en-US"/>
        </w:rPr>
        <w:t>overclassified cargo tank type.</w:t>
      </w:r>
    </w:p>
    <w:p w:rsidR="00BE4D06" w:rsidRPr="001B7F14" w:rsidRDefault="004D5121" w:rsidP="004D5121">
      <w:pPr>
        <w:pStyle w:val="HChG"/>
        <w:rPr>
          <w:lang w:val="en-US"/>
        </w:rPr>
      </w:pPr>
      <w:r>
        <w:rPr>
          <w:lang w:val="en-US"/>
        </w:rPr>
        <w:tab/>
        <w:t>VIII.</w:t>
      </w:r>
      <w:r>
        <w:rPr>
          <w:lang w:val="en-US"/>
        </w:rPr>
        <w:tab/>
      </w:r>
      <w:r w:rsidR="00BE4D06" w:rsidRPr="001B7F14">
        <w:rPr>
          <w:lang w:val="en-US"/>
        </w:rPr>
        <w:t>Experience</w:t>
      </w:r>
      <w:r w:rsidR="006D4C91" w:rsidRPr="001B7F14">
        <w:rPr>
          <w:lang w:val="en-US"/>
        </w:rPr>
        <w:t xml:space="preserve"> in practice</w:t>
      </w:r>
      <w:r w:rsidR="00BE4D06" w:rsidRPr="001B7F14">
        <w:rPr>
          <w:lang w:val="en-US"/>
        </w:rPr>
        <w:t>:</w:t>
      </w:r>
    </w:p>
    <w:p w:rsidR="006D4C91" w:rsidRDefault="006D4C91" w:rsidP="00BE4D06">
      <w:pPr>
        <w:ind w:left="1416" w:hanging="282"/>
        <w:rPr>
          <w:rFonts w:ascii="Times New Roman" w:hAnsi="Times New Roman"/>
          <w:iCs/>
          <w:color w:val="0E0E0E"/>
          <w:sz w:val="20"/>
          <w:szCs w:val="20"/>
          <w:lang w:val="en-US"/>
        </w:rPr>
      </w:pPr>
      <w:r w:rsidRPr="006D4C91">
        <w:rPr>
          <w:rFonts w:ascii="Times New Roman" w:hAnsi="Times New Roman"/>
          <w:iCs/>
          <w:color w:val="0E0E0E"/>
          <w:sz w:val="20"/>
          <w:szCs w:val="20"/>
          <w:lang w:val="en-US"/>
        </w:rPr>
        <w:t>12(e) states: “to ensure freedom of contamination, heavy rust deposits or visible structural defects.</w:t>
      </w:r>
      <w:r>
        <w:rPr>
          <w:rFonts w:ascii="Times New Roman" w:hAnsi="Times New Roman"/>
          <w:iCs/>
          <w:color w:val="0E0E0E"/>
          <w:sz w:val="20"/>
          <w:szCs w:val="20"/>
          <w:lang w:val="en-US"/>
        </w:rPr>
        <w:t>”</w:t>
      </w:r>
    </w:p>
    <w:p w:rsidR="006D4C91" w:rsidRPr="006D4C91" w:rsidRDefault="006C61C1" w:rsidP="004D5121">
      <w:pPr>
        <w:pStyle w:val="SingleTxtG"/>
        <w:rPr>
          <w:lang w:val="en-US"/>
        </w:rPr>
      </w:pPr>
      <w:r>
        <w:rPr>
          <w:lang w:val="en-US"/>
        </w:rPr>
        <w:t>In practice there are other options to check on the above three requirements:</w:t>
      </w:r>
    </w:p>
    <w:p w:rsidR="003C1B20" w:rsidRPr="004D5121" w:rsidRDefault="003C1B20" w:rsidP="004D5121">
      <w:pPr>
        <w:pStyle w:val="SingleTxtG"/>
        <w:rPr>
          <w:u w:val="single"/>
          <w:lang w:val="en-US"/>
        </w:rPr>
      </w:pPr>
      <w:r w:rsidRPr="004D5121">
        <w:rPr>
          <w:u w:val="single"/>
          <w:lang w:val="en-US"/>
        </w:rPr>
        <w:t>Contamination</w:t>
      </w:r>
      <w:r w:rsidR="00AC1D2F" w:rsidRPr="004D5121">
        <w:rPr>
          <w:u w:val="single"/>
          <w:lang w:val="en-US"/>
        </w:rPr>
        <w:t>:</w:t>
      </w:r>
    </w:p>
    <w:p w:rsidR="00AC1D2F" w:rsidRDefault="00AC1D2F" w:rsidP="004D5121">
      <w:pPr>
        <w:pStyle w:val="ListParagraph"/>
        <w:numPr>
          <w:ilvl w:val="0"/>
          <w:numId w:val="4"/>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The barge</w:t>
      </w:r>
      <w:r w:rsidR="003C1B20">
        <w:rPr>
          <w:rFonts w:ascii="Times New Roman" w:hAnsi="Times New Roman"/>
          <w:iCs/>
          <w:color w:val="0E0E0E"/>
          <w:sz w:val="20"/>
          <w:szCs w:val="20"/>
          <w:lang w:val="en-US"/>
        </w:rPr>
        <w:t xml:space="preserve">s used in this trade are dedicated for a long period. </w:t>
      </w:r>
    </w:p>
    <w:p w:rsidR="00AC1D2F" w:rsidRDefault="00AC1D2F" w:rsidP="004D5121">
      <w:pPr>
        <w:pStyle w:val="ListParagraph"/>
        <w:numPr>
          <w:ilvl w:val="0"/>
          <w:numId w:val="4"/>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These cargoes are transported in one cargo grade per shipment</w:t>
      </w:r>
    </w:p>
    <w:p w:rsidR="0081213E" w:rsidRDefault="0081213E" w:rsidP="004D5121">
      <w:pPr>
        <w:pStyle w:val="ListParagraph"/>
        <w:numPr>
          <w:ilvl w:val="0"/>
          <w:numId w:val="4"/>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Cargoes are transported in independent cargo tanks. Contamination from adjacent tanks is not possible.</w:t>
      </w:r>
    </w:p>
    <w:p w:rsidR="00AC1D2F" w:rsidRDefault="00AC1D2F" w:rsidP="004D5121">
      <w:pPr>
        <w:pStyle w:val="ListParagraph"/>
        <w:numPr>
          <w:ilvl w:val="0"/>
          <w:numId w:val="4"/>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lastRenderedPageBreak/>
        <w:t>During the transport cargo samples are taken on a regularly bases. These samples are used for quality purpose. Even small contamination will thus be found very quickly.</w:t>
      </w:r>
    </w:p>
    <w:p w:rsidR="003C1B20" w:rsidRPr="003C1B20" w:rsidRDefault="00AC1D2F" w:rsidP="004D5121">
      <w:pPr>
        <w:pStyle w:val="ListParagraph"/>
        <w:numPr>
          <w:ilvl w:val="0"/>
          <w:numId w:val="4"/>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Therefore c</w:t>
      </w:r>
      <w:r w:rsidR="003C1B20">
        <w:rPr>
          <w:rFonts w:ascii="Times New Roman" w:hAnsi="Times New Roman"/>
          <w:iCs/>
          <w:color w:val="0E0E0E"/>
          <w:sz w:val="20"/>
          <w:szCs w:val="20"/>
          <w:lang w:val="en-US"/>
        </w:rPr>
        <w:t>ontamination with other products is not possible</w:t>
      </w:r>
      <w:r w:rsidR="006C61C1">
        <w:rPr>
          <w:rFonts w:ascii="Times New Roman" w:hAnsi="Times New Roman"/>
          <w:iCs/>
          <w:color w:val="0E0E0E"/>
          <w:sz w:val="20"/>
          <w:szCs w:val="20"/>
          <w:lang w:val="en-US"/>
        </w:rPr>
        <w:t xml:space="preserve"> or will be found instantly</w:t>
      </w:r>
      <w:r w:rsidR="003C1B20">
        <w:rPr>
          <w:rFonts w:ascii="Times New Roman" w:hAnsi="Times New Roman"/>
          <w:iCs/>
          <w:color w:val="0E0E0E"/>
          <w:sz w:val="20"/>
          <w:szCs w:val="20"/>
          <w:lang w:val="en-US"/>
        </w:rPr>
        <w:t>.</w:t>
      </w:r>
    </w:p>
    <w:p w:rsidR="00F42EB5" w:rsidRDefault="00F42EB5" w:rsidP="004D5121">
      <w:pPr>
        <w:ind w:left="1701" w:hanging="567"/>
        <w:rPr>
          <w:rFonts w:ascii="Times New Roman" w:hAnsi="Times New Roman"/>
          <w:iCs/>
          <w:color w:val="0E0E0E"/>
          <w:sz w:val="20"/>
          <w:szCs w:val="20"/>
          <w:u w:val="single"/>
          <w:lang w:val="en-US"/>
        </w:rPr>
      </w:pPr>
    </w:p>
    <w:p w:rsidR="003C1B20" w:rsidRPr="004D5121" w:rsidRDefault="003C1B20" w:rsidP="004D5121">
      <w:pPr>
        <w:pStyle w:val="SingleTxtG"/>
        <w:rPr>
          <w:u w:val="single"/>
          <w:lang w:val="en-US"/>
        </w:rPr>
      </w:pPr>
      <w:r w:rsidRPr="004D5121">
        <w:rPr>
          <w:u w:val="single"/>
          <w:lang w:val="en-US"/>
        </w:rPr>
        <w:t>Heavy rust deposits:</w:t>
      </w:r>
    </w:p>
    <w:p w:rsidR="003C1B20" w:rsidRDefault="00BE4D06"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 xml:space="preserve">Industry experience is that even after </w:t>
      </w:r>
      <w:r w:rsidR="00AC1D2F">
        <w:rPr>
          <w:rFonts w:ascii="Times New Roman" w:hAnsi="Times New Roman"/>
          <w:iCs/>
          <w:color w:val="0E0E0E"/>
          <w:sz w:val="20"/>
          <w:szCs w:val="20"/>
          <w:lang w:val="en-US"/>
        </w:rPr>
        <w:t xml:space="preserve">a </w:t>
      </w:r>
      <w:r>
        <w:rPr>
          <w:rFonts w:ascii="Times New Roman" w:hAnsi="Times New Roman"/>
          <w:iCs/>
          <w:color w:val="0E0E0E"/>
          <w:sz w:val="20"/>
          <w:szCs w:val="20"/>
          <w:lang w:val="en-US"/>
        </w:rPr>
        <w:t>period</w:t>
      </w:r>
      <w:r w:rsidR="00AC1D2F">
        <w:rPr>
          <w:rFonts w:ascii="Times New Roman" w:hAnsi="Times New Roman"/>
          <w:iCs/>
          <w:color w:val="0E0E0E"/>
          <w:sz w:val="20"/>
          <w:szCs w:val="20"/>
          <w:lang w:val="en-US"/>
        </w:rPr>
        <w:t xml:space="preserve"> between two special surveys (5-6 years),</w:t>
      </w:r>
      <w:r>
        <w:rPr>
          <w:rFonts w:ascii="Times New Roman" w:hAnsi="Times New Roman"/>
          <w:iCs/>
          <w:color w:val="0E0E0E"/>
          <w:sz w:val="20"/>
          <w:szCs w:val="20"/>
          <w:lang w:val="en-US"/>
        </w:rPr>
        <w:t xml:space="preserve"> </w:t>
      </w:r>
      <w:r w:rsidR="00AC1D2F">
        <w:rPr>
          <w:rFonts w:ascii="Times New Roman" w:hAnsi="Times New Roman"/>
          <w:iCs/>
          <w:color w:val="0E0E0E"/>
          <w:sz w:val="20"/>
          <w:szCs w:val="20"/>
          <w:lang w:val="en-US"/>
        </w:rPr>
        <w:t xml:space="preserve">no </w:t>
      </w:r>
      <w:r w:rsidR="00EA1711" w:rsidRPr="00FE3DFB">
        <w:rPr>
          <w:rFonts w:ascii="Times New Roman" w:hAnsi="Times New Roman"/>
          <w:iCs/>
          <w:strike/>
          <w:color w:val="0E0E0E"/>
          <w:sz w:val="20"/>
          <w:szCs w:val="20"/>
          <w:lang w:val="en-US"/>
        </w:rPr>
        <w:t>heavy</w:t>
      </w:r>
      <w:r w:rsidR="00EA1711">
        <w:rPr>
          <w:rFonts w:ascii="Times New Roman" w:hAnsi="Times New Roman"/>
          <w:iCs/>
          <w:color w:val="0E0E0E"/>
          <w:sz w:val="20"/>
          <w:szCs w:val="20"/>
          <w:lang w:val="en-US"/>
        </w:rPr>
        <w:t xml:space="preserve"> rust deposits</w:t>
      </w:r>
      <w:r w:rsidR="00AC1D2F">
        <w:rPr>
          <w:rFonts w:ascii="Times New Roman" w:hAnsi="Times New Roman"/>
          <w:iCs/>
          <w:color w:val="0E0E0E"/>
          <w:sz w:val="20"/>
          <w:szCs w:val="20"/>
          <w:lang w:val="en-US"/>
        </w:rPr>
        <w:t xml:space="preserve"> are found in the cargo tanks</w:t>
      </w:r>
      <w:r w:rsidR="00EA1711">
        <w:rPr>
          <w:rFonts w:ascii="Times New Roman" w:hAnsi="Times New Roman"/>
          <w:iCs/>
          <w:color w:val="0E0E0E"/>
          <w:sz w:val="20"/>
          <w:szCs w:val="20"/>
          <w:lang w:val="en-US"/>
        </w:rPr>
        <w:t xml:space="preserve">. </w:t>
      </w:r>
    </w:p>
    <w:p w:rsidR="00AC1D2F" w:rsidRDefault="00AC1D2F"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The low oxygen percentage in barge and shore tanks will</w:t>
      </w:r>
      <w:r w:rsidR="00FE3DFB">
        <w:rPr>
          <w:rFonts w:ascii="Times New Roman" w:hAnsi="Times New Roman"/>
          <w:iCs/>
          <w:color w:val="0E0E0E"/>
          <w:sz w:val="20"/>
          <w:szCs w:val="20"/>
          <w:lang w:val="en-US"/>
        </w:rPr>
        <w:t xml:space="preserve"> </w:t>
      </w:r>
      <w:r w:rsidR="00FE3DFB" w:rsidRPr="00B31037">
        <w:rPr>
          <w:rFonts w:ascii="Times New Roman" w:hAnsi="Times New Roman"/>
          <w:iCs/>
          <w:sz w:val="20"/>
          <w:szCs w:val="20"/>
          <w:lang w:val="en-US"/>
        </w:rPr>
        <w:t>eliminate</w:t>
      </w:r>
      <w:r w:rsidRPr="00B31037">
        <w:rPr>
          <w:rFonts w:ascii="Times New Roman" w:hAnsi="Times New Roman"/>
          <w:iCs/>
          <w:sz w:val="20"/>
          <w:szCs w:val="20"/>
          <w:lang w:val="en-US"/>
        </w:rPr>
        <w:t xml:space="preserve"> limit </w:t>
      </w:r>
      <w:r>
        <w:rPr>
          <w:rFonts w:ascii="Times New Roman" w:hAnsi="Times New Roman"/>
          <w:iCs/>
          <w:color w:val="0E0E0E"/>
          <w:sz w:val="20"/>
          <w:szCs w:val="20"/>
          <w:lang w:val="en-US"/>
        </w:rPr>
        <w:t>the possibility of rust development</w:t>
      </w:r>
      <w:r w:rsidRPr="00FE3DFB">
        <w:rPr>
          <w:rFonts w:ascii="Times New Roman" w:hAnsi="Times New Roman"/>
          <w:iCs/>
          <w:strike/>
          <w:color w:val="0E0E0E"/>
          <w:sz w:val="20"/>
          <w:szCs w:val="20"/>
          <w:lang w:val="en-US"/>
        </w:rPr>
        <w:t>.</w:t>
      </w:r>
    </w:p>
    <w:p w:rsidR="006C61C1" w:rsidRDefault="006C61C1"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The cargo tanks are</w:t>
      </w:r>
      <w:r w:rsidR="000A23AC">
        <w:rPr>
          <w:rFonts w:ascii="Times New Roman" w:hAnsi="Times New Roman"/>
          <w:iCs/>
          <w:color w:val="0E0E0E"/>
          <w:sz w:val="20"/>
          <w:szCs w:val="20"/>
          <w:lang w:val="en-US"/>
        </w:rPr>
        <w:t xml:space="preserve"> always operated as</w:t>
      </w:r>
      <w:r>
        <w:rPr>
          <w:rFonts w:ascii="Times New Roman" w:hAnsi="Times New Roman"/>
          <w:iCs/>
          <w:color w:val="0E0E0E"/>
          <w:sz w:val="20"/>
          <w:szCs w:val="20"/>
          <w:lang w:val="en-US"/>
        </w:rPr>
        <w:t xml:space="preserve"> closed systems. </w:t>
      </w:r>
      <w:r w:rsidR="000A23AC">
        <w:rPr>
          <w:rFonts w:ascii="Times New Roman" w:hAnsi="Times New Roman"/>
          <w:iCs/>
          <w:color w:val="0E0E0E"/>
          <w:sz w:val="20"/>
          <w:szCs w:val="20"/>
          <w:lang w:val="en-US"/>
        </w:rPr>
        <w:t>Tank pressure is always above atmospheric pressure. Entry of oxygen which might cause oxidation is prevented under all situations.</w:t>
      </w:r>
    </w:p>
    <w:p w:rsidR="003C1B20" w:rsidRDefault="003C1B20"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During the transport cargo samples are taken</w:t>
      </w:r>
      <w:r w:rsidR="00AC1D2F">
        <w:rPr>
          <w:rFonts w:ascii="Times New Roman" w:hAnsi="Times New Roman"/>
          <w:iCs/>
          <w:color w:val="0E0E0E"/>
          <w:sz w:val="20"/>
          <w:szCs w:val="20"/>
          <w:lang w:val="en-US"/>
        </w:rPr>
        <w:t xml:space="preserve"> on a</w:t>
      </w:r>
      <w:r>
        <w:rPr>
          <w:rFonts w:ascii="Times New Roman" w:hAnsi="Times New Roman"/>
          <w:iCs/>
          <w:color w:val="0E0E0E"/>
          <w:sz w:val="20"/>
          <w:szCs w:val="20"/>
          <w:lang w:val="en-US"/>
        </w:rPr>
        <w:t xml:space="preserve"> regularly</w:t>
      </w:r>
      <w:r w:rsidR="00AC1D2F">
        <w:rPr>
          <w:rFonts w:ascii="Times New Roman" w:hAnsi="Times New Roman"/>
          <w:iCs/>
          <w:color w:val="0E0E0E"/>
          <w:sz w:val="20"/>
          <w:szCs w:val="20"/>
          <w:lang w:val="en-US"/>
        </w:rPr>
        <w:t xml:space="preserve"> bases</w:t>
      </w:r>
      <w:r w:rsidR="00B31037">
        <w:rPr>
          <w:rFonts w:ascii="Times New Roman" w:hAnsi="Times New Roman"/>
          <w:iCs/>
          <w:color w:val="0E0E0E"/>
          <w:sz w:val="20"/>
          <w:szCs w:val="20"/>
          <w:lang w:val="en-US"/>
        </w:rPr>
        <w:t xml:space="preserve"> </w:t>
      </w:r>
      <w:r w:rsidR="00B31037" w:rsidRPr="00B31037">
        <w:rPr>
          <w:rFonts w:ascii="Times New Roman" w:hAnsi="Times New Roman"/>
          <w:iCs/>
          <w:color w:val="0E0E0E"/>
          <w:sz w:val="20"/>
          <w:szCs w:val="20"/>
          <w:lang w:val="en-US"/>
        </w:rPr>
        <w:t>under closed conditions</w:t>
      </w:r>
      <w:r>
        <w:rPr>
          <w:rFonts w:ascii="Times New Roman" w:hAnsi="Times New Roman"/>
          <w:iCs/>
          <w:color w:val="0E0E0E"/>
          <w:sz w:val="20"/>
          <w:szCs w:val="20"/>
          <w:lang w:val="en-US"/>
        </w:rPr>
        <w:t>.</w:t>
      </w:r>
      <w:r w:rsidR="00AC1D2F">
        <w:rPr>
          <w:rFonts w:ascii="Times New Roman" w:hAnsi="Times New Roman"/>
          <w:iCs/>
          <w:color w:val="0E0E0E"/>
          <w:sz w:val="20"/>
          <w:szCs w:val="20"/>
          <w:lang w:val="en-US"/>
        </w:rPr>
        <w:t xml:space="preserve"> These samples are used for quality purpose. </w:t>
      </w:r>
      <w:r>
        <w:rPr>
          <w:rFonts w:ascii="Times New Roman" w:hAnsi="Times New Roman"/>
          <w:iCs/>
          <w:color w:val="0E0E0E"/>
          <w:sz w:val="20"/>
          <w:szCs w:val="20"/>
          <w:lang w:val="en-US"/>
        </w:rPr>
        <w:t>Even small rust particles will thus be found very quickly.</w:t>
      </w:r>
    </w:p>
    <w:p w:rsidR="00AC1D2F" w:rsidRDefault="00AC1D2F"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 xml:space="preserve">Therefore the undetected development of heavy rust deposits is not possible. </w:t>
      </w:r>
    </w:p>
    <w:p w:rsidR="00DD6C3A" w:rsidRDefault="00DD6C3A" w:rsidP="003C1B20">
      <w:pPr>
        <w:ind w:left="1494"/>
        <w:rPr>
          <w:rFonts w:ascii="Times New Roman" w:hAnsi="Times New Roman"/>
          <w:iCs/>
          <w:color w:val="0E0E0E"/>
          <w:sz w:val="20"/>
          <w:szCs w:val="20"/>
          <w:u w:val="single"/>
          <w:lang w:val="en-US"/>
        </w:rPr>
      </w:pPr>
    </w:p>
    <w:p w:rsidR="003C1B20" w:rsidRPr="004D5121" w:rsidRDefault="003C1B20" w:rsidP="004D5121">
      <w:pPr>
        <w:pStyle w:val="SingleTxtG"/>
        <w:rPr>
          <w:u w:val="single"/>
          <w:lang w:val="en-US"/>
        </w:rPr>
      </w:pPr>
      <w:r w:rsidRPr="004D5121">
        <w:rPr>
          <w:u w:val="single"/>
          <w:lang w:val="en-US"/>
        </w:rPr>
        <w:t>Visible structural defects:</w:t>
      </w:r>
    </w:p>
    <w:p w:rsidR="00D05EAC" w:rsidRDefault="003C1B20" w:rsidP="004D5121">
      <w:pPr>
        <w:pStyle w:val="ListParagraph"/>
        <w:numPr>
          <w:ilvl w:val="0"/>
          <w:numId w:val="5"/>
        </w:numPr>
        <w:ind w:left="1701" w:hanging="567"/>
        <w:rPr>
          <w:rFonts w:ascii="Times New Roman" w:hAnsi="Times New Roman"/>
          <w:iCs/>
          <w:color w:val="0E0E0E"/>
          <w:sz w:val="20"/>
          <w:szCs w:val="20"/>
          <w:lang w:val="en-US"/>
        </w:rPr>
      </w:pPr>
      <w:r w:rsidRPr="00D05EAC">
        <w:rPr>
          <w:rFonts w:ascii="Times New Roman" w:hAnsi="Times New Roman"/>
          <w:iCs/>
          <w:color w:val="0E0E0E"/>
          <w:sz w:val="20"/>
          <w:szCs w:val="20"/>
          <w:lang w:val="en-US"/>
        </w:rPr>
        <w:t>According to Table C in the ADN</w:t>
      </w:r>
      <w:r w:rsidR="00AC1D2F" w:rsidRPr="00D05EAC">
        <w:rPr>
          <w:rFonts w:ascii="Times New Roman" w:hAnsi="Times New Roman"/>
          <w:iCs/>
          <w:color w:val="0E0E0E"/>
          <w:sz w:val="20"/>
          <w:szCs w:val="20"/>
          <w:lang w:val="en-US"/>
        </w:rPr>
        <w:t xml:space="preserve"> the cargoes </w:t>
      </w:r>
      <w:r w:rsidRPr="00D05EAC">
        <w:rPr>
          <w:rFonts w:ascii="Times New Roman" w:hAnsi="Times New Roman"/>
          <w:iCs/>
          <w:color w:val="0E0E0E"/>
          <w:sz w:val="20"/>
          <w:szCs w:val="20"/>
          <w:lang w:val="en-US"/>
        </w:rPr>
        <w:t>can be transported in a C.1.1 tank.</w:t>
      </w:r>
      <w:r w:rsidR="00CE1818" w:rsidRPr="00D05EAC">
        <w:rPr>
          <w:rFonts w:ascii="Times New Roman" w:hAnsi="Times New Roman"/>
          <w:iCs/>
          <w:color w:val="0E0E0E"/>
          <w:sz w:val="20"/>
          <w:szCs w:val="20"/>
          <w:lang w:val="en-US"/>
        </w:rPr>
        <w:t xml:space="preserve"> </w:t>
      </w:r>
      <w:r w:rsidRPr="00D05EAC">
        <w:rPr>
          <w:rFonts w:ascii="Times New Roman" w:hAnsi="Times New Roman"/>
          <w:iCs/>
          <w:color w:val="0E0E0E"/>
          <w:sz w:val="20"/>
          <w:szCs w:val="20"/>
          <w:lang w:val="en-US"/>
        </w:rPr>
        <w:t xml:space="preserve">Practice is that the product is transported in </w:t>
      </w:r>
      <w:r w:rsidR="00F05378" w:rsidRPr="00D05EAC">
        <w:rPr>
          <w:rFonts w:ascii="Times New Roman" w:hAnsi="Times New Roman"/>
          <w:iCs/>
          <w:color w:val="0E0E0E"/>
          <w:sz w:val="20"/>
          <w:szCs w:val="20"/>
          <w:lang w:val="en-US"/>
        </w:rPr>
        <w:t>a G.1.1 tank.</w:t>
      </w:r>
      <w:r w:rsidR="00AC1D2F" w:rsidRPr="00D05EAC">
        <w:rPr>
          <w:rFonts w:ascii="Times New Roman" w:hAnsi="Times New Roman"/>
          <w:iCs/>
          <w:color w:val="0E0E0E"/>
          <w:sz w:val="20"/>
          <w:szCs w:val="20"/>
          <w:lang w:val="en-US"/>
        </w:rPr>
        <w:t xml:space="preserve"> A x.</w:t>
      </w:r>
      <w:r w:rsidR="00E05BE3" w:rsidRPr="00D05EAC">
        <w:rPr>
          <w:rFonts w:ascii="Times New Roman" w:hAnsi="Times New Roman"/>
          <w:iCs/>
          <w:color w:val="0E0E0E"/>
          <w:sz w:val="20"/>
          <w:szCs w:val="20"/>
          <w:lang w:val="en-US"/>
        </w:rPr>
        <w:t>1.1 tank is an independent pressure tank.</w:t>
      </w:r>
      <w:r w:rsidR="00D05EAC" w:rsidRPr="00D05EAC">
        <w:rPr>
          <w:rFonts w:ascii="Times New Roman" w:hAnsi="Times New Roman"/>
          <w:iCs/>
          <w:color w:val="0E0E0E"/>
          <w:sz w:val="20"/>
          <w:szCs w:val="20"/>
          <w:lang w:val="en-US"/>
        </w:rPr>
        <w:t xml:space="preserve"> </w:t>
      </w:r>
    </w:p>
    <w:p w:rsidR="003C1B20" w:rsidRPr="00D05EAC" w:rsidRDefault="00E05BE3" w:rsidP="004D5121">
      <w:pPr>
        <w:pStyle w:val="ListParagraph"/>
        <w:numPr>
          <w:ilvl w:val="0"/>
          <w:numId w:val="5"/>
        </w:numPr>
        <w:ind w:left="1701" w:hanging="567"/>
        <w:rPr>
          <w:rFonts w:ascii="Times New Roman" w:hAnsi="Times New Roman"/>
          <w:iCs/>
          <w:color w:val="0E0E0E"/>
          <w:sz w:val="20"/>
          <w:szCs w:val="20"/>
          <w:lang w:val="en-US"/>
        </w:rPr>
      </w:pPr>
      <w:r w:rsidRPr="00D05EAC">
        <w:rPr>
          <w:rFonts w:ascii="Times New Roman" w:hAnsi="Times New Roman"/>
          <w:iCs/>
          <w:color w:val="0E0E0E"/>
          <w:sz w:val="20"/>
          <w:szCs w:val="20"/>
          <w:lang w:val="en-US"/>
        </w:rPr>
        <w:t>Tanks are</w:t>
      </w:r>
      <w:r w:rsidR="00D05EAC">
        <w:rPr>
          <w:rFonts w:ascii="Times New Roman" w:hAnsi="Times New Roman"/>
          <w:iCs/>
          <w:color w:val="0E0E0E"/>
          <w:sz w:val="20"/>
          <w:szCs w:val="20"/>
          <w:lang w:val="en-US"/>
        </w:rPr>
        <w:t xml:space="preserve"> therefore </w:t>
      </w:r>
      <w:r w:rsidRPr="00D05EAC">
        <w:rPr>
          <w:rFonts w:ascii="Times New Roman" w:hAnsi="Times New Roman"/>
          <w:iCs/>
          <w:color w:val="0E0E0E"/>
          <w:sz w:val="20"/>
          <w:szCs w:val="20"/>
          <w:lang w:val="en-US"/>
        </w:rPr>
        <w:t>positioned in a</w:t>
      </w:r>
      <w:r w:rsidR="00D05EAC">
        <w:rPr>
          <w:rFonts w:ascii="Times New Roman" w:hAnsi="Times New Roman"/>
          <w:iCs/>
          <w:color w:val="0E0E0E"/>
          <w:sz w:val="20"/>
          <w:szCs w:val="20"/>
          <w:lang w:val="en-US"/>
        </w:rPr>
        <w:t xml:space="preserve"> </w:t>
      </w:r>
      <w:r w:rsidRPr="00D05EAC">
        <w:rPr>
          <w:rFonts w:ascii="Times New Roman" w:hAnsi="Times New Roman"/>
          <w:iCs/>
          <w:color w:val="0E0E0E"/>
          <w:sz w:val="20"/>
          <w:szCs w:val="20"/>
          <w:lang w:val="en-US"/>
        </w:rPr>
        <w:t xml:space="preserve">hold space. </w:t>
      </w:r>
      <w:r w:rsidR="00F05378" w:rsidRPr="00D05EAC">
        <w:rPr>
          <w:rFonts w:ascii="Times New Roman" w:hAnsi="Times New Roman"/>
          <w:iCs/>
          <w:color w:val="0E0E0E"/>
          <w:sz w:val="20"/>
          <w:szCs w:val="20"/>
          <w:lang w:val="en-US"/>
        </w:rPr>
        <w:t xml:space="preserve"> </w:t>
      </w:r>
    </w:p>
    <w:p w:rsidR="00C01802" w:rsidRDefault="00FE3DFB" w:rsidP="004D5121">
      <w:pPr>
        <w:pStyle w:val="ListParagraph"/>
        <w:numPr>
          <w:ilvl w:val="0"/>
          <w:numId w:val="3"/>
        </w:numPr>
        <w:ind w:left="1701" w:hanging="567"/>
        <w:rPr>
          <w:rFonts w:ascii="Times New Roman" w:hAnsi="Times New Roman"/>
          <w:iCs/>
          <w:color w:val="0E0E0E"/>
          <w:sz w:val="20"/>
          <w:szCs w:val="20"/>
          <w:lang w:val="en-US"/>
        </w:rPr>
      </w:pPr>
      <w:r w:rsidRPr="00B31037">
        <w:rPr>
          <w:rFonts w:ascii="Times New Roman" w:hAnsi="Times New Roman"/>
          <w:iCs/>
          <w:color w:val="0E0E0E"/>
          <w:sz w:val="20"/>
          <w:szCs w:val="20"/>
          <w:lang w:val="en-US"/>
        </w:rPr>
        <w:t xml:space="preserve">Tanks are </w:t>
      </w:r>
      <w:r w:rsidR="00C01802">
        <w:rPr>
          <w:rFonts w:ascii="Times New Roman" w:hAnsi="Times New Roman"/>
          <w:iCs/>
          <w:color w:val="0E0E0E"/>
          <w:sz w:val="20"/>
          <w:szCs w:val="20"/>
          <w:lang w:val="en-US"/>
        </w:rPr>
        <w:t xml:space="preserve">self-supporting so no structural elements are present at the inside of the tank. Only a vacuum ring </w:t>
      </w:r>
      <w:r w:rsidR="00272FBC">
        <w:rPr>
          <w:rFonts w:ascii="Times New Roman" w:hAnsi="Times New Roman"/>
          <w:iCs/>
          <w:color w:val="0E0E0E"/>
          <w:sz w:val="20"/>
          <w:szCs w:val="20"/>
          <w:lang w:val="en-US"/>
        </w:rPr>
        <w:t>and internal piping is present, but these are not part of the tank structure.</w:t>
      </w:r>
    </w:p>
    <w:p w:rsidR="004D5121" w:rsidRDefault="00E05BE3" w:rsidP="004D5121">
      <w:pPr>
        <w:pStyle w:val="ListParagraph"/>
        <w:numPr>
          <w:ilvl w:val="0"/>
          <w:numId w:val="3"/>
        </w:numPr>
        <w:ind w:left="1701" w:hanging="567"/>
        <w:rPr>
          <w:rFonts w:ascii="Times New Roman" w:hAnsi="Times New Roman"/>
          <w:iCs/>
          <w:color w:val="0E0E0E"/>
          <w:sz w:val="20"/>
          <w:szCs w:val="20"/>
          <w:lang w:val="en-US"/>
        </w:rPr>
      </w:pPr>
      <w:r w:rsidRPr="00E21435">
        <w:rPr>
          <w:rFonts w:ascii="Times New Roman" w:hAnsi="Times New Roman"/>
          <w:iCs/>
          <w:color w:val="0E0E0E"/>
          <w:sz w:val="20"/>
          <w:szCs w:val="20"/>
          <w:lang w:val="en-US"/>
        </w:rPr>
        <w:t xml:space="preserve">If any </w:t>
      </w:r>
      <w:r w:rsidR="00EA1711" w:rsidRPr="00E21435">
        <w:rPr>
          <w:rFonts w:ascii="Times New Roman" w:hAnsi="Times New Roman"/>
          <w:iCs/>
          <w:color w:val="0E0E0E"/>
          <w:sz w:val="20"/>
          <w:szCs w:val="20"/>
          <w:lang w:val="en-US"/>
        </w:rPr>
        <w:t>structural defects</w:t>
      </w:r>
      <w:r w:rsidRPr="00E21435">
        <w:rPr>
          <w:rFonts w:ascii="Times New Roman" w:hAnsi="Times New Roman"/>
          <w:iCs/>
          <w:color w:val="0E0E0E"/>
          <w:sz w:val="20"/>
          <w:szCs w:val="20"/>
          <w:lang w:val="en-US"/>
        </w:rPr>
        <w:t xml:space="preserve"> are present, these can </w:t>
      </w:r>
      <w:r w:rsidR="00EA1711" w:rsidRPr="00E21435">
        <w:rPr>
          <w:rFonts w:ascii="Times New Roman" w:hAnsi="Times New Roman"/>
          <w:iCs/>
          <w:color w:val="0E0E0E"/>
          <w:sz w:val="20"/>
          <w:szCs w:val="20"/>
          <w:lang w:val="en-US"/>
        </w:rPr>
        <w:t>also be seen</w:t>
      </w:r>
      <w:r w:rsidRPr="00E21435">
        <w:rPr>
          <w:rFonts w:ascii="Times New Roman" w:hAnsi="Times New Roman"/>
          <w:iCs/>
          <w:color w:val="0E0E0E"/>
          <w:sz w:val="20"/>
          <w:szCs w:val="20"/>
          <w:lang w:val="en-US"/>
        </w:rPr>
        <w:t xml:space="preserve"> </w:t>
      </w:r>
      <w:r w:rsidR="00CE1818" w:rsidRPr="00E21435">
        <w:rPr>
          <w:rFonts w:ascii="Times New Roman" w:hAnsi="Times New Roman"/>
          <w:iCs/>
          <w:color w:val="0E0E0E"/>
          <w:sz w:val="20"/>
          <w:szCs w:val="20"/>
          <w:lang w:val="en-US"/>
        </w:rPr>
        <w:t xml:space="preserve">and </w:t>
      </w:r>
      <w:r w:rsidRPr="00E21435">
        <w:rPr>
          <w:rFonts w:ascii="Times New Roman" w:hAnsi="Times New Roman"/>
          <w:iCs/>
          <w:color w:val="0E0E0E"/>
          <w:sz w:val="20"/>
          <w:szCs w:val="20"/>
          <w:lang w:val="en-US"/>
        </w:rPr>
        <w:t>detected</w:t>
      </w:r>
      <w:r w:rsidR="00EA1711" w:rsidRPr="00E21435">
        <w:rPr>
          <w:rFonts w:ascii="Times New Roman" w:hAnsi="Times New Roman"/>
          <w:iCs/>
          <w:color w:val="0E0E0E"/>
          <w:sz w:val="20"/>
          <w:szCs w:val="20"/>
          <w:lang w:val="en-US"/>
        </w:rPr>
        <w:t xml:space="preserve"> from th</w:t>
      </w:r>
      <w:r w:rsidR="00F05378" w:rsidRPr="00E21435">
        <w:rPr>
          <w:rFonts w:ascii="Times New Roman" w:hAnsi="Times New Roman"/>
          <w:iCs/>
          <w:color w:val="0E0E0E"/>
          <w:sz w:val="20"/>
          <w:szCs w:val="20"/>
          <w:lang w:val="en-US"/>
        </w:rPr>
        <w:t xml:space="preserve">e hold space. </w:t>
      </w:r>
    </w:p>
    <w:p w:rsidR="00DD6C3A" w:rsidRDefault="004D5121" w:rsidP="004D5121">
      <w:pPr>
        <w:pStyle w:val="HChG"/>
        <w:rPr>
          <w:lang w:val="en-US"/>
        </w:rPr>
      </w:pPr>
      <w:bookmarkStart w:id="0" w:name="_GoBack"/>
      <w:bookmarkEnd w:id="0"/>
      <w:r>
        <w:rPr>
          <w:lang w:val="en-US"/>
        </w:rPr>
        <w:tab/>
        <w:t>IX.</w:t>
      </w:r>
      <w:r>
        <w:rPr>
          <w:lang w:val="en-US"/>
        </w:rPr>
        <w:tab/>
      </w:r>
      <w:r w:rsidR="00DD6C3A" w:rsidRPr="001B7F14">
        <w:rPr>
          <w:lang w:val="en-US"/>
        </w:rPr>
        <w:t>Conclusion</w:t>
      </w:r>
      <w:r w:rsidR="00DD6C3A">
        <w:rPr>
          <w:lang w:val="en-US"/>
        </w:rPr>
        <w:t>s</w:t>
      </w:r>
      <w:r w:rsidR="00DD6C3A" w:rsidRPr="001B7F14">
        <w:rPr>
          <w:lang w:val="en-US"/>
        </w:rPr>
        <w:t>:</w:t>
      </w:r>
    </w:p>
    <w:p w:rsidR="00E21435" w:rsidRPr="00E21435" w:rsidRDefault="00E21435" w:rsidP="004D5121">
      <w:pPr>
        <w:pStyle w:val="SingleTxtG"/>
        <w:rPr>
          <w:lang w:val="en-US"/>
        </w:rPr>
      </w:pPr>
      <w:r w:rsidRPr="00E21435">
        <w:rPr>
          <w:lang w:val="en-US"/>
        </w:rPr>
        <w:t>The following conclusion have been drawn in the proposal:</w:t>
      </w:r>
    </w:p>
    <w:p w:rsidR="00DD6C3A" w:rsidRDefault="00DD6C3A" w:rsidP="004D5121">
      <w:pPr>
        <w:pStyle w:val="ListParagraph"/>
        <w:numPr>
          <w:ilvl w:val="0"/>
          <w:numId w:val="3"/>
        </w:numPr>
        <w:ind w:left="1701" w:hanging="567"/>
        <w:rPr>
          <w:rFonts w:ascii="Times New Roman" w:hAnsi="Times New Roman"/>
          <w:iCs/>
          <w:color w:val="0E0E0E"/>
          <w:sz w:val="20"/>
          <w:szCs w:val="20"/>
          <w:lang w:val="en-US"/>
        </w:rPr>
      </w:pPr>
      <w:r w:rsidRPr="00FB38F5">
        <w:rPr>
          <w:rFonts w:ascii="Times New Roman" w:hAnsi="Times New Roman"/>
          <w:iCs/>
          <w:color w:val="0E0E0E"/>
          <w:sz w:val="20"/>
          <w:szCs w:val="20"/>
          <w:lang w:val="en-US"/>
        </w:rPr>
        <w:t>Based on the above an internal inspection after 2,5 years is for the reasons mentioned under 3.2.3.1 12(e) not necessary</w:t>
      </w:r>
      <w:r w:rsidR="00F42EB5">
        <w:rPr>
          <w:rFonts w:ascii="Times New Roman" w:hAnsi="Times New Roman"/>
          <w:iCs/>
          <w:color w:val="0E0E0E"/>
          <w:sz w:val="20"/>
          <w:szCs w:val="20"/>
          <w:lang w:val="en-US"/>
        </w:rPr>
        <w:t xml:space="preserve"> and superfluous. I</w:t>
      </w:r>
      <w:r>
        <w:rPr>
          <w:rFonts w:ascii="Times New Roman" w:hAnsi="Times New Roman"/>
          <w:iCs/>
          <w:color w:val="0E0E0E"/>
          <w:sz w:val="20"/>
          <w:szCs w:val="20"/>
          <w:lang w:val="en-US"/>
        </w:rPr>
        <w:t xml:space="preserve">t </w:t>
      </w:r>
      <w:r w:rsidRPr="00FB38F5">
        <w:rPr>
          <w:rFonts w:ascii="Times New Roman" w:hAnsi="Times New Roman"/>
          <w:iCs/>
          <w:color w:val="0E0E0E"/>
          <w:sz w:val="20"/>
          <w:szCs w:val="20"/>
          <w:lang w:val="en-US"/>
        </w:rPr>
        <w:t>does not contribute anything regarding safety but does raise unnecessary  risks, costs and has a negative environmental impact</w:t>
      </w:r>
      <w:r>
        <w:rPr>
          <w:rFonts w:ascii="Times New Roman" w:hAnsi="Times New Roman"/>
          <w:iCs/>
          <w:color w:val="0E0E0E"/>
          <w:sz w:val="20"/>
          <w:szCs w:val="20"/>
          <w:lang w:val="en-US"/>
        </w:rPr>
        <w:t>;</w:t>
      </w:r>
    </w:p>
    <w:p w:rsidR="007E025D" w:rsidRDefault="00DD6C3A"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ADR has an possible exemption for the intermediate survey for dedicated transports, by which the intermediate inspection can be extended to the 5-yearly survey.</w:t>
      </w:r>
      <w:r w:rsidR="00F42EB5">
        <w:rPr>
          <w:rFonts w:ascii="Times New Roman" w:hAnsi="Times New Roman"/>
          <w:iCs/>
          <w:color w:val="0E0E0E"/>
          <w:sz w:val="20"/>
          <w:szCs w:val="20"/>
          <w:lang w:val="en-US"/>
        </w:rPr>
        <w:t xml:space="preserve"> RID uses a 4-yearly inspection sequence</w:t>
      </w:r>
      <w:r w:rsidR="007E025D">
        <w:rPr>
          <w:rFonts w:ascii="Times New Roman" w:hAnsi="Times New Roman"/>
          <w:iCs/>
          <w:color w:val="0E0E0E"/>
          <w:sz w:val="20"/>
          <w:szCs w:val="20"/>
          <w:lang w:val="en-US"/>
        </w:rPr>
        <w:t>;</w:t>
      </w:r>
    </w:p>
    <w:p w:rsidR="00DD6C3A" w:rsidRPr="00FB38F5" w:rsidRDefault="007E025D" w:rsidP="004D5121">
      <w:pPr>
        <w:pStyle w:val="ListParagraph"/>
        <w:numPr>
          <w:ilvl w:val="0"/>
          <w:numId w:val="3"/>
        </w:numPr>
        <w:ind w:left="1701" w:hanging="567"/>
        <w:rPr>
          <w:rFonts w:ascii="Times New Roman" w:hAnsi="Times New Roman"/>
          <w:iCs/>
          <w:color w:val="0E0E0E"/>
          <w:sz w:val="20"/>
          <w:szCs w:val="20"/>
          <w:lang w:val="en-US"/>
        </w:rPr>
      </w:pPr>
      <w:r>
        <w:rPr>
          <w:rFonts w:ascii="Times New Roman" w:hAnsi="Times New Roman"/>
          <w:iCs/>
          <w:color w:val="0E0E0E"/>
          <w:sz w:val="20"/>
          <w:szCs w:val="20"/>
          <w:lang w:val="en-US"/>
        </w:rPr>
        <w:t>The 2 yearly inspection sequence which is found in additional requirement/remark  #12 is probably used from the IMO-Regulation but is applicable for liquid tankers. For Gas-tankers only intermediate tank inspections are required during the 5-yearly special survey.</w:t>
      </w:r>
    </w:p>
    <w:p w:rsidR="00DD6C3A" w:rsidRPr="00BD17E1" w:rsidRDefault="004D5121" w:rsidP="004D5121">
      <w:pPr>
        <w:pStyle w:val="HChG"/>
        <w:rPr>
          <w:lang w:val="en-US"/>
        </w:rPr>
      </w:pPr>
      <w:r>
        <w:rPr>
          <w:lang w:val="en-US"/>
        </w:rPr>
        <w:tab/>
        <w:t>X.</w:t>
      </w:r>
      <w:r>
        <w:rPr>
          <w:lang w:val="en-US"/>
        </w:rPr>
        <w:tab/>
      </w:r>
      <w:r w:rsidR="00DD6C3A" w:rsidRPr="00BD17E1">
        <w:rPr>
          <w:lang w:val="en-US"/>
        </w:rPr>
        <w:t>Proposal:</w:t>
      </w:r>
    </w:p>
    <w:p w:rsidR="00DD6C3A" w:rsidRDefault="00DD6C3A" w:rsidP="004D5121">
      <w:pPr>
        <w:pStyle w:val="SingleTxtG"/>
        <w:rPr>
          <w:lang w:val="en-US"/>
        </w:rPr>
      </w:pPr>
      <w:r>
        <w:rPr>
          <w:lang w:val="en-US"/>
        </w:rPr>
        <w:t xml:space="preserve">The EBU/ESO </w:t>
      </w:r>
      <w:r w:rsidR="00F42EB5">
        <w:rPr>
          <w:lang w:val="en-US"/>
        </w:rPr>
        <w:t>proposes</w:t>
      </w:r>
      <w:r>
        <w:rPr>
          <w:lang w:val="en-US"/>
        </w:rPr>
        <w:t xml:space="preserve"> to strike the second paragraph of 12 (e) and insert the following:</w:t>
      </w:r>
    </w:p>
    <w:p w:rsidR="00DD6C3A" w:rsidRDefault="00DD6C3A" w:rsidP="004D5121">
      <w:pPr>
        <w:pStyle w:val="SingleTxtG"/>
        <w:rPr>
          <w:lang w:val="en-US"/>
        </w:rPr>
      </w:pPr>
      <w:r>
        <w:rPr>
          <w:lang w:val="en-US"/>
        </w:rPr>
        <w:t xml:space="preserve"> “</w:t>
      </w:r>
      <w:r w:rsidRPr="0062666C">
        <w:rPr>
          <w:lang w:val="en-US"/>
        </w:rPr>
        <w:t>When these cargo tanks are in continuou</w:t>
      </w:r>
      <w:r w:rsidRPr="0062666C">
        <w:rPr>
          <w:color w:val="1E1E1E"/>
          <w:lang w:val="en-US"/>
        </w:rPr>
        <w:t xml:space="preserve">s </w:t>
      </w:r>
      <w:r w:rsidRPr="0062666C">
        <w:rPr>
          <w:lang w:val="en-US"/>
        </w:rPr>
        <w:t>servi</w:t>
      </w:r>
      <w:r w:rsidRPr="0062666C">
        <w:rPr>
          <w:color w:val="1E1E1E"/>
          <w:lang w:val="en-US"/>
        </w:rPr>
        <w:t xml:space="preserve">ce </w:t>
      </w:r>
      <w:r w:rsidRPr="0062666C">
        <w:rPr>
          <w:lang w:val="en-US"/>
        </w:rPr>
        <w:t xml:space="preserve">for these </w:t>
      </w:r>
      <w:r w:rsidRPr="0062666C">
        <w:rPr>
          <w:color w:val="1E1E1E"/>
          <w:lang w:val="en-US"/>
        </w:rPr>
        <w:t>s</w:t>
      </w:r>
      <w:r w:rsidRPr="0062666C">
        <w:rPr>
          <w:lang w:val="en-US"/>
        </w:rPr>
        <w:t>ubstances</w:t>
      </w:r>
      <w:r>
        <w:rPr>
          <w:lang w:val="en-US"/>
        </w:rPr>
        <w:t xml:space="preserve">,  no repetitive internal inspections are required after the initial internal inspection for the first loading. Additional internal tank inspection is to be done during special survey periods.”. </w:t>
      </w:r>
    </w:p>
    <w:p w:rsidR="00DD6C3A" w:rsidRPr="00BD17E1" w:rsidRDefault="00DD6C3A" w:rsidP="004D5121">
      <w:pPr>
        <w:pStyle w:val="SingleTxtG"/>
        <w:rPr>
          <w:color w:val="313131"/>
          <w:lang w:val="en-US"/>
        </w:rPr>
      </w:pPr>
      <w:r>
        <w:rPr>
          <w:lang w:val="en-US"/>
        </w:rPr>
        <w:t>3.2.3.1 12 (e) will then become:</w:t>
      </w:r>
    </w:p>
    <w:p w:rsidR="00DD6C3A" w:rsidRPr="004D5121" w:rsidRDefault="00DD6C3A" w:rsidP="004D5121">
      <w:pPr>
        <w:pStyle w:val="SingleTxtG"/>
        <w:rPr>
          <w:i/>
          <w:lang w:val="en-US"/>
        </w:rPr>
      </w:pPr>
      <w:r w:rsidRPr="004D5121">
        <w:rPr>
          <w:i/>
          <w:lang w:val="en-US"/>
        </w:rPr>
        <w:t xml:space="preserve">(e) The cargo tanks </w:t>
      </w:r>
      <w:r w:rsidRPr="004D5121">
        <w:rPr>
          <w:i/>
          <w:color w:val="1E1E1E"/>
          <w:lang w:val="en-US"/>
        </w:rPr>
        <w:t>s</w:t>
      </w:r>
      <w:r w:rsidRPr="004D5121">
        <w:rPr>
          <w:i/>
          <w:lang w:val="en-US"/>
        </w:rPr>
        <w:t>h</w:t>
      </w:r>
      <w:r w:rsidRPr="004D5121">
        <w:rPr>
          <w:i/>
          <w:color w:val="1E1E1E"/>
          <w:lang w:val="en-US"/>
        </w:rPr>
        <w:t>a</w:t>
      </w:r>
      <w:r w:rsidRPr="004D5121">
        <w:rPr>
          <w:i/>
          <w:lang w:val="en-US"/>
        </w:rPr>
        <w:t>ll be enter</w:t>
      </w:r>
      <w:r w:rsidRPr="004D5121">
        <w:rPr>
          <w:i/>
          <w:color w:val="1E1E1E"/>
          <w:lang w:val="en-US"/>
        </w:rPr>
        <w:t>e</w:t>
      </w:r>
      <w:r w:rsidRPr="004D5121">
        <w:rPr>
          <w:i/>
          <w:lang w:val="en-US"/>
        </w:rPr>
        <w:t>d and inspe</w:t>
      </w:r>
      <w:r w:rsidRPr="004D5121">
        <w:rPr>
          <w:i/>
          <w:color w:val="1E1E1E"/>
          <w:lang w:val="en-US"/>
        </w:rPr>
        <w:t>c</w:t>
      </w:r>
      <w:r w:rsidRPr="004D5121">
        <w:rPr>
          <w:i/>
          <w:lang w:val="en-US"/>
        </w:rPr>
        <w:t>ted prior to e</w:t>
      </w:r>
      <w:r w:rsidRPr="004D5121">
        <w:rPr>
          <w:i/>
          <w:color w:val="1E1E1E"/>
          <w:lang w:val="en-US"/>
        </w:rPr>
        <w:t>a</w:t>
      </w:r>
      <w:r w:rsidRPr="004D5121">
        <w:rPr>
          <w:i/>
          <w:lang w:val="en-US"/>
        </w:rPr>
        <w:t>ch loading of these substances to e</w:t>
      </w:r>
      <w:r w:rsidRPr="004D5121">
        <w:rPr>
          <w:i/>
          <w:color w:val="1E1E1E"/>
          <w:lang w:val="en-US"/>
        </w:rPr>
        <w:t>n</w:t>
      </w:r>
      <w:r w:rsidRPr="004D5121">
        <w:rPr>
          <w:i/>
          <w:lang w:val="en-US"/>
        </w:rPr>
        <w:t>sure freedom from contaminat</w:t>
      </w:r>
      <w:r w:rsidRPr="004D5121">
        <w:rPr>
          <w:i/>
          <w:color w:val="1E1E1E"/>
          <w:lang w:val="en-US"/>
        </w:rPr>
        <w:t>i</w:t>
      </w:r>
      <w:r w:rsidRPr="004D5121">
        <w:rPr>
          <w:i/>
          <w:lang w:val="en-US"/>
        </w:rPr>
        <w:t>on, heavy rust deposits o</w:t>
      </w:r>
      <w:r w:rsidRPr="004D5121">
        <w:rPr>
          <w:i/>
          <w:color w:val="1E1E1E"/>
          <w:lang w:val="en-US"/>
        </w:rPr>
        <w:t xml:space="preserve">r </w:t>
      </w:r>
      <w:r w:rsidRPr="004D5121">
        <w:rPr>
          <w:i/>
          <w:lang w:val="en-US"/>
        </w:rPr>
        <w:t>vi</w:t>
      </w:r>
      <w:r w:rsidRPr="004D5121">
        <w:rPr>
          <w:i/>
          <w:color w:val="1E1E1E"/>
          <w:lang w:val="en-US"/>
        </w:rPr>
        <w:t>s</w:t>
      </w:r>
      <w:r w:rsidRPr="004D5121">
        <w:rPr>
          <w:i/>
          <w:lang w:val="en-US"/>
        </w:rPr>
        <w:t>ible structural defect</w:t>
      </w:r>
      <w:r w:rsidRPr="004D5121">
        <w:rPr>
          <w:i/>
          <w:color w:val="1E1E1E"/>
          <w:lang w:val="en-US"/>
        </w:rPr>
        <w:t>s</w:t>
      </w:r>
      <w:r w:rsidRPr="004D5121">
        <w:rPr>
          <w:i/>
          <w:lang w:val="en-US"/>
        </w:rPr>
        <w:t xml:space="preserve">. </w:t>
      </w:r>
    </w:p>
    <w:p w:rsidR="00DD6C3A" w:rsidRPr="004D5121" w:rsidRDefault="00DD6C3A" w:rsidP="004D5121">
      <w:pPr>
        <w:pStyle w:val="SingleTxtG"/>
        <w:rPr>
          <w:i/>
          <w:strike/>
          <w:color w:val="313131"/>
          <w:lang w:val="en-US"/>
        </w:rPr>
      </w:pPr>
      <w:r w:rsidRPr="004D5121">
        <w:rPr>
          <w:i/>
          <w:strike/>
          <w:lang w:val="en-US"/>
        </w:rPr>
        <w:t>When these cargo tanks are in continuou</w:t>
      </w:r>
      <w:r w:rsidRPr="004D5121">
        <w:rPr>
          <w:i/>
          <w:strike/>
          <w:color w:val="1E1E1E"/>
          <w:lang w:val="en-US"/>
        </w:rPr>
        <w:t xml:space="preserve">s </w:t>
      </w:r>
      <w:r w:rsidRPr="004D5121">
        <w:rPr>
          <w:i/>
          <w:strike/>
          <w:lang w:val="en-US"/>
        </w:rPr>
        <w:t>servi</w:t>
      </w:r>
      <w:r w:rsidRPr="004D5121">
        <w:rPr>
          <w:i/>
          <w:strike/>
          <w:color w:val="1E1E1E"/>
          <w:lang w:val="en-US"/>
        </w:rPr>
        <w:t xml:space="preserve">ce </w:t>
      </w:r>
      <w:r w:rsidRPr="004D5121">
        <w:rPr>
          <w:i/>
          <w:strike/>
          <w:lang w:val="en-US"/>
        </w:rPr>
        <w:t xml:space="preserve">for these </w:t>
      </w:r>
      <w:r w:rsidRPr="004D5121">
        <w:rPr>
          <w:i/>
          <w:strike/>
          <w:color w:val="1E1E1E"/>
          <w:lang w:val="en-US"/>
        </w:rPr>
        <w:t>s</w:t>
      </w:r>
      <w:r w:rsidRPr="004D5121">
        <w:rPr>
          <w:i/>
          <w:strike/>
          <w:lang w:val="en-US"/>
        </w:rPr>
        <w:t>ubstances, such inspections shall be perf</w:t>
      </w:r>
      <w:r w:rsidRPr="004D5121">
        <w:rPr>
          <w:i/>
          <w:strike/>
          <w:color w:val="1E1E1E"/>
          <w:lang w:val="en-US"/>
        </w:rPr>
        <w:t>orm</w:t>
      </w:r>
      <w:r w:rsidRPr="004D5121">
        <w:rPr>
          <w:i/>
          <w:strike/>
          <w:lang w:val="en-US"/>
        </w:rPr>
        <w:t>ed at intervals of not mo</w:t>
      </w:r>
      <w:r w:rsidRPr="004D5121">
        <w:rPr>
          <w:i/>
          <w:strike/>
          <w:color w:val="1E1E1E"/>
          <w:lang w:val="en-US"/>
        </w:rPr>
        <w:t>r</w:t>
      </w:r>
      <w:r w:rsidRPr="004D5121">
        <w:rPr>
          <w:i/>
          <w:strike/>
          <w:lang w:val="en-US"/>
        </w:rPr>
        <w:t>e than two and a half years</w:t>
      </w:r>
      <w:r w:rsidRPr="004D5121">
        <w:rPr>
          <w:i/>
          <w:strike/>
          <w:color w:val="313131"/>
          <w:lang w:val="en-US"/>
        </w:rPr>
        <w:t>.</w:t>
      </w:r>
    </w:p>
    <w:p w:rsidR="00DD6C3A" w:rsidRPr="004D5121" w:rsidRDefault="00DD6C3A" w:rsidP="004D5121">
      <w:pPr>
        <w:pStyle w:val="SingleTxtG"/>
        <w:rPr>
          <w:i/>
          <w:color w:val="313131"/>
          <w:lang w:val="en-US"/>
        </w:rPr>
      </w:pPr>
      <w:r w:rsidRPr="004D5121">
        <w:rPr>
          <w:i/>
          <w:lang w:val="en-US"/>
        </w:rPr>
        <w:lastRenderedPageBreak/>
        <w:t>When these cargo tanks</w:t>
      </w:r>
      <w:r w:rsidR="007E025D" w:rsidRPr="004D5121">
        <w:rPr>
          <w:b/>
          <w:i/>
          <w:lang w:val="en-US"/>
        </w:rPr>
        <w:t xml:space="preserve"> </w:t>
      </w:r>
      <w:r w:rsidRPr="004D5121">
        <w:rPr>
          <w:i/>
          <w:lang w:val="en-US"/>
        </w:rPr>
        <w:t>are in continuou</w:t>
      </w:r>
      <w:r w:rsidRPr="004D5121">
        <w:rPr>
          <w:i/>
          <w:color w:val="1E1E1E"/>
          <w:lang w:val="en-US"/>
        </w:rPr>
        <w:t xml:space="preserve">s </w:t>
      </w:r>
      <w:r w:rsidRPr="004D5121">
        <w:rPr>
          <w:i/>
          <w:lang w:val="en-US"/>
        </w:rPr>
        <w:t>servi</w:t>
      </w:r>
      <w:r w:rsidRPr="004D5121">
        <w:rPr>
          <w:i/>
          <w:color w:val="1E1E1E"/>
          <w:lang w:val="en-US"/>
        </w:rPr>
        <w:t xml:space="preserve">ce </w:t>
      </w:r>
      <w:r w:rsidRPr="004D5121">
        <w:rPr>
          <w:i/>
          <w:lang w:val="en-US"/>
        </w:rPr>
        <w:t xml:space="preserve">for these </w:t>
      </w:r>
      <w:r w:rsidRPr="004D5121">
        <w:rPr>
          <w:i/>
          <w:color w:val="1E1E1E"/>
          <w:lang w:val="en-US"/>
        </w:rPr>
        <w:t>s</w:t>
      </w:r>
      <w:r w:rsidRPr="004D5121">
        <w:rPr>
          <w:i/>
          <w:lang w:val="en-US"/>
        </w:rPr>
        <w:t>ubstances, no repetitive internal inspections are required after the initial internal inspection of the first loading. Additional internal tank inspection is to be done during special survey periods.</w:t>
      </w:r>
    </w:p>
    <w:p w:rsidR="00DD6C3A" w:rsidRDefault="004D5121" w:rsidP="004D5121">
      <w:pPr>
        <w:pStyle w:val="HChG"/>
        <w:rPr>
          <w:lang w:val="en-US"/>
        </w:rPr>
      </w:pPr>
      <w:r>
        <w:rPr>
          <w:lang w:val="en-US"/>
        </w:rPr>
        <w:tab/>
        <w:t>XI.</w:t>
      </w:r>
      <w:r>
        <w:rPr>
          <w:lang w:val="en-US"/>
        </w:rPr>
        <w:tab/>
      </w:r>
      <w:r w:rsidR="00DD6C3A">
        <w:rPr>
          <w:lang w:val="en-US"/>
        </w:rPr>
        <w:t>Safety impact</w:t>
      </w:r>
      <w:r w:rsidR="00DD6C3A" w:rsidRPr="00BD17E1">
        <w:rPr>
          <w:lang w:val="en-US"/>
        </w:rPr>
        <w:t>:</w:t>
      </w:r>
    </w:p>
    <w:p w:rsidR="00914350" w:rsidRDefault="00DD6C3A" w:rsidP="004D5121">
      <w:pPr>
        <w:pStyle w:val="SingleTxtG"/>
        <w:rPr>
          <w:lang w:val="en-US"/>
        </w:rPr>
      </w:pPr>
      <w:r>
        <w:rPr>
          <w:lang w:val="en-US"/>
        </w:rPr>
        <w:t>As there are no findings</w:t>
      </w:r>
      <w:r w:rsidR="00B31037">
        <w:rPr>
          <w:lang w:val="en-US"/>
        </w:rPr>
        <w:t>,</w:t>
      </w:r>
      <w:r>
        <w:rPr>
          <w:lang w:val="en-US"/>
        </w:rPr>
        <w:t xml:space="preserve"> even after 5 years of using the cargo tanks of the ADN G-11 in a dedicated trade under inert conditions, in combination with the fact that as oxygen is not present and thus the rust process cannot take place</w:t>
      </w:r>
      <w:r w:rsidR="00F42EB5">
        <w:rPr>
          <w:lang w:val="en-US"/>
        </w:rPr>
        <w:t xml:space="preserve"> on the inner side of the cargo tank and tank stru</w:t>
      </w:r>
      <w:r w:rsidR="007E025D">
        <w:rPr>
          <w:lang w:val="en-US"/>
        </w:rPr>
        <w:t>c</w:t>
      </w:r>
      <w:r w:rsidR="00F42EB5">
        <w:rPr>
          <w:lang w:val="en-US"/>
        </w:rPr>
        <w:t>ture</w:t>
      </w:r>
      <w:r>
        <w:rPr>
          <w:lang w:val="en-US"/>
        </w:rPr>
        <w:t xml:space="preserve">, there is not any safety impact if the internal 2½ </w:t>
      </w:r>
      <w:r w:rsidR="00F42EB5">
        <w:rPr>
          <w:lang w:val="en-US"/>
        </w:rPr>
        <w:t>-yearly inspection would be</w:t>
      </w:r>
      <w:r>
        <w:rPr>
          <w:lang w:val="en-US"/>
        </w:rPr>
        <w:t xml:space="preserve"> skipped and the cargo tanks are inspected within the 5-yearly Class Survey.</w:t>
      </w:r>
      <w:r w:rsidR="007E025D">
        <w:rPr>
          <w:lang w:val="en-US"/>
        </w:rPr>
        <w:t xml:space="preserve"> This, fully in line with IMO-Regulations regarding Gas-ships.</w:t>
      </w:r>
    </w:p>
    <w:p w:rsidR="004D5121" w:rsidRPr="004D5121" w:rsidRDefault="004D5121" w:rsidP="004D5121">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4D5121" w:rsidRPr="004D5121" w:rsidSect="004D5121">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AC" w:rsidRDefault="00332CAC" w:rsidP="004D5321">
      <w:r>
        <w:separator/>
      </w:r>
    </w:p>
  </w:endnote>
  <w:endnote w:type="continuationSeparator" w:id="0">
    <w:p w:rsidR="00332CAC" w:rsidRDefault="00332CAC" w:rsidP="004D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6527"/>
      <w:docPartObj>
        <w:docPartGallery w:val="Page Numbers (Bottom of Page)"/>
        <w:docPartUnique/>
      </w:docPartObj>
    </w:sdtPr>
    <w:sdtEndPr>
      <w:rPr>
        <w:rFonts w:ascii="Times New Roman" w:hAnsi="Times New Roman"/>
        <w:b/>
        <w:noProof/>
        <w:sz w:val="18"/>
        <w:szCs w:val="18"/>
      </w:rPr>
    </w:sdtEndPr>
    <w:sdtContent>
      <w:p w:rsidR="001B7F14" w:rsidRPr="004D5121" w:rsidRDefault="00F91F68" w:rsidP="004D5121">
        <w:pPr>
          <w:pStyle w:val="Footer"/>
          <w:rPr>
            <w:rFonts w:ascii="Times New Roman" w:hAnsi="Times New Roman"/>
            <w:b/>
            <w:sz w:val="18"/>
            <w:szCs w:val="18"/>
          </w:rPr>
        </w:pPr>
        <w:r w:rsidRPr="004D5121">
          <w:rPr>
            <w:rFonts w:ascii="Times New Roman" w:hAnsi="Times New Roman"/>
            <w:b/>
            <w:sz w:val="18"/>
            <w:szCs w:val="18"/>
          </w:rPr>
          <w:fldChar w:fldCharType="begin"/>
        </w:r>
        <w:r w:rsidR="001B7F14" w:rsidRPr="004D5121">
          <w:rPr>
            <w:rFonts w:ascii="Times New Roman" w:hAnsi="Times New Roman"/>
            <w:b/>
            <w:sz w:val="18"/>
            <w:szCs w:val="18"/>
          </w:rPr>
          <w:instrText xml:space="preserve"> PAGE   \* MERGEFORMAT </w:instrText>
        </w:r>
        <w:r w:rsidRPr="004D5121">
          <w:rPr>
            <w:rFonts w:ascii="Times New Roman" w:hAnsi="Times New Roman"/>
            <w:b/>
            <w:sz w:val="18"/>
            <w:szCs w:val="18"/>
          </w:rPr>
          <w:fldChar w:fldCharType="separate"/>
        </w:r>
        <w:r w:rsidR="00087DFA">
          <w:rPr>
            <w:rFonts w:ascii="Times New Roman" w:hAnsi="Times New Roman"/>
            <w:b/>
            <w:noProof/>
            <w:sz w:val="18"/>
            <w:szCs w:val="18"/>
          </w:rPr>
          <w:t>4</w:t>
        </w:r>
        <w:r w:rsidRPr="004D5121">
          <w:rPr>
            <w:rFonts w:ascii="Times New Roman" w:hAnsi="Times New Roman"/>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01661"/>
      <w:docPartObj>
        <w:docPartGallery w:val="Page Numbers (Bottom of Page)"/>
        <w:docPartUnique/>
      </w:docPartObj>
    </w:sdtPr>
    <w:sdtEndPr>
      <w:rPr>
        <w:rFonts w:ascii="Times New Roman" w:hAnsi="Times New Roman"/>
        <w:b/>
        <w:noProof/>
        <w:sz w:val="18"/>
        <w:szCs w:val="18"/>
      </w:rPr>
    </w:sdtEndPr>
    <w:sdtContent>
      <w:p w:rsidR="001B7F14" w:rsidRPr="004D5121" w:rsidRDefault="00F91F68" w:rsidP="004D5121">
        <w:pPr>
          <w:pStyle w:val="Footer"/>
          <w:jc w:val="right"/>
          <w:rPr>
            <w:rFonts w:ascii="Times New Roman" w:hAnsi="Times New Roman"/>
            <w:b/>
            <w:sz w:val="18"/>
            <w:szCs w:val="18"/>
          </w:rPr>
        </w:pPr>
        <w:r w:rsidRPr="004D5121">
          <w:rPr>
            <w:rFonts w:ascii="Times New Roman" w:hAnsi="Times New Roman"/>
            <w:b/>
            <w:sz w:val="18"/>
            <w:szCs w:val="18"/>
          </w:rPr>
          <w:fldChar w:fldCharType="begin"/>
        </w:r>
        <w:r w:rsidR="001B7F14" w:rsidRPr="004D5121">
          <w:rPr>
            <w:rFonts w:ascii="Times New Roman" w:hAnsi="Times New Roman"/>
            <w:b/>
            <w:sz w:val="18"/>
            <w:szCs w:val="18"/>
          </w:rPr>
          <w:instrText xml:space="preserve"> PAGE   \* MERGEFORMAT </w:instrText>
        </w:r>
        <w:r w:rsidRPr="004D5121">
          <w:rPr>
            <w:rFonts w:ascii="Times New Roman" w:hAnsi="Times New Roman"/>
            <w:b/>
            <w:sz w:val="18"/>
            <w:szCs w:val="18"/>
          </w:rPr>
          <w:fldChar w:fldCharType="separate"/>
        </w:r>
        <w:r w:rsidR="00087DFA">
          <w:rPr>
            <w:rFonts w:ascii="Times New Roman" w:hAnsi="Times New Roman"/>
            <w:b/>
            <w:noProof/>
            <w:sz w:val="18"/>
            <w:szCs w:val="18"/>
          </w:rPr>
          <w:t>5</w:t>
        </w:r>
        <w:r w:rsidRPr="004D5121">
          <w:rPr>
            <w:rFonts w:ascii="Times New Roman" w:hAnsi="Times New Roman"/>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14" w:rsidRPr="00D4154C" w:rsidRDefault="00F91F68" w:rsidP="00914350">
    <w:pPr>
      <w:suppressAutoHyphens/>
      <w:jc w:val="right"/>
      <w:rPr>
        <w:rFonts w:ascii="Times New Roman" w:hAnsi="Times New Roman"/>
        <w:sz w:val="20"/>
        <w:szCs w:val="20"/>
        <w:lang w:eastAsia="en-US"/>
      </w:rPr>
    </w:pPr>
    <w:r w:rsidRPr="00D4154C">
      <w:rPr>
        <w:rFonts w:ascii="Times New Roman" w:hAnsi="Times New Roman"/>
        <w:sz w:val="20"/>
        <w:szCs w:val="20"/>
        <w:lang w:eastAsia="en-US"/>
      </w:rPr>
      <w:fldChar w:fldCharType="begin"/>
    </w:r>
    <w:r w:rsidR="001B7F14" w:rsidRPr="00D4154C">
      <w:rPr>
        <w:rFonts w:ascii="Times New Roman" w:hAnsi="Times New Roman"/>
        <w:sz w:val="20"/>
        <w:szCs w:val="20"/>
        <w:lang w:eastAsia="en-US"/>
      </w:rPr>
      <w:instrText xml:space="preserve"> PAGE   \* MERGEFORMAT </w:instrText>
    </w:r>
    <w:r w:rsidRPr="00D4154C">
      <w:rPr>
        <w:rFonts w:ascii="Times New Roman" w:hAnsi="Times New Roman"/>
        <w:sz w:val="20"/>
        <w:szCs w:val="20"/>
        <w:lang w:eastAsia="en-US"/>
      </w:rPr>
      <w:fldChar w:fldCharType="separate"/>
    </w:r>
    <w:r w:rsidR="00087DFA">
      <w:rPr>
        <w:rFonts w:ascii="Times New Roman" w:hAnsi="Times New Roman"/>
        <w:noProof/>
        <w:sz w:val="20"/>
        <w:szCs w:val="20"/>
        <w:lang w:eastAsia="en-US"/>
      </w:rPr>
      <w:t>1</w:t>
    </w:r>
    <w:r w:rsidRPr="00D4154C">
      <w:rPr>
        <w:rFonts w:ascii="Times New Roman" w:hAnsi="Times New Roman"/>
        <w:noProof/>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AC" w:rsidRDefault="00332CAC" w:rsidP="004D5321">
      <w:r>
        <w:separator/>
      </w:r>
    </w:p>
  </w:footnote>
  <w:footnote w:type="continuationSeparator" w:id="0">
    <w:p w:rsidR="00332CAC" w:rsidRDefault="00332CAC" w:rsidP="004D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14" w:rsidRPr="00914350" w:rsidRDefault="001B7F14" w:rsidP="00914350">
    <w:pPr>
      <w:pBdr>
        <w:bottom w:val="single" w:sz="4" w:space="4" w:color="auto"/>
      </w:pBdr>
      <w:suppressAutoHyphens/>
      <w:rPr>
        <w:rFonts w:ascii="Times New Roman" w:hAnsi="Times New Roman"/>
        <w:b/>
        <w:sz w:val="18"/>
        <w:szCs w:val="20"/>
        <w:lang w:eastAsia="en-US"/>
      </w:rPr>
    </w:pPr>
    <w:r w:rsidRPr="00914350">
      <w:rPr>
        <w:rFonts w:ascii="Times New Roman" w:hAnsi="Times New Roman"/>
        <w:b/>
        <w:sz w:val="18"/>
        <w:szCs w:val="20"/>
        <w:lang w:eastAsia="en-US"/>
      </w:rPr>
      <w:t>INF.</w:t>
    </w:r>
    <w:r w:rsidR="004D5121">
      <w:rPr>
        <w:rFonts w:ascii="Times New Roman" w:hAnsi="Times New Roman"/>
        <w:b/>
        <w:sz w:val="18"/>
        <w:szCs w:val="20"/>
        <w:lang w:eastAsia="en-US"/>
      </w:rPr>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14" w:rsidRPr="00914350" w:rsidRDefault="001B7F14" w:rsidP="005E2648">
    <w:pPr>
      <w:pBdr>
        <w:bottom w:val="single" w:sz="4" w:space="4" w:color="auto"/>
      </w:pBdr>
      <w:suppressAutoHyphens/>
      <w:jc w:val="right"/>
      <w:rPr>
        <w:rFonts w:ascii="Times New Roman" w:hAnsi="Times New Roman"/>
        <w:b/>
        <w:sz w:val="18"/>
        <w:szCs w:val="20"/>
        <w:lang w:eastAsia="en-US"/>
      </w:rPr>
    </w:pPr>
    <w:r w:rsidRPr="00914350">
      <w:rPr>
        <w:rFonts w:ascii="Times New Roman" w:hAnsi="Times New Roman"/>
        <w:b/>
        <w:sz w:val="18"/>
        <w:szCs w:val="20"/>
        <w:lang w:eastAsia="en-US"/>
      </w:rPr>
      <w:t>INF.</w:t>
    </w:r>
    <w:r w:rsidR="004D5121">
      <w:rPr>
        <w:rFonts w:ascii="Times New Roman" w:hAnsi="Times New Roman"/>
        <w:b/>
        <w:sz w:val="18"/>
        <w:szCs w:val="20"/>
        <w:lang w:eastAsia="en-US"/>
      </w:rPr>
      <w:t>17</w:t>
    </w:r>
  </w:p>
  <w:p w:rsidR="001B7F14" w:rsidRPr="005E2648" w:rsidRDefault="001B7F14" w:rsidP="005E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48F6"/>
    <w:multiLevelType w:val="hybridMultilevel"/>
    <w:tmpl w:val="C33418E6"/>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E6262"/>
    <w:multiLevelType w:val="hybridMultilevel"/>
    <w:tmpl w:val="1F40426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15:restartNumberingAfterBreak="0">
    <w:nsid w:val="1D975C2D"/>
    <w:multiLevelType w:val="hybridMultilevel"/>
    <w:tmpl w:val="DF9E3904"/>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2D0A174F"/>
    <w:multiLevelType w:val="hybridMultilevel"/>
    <w:tmpl w:val="D4122E3C"/>
    <w:lvl w:ilvl="0" w:tplc="3EAE2A3E">
      <w:start w:val="1"/>
      <w:numFmt w:val="upp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5D2E0104"/>
    <w:multiLevelType w:val="hybridMultilevel"/>
    <w:tmpl w:val="4F6679F0"/>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5" w15:restartNumberingAfterBreak="0">
    <w:nsid w:val="6DF6566C"/>
    <w:multiLevelType w:val="hybridMultilevel"/>
    <w:tmpl w:val="8C505B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15:restartNumberingAfterBreak="0">
    <w:nsid w:val="783D0556"/>
    <w:multiLevelType w:val="hybridMultilevel"/>
    <w:tmpl w:val="A42A66B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FE72A72-FC96-4307-9BDF-2073F76638A0}"/>
    <w:docVar w:name="dgnword-eventsink" w:val="73085264"/>
  </w:docVars>
  <w:rsids>
    <w:rsidRoot w:val="00F11BAF"/>
    <w:rsid w:val="00005F7A"/>
    <w:rsid w:val="000106AB"/>
    <w:rsid w:val="000247BA"/>
    <w:rsid w:val="00044F50"/>
    <w:rsid w:val="000503AC"/>
    <w:rsid w:val="00060D43"/>
    <w:rsid w:val="00063F22"/>
    <w:rsid w:val="0008354B"/>
    <w:rsid w:val="00087DFA"/>
    <w:rsid w:val="0009215A"/>
    <w:rsid w:val="000A19C3"/>
    <w:rsid w:val="000A23AC"/>
    <w:rsid w:val="000B08CD"/>
    <w:rsid w:val="000B62DE"/>
    <w:rsid w:val="000B6B93"/>
    <w:rsid w:val="000C663F"/>
    <w:rsid w:val="000C6665"/>
    <w:rsid w:val="000C6E63"/>
    <w:rsid w:val="000C7058"/>
    <w:rsid w:val="000D641E"/>
    <w:rsid w:val="000E3314"/>
    <w:rsid w:val="000F1640"/>
    <w:rsid w:val="0010657E"/>
    <w:rsid w:val="00120190"/>
    <w:rsid w:val="0012162D"/>
    <w:rsid w:val="00166739"/>
    <w:rsid w:val="00176F8A"/>
    <w:rsid w:val="0019628F"/>
    <w:rsid w:val="001B7F14"/>
    <w:rsid w:val="001C4910"/>
    <w:rsid w:val="001F0351"/>
    <w:rsid w:val="001F7904"/>
    <w:rsid w:val="002150BA"/>
    <w:rsid w:val="00233D3B"/>
    <w:rsid w:val="002436F2"/>
    <w:rsid w:val="00247982"/>
    <w:rsid w:val="00247D12"/>
    <w:rsid w:val="0025603C"/>
    <w:rsid w:val="002575D4"/>
    <w:rsid w:val="00263ACD"/>
    <w:rsid w:val="00272FBC"/>
    <w:rsid w:val="002832F8"/>
    <w:rsid w:val="002870AD"/>
    <w:rsid w:val="00293839"/>
    <w:rsid w:val="002A641B"/>
    <w:rsid w:val="002C2335"/>
    <w:rsid w:val="002C4F57"/>
    <w:rsid w:val="003074CA"/>
    <w:rsid w:val="00332CAC"/>
    <w:rsid w:val="0035106A"/>
    <w:rsid w:val="00352853"/>
    <w:rsid w:val="00361BFA"/>
    <w:rsid w:val="00363CDD"/>
    <w:rsid w:val="00373D1B"/>
    <w:rsid w:val="00377DDD"/>
    <w:rsid w:val="00382F76"/>
    <w:rsid w:val="00385BFA"/>
    <w:rsid w:val="00386953"/>
    <w:rsid w:val="003A3FD2"/>
    <w:rsid w:val="003A5C73"/>
    <w:rsid w:val="003A7AF3"/>
    <w:rsid w:val="003C1B20"/>
    <w:rsid w:val="003E4EAC"/>
    <w:rsid w:val="003F358B"/>
    <w:rsid w:val="00415E92"/>
    <w:rsid w:val="00421B6C"/>
    <w:rsid w:val="00427EF2"/>
    <w:rsid w:val="004439FD"/>
    <w:rsid w:val="00447BA2"/>
    <w:rsid w:val="0049008A"/>
    <w:rsid w:val="00495883"/>
    <w:rsid w:val="004A414D"/>
    <w:rsid w:val="004D5121"/>
    <w:rsid w:val="004D5321"/>
    <w:rsid w:val="00506295"/>
    <w:rsid w:val="005227E6"/>
    <w:rsid w:val="00530576"/>
    <w:rsid w:val="00535124"/>
    <w:rsid w:val="00553AF6"/>
    <w:rsid w:val="00567DD5"/>
    <w:rsid w:val="00572EF1"/>
    <w:rsid w:val="005859BD"/>
    <w:rsid w:val="00590AD4"/>
    <w:rsid w:val="005910B4"/>
    <w:rsid w:val="00591A7D"/>
    <w:rsid w:val="005C077A"/>
    <w:rsid w:val="005D0EFF"/>
    <w:rsid w:val="005D2BFB"/>
    <w:rsid w:val="005E2648"/>
    <w:rsid w:val="00601718"/>
    <w:rsid w:val="00613AFE"/>
    <w:rsid w:val="006170FC"/>
    <w:rsid w:val="0062666C"/>
    <w:rsid w:val="00643AEA"/>
    <w:rsid w:val="00646785"/>
    <w:rsid w:val="00651815"/>
    <w:rsid w:val="00673118"/>
    <w:rsid w:val="006855EA"/>
    <w:rsid w:val="00693BFF"/>
    <w:rsid w:val="006A0360"/>
    <w:rsid w:val="006A65A1"/>
    <w:rsid w:val="006C61C1"/>
    <w:rsid w:val="006D4C91"/>
    <w:rsid w:val="006D5A3E"/>
    <w:rsid w:val="006E3C4E"/>
    <w:rsid w:val="006F6D8D"/>
    <w:rsid w:val="0072386D"/>
    <w:rsid w:val="007308DB"/>
    <w:rsid w:val="00741A3A"/>
    <w:rsid w:val="007458F4"/>
    <w:rsid w:val="00751575"/>
    <w:rsid w:val="00752DBA"/>
    <w:rsid w:val="00755445"/>
    <w:rsid w:val="00773F71"/>
    <w:rsid w:val="00784F9C"/>
    <w:rsid w:val="0079737D"/>
    <w:rsid w:val="007A698B"/>
    <w:rsid w:val="007B499C"/>
    <w:rsid w:val="007B5ABF"/>
    <w:rsid w:val="007C7434"/>
    <w:rsid w:val="007D0BC8"/>
    <w:rsid w:val="007D5424"/>
    <w:rsid w:val="007E025D"/>
    <w:rsid w:val="007E1721"/>
    <w:rsid w:val="007E34EA"/>
    <w:rsid w:val="007E6AAC"/>
    <w:rsid w:val="0081213E"/>
    <w:rsid w:val="00815D21"/>
    <w:rsid w:val="00841512"/>
    <w:rsid w:val="00850533"/>
    <w:rsid w:val="00871DC6"/>
    <w:rsid w:val="008A3B55"/>
    <w:rsid w:val="008B1F86"/>
    <w:rsid w:val="008B76C9"/>
    <w:rsid w:val="008D69ED"/>
    <w:rsid w:val="008D7170"/>
    <w:rsid w:val="008E4C49"/>
    <w:rsid w:val="008F7FBE"/>
    <w:rsid w:val="009001C6"/>
    <w:rsid w:val="009056F1"/>
    <w:rsid w:val="009078CA"/>
    <w:rsid w:val="00914350"/>
    <w:rsid w:val="009424B5"/>
    <w:rsid w:val="0095763D"/>
    <w:rsid w:val="00965009"/>
    <w:rsid w:val="00967B7C"/>
    <w:rsid w:val="0098656A"/>
    <w:rsid w:val="009A163F"/>
    <w:rsid w:val="009A6404"/>
    <w:rsid w:val="009A7720"/>
    <w:rsid w:val="009D37B3"/>
    <w:rsid w:val="00A10631"/>
    <w:rsid w:val="00A329FE"/>
    <w:rsid w:val="00A3608F"/>
    <w:rsid w:val="00A41AFB"/>
    <w:rsid w:val="00A473D0"/>
    <w:rsid w:val="00A52069"/>
    <w:rsid w:val="00A54988"/>
    <w:rsid w:val="00A55695"/>
    <w:rsid w:val="00A565AF"/>
    <w:rsid w:val="00A6030B"/>
    <w:rsid w:val="00A91084"/>
    <w:rsid w:val="00A94A4E"/>
    <w:rsid w:val="00AB4ACC"/>
    <w:rsid w:val="00AC1D2F"/>
    <w:rsid w:val="00AD10D5"/>
    <w:rsid w:val="00AE64C7"/>
    <w:rsid w:val="00B020F3"/>
    <w:rsid w:val="00B109E2"/>
    <w:rsid w:val="00B132AA"/>
    <w:rsid w:val="00B224B4"/>
    <w:rsid w:val="00B25B6B"/>
    <w:rsid w:val="00B31037"/>
    <w:rsid w:val="00B4533C"/>
    <w:rsid w:val="00B47BFA"/>
    <w:rsid w:val="00B7129B"/>
    <w:rsid w:val="00B74FD4"/>
    <w:rsid w:val="00BD17E1"/>
    <w:rsid w:val="00BE4D06"/>
    <w:rsid w:val="00BE7CC5"/>
    <w:rsid w:val="00C01802"/>
    <w:rsid w:val="00C12BFB"/>
    <w:rsid w:val="00C30DD4"/>
    <w:rsid w:val="00C41F52"/>
    <w:rsid w:val="00C471FD"/>
    <w:rsid w:val="00C530B9"/>
    <w:rsid w:val="00C8016B"/>
    <w:rsid w:val="00C95EAE"/>
    <w:rsid w:val="00CA4507"/>
    <w:rsid w:val="00CA5A3D"/>
    <w:rsid w:val="00CD1545"/>
    <w:rsid w:val="00CE1818"/>
    <w:rsid w:val="00D029B0"/>
    <w:rsid w:val="00D02BD7"/>
    <w:rsid w:val="00D036A3"/>
    <w:rsid w:val="00D05EAC"/>
    <w:rsid w:val="00D1380A"/>
    <w:rsid w:val="00D146E1"/>
    <w:rsid w:val="00D34790"/>
    <w:rsid w:val="00D40682"/>
    <w:rsid w:val="00D4154C"/>
    <w:rsid w:val="00D85B2B"/>
    <w:rsid w:val="00D93C81"/>
    <w:rsid w:val="00DA6610"/>
    <w:rsid w:val="00DB57E7"/>
    <w:rsid w:val="00DD6C3A"/>
    <w:rsid w:val="00DE0EE0"/>
    <w:rsid w:val="00DF237D"/>
    <w:rsid w:val="00E013C0"/>
    <w:rsid w:val="00E01FCA"/>
    <w:rsid w:val="00E05BE3"/>
    <w:rsid w:val="00E21435"/>
    <w:rsid w:val="00E40122"/>
    <w:rsid w:val="00E45393"/>
    <w:rsid w:val="00E47DCC"/>
    <w:rsid w:val="00E53B3E"/>
    <w:rsid w:val="00E57632"/>
    <w:rsid w:val="00E74C18"/>
    <w:rsid w:val="00E81C1D"/>
    <w:rsid w:val="00EA1711"/>
    <w:rsid w:val="00EA2CBD"/>
    <w:rsid w:val="00ED557F"/>
    <w:rsid w:val="00EE2C1F"/>
    <w:rsid w:val="00F05378"/>
    <w:rsid w:val="00F11BAF"/>
    <w:rsid w:val="00F42EB5"/>
    <w:rsid w:val="00F70ED3"/>
    <w:rsid w:val="00F7728B"/>
    <w:rsid w:val="00F84ECB"/>
    <w:rsid w:val="00F85015"/>
    <w:rsid w:val="00F904AE"/>
    <w:rsid w:val="00F91F68"/>
    <w:rsid w:val="00FA256E"/>
    <w:rsid w:val="00FB38F5"/>
    <w:rsid w:val="00FC75AA"/>
    <w:rsid w:val="00FD070F"/>
    <w:rsid w:val="00FE3DFB"/>
    <w:rsid w:val="00FE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E10E63B"/>
  <w15:docId w15:val="{AA2171A3-0637-40E0-B70B-336110F1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24"/>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rsid w:val="000C6665"/>
    <w:pPr>
      <w:widowControl w:val="0"/>
      <w:tabs>
        <w:tab w:val="left" w:pos="-340"/>
        <w:tab w:val="left" w:pos="1134"/>
        <w:tab w:val="left" w:pos="1418"/>
      </w:tabs>
      <w:overflowPunct w:val="0"/>
      <w:autoSpaceDE w:val="0"/>
      <w:autoSpaceDN w:val="0"/>
      <w:adjustRightInd w:val="0"/>
      <w:spacing w:before="120"/>
      <w:ind w:left="1134" w:hanging="1134"/>
      <w:jc w:val="both"/>
      <w:textAlignment w:val="baseline"/>
    </w:pPr>
    <w:rPr>
      <w:sz w:val="20"/>
      <w:szCs w:val="20"/>
    </w:rPr>
  </w:style>
  <w:style w:type="paragraph" w:customStyle="1" w:styleId="N5">
    <w:name w:val="N5"/>
    <w:basedOn w:val="Normal"/>
    <w:rsid w:val="000C6665"/>
    <w:pPr>
      <w:overflowPunct w:val="0"/>
      <w:autoSpaceDE w:val="0"/>
      <w:autoSpaceDN w:val="0"/>
      <w:adjustRightInd w:val="0"/>
      <w:ind w:left="1418" w:hanging="284"/>
      <w:jc w:val="both"/>
      <w:textAlignment w:val="baseline"/>
    </w:pPr>
    <w:rPr>
      <w:sz w:val="20"/>
      <w:szCs w:val="20"/>
    </w:rPr>
  </w:style>
  <w:style w:type="paragraph" w:styleId="PlainText">
    <w:name w:val="Plain Text"/>
    <w:basedOn w:val="Normal"/>
    <w:link w:val="PlainTextChar"/>
    <w:uiPriority w:val="99"/>
    <w:unhideWhenUsed/>
    <w:rsid w:val="00850533"/>
    <w:rPr>
      <w:rFonts w:ascii="Calibri" w:hAnsi="Calibri"/>
      <w:sz w:val="22"/>
      <w:szCs w:val="21"/>
    </w:rPr>
  </w:style>
  <w:style w:type="character" w:customStyle="1" w:styleId="PlainTextChar">
    <w:name w:val="Plain Text Char"/>
    <w:basedOn w:val="DefaultParagraphFont"/>
    <w:link w:val="PlainText"/>
    <w:uiPriority w:val="99"/>
    <w:locked/>
    <w:rsid w:val="00850533"/>
    <w:rPr>
      <w:rFonts w:ascii="Calibri" w:hAnsi="Calibri" w:cs="Times New Roman"/>
      <w:sz w:val="21"/>
      <w:szCs w:val="21"/>
      <w:lang w:val="en-GB" w:eastAsia="en-GB"/>
    </w:rPr>
  </w:style>
  <w:style w:type="paragraph" w:customStyle="1" w:styleId="HChG">
    <w:name w:val="_ H _Ch_G"/>
    <w:basedOn w:val="Normal"/>
    <w:next w:val="Normal"/>
    <w:rsid w:val="00850533"/>
    <w:pPr>
      <w:keepNext/>
      <w:keepLines/>
      <w:tabs>
        <w:tab w:val="right" w:pos="851"/>
      </w:tabs>
      <w:suppressAutoHyphens/>
      <w:snapToGrid w:val="0"/>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850533"/>
    <w:pPr>
      <w:keepNext/>
      <w:keepLines/>
      <w:tabs>
        <w:tab w:val="right" w:pos="851"/>
      </w:tabs>
      <w:suppressAutoHyphens/>
      <w:snapToGrid w:val="0"/>
      <w:spacing w:before="360" w:after="240" w:line="270" w:lineRule="exact"/>
      <w:ind w:left="1134" w:right="1134" w:hanging="1134"/>
    </w:pPr>
    <w:rPr>
      <w:rFonts w:ascii="Times New Roman" w:hAnsi="Times New Roman"/>
      <w:b/>
      <w:szCs w:val="20"/>
    </w:rPr>
  </w:style>
  <w:style w:type="paragraph" w:customStyle="1" w:styleId="SingleTxtG">
    <w:name w:val="_ Single Txt_G"/>
    <w:basedOn w:val="Normal"/>
    <w:rsid w:val="00A41AFB"/>
    <w:pPr>
      <w:suppressAutoHyphens/>
      <w:spacing w:after="120" w:line="240" w:lineRule="atLeast"/>
      <w:ind w:left="1134" w:right="1134"/>
      <w:jc w:val="both"/>
    </w:pPr>
    <w:rPr>
      <w:rFonts w:ascii="Times New Roman" w:hAnsi="Times New Roman"/>
      <w:sz w:val="20"/>
      <w:szCs w:val="20"/>
    </w:rPr>
  </w:style>
  <w:style w:type="paragraph" w:customStyle="1" w:styleId="ADN11">
    <w:name w:val="ADN_1_1"/>
    <w:basedOn w:val="N2"/>
    <w:rsid w:val="008F7FBE"/>
    <w:pPr>
      <w:tabs>
        <w:tab w:val="clear" w:pos="-340"/>
        <w:tab w:val="clear" w:pos="1134"/>
        <w:tab w:val="clear" w:pos="1418"/>
      </w:tabs>
      <w:spacing w:before="0" w:line="240" w:lineRule="atLeast"/>
    </w:pPr>
    <w:rPr>
      <w:b/>
      <w:sz w:val="18"/>
      <w:szCs w:val="18"/>
    </w:rPr>
  </w:style>
  <w:style w:type="paragraph" w:styleId="Header">
    <w:name w:val="header"/>
    <w:basedOn w:val="Normal"/>
    <w:link w:val="HeaderChar"/>
    <w:uiPriority w:val="99"/>
    <w:rsid w:val="004D5321"/>
    <w:pPr>
      <w:tabs>
        <w:tab w:val="center" w:pos="4536"/>
        <w:tab w:val="right" w:pos="9072"/>
      </w:tabs>
    </w:pPr>
  </w:style>
  <w:style w:type="character" w:customStyle="1" w:styleId="HeaderChar">
    <w:name w:val="Header Char"/>
    <w:basedOn w:val="DefaultParagraphFont"/>
    <w:link w:val="Header"/>
    <w:uiPriority w:val="99"/>
    <w:locked/>
    <w:rsid w:val="004D5321"/>
    <w:rPr>
      <w:rFonts w:ascii="Arial" w:hAnsi="Arial" w:cs="Times New Roman"/>
      <w:sz w:val="24"/>
      <w:szCs w:val="24"/>
    </w:rPr>
  </w:style>
  <w:style w:type="paragraph" w:styleId="Footer">
    <w:name w:val="footer"/>
    <w:basedOn w:val="Normal"/>
    <w:link w:val="FooterChar"/>
    <w:uiPriority w:val="99"/>
    <w:rsid w:val="004D5321"/>
    <w:pPr>
      <w:tabs>
        <w:tab w:val="center" w:pos="4536"/>
        <w:tab w:val="right" w:pos="9072"/>
      </w:tabs>
    </w:pPr>
  </w:style>
  <w:style w:type="character" w:customStyle="1" w:styleId="FooterChar">
    <w:name w:val="Footer Char"/>
    <w:basedOn w:val="DefaultParagraphFont"/>
    <w:link w:val="Footer"/>
    <w:uiPriority w:val="99"/>
    <w:locked/>
    <w:rsid w:val="004D5321"/>
    <w:rPr>
      <w:rFonts w:ascii="Arial" w:hAnsi="Arial" w:cs="Times New Roman"/>
      <w:sz w:val="24"/>
      <w:szCs w:val="24"/>
    </w:rPr>
  </w:style>
  <w:style w:type="paragraph" w:styleId="BalloonText">
    <w:name w:val="Balloon Text"/>
    <w:basedOn w:val="Normal"/>
    <w:link w:val="BalloonTextChar"/>
    <w:uiPriority w:val="99"/>
    <w:rsid w:val="004D5321"/>
    <w:rPr>
      <w:rFonts w:ascii="Tahoma" w:hAnsi="Tahoma" w:cs="Tahoma"/>
      <w:sz w:val="16"/>
      <w:szCs w:val="16"/>
    </w:rPr>
  </w:style>
  <w:style w:type="character" w:customStyle="1" w:styleId="BalloonTextChar">
    <w:name w:val="Balloon Text Char"/>
    <w:basedOn w:val="DefaultParagraphFont"/>
    <w:link w:val="BalloonText"/>
    <w:uiPriority w:val="99"/>
    <w:locked/>
    <w:rsid w:val="004D5321"/>
    <w:rPr>
      <w:rFonts w:ascii="Tahoma" w:hAnsi="Tahoma" w:cs="Tahoma"/>
      <w:sz w:val="16"/>
      <w:szCs w:val="16"/>
    </w:rPr>
  </w:style>
  <w:style w:type="paragraph" w:styleId="CommentText">
    <w:name w:val="annotation text"/>
    <w:basedOn w:val="Normal"/>
    <w:link w:val="CommentTextChar"/>
    <w:uiPriority w:val="99"/>
    <w:rsid w:val="008D69ED"/>
    <w:rPr>
      <w:sz w:val="20"/>
      <w:szCs w:val="20"/>
    </w:rPr>
  </w:style>
  <w:style w:type="character" w:customStyle="1" w:styleId="CommentTextChar">
    <w:name w:val="Comment Text Char"/>
    <w:basedOn w:val="DefaultParagraphFont"/>
    <w:link w:val="CommentText"/>
    <w:uiPriority w:val="99"/>
    <w:locked/>
    <w:rsid w:val="008D69ED"/>
    <w:rPr>
      <w:rFonts w:ascii="Arial" w:hAnsi="Arial" w:cs="Times New Roman"/>
    </w:rPr>
  </w:style>
  <w:style w:type="character" w:styleId="CommentReference">
    <w:name w:val="annotation reference"/>
    <w:basedOn w:val="DefaultParagraphFont"/>
    <w:uiPriority w:val="99"/>
    <w:rsid w:val="008D69ED"/>
    <w:rPr>
      <w:rFonts w:cs="Times New Roman"/>
      <w:sz w:val="16"/>
      <w:szCs w:val="16"/>
    </w:rPr>
  </w:style>
  <w:style w:type="paragraph" w:styleId="ListParagraph">
    <w:name w:val="List Paragraph"/>
    <w:basedOn w:val="Normal"/>
    <w:uiPriority w:val="34"/>
    <w:qFormat/>
    <w:rsid w:val="00741A3A"/>
    <w:pPr>
      <w:ind w:left="720"/>
      <w:contextualSpacing/>
    </w:pPr>
  </w:style>
  <w:style w:type="paragraph" w:styleId="CommentSubject">
    <w:name w:val="annotation subject"/>
    <w:basedOn w:val="CommentText"/>
    <w:next w:val="CommentText"/>
    <w:link w:val="CommentSubjectChar"/>
    <w:semiHidden/>
    <w:unhideWhenUsed/>
    <w:rsid w:val="00386953"/>
    <w:rPr>
      <w:b/>
      <w:bCs/>
    </w:rPr>
  </w:style>
  <w:style w:type="character" w:customStyle="1" w:styleId="CommentSubjectChar">
    <w:name w:val="Comment Subject Char"/>
    <w:basedOn w:val="CommentTextChar"/>
    <w:link w:val="CommentSubject"/>
    <w:semiHidden/>
    <w:rsid w:val="00386953"/>
    <w:rPr>
      <w:rFonts w:ascii="Arial" w:hAnsi="Arial" w:cs="Times New Roman"/>
      <w:b/>
      <w:bCs/>
    </w:rPr>
  </w:style>
  <w:style w:type="character" w:styleId="Emphasis">
    <w:name w:val="Emphasis"/>
    <w:basedOn w:val="DefaultParagraphFont"/>
    <w:qFormat/>
    <w:rsid w:val="00BE4D06"/>
    <w:rPr>
      <w:i/>
      <w:iCs/>
    </w:rPr>
  </w:style>
  <w:style w:type="paragraph" w:styleId="Revision">
    <w:name w:val="Revision"/>
    <w:hidden/>
    <w:uiPriority w:val="99"/>
    <w:semiHidden/>
    <w:rsid w:val="00447BA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2015">
      <w:bodyDiv w:val="1"/>
      <w:marLeft w:val="0"/>
      <w:marRight w:val="0"/>
      <w:marTop w:val="0"/>
      <w:marBottom w:val="0"/>
      <w:divBdr>
        <w:top w:val="none" w:sz="0" w:space="0" w:color="auto"/>
        <w:left w:val="none" w:sz="0" w:space="0" w:color="auto"/>
        <w:bottom w:val="none" w:sz="0" w:space="0" w:color="auto"/>
        <w:right w:val="none" w:sz="0" w:space="0" w:color="auto"/>
      </w:divBdr>
      <w:divsChild>
        <w:div w:id="2035879621">
          <w:marLeft w:val="0"/>
          <w:marRight w:val="0"/>
          <w:marTop w:val="0"/>
          <w:marBottom w:val="0"/>
          <w:divBdr>
            <w:top w:val="none" w:sz="0" w:space="0" w:color="auto"/>
            <w:left w:val="none" w:sz="0" w:space="0" w:color="auto"/>
            <w:bottom w:val="none" w:sz="0" w:space="0" w:color="auto"/>
            <w:right w:val="none" w:sz="0" w:space="0" w:color="auto"/>
          </w:divBdr>
        </w:div>
        <w:div w:id="823930661">
          <w:marLeft w:val="0"/>
          <w:marRight w:val="0"/>
          <w:marTop w:val="0"/>
          <w:marBottom w:val="0"/>
          <w:divBdr>
            <w:top w:val="none" w:sz="0" w:space="0" w:color="auto"/>
            <w:left w:val="none" w:sz="0" w:space="0" w:color="auto"/>
            <w:bottom w:val="none" w:sz="0" w:space="0" w:color="auto"/>
            <w:right w:val="none" w:sz="0" w:space="0" w:color="auto"/>
          </w:divBdr>
        </w:div>
      </w:divsChild>
    </w:div>
    <w:div w:id="1051031889">
      <w:marLeft w:val="0"/>
      <w:marRight w:val="0"/>
      <w:marTop w:val="0"/>
      <w:marBottom w:val="0"/>
      <w:divBdr>
        <w:top w:val="none" w:sz="0" w:space="0" w:color="auto"/>
        <w:left w:val="none" w:sz="0" w:space="0" w:color="auto"/>
        <w:bottom w:val="none" w:sz="0" w:space="0" w:color="auto"/>
        <w:right w:val="none" w:sz="0" w:space="0" w:color="auto"/>
      </w:divBdr>
    </w:div>
    <w:div w:id="1051031890">
      <w:marLeft w:val="0"/>
      <w:marRight w:val="0"/>
      <w:marTop w:val="0"/>
      <w:marBottom w:val="0"/>
      <w:divBdr>
        <w:top w:val="none" w:sz="0" w:space="0" w:color="auto"/>
        <w:left w:val="none" w:sz="0" w:space="0" w:color="auto"/>
        <w:bottom w:val="none" w:sz="0" w:space="0" w:color="auto"/>
        <w:right w:val="none" w:sz="0" w:space="0" w:color="auto"/>
      </w:divBdr>
    </w:div>
    <w:div w:id="1051031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2EA5-9D3A-4D45-A547-0533782C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1572</Words>
  <Characters>8962</Characters>
  <Application>Microsoft Office Word</Application>
  <DocSecurity>0</DocSecurity>
  <Lines>74</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BMVBS</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Dennie van Kempen &amp; CBRB</dc:creator>
  <cp:lastModifiedBy>Lucille</cp:lastModifiedBy>
  <cp:revision>6</cp:revision>
  <cp:lastPrinted>2016-12-20T14:10:00Z</cp:lastPrinted>
  <dcterms:created xsi:type="dcterms:W3CDTF">2017-01-13T16:57:00Z</dcterms:created>
  <dcterms:modified xsi:type="dcterms:W3CDTF">2017-01-13T17:08:00Z</dcterms:modified>
</cp:coreProperties>
</file>