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9777C6" w:rsidTr="00676C31">
        <w:trPr>
          <w:cantSplit/>
          <w:trHeight w:hRule="exact" w:val="851"/>
        </w:trPr>
        <w:tc>
          <w:tcPr>
            <w:tcW w:w="1276" w:type="dxa"/>
            <w:tcBorders>
              <w:bottom w:val="single" w:sz="4" w:space="0" w:color="auto"/>
            </w:tcBorders>
            <w:vAlign w:val="bottom"/>
          </w:tcPr>
          <w:p w:rsidR="00717266" w:rsidRPr="009777C6" w:rsidRDefault="00717266" w:rsidP="009777C6">
            <w:pPr>
              <w:spacing w:after="80"/>
              <w:ind w:right="1134"/>
              <w:rPr>
                <w:b/>
                <w:sz w:val="28"/>
                <w:szCs w:val="28"/>
              </w:rPr>
            </w:pPr>
          </w:p>
        </w:tc>
        <w:tc>
          <w:tcPr>
            <w:tcW w:w="2268" w:type="dxa"/>
            <w:tcBorders>
              <w:bottom w:val="single" w:sz="4" w:space="0" w:color="auto"/>
            </w:tcBorders>
            <w:vAlign w:val="bottom"/>
          </w:tcPr>
          <w:p w:rsidR="00717266" w:rsidRPr="009777C6" w:rsidRDefault="00717266" w:rsidP="009777C6">
            <w:pPr>
              <w:spacing w:after="80" w:line="300" w:lineRule="exact"/>
              <w:ind w:right="1134"/>
              <w:rPr>
                <w:b/>
                <w:sz w:val="24"/>
                <w:szCs w:val="24"/>
              </w:rPr>
            </w:pPr>
            <w:r w:rsidRPr="009777C6">
              <w:rPr>
                <w:sz w:val="28"/>
                <w:szCs w:val="28"/>
              </w:rPr>
              <w:t>United Nations</w:t>
            </w:r>
          </w:p>
        </w:tc>
        <w:tc>
          <w:tcPr>
            <w:tcW w:w="6095" w:type="dxa"/>
            <w:gridSpan w:val="2"/>
            <w:tcBorders>
              <w:bottom w:val="single" w:sz="4" w:space="0" w:color="auto"/>
            </w:tcBorders>
            <w:vAlign w:val="bottom"/>
          </w:tcPr>
          <w:p w:rsidR="00717266" w:rsidRPr="009777C6" w:rsidRDefault="001A5D77" w:rsidP="009777C6">
            <w:pPr>
              <w:suppressAutoHyphens w:val="0"/>
              <w:spacing w:after="20"/>
              <w:ind w:right="1134"/>
              <w:jc w:val="right"/>
            </w:pPr>
            <w:r w:rsidRPr="009777C6">
              <w:rPr>
                <w:sz w:val="40"/>
              </w:rPr>
              <w:t>ECE</w:t>
            </w:r>
            <w:r w:rsidR="008041D0" w:rsidRPr="009777C6">
              <w:t>/TRANS/WP.15/AC.2/201</w:t>
            </w:r>
            <w:r w:rsidR="0027472B" w:rsidRPr="009777C6">
              <w:t>7</w:t>
            </w:r>
            <w:r w:rsidR="008041D0" w:rsidRPr="009777C6">
              <w:t>/</w:t>
            </w:r>
            <w:r w:rsidR="00042C88" w:rsidRPr="009777C6">
              <w:t>4</w:t>
            </w:r>
            <w:r w:rsidR="00747A30" w:rsidRPr="009777C6">
              <w:t>7</w:t>
            </w:r>
          </w:p>
        </w:tc>
      </w:tr>
      <w:tr w:rsidR="00717266" w:rsidRPr="009777C6" w:rsidTr="00676C31">
        <w:trPr>
          <w:cantSplit/>
          <w:trHeight w:hRule="exact" w:val="2835"/>
        </w:trPr>
        <w:tc>
          <w:tcPr>
            <w:tcW w:w="1276" w:type="dxa"/>
            <w:tcBorders>
              <w:top w:val="single" w:sz="4" w:space="0" w:color="auto"/>
              <w:bottom w:val="single" w:sz="12" w:space="0" w:color="auto"/>
            </w:tcBorders>
          </w:tcPr>
          <w:p w:rsidR="00717266" w:rsidRPr="009777C6" w:rsidRDefault="00717266" w:rsidP="009777C6">
            <w:pPr>
              <w:spacing w:before="120"/>
              <w:ind w:right="1134"/>
            </w:pPr>
            <w:r w:rsidRPr="009777C6">
              <w:rPr>
                <w:noProof/>
                <w:lang w:eastAsia="en-GB"/>
              </w:rPr>
              <w:drawing>
                <wp:inline distT="0" distB="0" distL="0" distR="0" wp14:anchorId="0496049D" wp14:editId="0A3BB8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9777C6" w:rsidRDefault="00717266" w:rsidP="009777C6">
            <w:pPr>
              <w:spacing w:before="120" w:line="420" w:lineRule="exact"/>
              <w:ind w:right="1134"/>
              <w:rPr>
                <w:sz w:val="40"/>
                <w:szCs w:val="40"/>
              </w:rPr>
            </w:pPr>
            <w:r w:rsidRPr="009777C6">
              <w:rPr>
                <w:b/>
                <w:sz w:val="40"/>
                <w:szCs w:val="40"/>
              </w:rPr>
              <w:t>Economic and Social Council</w:t>
            </w:r>
          </w:p>
        </w:tc>
        <w:tc>
          <w:tcPr>
            <w:tcW w:w="2835" w:type="dxa"/>
            <w:tcBorders>
              <w:top w:val="single" w:sz="4" w:space="0" w:color="auto"/>
              <w:bottom w:val="single" w:sz="12" w:space="0" w:color="auto"/>
            </w:tcBorders>
          </w:tcPr>
          <w:p w:rsidR="00717266" w:rsidRPr="009777C6" w:rsidRDefault="001A5D77" w:rsidP="009777C6">
            <w:pPr>
              <w:suppressAutoHyphens w:val="0"/>
              <w:spacing w:before="240" w:line="240" w:lineRule="exact"/>
              <w:ind w:right="1134"/>
            </w:pPr>
            <w:r w:rsidRPr="009777C6">
              <w:t>Distr.: General</w:t>
            </w:r>
          </w:p>
          <w:p w:rsidR="001A5D77" w:rsidRPr="009777C6" w:rsidRDefault="004E57CD" w:rsidP="009777C6">
            <w:pPr>
              <w:suppressAutoHyphens w:val="0"/>
              <w:ind w:right="1134"/>
            </w:pPr>
            <w:r w:rsidRPr="009777C6">
              <w:t>13</w:t>
            </w:r>
            <w:r w:rsidR="00042C88" w:rsidRPr="009777C6">
              <w:t xml:space="preserve"> J</w:t>
            </w:r>
            <w:r w:rsidR="00AF5A7A" w:rsidRPr="009777C6">
              <w:t>une</w:t>
            </w:r>
            <w:r w:rsidR="00074AF2" w:rsidRPr="009777C6">
              <w:t xml:space="preserve"> 2017</w:t>
            </w:r>
          </w:p>
          <w:p w:rsidR="001A5D77" w:rsidRPr="009777C6" w:rsidRDefault="001A5D77" w:rsidP="009777C6">
            <w:pPr>
              <w:suppressAutoHyphens w:val="0"/>
              <w:ind w:right="1134"/>
            </w:pPr>
          </w:p>
          <w:p w:rsidR="001A5D77" w:rsidRPr="009777C6" w:rsidRDefault="001A5D77" w:rsidP="009777C6">
            <w:pPr>
              <w:suppressAutoHyphens w:val="0"/>
              <w:ind w:right="1134"/>
            </w:pPr>
            <w:r w:rsidRPr="009777C6">
              <w:t xml:space="preserve">Original: </w:t>
            </w:r>
            <w:r w:rsidR="008041D0" w:rsidRPr="009777C6">
              <w:t>English</w:t>
            </w:r>
          </w:p>
        </w:tc>
      </w:tr>
    </w:tbl>
    <w:p w:rsidR="001A5D77" w:rsidRPr="009777C6" w:rsidRDefault="001A5D77" w:rsidP="009777C6">
      <w:pPr>
        <w:spacing w:before="120"/>
        <w:ind w:right="1134"/>
        <w:rPr>
          <w:b/>
          <w:sz w:val="28"/>
          <w:szCs w:val="28"/>
        </w:rPr>
      </w:pPr>
      <w:r w:rsidRPr="009777C6">
        <w:rPr>
          <w:b/>
          <w:sz w:val="28"/>
          <w:szCs w:val="28"/>
        </w:rPr>
        <w:t>Economic Commission for Europe</w:t>
      </w:r>
    </w:p>
    <w:p w:rsidR="001A5D77" w:rsidRPr="009777C6" w:rsidRDefault="001A5D77" w:rsidP="009777C6">
      <w:pPr>
        <w:spacing w:before="120"/>
        <w:ind w:right="1134"/>
        <w:rPr>
          <w:sz w:val="28"/>
          <w:szCs w:val="28"/>
        </w:rPr>
      </w:pPr>
      <w:r w:rsidRPr="009777C6">
        <w:rPr>
          <w:sz w:val="28"/>
          <w:szCs w:val="28"/>
        </w:rPr>
        <w:t>Inland Transport Committee</w:t>
      </w:r>
    </w:p>
    <w:p w:rsidR="001A5D77" w:rsidRPr="009777C6" w:rsidRDefault="001A5D77" w:rsidP="009777C6">
      <w:pPr>
        <w:spacing w:before="120"/>
        <w:ind w:right="1134"/>
        <w:rPr>
          <w:b/>
          <w:sz w:val="24"/>
          <w:szCs w:val="24"/>
        </w:rPr>
      </w:pPr>
      <w:r w:rsidRPr="009777C6">
        <w:rPr>
          <w:b/>
          <w:sz w:val="24"/>
          <w:szCs w:val="24"/>
        </w:rPr>
        <w:t>Working Party on the Transport of Dangerous Goods</w:t>
      </w:r>
    </w:p>
    <w:p w:rsidR="001A5D77" w:rsidRPr="009777C6" w:rsidRDefault="001A5D77" w:rsidP="009777C6">
      <w:pPr>
        <w:spacing w:before="120"/>
        <w:ind w:right="1134"/>
        <w:rPr>
          <w:b/>
          <w:bCs/>
        </w:rPr>
      </w:pPr>
      <w:r w:rsidRPr="009777C6">
        <w:rPr>
          <w:b/>
          <w:bCs/>
        </w:rPr>
        <w:t>Joint Meeting of Experts on the Regulations annexed to the</w:t>
      </w:r>
      <w:r w:rsidRPr="009777C6">
        <w:rPr>
          <w:b/>
          <w:bCs/>
        </w:rPr>
        <w:br/>
        <w:t>European Agreement concerning the International Carriage</w:t>
      </w:r>
      <w:r w:rsidRPr="009777C6">
        <w:rPr>
          <w:b/>
          <w:bCs/>
        </w:rPr>
        <w:br/>
        <w:t>of Dangerous Goods by Inland Waterways (ADN</w:t>
      </w:r>
      <w:proofErr w:type="gramStart"/>
      <w:r w:rsidRPr="009777C6">
        <w:rPr>
          <w:b/>
          <w:bCs/>
        </w:rPr>
        <w:t>)</w:t>
      </w:r>
      <w:proofErr w:type="gramEnd"/>
      <w:r w:rsidRPr="009777C6">
        <w:rPr>
          <w:b/>
          <w:bCs/>
        </w:rPr>
        <w:br/>
        <w:t>(ADN Safety Committee)</w:t>
      </w:r>
    </w:p>
    <w:p w:rsidR="001A5D77" w:rsidRPr="009777C6" w:rsidRDefault="00646F6B" w:rsidP="009777C6">
      <w:pPr>
        <w:spacing w:before="120"/>
        <w:ind w:right="1134"/>
        <w:rPr>
          <w:b/>
          <w:bCs/>
        </w:rPr>
      </w:pPr>
      <w:r w:rsidRPr="009777C6">
        <w:rPr>
          <w:b/>
          <w:bCs/>
        </w:rPr>
        <w:t>Thirty-first</w:t>
      </w:r>
      <w:r w:rsidR="001A5D77" w:rsidRPr="009777C6">
        <w:rPr>
          <w:b/>
          <w:bCs/>
        </w:rPr>
        <w:t xml:space="preserve"> </w:t>
      </w:r>
      <w:proofErr w:type="gramStart"/>
      <w:r w:rsidR="001A5D77" w:rsidRPr="009777C6">
        <w:rPr>
          <w:b/>
          <w:bCs/>
        </w:rPr>
        <w:t>session</w:t>
      </w:r>
      <w:proofErr w:type="gramEnd"/>
    </w:p>
    <w:p w:rsidR="001A5D77" w:rsidRPr="009777C6" w:rsidRDefault="00646F6B" w:rsidP="009777C6">
      <w:pPr>
        <w:ind w:right="1134"/>
      </w:pPr>
      <w:r w:rsidRPr="009777C6">
        <w:t>Geneva</w:t>
      </w:r>
      <w:r w:rsidR="00134DAF" w:rsidRPr="009777C6">
        <w:t>, 28-31 August 2017</w:t>
      </w:r>
    </w:p>
    <w:p w:rsidR="001A5D77" w:rsidRPr="009777C6" w:rsidRDefault="008041D0" w:rsidP="009777C6">
      <w:pPr>
        <w:ind w:right="1134"/>
      </w:pPr>
      <w:r w:rsidRPr="009777C6">
        <w:t xml:space="preserve">Item </w:t>
      </w:r>
      <w:r w:rsidR="00253BCA" w:rsidRPr="009777C6">
        <w:t>5</w:t>
      </w:r>
      <w:r w:rsidR="001A5D77" w:rsidRPr="009777C6">
        <w:t xml:space="preserve"> of the provisional agenda</w:t>
      </w:r>
    </w:p>
    <w:p w:rsidR="00134DAF" w:rsidRPr="009777C6" w:rsidRDefault="00253BCA" w:rsidP="009777C6">
      <w:pPr>
        <w:ind w:right="1134"/>
      </w:pPr>
      <w:r w:rsidRPr="009777C6">
        <w:rPr>
          <w:b/>
        </w:rPr>
        <w:t>Reports of informal working groups</w:t>
      </w:r>
    </w:p>
    <w:p w:rsidR="00747A30" w:rsidRPr="009777C6" w:rsidRDefault="00646F6B" w:rsidP="009777C6">
      <w:pPr>
        <w:pStyle w:val="HChG"/>
        <w:tabs>
          <w:tab w:val="clear" w:pos="851"/>
        </w:tabs>
        <w:ind w:hanging="567"/>
      </w:pPr>
      <w:r w:rsidRPr="009777C6">
        <w:rPr>
          <w:rFonts w:eastAsia="TimesNewRomanPSMT"/>
        </w:rPr>
        <w:tab/>
      </w:r>
      <w:r w:rsidRPr="009777C6">
        <w:rPr>
          <w:rFonts w:eastAsia="TimesNewRomanPSMT"/>
        </w:rPr>
        <w:tab/>
      </w:r>
      <w:r w:rsidR="00747A30" w:rsidRPr="009777C6">
        <w:t>Report of</w:t>
      </w:r>
      <w:r w:rsidR="004E57CD" w:rsidRPr="009777C6">
        <w:t xml:space="preserve"> the informal working group on degassing of cargo t</w:t>
      </w:r>
      <w:r w:rsidR="00747A30" w:rsidRPr="009777C6">
        <w:t>anks</w:t>
      </w:r>
    </w:p>
    <w:p w:rsidR="00747A30" w:rsidRPr="009777C6" w:rsidRDefault="00747A30" w:rsidP="009777C6">
      <w:pPr>
        <w:pStyle w:val="H1G"/>
      </w:pPr>
      <w:r w:rsidRPr="009777C6">
        <w:tab/>
      </w:r>
      <w:r w:rsidRPr="009777C6">
        <w:tab/>
        <w:t>Transmitted by the Government of the Netherlands</w:t>
      </w:r>
      <w:r w:rsidR="00A4551C" w:rsidRPr="009777C6">
        <w:rPr>
          <w:rStyle w:val="FootnoteReference"/>
          <w:sz w:val="20"/>
        </w:rPr>
        <w:footnoteReference w:customMarkFollows="1" w:id="1"/>
        <w:t>*</w:t>
      </w:r>
      <w:r w:rsidR="00A4551C" w:rsidRPr="009777C6">
        <w:rPr>
          <w:sz w:val="20"/>
          <w:vertAlign w:val="superscript"/>
        </w:rPr>
        <w:t xml:space="preserve">, </w:t>
      </w:r>
      <w:r w:rsidR="00A4551C" w:rsidRPr="009777C6">
        <w:rPr>
          <w:rStyle w:val="FootnoteReference"/>
          <w:sz w:val="20"/>
        </w:rPr>
        <w:footnoteReference w:customMarkFollows="1" w:id="2"/>
        <w:t>**</w:t>
      </w:r>
    </w:p>
    <w:tbl>
      <w:tblPr>
        <w:tblStyle w:val="TableGrid"/>
        <w:tblW w:w="0" w:type="auto"/>
        <w:jc w:val="center"/>
        <w:tblBorders>
          <w:insideH w:val="none" w:sz="0" w:space="0" w:color="auto"/>
        </w:tblBorders>
        <w:tblCellMar>
          <w:left w:w="0" w:type="dxa"/>
          <w:right w:w="0" w:type="dxa"/>
        </w:tblCellMar>
        <w:tblLook w:val="05E0" w:firstRow="1" w:lastRow="1" w:firstColumn="1" w:lastColumn="1" w:noHBand="0" w:noVBand="1"/>
      </w:tblPr>
      <w:tblGrid>
        <w:gridCol w:w="3114"/>
        <w:gridCol w:w="6515"/>
      </w:tblGrid>
      <w:tr w:rsidR="00A4551C" w:rsidRPr="009777C6" w:rsidTr="0025326C">
        <w:trPr>
          <w:jc w:val="center"/>
        </w:trPr>
        <w:tc>
          <w:tcPr>
            <w:tcW w:w="9629" w:type="dxa"/>
            <w:gridSpan w:val="2"/>
            <w:tcBorders>
              <w:top w:val="single" w:sz="4" w:space="0" w:color="auto"/>
              <w:bottom w:val="single" w:sz="4" w:space="0" w:color="auto"/>
            </w:tcBorders>
            <w:shd w:val="clear" w:color="auto" w:fill="auto"/>
          </w:tcPr>
          <w:p w:rsidR="00A4551C" w:rsidRPr="009777C6" w:rsidRDefault="00A4551C" w:rsidP="009777C6">
            <w:pPr>
              <w:spacing w:before="240" w:after="120"/>
              <w:ind w:left="255" w:right="1134"/>
              <w:rPr>
                <w:i/>
                <w:sz w:val="24"/>
              </w:rPr>
            </w:pPr>
            <w:r w:rsidRPr="009777C6">
              <w:rPr>
                <w:i/>
                <w:sz w:val="24"/>
              </w:rPr>
              <w:t>Summary</w:t>
            </w:r>
          </w:p>
        </w:tc>
      </w:tr>
      <w:tr w:rsidR="00A4551C" w:rsidRPr="009777C6" w:rsidTr="0025326C">
        <w:trPr>
          <w:jc w:val="center"/>
        </w:trPr>
        <w:tc>
          <w:tcPr>
            <w:tcW w:w="3114" w:type="dxa"/>
            <w:tcBorders>
              <w:top w:val="single" w:sz="4" w:space="0" w:color="auto"/>
            </w:tcBorders>
            <w:shd w:val="clear" w:color="auto" w:fill="auto"/>
          </w:tcPr>
          <w:p w:rsidR="00A4551C" w:rsidRPr="009777C6" w:rsidRDefault="00A4551C" w:rsidP="009777C6">
            <w:pPr>
              <w:pStyle w:val="SingleTxtG"/>
              <w:ind w:left="284"/>
            </w:pPr>
            <w:r w:rsidRPr="009777C6">
              <w:rPr>
                <w:b/>
              </w:rPr>
              <w:t>Executive summary:</w:t>
            </w:r>
          </w:p>
        </w:tc>
        <w:tc>
          <w:tcPr>
            <w:tcW w:w="6515" w:type="dxa"/>
            <w:tcBorders>
              <w:top w:val="single" w:sz="4" w:space="0" w:color="auto"/>
            </w:tcBorders>
            <w:shd w:val="clear" w:color="auto" w:fill="auto"/>
          </w:tcPr>
          <w:p w:rsidR="00A4551C" w:rsidRPr="009777C6" w:rsidRDefault="004E57CD" w:rsidP="009777C6">
            <w:pPr>
              <w:pStyle w:val="SingleTxtG"/>
              <w:ind w:left="0"/>
            </w:pPr>
            <w:r w:rsidRPr="009777C6">
              <w:t>The document</w:t>
            </w:r>
            <w:r w:rsidR="00A4551C" w:rsidRPr="009777C6">
              <w:t xml:space="preserve"> contains a summary of the fifth meeting of</w:t>
            </w:r>
            <w:r w:rsidRPr="009777C6">
              <w:t xml:space="preserve"> the informal working group on degassing of cargo t</w:t>
            </w:r>
            <w:r w:rsidR="00A4551C" w:rsidRPr="009777C6">
              <w:t>anks. The resulting amendments to the Regulations anne</w:t>
            </w:r>
            <w:r w:rsidRPr="009777C6">
              <w:t>xed to ADN can be found in the a</w:t>
            </w:r>
            <w:r w:rsidR="00A4551C" w:rsidRPr="009777C6">
              <w:t>nnex. Special attention is drawn to the provisions regarding degassing to reception facilities (section 7.2.3.7.2).</w:t>
            </w:r>
          </w:p>
        </w:tc>
      </w:tr>
      <w:tr w:rsidR="00A4551C" w:rsidRPr="009777C6" w:rsidTr="00A4551C">
        <w:trPr>
          <w:jc w:val="center"/>
        </w:trPr>
        <w:tc>
          <w:tcPr>
            <w:tcW w:w="3114" w:type="dxa"/>
            <w:shd w:val="clear" w:color="auto" w:fill="auto"/>
          </w:tcPr>
          <w:p w:rsidR="00A4551C" w:rsidRPr="009777C6" w:rsidRDefault="00A4551C" w:rsidP="009777C6">
            <w:pPr>
              <w:pStyle w:val="SingleTxtG"/>
              <w:ind w:left="284"/>
              <w:rPr>
                <w:b/>
              </w:rPr>
            </w:pPr>
            <w:r w:rsidRPr="009777C6">
              <w:rPr>
                <w:b/>
              </w:rPr>
              <w:t>Action to be taken:</w:t>
            </w:r>
          </w:p>
        </w:tc>
        <w:tc>
          <w:tcPr>
            <w:tcW w:w="6515" w:type="dxa"/>
            <w:shd w:val="clear" w:color="auto" w:fill="auto"/>
          </w:tcPr>
          <w:p w:rsidR="00A4551C" w:rsidRPr="009777C6" w:rsidRDefault="00A4551C" w:rsidP="009777C6">
            <w:pPr>
              <w:pStyle w:val="SingleTxtG"/>
              <w:ind w:left="0"/>
            </w:pPr>
            <w:r w:rsidRPr="009777C6">
              <w:t>The Safety Committee is invited to adopt the amendm</w:t>
            </w:r>
            <w:r w:rsidR="004E57CD" w:rsidRPr="009777C6">
              <w:t>ents which can be found in the a</w:t>
            </w:r>
            <w:r w:rsidRPr="009777C6">
              <w:t>nnex.</w:t>
            </w:r>
          </w:p>
        </w:tc>
      </w:tr>
      <w:tr w:rsidR="00A4551C" w:rsidRPr="009777C6" w:rsidTr="00A4551C">
        <w:trPr>
          <w:jc w:val="center"/>
        </w:trPr>
        <w:tc>
          <w:tcPr>
            <w:tcW w:w="3114" w:type="dxa"/>
            <w:shd w:val="clear" w:color="auto" w:fill="auto"/>
          </w:tcPr>
          <w:p w:rsidR="00A4551C" w:rsidRPr="009777C6" w:rsidRDefault="00A4551C" w:rsidP="009777C6">
            <w:pPr>
              <w:pStyle w:val="SingleTxtG"/>
              <w:ind w:left="284"/>
              <w:rPr>
                <w:b/>
              </w:rPr>
            </w:pPr>
            <w:r w:rsidRPr="009777C6">
              <w:rPr>
                <w:b/>
              </w:rPr>
              <w:t>Related documents:</w:t>
            </w:r>
          </w:p>
        </w:tc>
        <w:tc>
          <w:tcPr>
            <w:tcW w:w="6515" w:type="dxa"/>
            <w:shd w:val="clear" w:color="auto" w:fill="auto"/>
          </w:tcPr>
          <w:p w:rsidR="00A4551C" w:rsidRPr="009777C6" w:rsidRDefault="004E57CD" w:rsidP="009777C6">
            <w:pPr>
              <w:pStyle w:val="SingleTxtG"/>
              <w:spacing w:after="0"/>
              <w:ind w:left="0"/>
            </w:pPr>
            <w:r w:rsidRPr="009777C6">
              <w:t>Informal document INF. 25 of the twenty-fifth session</w:t>
            </w:r>
          </w:p>
          <w:p w:rsidR="00A4551C" w:rsidRPr="009777C6" w:rsidRDefault="00060B5E" w:rsidP="009777C6">
            <w:pPr>
              <w:pStyle w:val="SingleTxtG"/>
              <w:spacing w:after="0"/>
              <w:ind w:left="0"/>
            </w:pPr>
            <w:r w:rsidRPr="009777C6">
              <w:t>ECE/TRANS/WP.15/AC.2/52 (p</w:t>
            </w:r>
            <w:r w:rsidR="00A4551C" w:rsidRPr="009777C6">
              <w:t>aras</w:t>
            </w:r>
            <w:r w:rsidRPr="009777C6">
              <w:t>.</w:t>
            </w:r>
            <w:r w:rsidR="00A4551C" w:rsidRPr="009777C6">
              <w:t xml:space="preserve"> 57</w:t>
            </w:r>
            <w:r w:rsidRPr="009777C6">
              <w:t>-</w:t>
            </w:r>
            <w:r w:rsidR="00A4551C" w:rsidRPr="009777C6">
              <w:t>59)</w:t>
            </w:r>
          </w:p>
          <w:p w:rsidR="004E57CD" w:rsidRPr="009777C6" w:rsidRDefault="004E57CD" w:rsidP="009777C6">
            <w:pPr>
              <w:pStyle w:val="SingleTxtG"/>
              <w:spacing w:after="0"/>
              <w:ind w:left="0"/>
            </w:pPr>
            <w:r w:rsidRPr="009777C6">
              <w:t>Informal document INF. 19 of the twenty-sixth session</w:t>
            </w:r>
          </w:p>
          <w:p w:rsidR="00A4551C" w:rsidRPr="009777C6" w:rsidRDefault="00060B5E" w:rsidP="009777C6">
            <w:pPr>
              <w:pStyle w:val="SingleTxtG"/>
              <w:spacing w:after="0"/>
              <w:ind w:left="0"/>
            </w:pPr>
            <w:r w:rsidRPr="009777C6">
              <w:t>ECE/TRANS/WP.15/AC.2/54 (p</w:t>
            </w:r>
            <w:r w:rsidR="00A4551C" w:rsidRPr="009777C6">
              <w:t>ara</w:t>
            </w:r>
            <w:r w:rsidRPr="009777C6">
              <w:t>.</w:t>
            </w:r>
            <w:r w:rsidR="00A4551C" w:rsidRPr="009777C6">
              <w:t xml:space="preserve"> 62)</w:t>
            </w:r>
          </w:p>
          <w:p w:rsidR="00A4551C" w:rsidRPr="009777C6" w:rsidRDefault="00A4551C" w:rsidP="009777C6">
            <w:pPr>
              <w:pStyle w:val="SingleTxtG"/>
              <w:spacing w:after="0"/>
              <w:ind w:left="0"/>
            </w:pPr>
            <w:r w:rsidRPr="009777C6">
              <w:t>ECE/TRANS/WP.15/AC.2/2015/29</w:t>
            </w:r>
          </w:p>
          <w:p w:rsidR="00A4551C" w:rsidRPr="009777C6" w:rsidRDefault="00060B5E" w:rsidP="009777C6">
            <w:pPr>
              <w:pStyle w:val="SingleTxtG"/>
              <w:spacing w:after="0"/>
              <w:ind w:left="0"/>
            </w:pPr>
            <w:r w:rsidRPr="009777C6">
              <w:lastRenderedPageBreak/>
              <w:t>ECE/TRANS/WP.15/AC.2/56 (p</w:t>
            </w:r>
            <w:r w:rsidR="00A4551C" w:rsidRPr="009777C6">
              <w:t>aras</w:t>
            </w:r>
            <w:r w:rsidRPr="009777C6">
              <w:t>. 70-</w:t>
            </w:r>
            <w:r w:rsidR="00A4551C" w:rsidRPr="009777C6">
              <w:t>74)</w:t>
            </w:r>
          </w:p>
          <w:p w:rsidR="00A4551C" w:rsidRPr="009777C6" w:rsidRDefault="00A4551C" w:rsidP="009777C6">
            <w:pPr>
              <w:pStyle w:val="SingleTxtG"/>
              <w:spacing w:after="0"/>
              <w:ind w:left="0"/>
            </w:pPr>
            <w:r w:rsidRPr="009777C6">
              <w:t>ECE/TRANS/WP.15/AC.2/2016/25</w:t>
            </w:r>
          </w:p>
          <w:p w:rsidR="00A4551C" w:rsidRPr="009777C6" w:rsidRDefault="00060B5E" w:rsidP="009777C6">
            <w:pPr>
              <w:pStyle w:val="SingleTxtG"/>
              <w:spacing w:after="0"/>
              <w:ind w:left="0"/>
            </w:pPr>
            <w:r w:rsidRPr="009777C6">
              <w:t>ECE/TRANS/WP.15/AC.2/58 (para</w:t>
            </w:r>
            <w:r w:rsidR="00A4551C" w:rsidRPr="009777C6">
              <w:t>s</w:t>
            </w:r>
            <w:r w:rsidRPr="009777C6">
              <w:t>. 73-</w:t>
            </w:r>
            <w:r w:rsidR="00A4551C" w:rsidRPr="009777C6">
              <w:t>74)</w:t>
            </w:r>
          </w:p>
          <w:p w:rsidR="00A4551C" w:rsidRPr="009777C6" w:rsidRDefault="00A4551C" w:rsidP="009777C6">
            <w:pPr>
              <w:pStyle w:val="SingleTxtG"/>
              <w:spacing w:after="0"/>
              <w:ind w:left="0"/>
            </w:pPr>
            <w:r w:rsidRPr="009777C6">
              <w:t>ECE/TRANS/WP.15/AC.2/2016/49</w:t>
            </w:r>
          </w:p>
          <w:p w:rsidR="00A4551C" w:rsidRPr="009777C6" w:rsidRDefault="004E57CD" w:rsidP="009777C6">
            <w:pPr>
              <w:ind w:right="1134"/>
              <w:rPr>
                <w:rFonts w:eastAsia="SimSun"/>
                <w:lang w:eastAsia="zh-CN"/>
              </w:rPr>
            </w:pPr>
            <w:r w:rsidRPr="009777C6">
              <w:rPr>
                <w:rFonts w:eastAsia="SimSun"/>
                <w:lang w:eastAsia="zh-CN"/>
              </w:rPr>
              <w:t>Informal documents INF.8 and INF. 9 of the twenty-ninth session</w:t>
            </w:r>
          </w:p>
          <w:p w:rsidR="00A4551C" w:rsidRPr="009777C6" w:rsidRDefault="00A4551C" w:rsidP="009777C6">
            <w:pPr>
              <w:pStyle w:val="SingleTxtG"/>
              <w:ind w:left="0"/>
            </w:pPr>
            <w:r w:rsidRPr="009777C6">
              <w:t>ECE/TRANS</w:t>
            </w:r>
            <w:r w:rsidR="00060B5E" w:rsidRPr="009777C6">
              <w:t>/WP.15/AC.2/60 (p</w:t>
            </w:r>
            <w:r w:rsidRPr="009777C6">
              <w:t>aras</w:t>
            </w:r>
            <w:r w:rsidR="00060B5E" w:rsidRPr="009777C6">
              <w:t>.</w:t>
            </w:r>
            <w:r w:rsidRPr="009777C6">
              <w:t xml:space="preserve"> 53</w:t>
            </w:r>
            <w:r w:rsidR="00060B5E" w:rsidRPr="009777C6">
              <w:t>-</w:t>
            </w:r>
            <w:r w:rsidRPr="009777C6">
              <w:t>61)</w:t>
            </w:r>
          </w:p>
        </w:tc>
      </w:tr>
    </w:tbl>
    <w:p w:rsidR="00747A30" w:rsidRPr="009777C6" w:rsidRDefault="004E57CD" w:rsidP="009777C6">
      <w:pPr>
        <w:pStyle w:val="HChG"/>
        <w:tabs>
          <w:tab w:val="clear" w:pos="851"/>
        </w:tabs>
        <w:ind w:hanging="567"/>
      </w:pPr>
      <w:r w:rsidRPr="009777C6">
        <w:lastRenderedPageBreak/>
        <w:tab/>
      </w:r>
      <w:r w:rsidR="00747A30" w:rsidRPr="009777C6">
        <w:t>Introduction</w:t>
      </w:r>
    </w:p>
    <w:p w:rsidR="00747A30" w:rsidRPr="009777C6" w:rsidRDefault="00747A30" w:rsidP="009777C6">
      <w:pPr>
        <w:pStyle w:val="SingleTxtG"/>
        <w:spacing w:before="120" w:line="276" w:lineRule="auto"/>
      </w:pPr>
      <w:r w:rsidRPr="009777C6">
        <w:t>1.</w:t>
      </w:r>
      <w:r w:rsidRPr="009777C6">
        <w:tab/>
        <w:t>On 28-30 March 2017 the fifth meeting of</w:t>
      </w:r>
      <w:r w:rsidR="004E57CD" w:rsidRPr="009777C6">
        <w:t xml:space="preserve"> the informal working group on degassing of cargo t</w:t>
      </w:r>
      <w:r w:rsidRPr="009777C6">
        <w:t xml:space="preserve">anks took place at the Ministry of Infrastructure and the Environment in The Hague, the Netherlands. The meeting was attended by </w:t>
      </w:r>
      <w:r w:rsidR="004E57CD" w:rsidRPr="009777C6">
        <w:t xml:space="preserve">representatives of </w:t>
      </w:r>
      <w:r w:rsidRPr="009777C6">
        <w:t>Belgium, Germany</w:t>
      </w:r>
      <w:r w:rsidR="004E57CD" w:rsidRPr="009777C6">
        <w:t xml:space="preserve">, and the Netherlands, </w:t>
      </w:r>
      <w:r w:rsidRPr="009777C6">
        <w:t>representati</w:t>
      </w:r>
      <w:r w:rsidR="004E57CD" w:rsidRPr="009777C6">
        <w:t>ves of EBU, ESO and CEFIC and</w:t>
      </w:r>
      <w:r w:rsidRPr="009777C6">
        <w:t xml:space="preserve"> representatives of enforcement bodies in Germany and the Netherlands.</w:t>
      </w:r>
    </w:p>
    <w:p w:rsidR="00747A30" w:rsidRPr="009777C6" w:rsidRDefault="00747A30" w:rsidP="009777C6">
      <w:pPr>
        <w:pStyle w:val="SingleTxtG"/>
        <w:spacing w:before="120" w:line="276" w:lineRule="auto"/>
      </w:pPr>
      <w:r w:rsidRPr="009777C6">
        <w:t>2.</w:t>
      </w:r>
      <w:r w:rsidRPr="009777C6">
        <w:tab/>
        <w:t xml:space="preserve">During the previous four meetings of the informal working group and in a correspondence round, the participants mainly prepared and discussed amendments to the ADN to improve and clarify the provisions regarding degassing of cargo tanks. These amendments have been discussed in several </w:t>
      </w:r>
      <w:r w:rsidR="004E57CD" w:rsidRPr="009777C6">
        <w:t>sessions</w:t>
      </w:r>
      <w:r w:rsidRPr="009777C6">
        <w:t xml:space="preserve"> of the ADN Safety Committee.</w:t>
      </w:r>
    </w:p>
    <w:p w:rsidR="00747A30" w:rsidRPr="009777C6" w:rsidRDefault="00747A30" w:rsidP="009777C6">
      <w:pPr>
        <w:pStyle w:val="SingleTxtG"/>
        <w:spacing w:before="120" w:line="276" w:lineRule="auto"/>
      </w:pPr>
      <w:r w:rsidRPr="009777C6">
        <w:t>3.</w:t>
      </w:r>
      <w:r w:rsidRPr="009777C6">
        <w:tab/>
        <w:t xml:space="preserve">In the last discussion in August 2016, the Safety Committee invited the informal working group to come up with a revised proposal, which </w:t>
      </w:r>
      <w:r w:rsidR="00D43345" w:rsidRPr="009777C6">
        <w:t>would take</w:t>
      </w:r>
      <w:r w:rsidRPr="009777C6">
        <w:t xml:space="preserve"> account </w:t>
      </w:r>
      <w:r w:rsidR="00D43345" w:rsidRPr="009777C6">
        <w:t xml:space="preserve">of </w:t>
      </w:r>
      <w:r w:rsidRPr="009777C6">
        <w:t>all the comments made by the Safety Committee. The informal working group was especially invited to specify in the provisions the different types of degassing (to the atmosphere or to reception facilities). Therefore the Dutch delegation took the initiative to discuss this issue intensively, among other topics, during the fifth meeting of the inf</w:t>
      </w:r>
      <w:r w:rsidR="00D43345" w:rsidRPr="009777C6">
        <w:t>ormal working group on degassing of cargo t</w:t>
      </w:r>
      <w:r w:rsidRPr="009777C6">
        <w:t>anks.</w:t>
      </w:r>
    </w:p>
    <w:p w:rsidR="00747A30" w:rsidRPr="009777C6" w:rsidRDefault="00672671" w:rsidP="009777C6">
      <w:pPr>
        <w:pStyle w:val="HChG"/>
      </w:pPr>
      <w:r w:rsidRPr="009777C6">
        <w:tab/>
      </w:r>
      <w:r w:rsidR="00D43345" w:rsidRPr="009777C6">
        <w:t>I</w:t>
      </w:r>
      <w:r w:rsidR="00A4551C" w:rsidRPr="009777C6">
        <w:t>.</w:t>
      </w:r>
      <w:r w:rsidRPr="009777C6">
        <w:tab/>
      </w:r>
      <w:proofErr w:type="spellStart"/>
      <w:r w:rsidR="00747A30" w:rsidRPr="009777C6">
        <w:t>Toximeters</w:t>
      </w:r>
      <w:proofErr w:type="spellEnd"/>
    </w:p>
    <w:p w:rsidR="00747A30" w:rsidRPr="009777C6" w:rsidRDefault="00747A30" w:rsidP="009777C6">
      <w:pPr>
        <w:pStyle w:val="SingleTxtG"/>
        <w:spacing w:before="120" w:line="276" w:lineRule="auto"/>
      </w:pPr>
      <w:r w:rsidRPr="009777C6">
        <w:t>4.</w:t>
      </w:r>
      <w:r w:rsidRPr="009777C6">
        <w:tab/>
        <w:t xml:space="preserve">The first topic on the agenda was the technical requirements of </w:t>
      </w:r>
      <w:proofErr w:type="spellStart"/>
      <w:r w:rsidRPr="009777C6">
        <w:t>toximeters</w:t>
      </w:r>
      <w:proofErr w:type="spellEnd"/>
      <w:r w:rsidRPr="009777C6">
        <w:t xml:space="preserve">. A representative of a supplier of these types of devices delivered a short presentation regarding the advantages and disadvantages of the different types of </w:t>
      </w:r>
      <w:proofErr w:type="spellStart"/>
      <w:r w:rsidRPr="009777C6">
        <w:t>toximeters</w:t>
      </w:r>
      <w:proofErr w:type="spellEnd"/>
      <w:r w:rsidRPr="009777C6">
        <w:t xml:space="preserve"> (</w:t>
      </w:r>
      <w:proofErr w:type="spellStart"/>
      <w:r w:rsidRPr="009777C6">
        <w:t>toximeters</w:t>
      </w:r>
      <w:proofErr w:type="spellEnd"/>
      <w:r w:rsidRPr="009777C6">
        <w:t xml:space="preserve"> using tubes or photo ionization detection (PID) technology). The </w:t>
      </w:r>
      <w:proofErr w:type="spellStart"/>
      <w:r w:rsidRPr="009777C6">
        <w:t>toximeters</w:t>
      </w:r>
      <w:proofErr w:type="spellEnd"/>
      <w:r w:rsidRPr="009777C6">
        <w:t xml:space="preserve"> using tubes are suitable for very specific substances and mix</w:t>
      </w:r>
      <w:r w:rsidR="00D43345" w:rsidRPr="009777C6">
        <w:t xml:space="preserve">tures but for several </w:t>
      </w:r>
      <w:proofErr w:type="gramStart"/>
      <w:r w:rsidR="00D43345" w:rsidRPr="009777C6">
        <w:t>cargo</w:t>
      </w:r>
      <w:proofErr w:type="gramEnd"/>
      <w:r w:rsidR="00D43345" w:rsidRPr="009777C6">
        <w:t xml:space="preserve"> ther</w:t>
      </w:r>
      <w:r w:rsidRPr="009777C6">
        <w:t xml:space="preserve">e are no tubes available. The PID-meter is very suitable for the measurement of pure substances but less suitable for the measurement of mixtures. The informal working group decided to add references to the applicable standards in the definition of </w:t>
      </w:r>
      <w:proofErr w:type="spellStart"/>
      <w:r w:rsidRPr="009777C6">
        <w:t>toximeters</w:t>
      </w:r>
      <w:proofErr w:type="spellEnd"/>
      <w:r w:rsidRPr="009777C6">
        <w:t>.</w:t>
      </w:r>
    </w:p>
    <w:p w:rsidR="00747A30" w:rsidRPr="009777C6" w:rsidRDefault="00672671" w:rsidP="009777C6">
      <w:pPr>
        <w:pStyle w:val="H1G"/>
      </w:pPr>
      <w:r w:rsidRPr="009777C6">
        <w:tab/>
      </w:r>
      <w:r w:rsidR="00D43345" w:rsidRPr="009777C6">
        <w:t>II</w:t>
      </w:r>
      <w:r w:rsidR="008C4DEB" w:rsidRPr="009777C6">
        <w:t>.</w:t>
      </w:r>
      <w:r w:rsidRPr="009777C6">
        <w:tab/>
      </w:r>
      <w:r w:rsidR="00747A30" w:rsidRPr="009777C6">
        <w:t xml:space="preserve">Incidents related to improper </w:t>
      </w:r>
      <w:r w:rsidR="00D43345" w:rsidRPr="009777C6">
        <w:t xml:space="preserve">by </w:t>
      </w:r>
      <w:r w:rsidR="00747A30" w:rsidRPr="009777C6">
        <w:t>degassed cargo tanks</w:t>
      </w:r>
    </w:p>
    <w:p w:rsidR="00747A30" w:rsidRPr="009777C6" w:rsidRDefault="00747A30" w:rsidP="009777C6">
      <w:pPr>
        <w:pStyle w:val="SingleTxtG"/>
        <w:spacing w:before="120" w:line="276" w:lineRule="auto"/>
      </w:pPr>
      <w:r w:rsidRPr="009777C6">
        <w:t>5.</w:t>
      </w:r>
      <w:r w:rsidRPr="009777C6">
        <w:tab/>
        <w:t xml:space="preserve">The </w:t>
      </w:r>
      <w:r w:rsidR="00D43345" w:rsidRPr="009777C6">
        <w:t>representative</w:t>
      </w:r>
      <w:r w:rsidRPr="009777C6">
        <w:t xml:space="preserve"> of Germany presented two cases in which improper </w:t>
      </w:r>
      <w:r w:rsidR="00D43345" w:rsidRPr="009777C6">
        <w:t xml:space="preserve">by </w:t>
      </w:r>
      <w:r w:rsidRPr="009777C6">
        <w:t xml:space="preserve">degassed cargo tanks led to lethal accidents. The informal working group concluded that in one case the accident could have been prevented if the involved persons </w:t>
      </w:r>
      <w:r w:rsidR="00D43345" w:rsidRPr="009777C6">
        <w:t xml:space="preserve">had </w:t>
      </w:r>
      <w:r w:rsidRPr="009777C6">
        <w:t>fulfilled the legal requirements. Because the investigation in the second case (explosion in Duisburg in March 2016) ha</w:t>
      </w:r>
      <w:r w:rsidR="00D43345" w:rsidRPr="009777C6">
        <w:t>d</w:t>
      </w:r>
      <w:r w:rsidRPr="009777C6">
        <w:t xml:space="preserve"> not yet been </w:t>
      </w:r>
      <w:r w:rsidR="00D43345" w:rsidRPr="009777C6">
        <w:t>completed</w:t>
      </w:r>
      <w:r w:rsidRPr="009777C6">
        <w:t xml:space="preserve"> by the German authorities, the informal working group could not reflect on the question whether the ADN requirements had been violated in this case. However, the informal working group discussed the suggestion to inert discharged or </w:t>
      </w:r>
      <w:r w:rsidRPr="009777C6">
        <w:lastRenderedPageBreak/>
        <w:t xml:space="preserve">emptied cargo tanks before work on a wharf. It was unanimously concluded by the informal working group that </w:t>
      </w:r>
      <w:proofErr w:type="spellStart"/>
      <w:r w:rsidRPr="009777C6">
        <w:t>inerting</w:t>
      </w:r>
      <w:proofErr w:type="spellEnd"/>
      <w:r w:rsidRPr="009777C6">
        <w:t xml:space="preserve"> cargo tanks before works on the wharf is less safe than making the tanks gas-free before works commence.</w:t>
      </w:r>
    </w:p>
    <w:p w:rsidR="00747A30" w:rsidRPr="009777C6" w:rsidRDefault="00747A30" w:rsidP="009777C6">
      <w:pPr>
        <w:pStyle w:val="SingleTxtG"/>
        <w:spacing w:before="120" w:line="276" w:lineRule="auto"/>
      </w:pPr>
      <w:r w:rsidRPr="009777C6">
        <w:t>6.</w:t>
      </w:r>
      <w:r w:rsidRPr="009777C6">
        <w:tab/>
        <w:t xml:space="preserve">In relation to the two incidents, the informal working group had a preliminarily discussion on the possibility of degassing of empty cargo tanks by washing them. For some substances this might be a suitable option. Furthermore, the working group again raised the question whether there should be a given period of time between the day of the issuance of a gas free certificate and the day at which the works on board commence. </w:t>
      </w:r>
    </w:p>
    <w:p w:rsidR="00747A30" w:rsidRPr="009777C6" w:rsidRDefault="00672671" w:rsidP="009777C6">
      <w:pPr>
        <w:pStyle w:val="HChG"/>
      </w:pPr>
      <w:r w:rsidRPr="009777C6">
        <w:tab/>
      </w:r>
      <w:r w:rsidR="00D43345" w:rsidRPr="009777C6">
        <w:t>III</w:t>
      </w:r>
      <w:r w:rsidR="008C4DEB" w:rsidRPr="009777C6">
        <w:t>.</w:t>
      </w:r>
      <w:r w:rsidRPr="009777C6">
        <w:tab/>
      </w:r>
      <w:r w:rsidR="00747A30" w:rsidRPr="009777C6">
        <w:t>Degassing to reception facilities</w:t>
      </w:r>
    </w:p>
    <w:p w:rsidR="00747A30" w:rsidRPr="009777C6" w:rsidRDefault="00747A30" w:rsidP="009777C6">
      <w:pPr>
        <w:pStyle w:val="SingleTxtG"/>
        <w:spacing w:before="120" w:line="276" w:lineRule="auto"/>
      </w:pPr>
      <w:r w:rsidRPr="009777C6">
        <w:t>7.</w:t>
      </w:r>
      <w:r w:rsidRPr="009777C6">
        <w:tab/>
        <w:t xml:space="preserve">Three representatives of reception facilities presented their technical system as an introduction to the issue of degassing to reception facilities, instead of to the atmosphere. Although the systems had some similarities, it became clear that there is a wide variety of technical solutions to process the gases and vapours of cargo tanks in these reception facilities. It was noted that the three presented technical systems </w:t>
      </w:r>
      <w:r w:rsidR="00D43345" w:rsidRPr="009777C6">
        <w:t>were</w:t>
      </w:r>
      <w:r w:rsidRPr="009777C6">
        <w:t xml:space="preserve"> able to handle a specific, limited range of dangerous goods, mainly hydrocarbons. The informal working group concluded that the ADN is only applicable in relation to the safe interface between the clients of the reception facilities and their connection with the reception facility. Therefore the ADN </w:t>
      </w:r>
      <w:r w:rsidR="00D43345" w:rsidRPr="009777C6">
        <w:t>should</w:t>
      </w:r>
      <w:r w:rsidRPr="009777C6">
        <w:t xml:space="preserve"> not prescribe environmental or ATEX-requirements etc. for these type of facilities.</w:t>
      </w:r>
    </w:p>
    <w:p w:rsidR="00747A30" w:rsidRPr="009777C6" w:rsidRDefault="00747A30" w:rsidP="009777C6">
      <w:pPr>
        <w:pStyle w:val="SingleTxtG"/>
        <w:spacing w:before="120" w:line="276" w:lineRule="auto"/>
      </w:pPr>
      <w:r w:rsidRPr="009777C6">
        <w:t>8.</w:t>
      </w:r>
      <w:r w:rsidRPr="009777C6">
        <w:tab/>
        <w:t>Regarding the gas-free certificate it was re-affirmed that these certificates may only be issued by persons approved by the competent authority, according</w:t>
      </w:r>
      <w:r w:rsidR="00D43345" w:rsidRPr="009777C6">
        <w:t xml:space="preserve"> to</w:t>
      </w:r>
      <w:r w:rsidRPr="009777C6">
        <w:t xml:space="preserve"> 7.2.3.7.6 </w:t>
      </w:r>
      <w:r w:rsidR="00D43345" w:rsidRPr="009777C6">
        <w:t xml:space="preserve">of </w:t>
      </w:r>
      <w:r w:rsidRPr="009777C6">
        <w:t>ADN. A</w:t>
      </w:r>
      <w:r w:rsidR="00D43345" w:rsidRPr="009777C6">
        <w:t> r</w:t>
      </w:r>
      <w:r w:rsidRPr="009777C6">
        <w:t>eception facility might consider applying for this approval.</w:t>
      </w:r>
    </w:p>
    <w:p w:rsidR="00747A30" w:rsidRPr="009777C6" w:rsidRDefault="00747A30" w:rsidP="009777C6">
      <w:pPr>
        <w:pStyle w:val="SingleTxtG"/>
        <w:spacing w:before="120" w:line="276" w:lineRule="auto"/>
      </w:pPr>
      <w:r w:rsidRPr="009777C6">
        <w:t>9.</w:t>
      </w:r>
      <w:r w:rsidRPr="009777C6">
        <w:tab/>
        <w:t xml:space="preserve">The informal working group concluded that a distinction could be made between degassing to reception facilities in a closed system and degassing to reception facilities while air is sucked in from the outside into the cargo tank. Under all </w:t>
      </w:r>
      <w:r w:rsidR="00D43345" w:rsidRPr="009777C6">
        <w:t>circumstances,</w:t>
      </w:r>
      <w:r w:rsidRPr="009777C6">
        <w:t xml:space="preserve"> an open, unprotected connection between the outside and the cargo tank should be prevented.</w:t>
      </w:r>
    </w:p>
    <w:p w:rsidR="00747A30" w:rsidRPr="009777C6" w:rsidRDefault="00747A30" w:rsidP="009777C6">
      <w:pPr>
        <w:pStyle w:val="SingleTxtG"/>
        <w:spacing w:before="120" w:line="276" w:lineRule="auto"/>
      </w:pPr>
      <w:r w:rsidRPr="009777C6">
        <w:t>10.</w:t>
      </w:r>
      <w:r w:rsidRPr="009777C6">
        <w:tab/>
        <w:t xml:space="preserve">Therefore the informal working group decided to </w:t>
      </w:r>
      <w:r w:rsidR="00AD1BD9" w:rsidRPr="009777C6">
        <w:t xml:space="preserve">prescribe during degassing to a reception facility, </w:t>
      </w:r>
      <w:r w:rsidRPr="009777C6">
        <w:t>if an opening is used to bring in air in the system, a permanently installed of a portable spring loaded low-pressure valve at this opening, with a suitable flame-arrester if explosion protection is required. The degassing vessel cannot use the regular vacuum valve for this process since this safety device may not be used during normal operations. If the valve is permanently installed on the vessel it should be closed with a blind flange / plate stack when the vessel is not degassing to a reception facility to avoid that the regular vacuum valve becomes useless.</w:t>
      </w:r>
    </w:p>
    <w:p w:rsidR="00747A30" w:rsidRPr="009777C6" w:rsidRDefault="00747A30" w:rsidP="009777C6">
      <w:pPr>
        <w:pStyle w:val="SingleTxtG"/>
        <w:spacing w:before="120" w:line="276" w:lineRule="auto"/>
      </w:pPr>
      <w:r w:rsidRPr="009777C6">
        <w:t>11.</w:t>
      </w:r>
      <w:r w:rsidRPr="009777C6">
        <w:tab/>
        <w:t xml:space="preserve">Lastly, the informal working group decided to propose additional and consequential amendments to guarantee the safety during degassing of cargo tanks to reception facilities. Among other amendments, a short checklist for degassing to reception facilities is proposed as well as </w:t>
      </w:r>
      <w:proofErr w:type="spellStart"/>
      <w:r w:rsidRPr="009777C6">
        <w:t>earthing</w:t>
      </w:r>
      <w:proofErr w:type="spellEnd"/>
      <w:r w:rsidRPr="009777C6">
        <w:t>-requirements and the possibility to interrupt the degassing-process.</w:t>
      </w:r>
    </w:p>
    <w:p w:rsidR="00747A30" w:rsidRPr="009777C6" w:rsidRDefault="00672671" w:rsidP="009777C6">
      <w:pPr>
        <w:pStyle w:val="HChG"/>
      </w:pPr>
      <w:r w:rsidRPr="009777C6">
        <w:tab/>
      </w:r>
      <w:r w:rsidR="00FC5D3F" w:rsidRPr="009777C6">
        <w:t>I</w:t>
      </w:r>
      <w:r w:rsidR="008C4DEB" w:rsidRPr="009777C6">
        <w:t>V.</w:t>
      </w:r>
      <w:r w:rsidRPr="009777C6">
        <w:tab/>
      </w:r>
      <w:r w:rsidR="00747A30" w:rsidRPr="009777C6">
        <w:t>Conclusion</w:t>
      </w:r>
    </w:p>
    <w:p w:rsidR="00747A30" w:rsidRPr="009777C6" w:rsidRDefault="00747A30" w:rsidP="009777C6">
      <w:pPr>
        <w:pStyle w:val="SingleTxtG"/>
        <w:spacing w:before="120" w:line="276" w:lineRule="auto"/>
      </w:pPr>
      <w:r w:rsidRPr="009777C6">
        <w:t>12.</w:t>
      </w:r>
      <w:r w:rsidRPr="009777C6">
        <w:tab/>
        <w:t xml:space="preserve">The ADN Safety Committee is invited to discuss </w:t>
      </w:r>
      <w:r w:rsidR="00FC5D3F" w:rsidRPr="009777C6">
        <w:t>the amendments proposed in the a</w:t>
      </w:r>
      <w:r w:rsidRPr="009777C6">
        <w:t>nnex and to take action as it deems appropriate.</w:t>
      </w:r>
    </w:p>
    <w:p w:rsidR="00672671" w:rsidRPr="009777C6" w:rsidRDefault="00672671" w:rsidP="009777C6">
      <w:pPr>
        <w:pStyle w:val="HChG"/>
      </w:pPr>
      <w:r w:rsidRPr="009777C6">
        <w:lastRenderedPageBreak/>
        <w:t>Annex</w:t>
      </w:r>
    </w:p>
    <w:p w:rsidR="00747A30" w:rsidRPr="009777C6" w:rsidRDefault="00672671" w:rsidP="009777C6">
      <w:pPr>
        <w:pStyle w:val="HChG"/>
      </w:pPr>
      <w:r w:rsidRPr="009777C6">
        <w:tab/>
      </w:r>
      <w:r w:rsidRPr="009777C6">
        <w:tab/>
      </w:r>
      <w:r w:rsidR="00747A30" w:rsidRPr="009777C6">
        <w:t>Proposed amendments to ADN 2017</w:t>
      </w:r>
    </w:p>
    <w:p w:rsidR="00747A30" w:rsidRPr="009777C6" w:rsidRDefault="000C590F" w:rsidP="009777C6">
      <w:pPr>
        <w:pStyle w:val="SingleTxtG"/>
        <w:ind w:hanging="567"/>
      </w:pPr>
      <w:r w:rsidRPr="009777C6">
        <w:tab/>
      </w:r>
      <w:r w:rsidR="00747A30" w:rsidRPr="009777C6">
        <w:rPr>
          <w:strike/>
        </w:rPr>
        <w:t xml:space="preserve">The </w:t>
      </w:r>
      <w:r w:rsidR="009777C6" w:rsidRPr="009777C6">
        <w:rPr>
          <w:strike/>
        </w:rPr>
        <w:t xml:space="preserve">deleted </w:t>
      </w:r>
      <w:r w:rsidR="00747A30" w:rsidRPr="009777C6">
        <w:rPr>
          <w:strike/>
        </w:rPr>
        <w:t xml:space="preserve">text is </w:t>
      </w:r>
      <w:r w:rsidR="009777C6">
        <w:rPr>
          <w:strike/>
        </w:rPr>
        <w:t xml:space="preserve">stricken </w:t>
      </w:r>
      <w:r w:rsidR="009777C6" w:rsidRPr="009777C6">
        <w:rPr>
          <w:strike/>
        </w:rPr>
        <w:t>through</w:t>
      </w:r>
      <w:r w:rsidR="009777C6" w:rsidRPr="009777C6">
        <w:t>;</w:t>
      </w:r>
      <w:r w:rsidR="00747A30" w:rsidRPr="009777C6">
        <w:t xml:space="preserve"> </w:t>
      </w:r>
      <w:r w:rsidR="00747A30" w:rsidRPr="009777C6">
        <w:rPr>
          <w:b/>
        </w:rPr>
        <w:t xml:space="preserve">the additional text is </w:t>
      </w:r>
      <w:r w:rsidR="00FC5D3F" w:rsidRPr="009777C6">
        <w:rPr>
          <w:b/>
        </w:rPr>
        <w:t xml:space="preserve">given in </w:t>
      </w:r>
      <w:r w:rsidR="00747A30" w:rsidRPr="009777C6">
        <w:rPr>
          <w:b/>
        </w:rPr>
        <w:t>bold and underlined</w:t>
      </w:r>
      <w:r w:rsidR="00FC5D3F" w:rsidRPr="009777C6">
        <w:rPr>
          <w:b/>
        </w:rPr>
        <w:t xml:space="preserve"> form</w:t>
      </w:r>
    </w:p>
    <w:p w:rsidR="00747A30" w:rsidRPr="003D2E37" w:rsidRDefault="00747A30" w:rsidP="009777C6">
      <w:pPr>
        <w:pStyle w:val="SingleTxtG"/>
      </w:pPr>
      <w:r w:rsidRPr="003D2E37">
        <w:t>1.2.1</w:t>
      </w:r>
      <w:r w:rsidRPr="003D2E37">
        <w:tab/>
      </w:r>
      <w:r w:rsidR="00672671" w:rsidRPr="003D2E37">
        <w:tab/>
      </w:r>
      <w:r w:rsidRPr="003D2E37">
        <w:t>Definitions</w:t>
      </w:r>
    </w:p>
    <w:p w:rsidR="00747A30" w:rsidRPr="009777C6" w:rsidRDefault="00747A30" w:rsidP="009777C6">
      <w:pPr>
        <w:pStyle w:val="SingleTxtG"/>
        <w:ind w:left="2259" w:hanging="1125"/>
      </w:pPr>
      <w:r w:rsidRPr="008B51F3">
        <w:t>1.2.1</w:t>
      </w:r>
      <w:r w:rsidRPr="008B51F3">
        <w:tab/>
      </w:r>
      <w:r w:rsidRPr="009777C6">
        <w:rPr>
          <w:i/>
        </w:rPr>
        <w:t>Cargo tank (gas free)</w:t>
      </w:r>
      <w:r w:rsidRPr="009777C6">
        <w:t xml:space="preserve"> means a cargo tank which after unloading does not contain any residual cargo or any measurable concentration of dangerous gases </w:t>
      </w:r>
      <w:r w:rsidRPr="009777C6">
        <w:rPr>
          <w:b/>
          <w:u w:val="single"/>
        </w:rPr>
        <w:t>and vapours</w:t>
      </w:r>
      <w:r w:rsidRPr="009777C6">
        <w:t>.</w:t>
      </w:r>
    </w:p>
    <w:p w:rsidR="00747A30" w:rsidRPr="009777C6" w:rsidRDefault="00747A30" w:rsidP="009777C6">
      <w:pPr>
        <w:pStyle w:val="SingleTxtG"/>
        <w:ind w:left="2259" w:hanging="1125"/>
      </w:pPr>
      <w:r w:rsidRPr="009777C6">
        <w:t>1.2.1</w:t>
      </w:r>
      <w:r w:rsidRPr="009777C6">
        <w:tab/>
      </w:r>
      <w:r w:rsidRPr="009777C6">
        <w:rPr>
          <w:b/>
          <w:i/>
          <w:u w:val="single"/>
        </w:rPr>
        <w:t>Degassing</w:t>
      </w:r>
      <w:r w:rsidRPr="009777C6">
        <w:rPr>
          <w:b/>
          <w:u w:val="single"/>
        </w:rPr>
        <w:t xml:space="preserve"> means </w:t>
      </w:r>
      <w:proofErr w:type="gramStart"/>
      <w:r w:rsidRPr="009777C6">
        <w:rPr>
          <w:b/>
          <w:u w:val="single"/>
        </w:rPr>
        <w:t>an</w:t>
      </w:r>
      <w:proofErr w:type="gramEnd"/>
      <w:r w:rsidRPr="009777C6">
        <w:rPr>
          <w:b/>
          <w:u w:val="single"/>
        </w:rPr>
        <w:t xml:space="preserve"> operation with the aim of lowering the concentration of dangerous gases and vapours in empty or unloaded cargo tanks by emitting them to the atmosphere or to reception facilities</w:t>
      </w:r>
      <w:r w:rsidRPr="009777C6">
        <w:rPr>
          <w:b/>
        </w:rPr>
        <w:t>.</w:t>
      </w:r>
    </w:p>
    <w:p w:rsidR="00747A30" w:rsidRPr="009777C6" w:rsidRDefault="00672671" w:rsidP="009777C6">
      <w:pPr>
        <w:spacing w:before="120" w:line="276" w:lineRule="auto"/>
        <w:ind w:left="2259" w:right="1134" w:hanging="1125"/>
        <w:jc w:val="both"/>
        <w:rPr>
          <w:b/>
          <w:szCs w:val="18"/>
          <w:u w:val="single"/>
        </w:rPr>
      </w:pPr>
      <w:r w:rsidRPr="009777C6">
        <w:rPr>
          <w:rStyle w:val="SingleTxtGChar"/>
        </w:rPr>
        <w:t>1.2.1</w:t>
      </w:r>
      <w:r w:rsidRPr="009777C6">
        <w:tab/>
      </w:r>
      <w:r w:rsidR="00747A30" w:rsidRPr="009777C6">
        <w:rPr>
          <w:rStyle w:val="SingleTxtGChar"/>
          <w:b/>
          <w:i/>
          <w:u w:val="single"/>
        </w:rPr>
        <w:t>Explosion range</w:t>
      </w:r>
      <w:r w:rsidR="00747A30" w:rsidRPr="009777C6">
        <w:rPr>
          <w:rStyle w:val="SingleTxtGChar"/>
          <w:b/>
          <w:u w:val="single"/>
        </w:rPr>
        <w:t xml:space="preserve"> means the range of the concentration of a flammable substance or mixture of substances in air, within which an explosion can occur, respectively the range of the concentration of a flammable substance or mixture of substances in mixture with air/inert gas, within which an explosion can occur, determined under specified test conditions</w:t>
      </w:r>
      <w:r w:rsidR="00747A30" w:rsidRPr="009777C6">
        <w:rPr>
          <w:rStyle w:val="SingleTxtGChar"/>
        </w:rPr>
        <w:t>.</w:t>
      </w:r>
    </w:p>
    <w:p w:rsidR="00747A30" w:rsidRPr="003D2E37" w:rsidRDefault="00747A30" w:rsidP="009777C6">
      <w:pPr>
        <w:spacing w:before="120" w:line="276" w:lineRule="auto"/>
        <w:ind w:left="2259" w:right="1134" w:hanging="1125"/>
        <w:jc w:val="both"/>
        <w:rPr>
          <w:b/>
          <w:u w:val="single"/>
        </w:rPr>
      </w:pPr>
      <w:r w:rsidRPr="009777C6">
        <w:rPr>
          <w:rStyle w:val="SingleTxtGChar"/>
        </w:rPr>
        <w:t>1.2.1</w:t>
      </w:r>
      <w:r w:rsidRPr="009777C6">
        <w:tab/>
      </w:r>
      <w:r w:rsidRPr="00776079">
        <w:rPr>
          <w:rStyle w:val="SingleTxtGChar"/>
          <w:b/>
          <w:i/>
          <w:u w:val="single"/>
        </w:rPr>
        <w:t>Lower explosion limit (LEL)</w:t>
      </w:r>
      <w:r w:rsidRPr="00776079">
        <w:rPr>
          <w:rStyle w:val="SingleTxtGChar"/>
          <w:b/>
          <w:u w:val="single"/>
        </w:rPr>
        <w:t xml:space="preserve"> </w:t>
      </w:r>
      <w:r w:rsidRPr="003D2E37">
        <w:rPr>
          <w:rStyle w:val="SingleTxtGChar"/>
          <w:b/>
          <w:u w:val="single"/>
        </w:rPr>
        <w:t>mean</w:t>
      </w:r>
      <w:r w:rsidRPr="009777C6">
        <w:rPr>
          <w:rStyle w:val="SingleTxtGChar"/>
          <w:b/>
          <w:u w:val="single"/>
        </w:rPr>
        <w:t>s the lowest concentration of the explosion range at which an explosion can occur</w:t>
      </w:r>
      <w:r w:rsidRPr="003D2E37">
        <w:rPr>
          <w:rStyle w:val="SingleTxtGChar"/>
          <w:b/>
        </w:rPr>
        <w:t>.</w:t>
      </w:r>
    </w:p>
    <w:p w:rsidR="00747A30" w:rsidRPr="009777C6" w:rsidRDefault="00747A30" w:rsidP="009777C6">
      <w:pPr>
        <w:spacing w:before="120" w:line="276" w:lineRule="auto"/>
        <w:ind w:left="2259" w:right="1134" w:hanging="1125"/>
        <w:jc w:val="both"/>
        <w:rPr>
          <w:b/>
          <w:i/>
          <w:u w:val="single"/>
        </w:rPr>
      </w:pPr>
      <w:r w:rsidRPr="008B51F3">
        <w:rPr>
          <w:rStyle w:val="SingleTxtGChar"/>
        </w:rPr>
        <w:t>1.2.1</w:t>
      </w:r>
      <w:r w:rsidRPr="009777C6">
        <w:tab/>
      </w:r>
      <w:r w:rsidRPr="009777C6">
        <w:rPr>
          <w:rStyle w:val="SingleTxtGChar"/>
          <w:i/>
          <w:u w:val="single"/>
        </w:rPr>
        <w:t xml:space="preserve">LEL: </w:t>
      </w:r>
      <w:r w:rsidRPr="009777C6">
        <w:rPr>
          <w:rStyle w:val="SingleTxtGChar"/>
          <w:b/>
          <w:i/>
          <w:u w:val="single"/>
        </w:rPr>
        <w:t>see Lower explosion limit</w:t>
      </w:r>
    </w:p>
    <w:p w:rsidR="00747A30" w:rsidRPr="003D2E37" w:rsidRDefault="00747A30" w:rsidP="009777C6">
      <w:pPr>
        <w:spacing w:before="120" w:line="276" w:lineRule="auto"/>
        <w:ind w:left="2259" w:right="1134" w:hanging="1125"/>
        <w:jc w:val="both"/>
        <w:rPr>
          <w:b/>
          <w:u w:val="single"/>
        </w:rPr>
      </w:pPr>
      <w:r w:rsidRPr="009777C6">
        <w:rPr>
          <w:rStyle w:val="SingleTxtGChar"/>
        </w:rPr>
        <w:t>1.2.1</w:t>
      </w:r>
      <w:r w:rsidRPr="009777C6">
        <w:tab/>
      </w:r>
      <w:proofErr w:type="spellStart"/>
      <w:r w:rsidRPr="009777C6">
        <w:rPr>
          <w:rStyle w:val="SingleTxtGChar"/>
          <w:i/>
        </w:rPr>
        <w:t>Toximeter</w:t>
      </w:r>
      <w:proofErr w:type="spellEnd"/>
      <w:r w:rsidRPr="009777C6">
        <w:rPr>
          <w:i/>
        </w:rPr>
        <w:t xml:space="preserve"> </w:t>
      </w:r>
      <w:r w:rsidRPr="009777C6">
        <w:rPr>
          <w:rStyle w:val="SingleTxtGChar"/>
        </w:rPr>
        <w:t xml:space="preserve">means a </w:t>
      </w:r>
      <w:r w:rsidRPr="009777C6">
        <w:rPr>
          <w:rStyle w:val="SingleTxtGChar"/>
          <w:b/>
          <w:u w:val="single"/>
        </w:rPr>
        <w:t>(trans</w:t>
      </w:r>
      <w:proofErr w:type="gramStart"/>
      <w:r w:rsidRPr="009777C6">
        <w:rPr>
          <w:rStyle w:val="SingleTxtGChar"/>
          <w:b/>
          <w:u w:val="single"/>
        </w:rPr>
        <w:t>)portable</w:t>
      </w:r>
      <w:proofErr w:type="gramEnd"/>
      <w:r w:rsidRPr="009777C6">
        <w:rPr>
          <w:rStyle w:val="SingleTxtGChar"/>
        </w:rPr>
        <w:t xml:space="preserve"> device allowing measuring of any significant concentration of toxic gases </w:t>
      </w:r>
      <w:r w:rsidRPr="009777C6">
        <w:rPr>
          <w:rStyle w:val="SingleTxtGChar"/>
          <w:b/>
          <w:u w:val="single"/>
        </w:rPr>
        <w:t>and vapours</w:t>
      </w:r>
      <w:r w:rsidRPr="009777C6">
        <w:rPr>
          <w:rStyle w:val="SingleTxtGChar"/>
        </w:rPr>
        <w:t xml:space="preserve"> </w:t>
      </w:r>
      <w:r w:rsidRPr="009777C6">
        <w:rPr>
          <w:rStyle w:val="SingleTxtGChar"/>
          <w:strike/>
        </w:rPr>
        <w:t>given off by the cargo</w:t>
      </w:r>
      <w:r w:rsidRPr="009777C6">
        <w:rPr>
          <w:rStyle w:val="SingleTxtGChar"/>
        </w:rPr>
        <w:t xml:space="preserve">. </w:t>
      </w:r>
      <w:r w:rsidRPr="00776079">
        <w:rPr>
          <w:rStyle w:val="SingleTxtGChar"/>
          <w:b/>
          <w:u w:val="single"/>
        </w:rPr>
        <w:t>The device has to comply with standard EN 45544-1:2015, EN 45544-2:2015, EN 45544-3:2015 and EN 45544-4:2016 or with standard ISO 17621:2015.</w:t>
      </w:r>
    </w:p>
    <w:p w:rsidR="00747A30" w:rsidRPr="009777C6" w:rsidRDefault="00747A30" w:rsidP="009777C6">
      <w:pPr>
        <w:pStyle w:val="SingleTxtG"/>
        <w:ind w:left="2259"/>
        <w:rPr>
          <w:b/>
          <w:u w:val="single"/>
        </w:rPr>
      </w:pPr>
      <w:r w:rsidRPr="008B51F3">
        <w:rPr>
          <w:b/>
          <w:u w:val="single"/>
        </w:rPr>
        <w:t>If this device is used in explosion hazardous ar</w:t>
      </w:r>
      <w:r w:rsidRPr="009777C6">
        <w:rPr>
          <w:b/>
          <w:u w:val="single"/>
        </w:rPr>
        <w:t>eas it shall be in addition suitable to be used in the respective zone and it has to be proven that the applicable requirements are fulfilled (e.g. conformity assessment procedure according to Directive 2014/34/EC</w:t>
      </w:r>
      <w:r w:rsidRPr="009777C6">
        <w:rPr>
          <w:rStyle w:val="FootnoteReference"/>
          <w:b/>
          <w:u w:val="single"/>
        </w:rPr>
        <w:footnoteReference w:id="3"/>
      </w:r>
      <w:r w:rsidRPr="009777C6">
        <w:rPr>
          <w:b/>
          <w:u w:val="single"/>
        </w:rPr>
        <w:t>, or ECE Trade 391</w:t>
      </w:r>
      <w:r w:rsidRPr="009777C6">
        <w:rPr>
          <w:rStyle w:val="FootnoteReference"/>
          <w:b/>
          <w:u w:val="single"/>
        </w:rPr>
        <w:footnoteReference w:id="4"/>
      </w:r>
      <w:r w:rsidRPr="009777C6">
        <w:rPr>
          <w:b/>
          <w:u w:val="single"/>
        </w:rPr>
        <w:t xml:space="preserve"> or at least equivalent).</w:t>
      </w:r>
    </w:p>
    <w:p w:rsidR="00747A30" w:rsidRPr="009777C6" w:rsidRDefault="00747A30" w:rsidP="009777C6">
      <w:pPr>
        <w:pStyle w:val="SingleTxtG"/>
        <w:ind w:left="2268"/>
      </w:pPr>
      <w:r w:rsidRPr="009777C6">
        <w:t xml:space="preserve">This device shall be so designed that such measurements are possible without the necessity of entering the </w:t>
      </w:r>
      <w:proofErr w:type="spellStart"/>
      <w:r w:rsidRPr="009777C6">
        <w:t>space</w:t>
      </w:r>
      <w:r w:rsidRPr="009777C6">
        <w:rPr>
          <w:b/>
          <w:u w:val="single"/>
        </w:rPr>
        <w:t>s</w:t>
      </w:r>
      <w:r w:rsidRPr="009777C6">
        <w:rPr>
          <w:strike/>
        </w:rPr>
        <w:t>d</w:t>
      </w:r>
      <w:proofErr w:type="spellEnd"/>
      <w:r w:rsidRPr="009777C6">
        <w:t xml:space="preserve"> to be checked.</w:t>
      </w:r>
    </w:p>
    <w:p w:rsidR="00747A30" w:rsidRPr="009777C6" w:rsidRDefault="00747A30" w:rsidP="009777C6">
      <w:pPr>
        <w:spacing w:before="120" w:line="276" w:lineRule="auto"/>
        <w:ind w:right="1134"/>
        <w:jc w:val="both"/>
        <w:rPr>
          <w:b/>
          <w:u w:val="single"/>
        </w:rPr>
      </w:pPr>
      <w:r w:rsidRPr="009777C6">
        <w:tab/>
      </w:r>
      <w:r w:rsidRPr="009777C6">
        <w:tab/>
      </w:r>
      <w:r w:rsidRPr="009777C6">
        <w:rPr>
          <w:rStyle w:val="SingleTxtGChar"/>
        </w:rPr>
        <w:t>1.2.1</w:t>
      </w:r>
      <w:r w:rsidRPr="009777C6">
        <w:tab/>
      </w:r>
      <w:r w:rsidRPr="009777C6">
        <w:tab/>
      </w:r>
      <w:r w:rsidRPr="009777C6">
        <w:rPr>
          <w:rStyle w:val="SingleTxtGChar"/>
          <w:i/>
          <w:u w:val="single"/>
        </w:rPr>
        <w:t>UEL:</w:t>
      </w:r>
      <w:r w:rsidRPr="009777C6">
        <w:rPr>
          <w:rStyle w:val="SingleTxtGChar"/>
          <w:b/>
          <w:u w:val="single"/>
        </w:rPr>
        <w:t xml:space="preserve"> see </w:t>
      </w:r>
      <w:r w:rsidRPr="009777C6">
        <w:rPr>
          <w:rStyle w:val="SingleTxtGChar"/>
          <w:b/>
          <w:i/>
          <w:u w:val="single"/>
        </w:rPr>
        <w:t>Upper explosion limit</w:t>
      </w:r>
    </w:p>
    <w:p w:rsidR="00747A30" w:rsidRPr="009777C6" w:rsidRDefault="00747A30" w:rsidP="009777C6">
      <w:pPr>
        <w:spacing w:before="120" w:line="276" w:lineRule="auto"/>
        <w:ind w:left="2257" w:right="1134" w:hanging="1123"/>
        <w:jc w:val="both"/>
        <w:rPr>
          <w:b/>
          <w:u w:val="single"/>
        </w:rPr>
      </w:pPr>
      <w:r w:rsidRPr="009777C6">
        <w:rPr>
          <w:rStyle w:val="SingleTxtGChar"/>
        </w:rPr>
        <w:t>1.2.1</w:t>
      </w:r>
      <w:r w:rsidRPr="009777C6">
        <w:tab/>
      </w:r>
      <w:r w:rsidRPr="009777C6">
        <w:rPr>
          <w:rStyle w:val="SingleTxtGChar"/>
          <w:b/>
          <w:i/>
          <w:u w:val="single"/>
        </w:rPr>
        <w:t>Upper explosion limit (UEL) means the highest concentration of the explosion range at which an explosion can occur.</w:t>
      </w:r>
    </w:p>
    <w:p w:rsidR="00747A30" w:rsidRPr="009777C6" w:rsidRDefault="00747A30" w:rsidP="009777C6">
      <w:pPr>
        <w:pStyle w:val="SingleTxtG"/>
        <w:spacing w:before="120" w:after="0"/>
      </w:pPr>
      <w:r w:rsidRPr="009777C6">
        <w:t>1.4</w:t>
      </w:r>
      <w:r w:rsidRPr="009777C6">
        <w:tab/>
      </w:r>
      <w:r w:rsidR="00902B4B" w:rsidRPr="009777C6">
        <w:tab/>
      </w:r>
      <w:r w:rsidRPr="009777C6">
        <w:t>Safety obligations of the participants</w:t>
      </w:r>
    </w:p>
    <w:p w:rsidR="00747A30" w:rsidRPr="009777C6" w:rsidRDefault="00747A30" w:rsidP="009777C6">
      <w:pPr>
        <w:pStyle w:val="SingleTxtG"/>
        <w:spacing w:before="120" w:after="0"/>
      </w:pPr>
      <w:r w:rsidRPr="009777C6">
        <w:t>1.4.2.2.1</w:t>
      </w:r>
      <w:r w:rsidRPr="009777C6">
        <w:tab/>
        <w:t>(…)</w:t>
      </w:r>
    </w:p>
    <w:p w:rsidR="00747A30" w:rsidRPr="009777C6" w:rsidRDefault="00747A30" w:rsidP="009777C6">
      <w:pPr>
        <w:pStyle w:val="SingleTxtG"/>
        <w:spacing w:before="120" w:after="0"/>
        <w:ind w:left="2257"/>
        <w:rPr>
          <w:b/>
          <w:u w:val="single"/>
        </w:rPr>
      </w:pPr>
      <w:r w:rsidRPr="009777C6">
        <w:rPr>
          <w:b/>
          <w:u w:val="single"/>
        </w:rPr>
        <w:lastRenderedPageBreak/>
        <w:t>(k) Complete his section of the checklist referred to in 7.2.3.7.2.2 prior to the degassing of empty or unloaded cargo tanks and piping for loading and unloading of a tank vessel to a reception facility.</w:t>
      </w:r>
    </w:p>
    <w:p w:rsidR="00747A30" w:rsidRPr="009777C6" w:rsidRDefault="00902B4B" w:rsidP="009777C6">
      <w:pPr>
        <w:pStyle w:val="SingleTxtG"/>
        <w:spacing w:before="120" w:after="0"/>
      </w:pPr>
      <w:r w:rsidRPr="009777C6">
        <w:tab/>
      </w:r>
      <w:r w:rsidRPr="009777C6">
        <w:tab/>
      </w:r>
      <w:r w:rsidR="00747A30" w:rsidRPr="009777C6">
        <w:tab/>
        <w:t>(…)</w:t>
      </w:r>
    </w:p>
    <w:p w:rsidR="00747A30" w:rsidRPr="009777C6" w:rsidRDefault="00747A30" w:rsidP="009777C6">
      <w:pPr>
        <w:pStyle w:val="SingleTxtG"/>
        <w:rPr>
          <w:b/>
        </w:rPr>
      </w:pPr>
      <w:r w:rsidRPr="009777C6">
        <w:rPr>
          <w:b/>
          <w:u w:val="single"/>
        </w:rPr>
        <w:t>1.4.3.8</w:t>
      </w:r>
      <w:r w:rsidR="005C3DC9" w:rsidRPr="009777C6">
        <w:rPr>
          <w:b/>
        </w:rPr>
        <w:tab/>
      </w:r>
      <w:r w:rsidR="005C3DC9" w:rsidRPr="009777C6">
        <w:rPr>
          <w:b/>
        </w:rPr>
        <w:tab/>
      </w:r>
      <w:r w:rsidRPr="009777C6">
        <w:rPr>
          <w:b/>
          <w:u w:val="single"/>
        </w:rPr>
        <w:t>Reception facility operator</w:t>
      </w:r>
    </w:p>
    <w:p w:rsidR="00747A30" w:rsidRPr="009777C6" w:rsidRDefault="00747A30" w:rsidP="009777C6">
      <w:pPr>
        <w:spacing w:before="120" w:line="276" w:lineRule="auto"/>
        <w:ind w:left="2259" w:right="1134" w:hanging="1125"/>
        <w:jc w:val="both"/>
        <w:rPr>
          <w:b/>
          <w:u w:val="single"/>
        </w:rPr>
      </w:pPr>
      <w:r w:rsidRPr="009777C6">
        <w:rPr>
          <w:rStyle w:val="SingleTxtGChar"/>
          <w:b/>
          <w:u w:val="single"/>
        </w:rPr>
        <w:t>1.4.3.8.1</w:t>
      </w:r>
      <w:r w:rsidRPr="009777C6">
        <w:rPr>
          <w:b/>
        </w:rPr>
        <w:tab/>
      </w:r>
      <w:r w:rsidRPr="009777C6">
        <w:rPr>
          <w:rStyle w:val="SingleTxtGChar"/>
          <w:b/>
          <w:u w:val="single"/>
        </w:rPr>
        <w:t>In the context of 1.4.1, the reception facility operator shall in particular:</w:t>
      </w:r>
    </w:p>
    <w:p w:rsidR="00747A30" w:rsidRPr="009777C6" w:rsidRDefault="005C3DC9" w:rsidP="009777C6">
      <w:pPr>
        <w:pStyle w:val="SingleTxtG"/>
        <w:spacing w:before="120" w:after="0"/>
        <w:ind w:left="2257"/>
        <w:rPr>
          <w:b/>
          <w:u w:val="single"/>
        </w:rPr>
      </w:pPr>
      <w:r w:rsidRPr="009777C6">
        <w:rPr>
          <w:b/>
          <w:u w:val="single"/>
        </w:rPr>
        <w:t>(a)</w:t>
      </w:r>
      <w:r w:rsidRPr="009777C6">
        <w:rPr>
          <w:b/>
          <w:u w:val="single"/>
        </w:rPr>
        <w:tab/>
      </w:r>
      <w:r w:rsidR="00747A30" w:rsidRPr="009777C6">
        <w:rPr>
          <w:b/>
          <w:u w:val="single"/>
        </w:rPr>
        <w:t>Complete his section of the checklist referred to in 7.2.3.7.2.2 prior to the degassing of empty or unloaded cargo tanks and piping for loading and unloading of a tank vessel;</w:t>
      </w:r>
    </w:p>
    <w:p w:rsidR="00747A30" w:rsidRPr="009777C6" w:rsidRDefault="005C3DC9" w:rsidP="009777C6">
      <w:pPr>
        <w:pStyle w:val="SingleTxtG"/>
        <w:spacing w:before="120" w:after="0"/>
        <w:ind w:left="2257" w:firstLine="2"/>
        <w:rPr>
          <w:b/>
          <w:u w:val="single"/>
        </w:rPr>
      </w:pPr>
      <w:r w:rsidRPr="009777C6">
        <w:rPr>
          <w:b/>
          <w:u w:val="single"/>
        </w:rPr>
        <w:t>(b)</w:t>
      </w:r>
      <w:r w:rsidRPr="009777C6">
        <w:rPr>
          <w:b/>
          <w:u w:val="single"/>
        </w:rPr>
        <w:tab/>
      </w:r>
      <w:r w:rsidR="00747A30" w:rsidRPr="009777C6">
        <w:rPr>
          <w:b/>
          <w:u w:val="single"/>
        </w:rPr>
        <w:t>Ascertain that, when prescribed in 7.2.3.7.2.3, there is a flame arrester in the piping of the reception facility which is connected to the degassing vessel, to protect the vessel against detonations and passage of flames from the side of the reception facility.</w:t>
      </w:r>
    </w:p>
    <w:p w:rsidR="00747A30" w:rsidRPr="009777C6" w:rsidRDefault="00747A30" w:rsidP="009777C6">
      <w:pPr>
        <w:pStyle w:val="SingleTxtG"/>
        <w:spacing w:before="120" w:after="0"/>
      </w:pPr>
      <w:r w:rsidRPr="009777C6">
        <w:t>1.8.3</w:t>
      </w:r>
      <w:r w:rsidRPr="009777C6">
        <w:tab/>
      </w:r>
      <w:r w:rsidR="005C3DC9" w:rsidRPr="009777C6">
        <w:tab/>
      </w:r>
      <w:r w:rsidRPr="009777C6">
        <w:t>Safety adviser</w:t>
      </w:r>
    </w:p>
    <w:p w:rsidR="00747A30" w:rsidRPr="009777C6" w:rsidRDefault="00747A30" w:rsidP="009777C6">
      <w:pPr>
        <w:spacing w:before="120" w:line="276" w:lineRule="auto"/>
        <w:ind w:left="2259" w:right="1134" w:hanging="1125"/>
        <w:jc w:val="both"/>
      </w:pPr>
      <w:r w:rsidRPr="009777C6">
        <w:rPr>
          <w:rStyle w:val="SingleTxtGChar"/>
        </w:rPr>
        <w:t>1.8.3.1</w:t>
      </w:r>
      <w:r w:rsidRPr="009777C6">
        <w:rPr>
          <w:rStyle w:val="SingleTxtGChar"/>
        </w:rPr>
        <w:tab/>
        <w:t>Each undertaking, the activities of which include the carriage, or the related packing, loading, filling or unloading, of dangerous goods by inland waterways shall appoint one or more safety advisers, hereinafter referred to as “advisers”, for the carriage of dangerous goods, responsible for helping to prevent the risks inherent in such activities with regard to persons, property and the environment</w:t>
      </w:r>
      <w:r w:rsidRPr="009777C6">
        <w:t>.</w:t>
      </w:r>
    </w:p>
    <w:p w:rsidR="00747A30" w:rsidRPr="00DF0D5F" w:rsidRDefault="00747A30" w:rsidP="009777C6">
      <w:pPr>
        <w:spacing w:before="120" w:line="276" w:lineRule="auto"/>
        <w:ind w:left="2257" w:right="1134"/>
        <w:jc w:val="both"/>
        <w:rPr>
          <w:b/>
          <w:u w:val="single"/>
        </w:rPr>
      </w:pPr>
      <w:r w:rsidRPr="00DF0D5F">
        <w:rPr>
          <w:rStyle w:val="SingleTxtGChar"/>
          <w:b/>
          <w:i/>
          <w:u w:val="single"/>
        </w:rPr>
        <w:t>NOTE:</w:t>
      </w:r>
      <w:r w:rsidRPr="00DF0D5F">
        <w:rPr>
          <w:rStyle w:val="SingleTxtGChar"/>
          <w:b/>
          <w:u w:val="single"/>
        </w:rPr>
        <w:t xml:space="preserve"> This obligation does not apply to reception facility operators</w:t>
      </w:r>
      <w:r w:rsidRPr="00DF0D5F">
        <w:rPr>
          <w:b/>
          <w:u w:val="single"/>
        </w:rPr>
        <w:t>.</w:t>
      </w:r>
    </w:p>
    <w:p w:rsidR="00747A30" w:rsidRPr="009777C6" w:rsidRDefault="00747A30" w:rsidP="009777C6">
      <w:pPr>
        <w:pStyle w:val="SingleTxtG"/>
        <w:spacing w:before="120" w:after="0"/>
      </w:pPr>
      <w:r w:rsidRPr="008B51F3">
        <w:t>1.8.5</w:t>
      </w:r>
      <w:r w:rsidRPr="008B51F3">
        <w:tab/>
      </w:r>
      <w:r w:rsidR="00E22DED" w:rsidRPr="009777C6">
        <w:tab/>
      </w:r>
      <w:r w:rsidRPr="009777C6">
        <w:t xml:space="preserve">Notifications of </w:t>
      </w:r>
      <w:proofErr w:type="spellStart"/>
      <w:r w:rsidRPr="009777C6">
        <w:t>occurences</w:t>
      </w:r>
      <w:proofErr w:type="spellEnd"/>
      <w:r w:rsidRPr="009777C6">
        <w:t xml:space="preserve"> involving dangerous goods</w:t>
      </w:r>
    </w:p>
    <w:p w:rsidR="00747A30" w:rsidRPr="009777C6" w:rsidRDefault="00747A30" w:rsidP="009777C6">
      <w:pPr>
        <w:spacing w:before="120" w:line="276" w:lineRule="auto"/>
        <w:ind w:left="2259" w:right="1134" w:hanging="1125"/>
        <w:jc w:val="both"/>
      </w:pPr>
      <w:r w:rsidRPr="009777C6">
        <w:rPr>
          <w:rStyle w:val="SingleTxtGChar"/>
        </w:rPr>
        <w:t>1.8.5.1</w:t>
      </w:r>
      <w:r w:rsidRPr="009777C6">
        <w:tab/>
      </w:r>
      <w:r w:rsidRPr="009777C6">
        <w:rPr>
          <w:rStyle w:val="SingleTxtGChar"/>
        </w:rPr>
        <w:t>If a serious accident or incident takes place during loading, filling, carriage or unloading of dangerous goods</w:t>
      </w:r>
      <w:r w:rsidRPr="009777C6">
        <w:rPr>
          <w:rStyle w:val="SingleTxtGChar"/>
          <w:b/>
          <w:u w:val="single"/>
        </w:rPr>
        <w:t>, or during degassing of tank vessels</w:t>
      </w:r>
      <w:r w:rsidRPr="009777C6">
        <w:rPr>
          <w:rStyle w:val="SingleTxtGChar"/>
        </w:rPr>
        <w:t xml:space="preserve"> on the territory of a Contracting Party, the loader, filler, carrier </w:t>
      </w:r>
      <w:r w:rsidRPr="009777C6">
        <w:rPr>
          <w:rStyle w:val="SingleTxtGChar"/>
          <w:strike/>
        </w:rPr>
        <w:t>or,</w:t>
      </w:r>
      <w:r w:rsidRPr="009777C6">
        <w:rPr>
          <w:rStyle w:val="SingleTxtGChar"/>
        </w:rPr>
        <w:t xml:space="preserve"> consignee </w:t>
      </w:r>
      <w:r w:rsidRPr="009777C6">
        <w:rPr>
          <w:rStyle w:val="SingleTxtGChar"/>
          <w:b/>
          <w:u w:val="single"/>
        </w:rPr>
        <w:t>or reception facility</w:t>
      </w:r>
      <w:r w:rsidRPr="009777C6">
        <w:rPr>
          <w:rStyle w:val="SingleTxtGChar"/>
          <w:b/>
        </w:rPr>
        <w:t xml:space="preserve"> </w:t>
      </w:r>
      <w:r w:rsidRPr="009777C6">
        <w:rPr>
          <w:rStyle w:val="SingleTxtGChar"/>
          <w:b/>
          <w:u w:val="single"/>
        </w:rPr>
        <w:t>operator</w:t>
      </w:r>
      <w:r w:rsidRPr="009777C6">
        <w:rPr>
          <w:rStyle w:val="SingleTxtGChar"/>
        </w:rPr>
        <w:t>, respectively, shall ascertain that a report conforming to the model prescribed in 1.8.5.4 is made to the competent authority of the Contracting Party concerned at the latest one month after the occurrence.</w:t>
      </w:r>
    </w:p>
    <w:p w:rsidR="00747A30" w:rsidRPr="009777C6" w:rsidRDefault="00747A30" w:rsidP="009777C6">
      <w:pPr>
        <w:spacing w:before="120" w:line="276" w:lineRule="auto"/>
        <w:ind w:left="2257" w:right="1134" w:hanging="1123"/>
        <w:jc w:val="both"/>
      </w:pPr>
      <w:r w:rsidRPr="009777C6">
        <w:rPr>
          <w:rStyle w:val="SingleTxtGChar"/>
        </w:rPr>
        <w:t>7.1.3</w:t>
      </w:r>
      <w:r w:rsidRPr="009777C6">
        <w:tab/>
      </w:r>
      <w:r w:rsidRPr="009777C6">
        <w:rPr>
          <w:rStyle w:val="SingleTxtGChar"/>
        </w:rPr>
        <w:t xml:space="preserve">General </w:t>
      </w:r>
      <w:proofErr w:type="gramStart"/>
      <w:r w:rsidRPr="009777C6">
        <w:rPr>
          <w:rStyle w:val="SingleTxtGChar"/>
        </w:rPr>
        <w:t>service</w:t>
      </w:r>
      <w:proofErr w:type="gramEnd"/>
      <w:r w:rsidRPr="009777C6">
        <w:rPr>
          <w:rStyle w:val="SingleTxtGChar"/>
        </w:rPr>
        <w:t xml:space="preserve"> requirements</w:t>
      </w:r>
    </w:p>
    <w:p w:rsidR="00747A30" w:rsidRPr="009777C6" w:rsidRDefault="00747A30" w:rsidP="009777C6">
      <w:pPr>
        <w:pStyle w:val="SingleTxtG"/>
        <w:spacing w:before="120" w:after="0"/>
        <w:ind w:left="1690" w:firstLine="567"/>
        <w:rPr>
          <w:i/>
        </w:rPr>
      </w:pPr>
      <w:r w:rsidRPr="009777C6">
        <w:rPr>
          <w:i/>
        </w:rPr>
        <w:t>Replace the paragraphs 7.1.3.1.3 – 7.1.3.1.7 by the following text:</w:t>
      </w:r>
    </w:p>
    <w:p w:rsidR="00747A30" w:rsidRPr="00DF0D5F" w:rsidRDefault="00747A30" w:rsidP="009777C6">
      <w:pPr>
        <w:spacing w:before="120" w:line="276" w:lineRule="auto"/>
        <w:ind w:left="2259" w:right="1134" w:hanging="1125"/>
        <w:jc w:val="both"/>
        <w:rPr>
          <w:lang w:eastAsia="nl-NL"/>
        </w:rPr>
      </w:pPr>
      <w:r w:rsidRPr="009777C6">
        <w:rPr>
          <w:rStyle w:val="SingleTxtGChar"/>
        </w:rPr>
        <w:t>7.1.3.1.3</w:t>
      </w:r>
      <w:r w:rsidRPr="009777C6">
        <w:tab/>
      </w:r>
      <w:r w:rsidRPr="009777C6">
        <w:rPr>
          <w:rStyle w:val="SingleTxtGChar"/>
        </w:rPr>
        <w:t xml:space="preserve">If the concentration of gases </w:t>
      </w:r>
      <w:r w:rsidRPr="009777C6">
        <w:rPr>
          <w:rStyle w:val="SingleTxtGChar"/>
          <w:b/>
          <w:u w:val="single"/>
        </w:rPr>
        <w:t>and vapours given off by the cargo</w:t>
      </w:r>
      <w:r w:rsidRPr="009777C6">
        <w:rPr>
          <w:rStyle w:val="SingleTxtGChar"/>
        </w:rPr>
        <w:t xml:space="preserve"> or the oxygen content of the air in holds, double-wall spaces or double bottoms has to be measured before entry, the results of these measurements shall be recorded in writing. The measurement may only be effected by </w:t>
      </w:r>
      <w:r w:rsidRPr="009777C6">
        <w:rPr>
          <w:rStyle w:val="SingleTxtGChar"/>
          <w:b/>
        </w:rPr>
        <w:t>an expert referred to in 8.2.1.2,</w:t>
      </w:r>
      <w:r w:rsidRPr="009777C6">
        <w:rPr>
          <w:rStyle w:val="SingleTxtGChar"/>
        </w:rPr>
        <w:t xml:space="preserve"> </w:t>
      </w:r>
      <w:r w:rsidRPr="009777C6">
        <w:rPr>
          <w:rStyle w:val="SingleTxtGChar"/>
          <w:strike/>
        </w:rPr>
        <w:t>persons</w:t>
      </w:r>
      <w:r w:rsidRPr="009777C6">
        <w:rPr>
          <w:rStyle w:val="SingleTxtGChar"/>
        </w:rPr>
        <w:t xml:space="preserve"> equipped with suitable breathing apparatus for the substance carried.</w:t>
      </w:r>
    </w:p>
    <w:p w:rsidR="00747A30" w:rsidRPr="00DF0D5F" w:rsidRDefault="00747A30" w:rsidP="009777C6">
      <w:pPr>
        <w:spacing w:before="120" w:line="276" w:lineRule="auto"/>
        <w:ind w:left="2259" w:right="1134" w:hanging="1125"/>
        <w:jc w:val="both"/>
        <w:rPr>
          <w:lang w:eastAsia="nl-NL"/>
        </w:rPr>
      </w:pPr>
      <w:r w:rsidRPr="00DF0D5F">
        <w:rPr>
          <w:lang w:eastAsia="nl-NL"/>
        </w:rPr>
        <w:tab/>
      </w:r>
      <w:r w:rsidRPr="009777C6">
        <w:rPr>
          <w:rStyle w:val="SingleTxtGChar"/>
        </w:rPr>
        <w:t>Entry into the spaces is not permitted for the purpose of measuring</w:t>
      </w:r>
      <w:r w:rsidRPr="00DF0D5F">
        <w:rPr>
          <w:lang w:eastAsia="nl-NL"/>
        </w:rPr>
        <w:t>.</w:t>
      </w:r>
    </w:p>
    <w:p w:rsidR="00747A30" w:rsidRPr="00DF0D5F" w:rsidRDefault="00747A30" w:rsidP="009777C6">
      <w:pPr>
        <w:spacing w:before="120" w:line="276" w:lineRule="auto"/>
        <w:ind w:left="2259" w:right="1134" w:hanging="1125"/>
        <w:jc w:val="both"/>
        <w:rPr>
          <w:b/>
          <w:u w:val="single"/>
          <w:lang w:val="en-US" w:eastAsia="nl-NL"/>
        </w:rPr>
      </w:pPr>
      <w:r w:rsidRPr="009777C6">
        <w:rPr>
          <w:rStyle w:val="SingleTxtGChar"/>
        </w:rPr>
        <w:t>7.1.3.1.</w:t>
      </w:r>
      <w:r w:rsidRPr="003D2E37">
        <w:rPr>
          <w:rStyle w:val="SingleTxtGChar"/>
          <w:strike/>
        </w:rPr>
        <w:t>5</w:t>
      </w:r>
      <w:r w:rsidRPr="00DF0D5F">
        <w:rPr>
          <w:rStyle w:val="SingleTxtGChar"/>
          <w:b/>
        </w:rPr>
        <w:t>4</w:t>
      </w:r>
      <w:r w:rsidRPr="00DF0D5F">
        <w:rPr>
          <w:lang w:eastAsia="nl-NL"/>
        </w:rPr>
        <w:tab/>
      </w:r>
      <w:r w:rsidRPr="009777C6">
        <w:rPr>
          <w:rStyle w:val="SingleTxtGChar"/>
          <w:b/>
          <w:u w:val="single"/>
        </w:rPr>
        <w:t>Carriage of cargo in bulk or without packaging</w:t>
      </w:r>
    </w:p>
    <w:p w:rsidR="00747A30" w:rsidRPr="00DF0D5F" w:rsidRDefault="00747A30" w:rsidP="009777C6">
      <w:pPr>
        <w:pStyle w:val="SingleTxtG"/>
        <w:spacing w:before="120" w:after="0"/>
        <w:ind w:left="2257"/>
        <w:rPr>
          <w:lang w:val="en-US"/>
        </w:rPr>
      </w:pPr>
      <w:r w:rsidRPr="00DF0D5F">
        <w:rPr>
          <w:strike/>
          <w:lang w:val="en-US"/>
        </w:rPr>
        <w:t>The gas concentration in holds and in adjacent holds containing</w:t>
      </w:r>
      <w:r w:rsidRPr="00DF0D5F">
        <w:rPr>
          <w:lang w:val="en-US"/>
        </w:rPr>
        <w:t xml:space="preserve"> </w:t>
      </w:r>
      <w:r w:rsidRPr="00DF0D5F">
        <w:rPr>
          <w:b/>
          <w:u w:val="single"/>
          <w:lang w:val="en-US"/>
        </w:rPr>
        <w:t>If a vessel carries</w:t>
      </w:r>
      <w:r w:rsidRPr="00DF0D5F">
        <w:rPr>
          <w:lang w:val="en-US"/>
        </w:rPr>
        <w:t xml:space="preserve"> dangerous goods </w:t>
      </w:r>
      <w:r w:rsidRPr="00DF0D5F">
        <w:rPr>
          <w:strike/>
          <w:lang w:val="en-US"/>
        </w:rPr>
        <w:t>carried</w:t>
      </w:r>
      <w:r w:rsidRPr="00DF0D5F">
        <w:rPr>
          <w:lang w:val="en-US"/>
        </w:rPr>
        <w:t xml:space="preserve"> in bulk or without packaging </w:t>
      </w:r>
      <w:r w:rsidRPr="00DF0D5F">
        <w:rPr>
          <w:b/>
          <w:u w:val="single"/>
          <w:lang w:val="en-US"/>
        </w:rPr>
        <w:t xml:space="preserve">in its holds </w:t>
      </w:r>
      <w:r w:rsidRPr="00DF0D5F">
        <w:rPr>
          <w:lang w:val="en-US"/>
        </w:rPr>
        <w:t xml:space="preserve">for which EX and/or TOX appears in column (9) of Table A of Chapter 3.2, </w:t>
      </w:r>
      <w:r w:rsidRPr="00DF0D5F">
        <w:rPr>
          <w:b/>
          <w:u w:val="single"/>
          <w:lang w:val="en-US"/>
        </w:rPr>
        <w:t xml:space="preserve">the concentration of flammable and/or toxic gases and vapours given off by </w:t>
      </w:r>
      <w:r w:rsidRPr="00DF0D5F">
        <w:rPr>
          <w:b/>
          <w:u w:val="single"/>
          <w:lang w:val="en-US"/>
        </w:rPr>
        <w:lastRenderedPageBreak/>
        <w:t xml:space="preserve">the cargo in these holds and adjacent holds </w:t>
      </w:r>
      <w:r w:rsidRPr="00DF0D5F">
        <w:rPr>
          <w:lang w:val="en-US"/>
        </w:rPr>
        <w:t>shall be measured before any person enters these holds.</w:t>
      </w:r>
    </w:p>
    <w:p w:rsidR="00747A30" w:rsidRPr="00DF0D5F" w:rsidRDefault="00747A30" w:rsidP="009777C6">
      <w:pPr>
        <w:spacing w:before="120" w:line="276" w:lineRule="auto"/>
        <w:ind w:left="2259" w:right="1134" w:hanging="1125"/>
        <w:jc w:val="both"/>
        <w:rPr>
          <w:szCs w:val="18"/>
        </w:rPr>
      </w:pPr>
      <w:r w:rsidRPr="009777C6">
        <w:rPr>
          <w:rStyle w:val="SingleTxtGChar"/>
        </w:rPr>
        <w:t>7.1.3.1.</w:t>
      </w:r>
      <w:r w:rsidRPr="003D2E37">
        <w:rPr>
          <w:rStyle w:val="SingleTxtGChar"/>
          <w:strike/>
        </w:rPr>
        <w:t>7</w:t>
      </w:r>
      <w:r w:rsidRPr="00DF0D5F">
        <w:rPr>
          <w:rStyle w:val="SingleTxtGChar"/>
          <w:b/>
        </w:rPr>
        <w:t>5</w:t>
      </w:r>
      <w:r w:rsidRPr="00DF0D5F">
        <w:rPr>
          <w:lang w:eastAsia="nl-NL"/>
        </w:rPr>
        <w:tab/>
      </w:r>
      <w:r w:rsidRPr="009777C6">
        <w:rPr>
          <w:rStyle w:val="SingleTxtGChar"/>
        </w:rPr>
        <w:t xml:space="preserve">Entry into holds where dangerous goods are carried in bulk or without </w:t>
      </w:r>
      <w:r w:rsidRPr="003D2E37">
        <w:rPr>
          <w:rStyle w:val="SingleTxtGChar"/>
        </w:rPr>
        <w:t>packaging as well as entry into dou</w:t>
      </w:r>
      <w:r w:rsidRPr="00DF0D5F">
        <w:rPr>
          <w:rStyle w:val="SingleTxtGChar"/>
        </w:rPr>
        <w:t xml:space="preserve">ble-hull spaces and double bottoms is </w:t>
      </w:r>
      <w:r w:rsidRPr="00DF0D5F">
        <w:rPr>
          <w:rStyle w:val="SingleTxtGChar"/>
          <w:b/>
          <w:u w:val="single"/>
        </w:rPr>
        <w:t>only permitted if</w:t>
      </w:r>
      <w:r w:rsidRPr="00DF0D5F">
        <w:rPr>
          <w:rStyle w:val="SingleTxtGChar"/>
        </w:rPr>
        <w:t xml:space="preserve"> </w:t>
      </w:r>
      <w:r w:rsidRPr="00776079">
        <w:rPr>
          <w:rStyle w:val="SingleTxtGChar"/>
          <w:strike/>
        </w:rPr>
        <w:t xml:space="preserve">not </w:t>
      </w:r>
      <w:r w:rsidRPr="00DF0D5F">
        <w:rPr>
          <w:rStyle w:val="SingleTxtGChar"/>
          <w:strike/>
        </w:rPr>
        <w:t>permitted except where</w:t>
      </w:r>
      <w:r w:rsidRPr="00DF0D5F">
        <w:rPr>
          <w:rStyle w:val="SingleTxtGChar"/>
        </w:rPr>
        <w:t>:</w:t>
      </w:r>
    </w:p>
    <w:p w:rsidR="00747A30" w:rsidRPr="00776079" w:rsidRDefault="00747A30" w:rsidP="009777C6">
      <w:pPr>
        <w:pStyle w:val="Bullet1G"/>
        <w:rPr>
          <w:u w:val="single"/>
        </w:rPr>
      </w:pPr>
      <w:r w:rsidRPr="00DF0D5F">
        <w:rPr>
          <w:strike/>
        </w:rPr>
        <w:t xml:space="preserve">there is no lack of oxygen and no measurable amount of dangerous substances in a dangerous concentration; or </w:t>
      </w:r>
      <w:r w:rsidRPr="00DF0D5F">
        <w:rPr>
          <w:b/>
          <w:u w:val="single"/>
        </w:rPr>
        <w:t>the concentration of flammable</w:t>
      </w:r>
      <w:r w:rsidRPr="00DF0D5F">
        <w:t xml:space="preserve"> </w:t>
      </w:r>
      <w:r w:rsidRPr="00776079">
        <w:rPr>
          <w:b/>
          <w:u w:val="single"/>
        </w:rPr>
        <w:t>gases and vapours given off by the cargo in the hold, double hull space or double bottom is below 10</w:t>
      </w:r>
      <w:r w:rsidR="001558CC" w:rsidRPr="00776079">
        <w:rPr>
          <w:b/>
          <w:u w:val="single"/>
        </w:rPr>
        <w:t> </w:t>
      </w:r>
      <w:r w:rsidRPr="00776079">
        <w:rPr>
          <w:b/>
          <w:u w:val="single"/>
        </w:rPr>
        <w:t>% of the LEL, the concentration of toxic gases and vapours given off by the cargo is below national accepted exposure levels, and the percentage of oxygen is between 20 and 23</w:t>
      </w:r>
      <w:proofErr w:type="gramStart"/>
      <w:r w:rsidRPr="00776079">
        <w:rPr>
          <w:b/>
          <w:u w:val="single"/>
        </w:rPr>
        <w:t>,5</w:t>
      </w:r>
      <w:proofErr w:type="gramEnd"/>
      <w:r w:rsidRPr="00776079">
        <w:rPr>
          <w:b/>
          <w:u w:val="single"/>
        </w:rPr>
        <w:t xml:space="preserve"> </w:t>
      </w:r>
      <w:proofErr w:type="spellStart"/>
      <w:r w:rsidRPr="00776079">
        <w:rPr>
          <w:b/>
          <w:u w:val="single"/>
        </w:rPr>
        <w:t>vol</w:t>
      </w:r>
      <w:proofErr w:type="spellEnd"/>
      <w:r w:rsidR="001558CC" w:rsidRPr="00776079">
        <w:rPr>
          <w:b/>
          <w:u w:val="single"/>
        </w:rPr>
        <w:t> </w:t>
      </w:r>
      <w:r w:rsidRPr="00776079">
        <w:rPr>
          <w:b/>
          <w:u w:val="single"/>
        </w:rPr>
        <w:t>%.</w:t>
      </w:r>
    </w:p>
    <w:p w:rsidR="00747A30" w:rsidRPr="00DF0D5F" w:rsidRDefault="00E22DED" w:rsidP="009777C6">
      <w:pPr>
        <w:pStyle w:val="SingleTxtG"/>
        <w:rPr>
          <w:b/>
          <w:u w:val="single"/>
        </w:rPr>
      </w:pPr>
      <w:r w:rsidRPr="00DF0D5F">
        <w:tab/>
      </w:r>
      <w:r w:rsidRPr="00DF0D5F">
        <w:tab/>
      </w:r>
      <w:r w:rsidRPr="00DF0D5F">
        <w:tab/>
      </w:r>
      <w:proofErr w:type="gramStart"/>
      <w:r w:rsidR="00747A30" w:rsidRPr="00DF0D5F">
        <w:rPr>
          <w:b/>
          <w:u w:val="single"/>
        </w:rPr>
        <w:t>or</w:t>
      </w:r>
      <w:proofErr w:type="gramEnd"/>
    </w:p>
    <w:p w:rsidR="00747A30" w:rsidRPr="00DF0D5F" w:rsidRDefault="00747A30" w:rsidP="009777C6">
      <w:pPr>
        <w:pStyle w:val="Bullet1G"/>
      </w:pPr>
      <w:proofErr w:type="gramStart"/>
      <w:r w:rsidRPr="00DF0D5F">
        <w:rPr>
          <w:b/>
          <w:u w:val="single"/>
        </w:rPr>
        <w:t>the</w:t>
      </w:r>
      <w:proofErr w:type="gramEnd"/>
      <w:r w:rsidRPr="00DF0D5F">
        <w:rPr>
          <w:b/>
          <w:u w:val="single"/>
        </w:rPr>
        <w:t xml:space="preserve"> concentration of flammable gases and vapours given off by the cargo is below 10% of the LEL, and</w:t>
      </w:r>
      <w:r w:rsidRPr="00DF0D5F">
        <w:t xml:space="preserve">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747A30" w:rsidRPr="00DF0D5F" w:rsidRDefault="00747A30" w:rsidP="009777C6">
      <w:pPr>
        <w:pStyle w:val="SingleTxtG"/>
        <w:ind w:left="2259"/>
        <w:rPr>
          <w:b/>
          <w:u w:val="single"/>
        </w:rPr>
      </w:pPr>
      <w:r w:rsidRPr="00DF0D5F">
        <w:rPr>
          <w:b/>
          <w:u w:val="single"/>
        </w:rPr>
        <w:t>In deviation of 1.1.4.6, more stringent national legislation on the entry into holds shall take precedence over the ADN.</w:t>
      </w:r>
    </w:p>
    <w:p w:rsidR="00747A30" w:rsidRPr="00DF0D5F" w:rsidRDefault="00747A30" w:rsidP="009777C6">
      <w:pPr>
        <w:spacing w:before="120" w:line="276" w:lineRule="auto"/>
        <w:ind w:left="2259" w:right="1134" w:hanging="1125"/>
        <w:jc w:val="both"/>
        <w:rPr>
          <w:szCs w:val="18"/>
        </w:rPr>
      </w:pPr>
      <w:r w:rsidRPr="009777C6">
        <w:rPr>
          <w:rStyle w:val="SingleTxtGChar"/>
        </w:rPr>
        <w:t>7.1.3.1.</w:t>
      </w:r>
      <w:r w:rsidRPr="003D2E37">
        <w:rPr>
          <w:rStyle w:val="SingleTxtGChar"/>
          <w:strike/>
        </w:rPr>
        <w:t>4</w:t>
      </w:r>
      <w:r w:rsidRPr="00DF0D5F">
        <w:rPr>
          <w:rStyle w:val="SingleTxtGChar"/>
          <w:b/>
        </w:rPr>
        <w:t>6</w:t>
      </w:r>
      <w:r w:rsidRPr="00DF0D5F">
        <w:rPr>
          <w:szCs w:val="18"/>
        </w:rPr>
        <w:tab/>
      </w:r>
      <w:r w:rsidRPr="009777C6">
        <w:rPr>
          <w:rStyle w:val="SingleTxtGChar"/>
          <w:b/>
          <w:u w:val="single"/>
        </w:rPr>
        <w:t>Carriage in packages</w:t>
      </w:r>
    </w:p>
    <w:p w:rsidR="00747A30" w:rsidRPr="009777C6" w:rsidRDefault="00747A30" w:rsidP="009777C6">
      <w:pPr>
        <w:pStyle w:val="SingleTxtG"/>
        <w:spacing w:before="120" w:after="0"/>
        <w:ind w:left="2268"/>
      </w:pPr>
      <w:r w:rsidRPr="00DF0D5F">
        <w:t xml:space="preserve">In case of suspected damage to packages, the </w:t>
      </w:r>
      <w:proofErr w:type="spellStart"/>
      <w:r w:rsidRPr="00DF0D5F">
        <w:rPr>
          <w:strike/>
        </w:rPr>
        <w:t>gas</w:t>
      </w:r>
      <w:r w:rsidRPr="00DF0D5F">
        <w:t>concentration</w:t>
      </w:r>
      <w:proofErr w:type="spellEnd"/>
      <w:r w:rsidRPr="00DF0D5F">
        <w:t xml:space="preserve"> </w:t>
      </w:r>
      <w:r w:rsidRPr="00DF0D5F">
        <w:rPr>
          <w:b/>
          <w:u w:val="single"/>
        </w:rPr>
        <w:t>of flammable and/or toxic gases and vapours given off by the cargo</w:t>
      </w:r>
      <w:r w:rsidRPr="00DF0D5F">
        <w:t xml:space="preserve"> in holds containing dangerous goods of Classes 2, 3, </w:t>
      </w:r>
      <w:r w:rsidRPr="00DF0D5F">
        <w:rPr>
          <w:b/>
          <w:u w:val="single"/>
        </w:rPr>
        <w:t xml:space="preserve">4.3, </w:t>
      </w:r>
      <w:r w:rsidRPr="00DF0D5F">
        <w:t>5.2, 6.1 and 8 for which EX and/or TOX appears in column (9) of Table A of Chapter 3.2, shall be measured before any person enters these holds.</w:t>
      </w:r>
    </w:p>
    <w:p w:rsidR="00747A30" w:rsidRPr="00DF0D5F" w:rsidRDefault="00747A30" w:rsidP="009777C6">
      <w:pPr>
        <w:spacing w:before="120" w:line="276" w:lineRule="auto"/>
        <w:ind w:left="2259" w:right="1134" w:hanging="1125"/>
        <w:jc w:val="both"/>
        <w:rPr>
          <w:szCs w:val="18"/>
        </w:rPr>
      </w:pPr>
      <w:r w:rsidRPr="003D2E37">
        <w:rPr>
          <w:rStyle w:val="SingleTxtGChar"/>
        </w:rPr>
        <w:t>7.1.3.1.</w:t>
      </w:r>
      <w:r w:rsidRPr="00DF0D5F">
        <w:rPr>
          <w:rStyle w:val="SingleTxtGChar"/>
          <w:strike/>
        </w:rPr>
        <w:t>6</w:t>
      </w:r>
      <w:r w:rsidRPr="00DF0D5F">
        <w:rPr>
          <w:rStyle w:val="SingleTxtGChar"/>
          <w:b/>
        </w:rPr>
        <w:t>7</w:t>
      </w:r>
      <w:r w:rsidRPr="00DF0D5F">
        <w:tab/>
      </w:r>
      <w:r w:rsidRPr="009777C6">
        <w:rPr>
          <w:rStyle w:val="SingleTxtGChar"/>
        </w:rPr>
        <w:t xml:space="preserve">Entry into holds where damage is suspected to packages in which dangerous goods of Classes 2, 3, </w:t>
      </w:r>
      <w:r w:rsidRPr="003D2E37">
        <w:rPr>
          <w:rStyle w:val="SingleTxtGChar"/>
          <w:b/>
        </w:rPr>
        <w:t>4.3,</w:t>
      </w:r>
      <w:r w:rsidRPr="00DF0D5F">
        <w:rPr>
          <w:rStyle w:val="SingleTxtGChar"/>
        </w:rPr>
        <w:t xml:space="preserve"> 5.2, 6.1 and 8 are carried as well as entry into double-hull spaces and double bottoms </w:t>
      </w:r>
      <w:r w:rsidRPr="008B51F3">
        <w:rPr>
          <w:rStyle w:val="SingleTxtGChar"/>
          <w:b/>
        </w:rPr>
        <w:t>is only permitted if</w:t>
      </w:r>
      <w:r w:rsidRPr="009777C6">
        <w:rPr>
          <w:rStyle w:val="SingleTxtGChar"/>
        </w:rPr>
        <w:t xml:space="preserve"> </w:t>
      </w:r>
      <w:r w:rsidRPr="009777C6">
        <w:rPr>
          <w:rStyle w:val="SingleTxtGChar"/>
          <w:strike/>
        </w:rPr>
        <w:t>not permitted except where</w:t>
      </w:r>
      <w:r w:rsidRPr="009777C6">
        <w:rPr>
          <w:rStyle w:val="SingleTxtGChar"/>
        </w:rPr>
        <w:t>:</w:t>
      </w:r>
    </w:p>
    <w:p w:rsidR="00747A30" w:rsidRPr="00DF0D5F" w:rsidRDefault="00747A30" w:rsidP="009777C6">
      <w:pPr>
        <w:pStyle w:val="Bullet1G"/>
      </w:pPr>
      <w:r w:rsidRPr="00DF0D5F">
        <w:rPr>
          <w:strike/>
        </w:rPr>
        <w:t xml:space="preserve">there is no lack of oxygen and no measurable amount of dangerous substances in a dangerous concentration; or </w:t>
      </w:r>
      <w:r w:rsidRPr="00DF0D5F">
        <w:rPr>
          <w:b/>
          <w:u w:val="single"/>
        </w:rPr>
        <w:t>the concentration of flammable gases and vapours given off by the cargo in the hold, double hull space or double bottom is below 10</w:t>
      </w:r>
      <w:r w:rsidR="004B0C3A" w:rsidRPr="00DF0D5F">
        <w:rPr>
          <w:b/>
          <w:u w:val="single"/>
        </w:rPr>
        <w:t> </w:t>
      </w:r>
      <w:r w:rsidRPr="00DF0D5F">
        <w:rPr>
          <w:b/>
          <w:u w:val="single"/>
        </w:rPr>
        <w:t>% of the LEL, the concentration of toxic gases and vapours given off by the cargo is below national accepted exposure levels, and the percentage of oxygen is between 20 and 23</w:t>
      </w:r>
      <w:proofErr w:type="gramStart"/>
      <w:r w:rsidRPr="00DF0D5F">
        <w:rPr>
          <w:b/>
          <w:u w:val="single"/>
        </w:rPr>
        <w:t>,5</w:t>
      </w:r>
      <w:proofErr w:type="gramEnd"/>
      <w:r w:rsidRPr="00DF0D5F">
        <w:rPr>
          <w:b/>
          <w:u w:val="single"/>
        </w:rPr>
        <w:t xml:space="preserve"> </w:t>
      </w:r>
      <w:proofErr w:type="spellStart"/>
      <w:r w:rsidRPr="00DF0D5F">
        <w:rPr>
          <w:b/>
          <w:u w:val="single"/>
        </w:rPr>
        <w:t>vol</w:t>
      </w:r>
      <w:proofErr w:type="spellEnd"/>
      <w:r w:rsidR="004B0C3A" w:rsidRPr="00DF0D5F">
        <w:rPr>
          <w:b/>
          <w:u w:val="single"/>
        </w:rPr>
        <w:t> </w:t>
      </w:r>
      <w:r w:rsidRPr="00DF0D5F">
        <w:rPr>
          <w:b/>
          <w:u w:val="single"/>
        </w:rPr>
        <w:t>%.</w:t>
      </w:r>
    </w:p>
    <w:p w:rsidR="00747A30" w:rsidRPr="00DF0D5F" w:rsidRDefault="004B0C3A" w:rsidP="009777C6">
      <w:pPr>
        <w:pStyle w:val="SingleTxtG"/>
        <w:rPr>
          <w:b/>
          <w:u w:val="single"/>
        </w:rPr>
      </w:pPr>
      <w:r w:rsidRPr="00DF0D5F">
        <w:tab/>
      </w:r>
      <w:r w:rsidRPr="00DF0D5F">
        <w:tab/>
      </w:r>
      <w:r w:rsidR="00747A30" w:rsidRPr="00DF0D5F">
        <w:tab/>
      </w:r>
      <w:proofErr w:type="gramStart"/>
      <w:r w:rsidR="00747A30" w:rsidRPr="00DF0D5F">
        <w:rPr>
          <w:b/>
          <w:u w:val="single"/>
        </w:rPr>
        <w:t>or</w:t>
      </w:r>
      <w:proofErr w:type="gramEnd"/>
    </w:p>
    <w:p w:rsidR="00747A30" w:rsidRPr="00DF0D5F" w:rsidRDefault="00747A30" w:rsidP="009777C6">
      <w:pPr>
        <w:pStyle w:val="Bullet1G"/>
      </w:pPr>
      <w:proofErr w:type="gramStart"/>
      <w:r w:rsidRPr="00DF0D5F">
        <w:rPr>
          <w:b/>
          <w:u w:val="single"/>
        </w:rPr>
        <w:t>the</w:t>
      </w:r>
      <w:proofErr w:type="gramEnd"/>
      <w:r w:rsidRPr="00DF0D5F">
        <w:rPr>
          <w:b/>
          <w:u w:val="single"/>
        </w:rPr>
        <w:t xml:space="preserve"> concentration of flammable gases and vapours given off by the cargo in the hold is below 10</w:t>
      </w:r>
      <w:r w:rsidR="004B0C3A" w:rsidRPr="00DF0D5F">
        <w:rPr>
          <w:b/>
          <w:u w:val="single"/>
        </w:rPr>
        <w:t> </w:t>
      </w:r>
      <w:r w:rsidRPr="00DF0D5F">
        <w:rPr>
          <w:b/>
          <w:u w:val="single"/>
        </w:rPr>
        <w:t>% of the LEL and</w:t>
      </w:r>
      <w:r w:rsidRPr="00DF0D5F">
        <w:t xml:space="preserve">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747A30" w:rsidRPr="00DF0D5F" w:rsidRDefault="00747A30" w:rsidP="009777C6">
      <w:pPr>
        <w:pStyle w:val="SingleTxtG"/>
        <w:ind w:left="2259"/>
        <w:rPr>
          <w:b/>
          <w:u w:val="single"/>
        </w:rPr>
      </w:pPr>
      <w:r w:rsidRPr="00DF0D5F">
        <w:rPr>
          <w:b/>
          <w:u w:val="single"/>
        </w:rPr>
        <w:lastRenderedPageBreak/>
        <w:t>In deviation of 1.1.4.6, more stringent national legislation on the entry into holds shall take precedence over the ADN.</w:t>
      </w:r>
    </w:p>
    <w:p w:rsidR="00747A30" w:rsidRPr="00674D00" w:rsidRDefault="00747A30" w:rsidP="009777C6">
      <w:pPr>
        <w:spacing w:before="120" w:line="276" w:lineRule="auto"/>
        <w:ind w:left="2259" w:right="1134" w:hanging="1125"/>
        <w:jc w:val="both"/>
        <w:rPr>
          <w:b/>
          <w:u w:val="single"/>
        </w:rPr>
      </w:pPr>
      <w:proofErr w:type="gramStart"/>
      <w:r w:rsidRPr="009777C6">
        <w:rPr>
          <w:rStyle w:val="SingleTxtGChar"/>
          <w:b/>
        </w:rPr>
        <w:t>7.X.3.16</w:t>
      </w:r>
      <w:proofErr w:type="gramEnd"/>
      <w:r w:rsidRPr="00674D00">
        <w:tab/>
      </w:r>
      <w:r w:rsidRPr="009777C6">
        <w:rPr>
          <w:rStyle w:val="SingleTxtGChar"/>
          <w:b/>
          <w:u w:val="single"/>
        </w:rPr>
        <w:t>All measurements on board the vessel shall be performed by an expert according to 8.2.1.2, unless provided otherwise in the Regulations annexed to ADN. The results of t</w:t>
      </w:r>
      <w:r w:rsidRPr="003D2E37">
        <w:rPr>
          <w:rStyle w:val="SingleTxtGChar"/>
          <w:b/>
          <w:u w:val="single"/>
        </w:rPr>
        <w:t>he measurements shall be recorded in writing in the book according t</w:t>
      </w:r>
      <w:r w:rsidRPr="00DF0D5F">
        <w:rPr>
          <w:rStyle w:val="SingleTxtGChar"/>
          <w:b/>
          <w:u w:val="single"/>
        </w:rPr>
        <w:t>o paragraph 8.1.2.1 (g)</w:t>
      </w:r>
    </w:p>
    <w:p w:rsidR="00747A30" w:rsidRPr="00674D00" w:rsidRDefault="00747A30" w:rsidP="009777C6">
      <w:pPr>
        <w:spacing w:before="120" w:line="276" w:lineRule="auto"/>
        <w:ind w:left="2259" w:right="1134" w:hanging="1125"/>
        <w:jc w:val="both"/>
        <w:rPr>
          <w:b/>
          <w:u w:val="single"/>
        </w:rPr>
      </w:pPr>
      <w:proofErr w:type="gramStart"/>
      <w:r w:rsidRPr="009777C6">
        <w:rPr>
          <w:rStyle w:val="SingleTxtGChar"/>
        </w:rPr>
        <w:t>7.X.3.1</w:t>
      </w:r>
      <w:r w:rsidRPr="003D2E37">
        <w:rPr>
          <w:rStyle w:val="SingleTxtGChar"/>
          <w:strike/>
        </w:rPr>
        <w:t>6</w:t>
      </w:r>
      <w:r w:rsidRPr="00DF0D5F">
        <w:rPr>
          <w:rStyle w:val="SingleTxtGChar"/>
        </w:rPr>
        <w:t>7</w:t>
      </w:r>
      <w:proofErr w:type="gramEnd"/>
      <w:r w:rsidRPr="00DF0D5F">
        <w:rPr>
          <w:rStyle w:val="SingleTxtGChar"/>
        </w:rPr>
        <w:t xml:space="preserve"> to 7.X.3.19</w:t>
      </w:r>
      <w:r w:rsidRPr="00674D00">
        <w:t xml:space="preserve"> (Reserved)</w:t>
      </w:r>
    </w:p>
    <w:p w:rsidR="00747A30" w:rsidRPr="00674D00" w:rsidRDefault="00747A30" w:rsidP="009777C6">
      <w:pPr>
        <w:pStyle w:val="SingleTxtG"/>
        <w:ind w:left="2259" w:hanging="1125"/>
      </w:pPr>
      <w:r w:rsidRPr="00674D00">
        <w:t>7.1.4</w:t>
      </w:r>
      <w:r w:rsidRPr="00674D00">
        <w:tab/>
        <w:t>Additional requirements concerning, loading, carriage, unloading and other handling of the cargo</w:t>
      </w:r>
    </w:p>
    <w:p w:rsidR="00747A30" w:rsidRPr="00674D00" w:rsidRDefault="00747A30" w:rsidP="009777C6">
      <w:pPr>
        <w:pStyle w:val="SingleTxtG"/>
        <w:ind w:left="2259" w:hanging="1125"/>
        <w:rPr>
          <w:strike/>
          <w:szCs w:val="18"/>
        </w:rPr>
      </w:pPr>
      <w:r w:rsidRPr="00674D00">
        <w:t>7.1.4.12.2</w:t>
      </w:r>
      <w:r w:rsidRPr="00674D00">
        <w:tab/>
        <w:t xml:space="preserve">On board vessels carrying dangerous goods only in containers placed in open holds, ventilators do not require to be incorporated but must be on board. </w:t>
      </w:r>
      <w:r w:rsidRPr="00674D00">
        <w:rPr>
          <w:szCs w:val="18"/>
        </w:rPr>
        <w:t xml:space="preserve">Where damage of the container or release of content inside the container is suspected, the holds shall be ventilated so as to reduce the concentration of </w:t>
      </w:r>
      <w:r w:rsidRPr="00674D00">
        <w:rPr>
          <w:b/>
          <w:szCs w:val="18"/>
          <w:u w:val="single"/>
        </w:rPr>
        <w:t>flammable</w:t>
      </w:r>
      <w:r w:rsidRPr="00674D00">
        <w:rPr>
          <w:szCs w:val="18"/>
        </w:rPr>
        <w:t xml:space="preserve"> gases </w:t>
      </w:r>
      <w:r w:rsidRPr="00674D00">
        <w:rPr>
          <w:b/>
          <w:szCs w:val="18"/>
          <w:u w:val="single"/>
        </w:rPr>
        <w:t xml:space="preserve">and vapours </w:t>
      </w:r>
      <w:r w:rsidRPr="00674D00">
        <w:rPr>
          <w:szCs w:val="18"/>
        </w:rPr>
        <w:t>given off by the cargo to less than 10</w:t>
      </w:r>
      <w:r w:rsidR="004B0C3A" w:rsidRPr="00674D00">
        <w:rPr>
          <w:szCs w:val="18"/>
        </w:rPr>
        <w:t> </w:t>
      </w:r>
      <w:r w:rsidRPr="00674D00">
        <w:rPr>
          <w:szCs w:val="18"/>
        </w:rPr>
        <w:t xml:space="preserve">% of the </w:t>
      </w:r>
      <w:r w:rsidRPr="00674D00">
        <w:rPr>
          <w:strike/>
          <w:szCs w:val="18"/>
        </w:rPr>
        <w:t>lower explosive limit</w:t>
      </w:r>
      <w:r w:rsidRPr="00674D00">
        <w:rPr>
          <w:szCs w:val="18"/>
        </w:rPr>
        <w:t xml:space="preserve"> </w:t>
      </w:r>
      <w:r w:rsidRPr="00674D00">
        <w:rPr>
          <w:szCs w:val="18"/>
          <w:u w:val="single"/>
        </w:rPr>
        <w:t>LEL</w:t>
      </w:r>
      <w:r w:rsidRPr="00674D00">
        <w:rPr>
          <w:szCs w:val="18"/>
        </w:rPr>
        <w:t xml:space="preserve"> or in the case of toxic gases </w:t>
      </w:r>
      <w:r w:rsidRPr="00674D00">
        <w:rPr>
          <w:b/>
          <w:szCs w:val="18"/>
          <w:u w:val="single"/>
        </w:rPr>
        <w:t>and vapours</w:t>
      </w:r>
      <w:r w:rsidRPr="00674D00">
        <w:rPr>
          <w:szCs w:val="18"/>
        </w:rPr>
        <w:t xml:space="preserve"> to below </w:t>
      </w:r>
      <w:r w:rsidRPr="00674D00">
        <w:rPr>
          <w:b/>
          <w:szCs w:val="18"/>
          <w:u w:val="single"/>
        </w:rPr>
        <w:t xml:space="preserve">national accepted exposure </w:t>
      </w:r>
      <w:proofErr w:type="spellStart"/>
      <w:r w:rsidRPr="00674D00">
        <w:rPr>
          <w:b/>
          <w:szCs w:val="18"/>
          <w:u w:val="single"/>
        </w:rPr>
        <w:t>levels.</w:t>
      </w:r>
      <w:r w:rsidRPr="00674D00">
        <w:rPr>
          <w:strike/>
          <w:szCs w:val="18"/>
        </w:rPr>
        <w:t>any</w:t>
      </w:r>
      <w:proofErr w:type="spellEnd"/>
      <w:r w:rsidRPr="00674D00">
        <w:rPr>
          <w:strike/>
          <w:szCs w:val="18"/>
        </w:rPr>
        <w:t xml:space="preserve"> significant concentration.</w:t>
      </w:r>
    </w:p>
    <w:p w:rsidR="00747A30" w:rsidRPr="00674D00" w:rsidRDefault="00747A30" w:rsidP="009777C6">
      <w:pPr>
        <w:pStyle w:val="SingleTxtG"/>
      </w:pPr>
      <w:r w:rsidRPr="00674D00">
        <w:t>7.1.6</w:t>
      </w:r>
      <w:r w:rsidRPr="00674D00">
        <w:tab/>
      </w:r>
      <w:r w:rsidR="004B0C3A" w:rsidRPr="00674D00">
        <w:tab/>
      </w:r>
      <w:r w:rsidRPr="00674D00">
        <w:t>Additional requirements</w:t>
      </w:r>
    </w:p>
    <w:p w:rsidR="00747A30" w:rsidRPr="00674D00" w:rsidRDefault="00747A30" w:rsidP="009777C6">
      <w:pPr>
        <w:pStyle w:val="SingleTxtG"/>
      </w:pPr>
      <w:r w:rsidRPr="00674D00">
        <w:t>7.1.6.12</w:t>
      </w:r>
      <w:r w:rsidRPr="00674D00">
        <w:tab/>
        <w:t>Ventilation</w:t>
      </w:r>
    </w:p>
    <w:p w:rsidR="00747A30" w:rsidRPr="00674D00" w:rsidRDefault="00747A30" w:rsidP="009777C6">
      <w:pPr>
        <w:pStyle w:val="SingleTxtG"/>
        <w:ind w:left="2259" w:firstLine="9"/>
      </w:pPr>
      <w:r w:rsidRPr="00674D00">
        <w:t xml:space="preserve">The following additional requirements shall be met when they are indicated in column (10) of Table </w:t>
      </w:r>
      <w:proofErr w:type="gramStart"/>
      <w:r w:rsidRPr="00674D00">
        <w:t>A</w:t>
      </w:r>
      <w:proofErr w:type="gramEnd"/>
      <w:r w:rsidRPr="00674D00">
        <w:t xml:space="preserve"> of Chapter 3.2:</w:t>
      </w:r>
    </w:p>
    <w:p w:rsidR="00747A30" w:rsidRPr="00674D00" w:rsidRDefault="00747A30" w:rsidP="009777C6">
      <w:pPr>
        <w:pStyle w:val="SingleTxtG"/>
        <w:ind w:left="2259"/>
      </w:pPr>
      <w:r w:rsidRPr="00674D00">
        <w:t xml:space="preserve">VE01: Holds containing these substances shall be ventilated with the ventilators operating at full power, where after measurement it has been established that the concentration of </w:t>
      </w:r>
      <w:r w:rsidRPr="00674D00">
        <w:rPr>
          <w:b/>
          <w:u w:val="single"/>
        </w:rPr>
        <w:t>flammable</w:t>
      </w:r>
      <w:r w:rsidRPr="00674D00">
        <w:rPr>
          <w:b/>
        </w:rPr>
        <w:t xml:space="preserve"> </w:t>
      </w:r>
      <w:r w:rsidRPr="00674D00">
        <w:t xml:space="preserve">gases </w:t>
      </w:r>
      <w:r w:rsidRPr="00674D00">
        <w:rPr>
          <w:b/>
          <w:u w:val="single"/>
        </w:rPr>
        <w:t xml:space="preserve">and vapours </w:t>
      </w:r>
      <w:r w:rsidRPr="00674D00">
        <w:t>given off by the cargo exceeds 10</w:t>
      </w:r>
      <w:r w:rsidR="004B0C3A" w:rsidRPr="00674D00">
        <w:t> </w:t>
      </w:r>
      <w:r w:rsidRPr="00674D00">
        <w:t>% of the</w:t>
      </w:r>
      <w:r w:rsidRPr="00674D00">
        <w:rPr>
          <w:strike/>
        </w:rPr>
        <w:t xml:space="preserve"> lower explosive limit</w:t>
      </w:r>
      <w:r w:rsidRPr="00674D00">
        <w:t xml:space="preserve"> </w:t>
      </w:r>
      <w:r w:rsidRPr="00674D00">
        <w:rPr>
          <w:b/>
          <w:u w:val="single"/>
        </w:rPr>
        <w:t>LEL</w:t>
      </w:r>
      <w:r w:rsidRPr="00674D00">
        <w:t xml:space="preserve">. The measurement shall be carried out immediately after loading. </w:t>
      </w:r>
      <w:r w:rsidRPr="00674D00">
        <w:rPr>
          <w:b/>
          <w:u w:val="single"/>
        </w:rPr>
        <w:t xml:space="preserve">A </w:t>
      </w:r>
      <w:proofErr w:type="spellStart"/>
      <w:r w:rsidRPr="00674D00">
        <w:rPr>
          <w:b/>
          <w:u w:val="single"/>
        </w:rPr>
        <w:t>control</w:t>
      </w:r>
      <w:r w:rsidRPr="00674D00">
        <w:rPr>
          <w:strike/>
        </w:rPr>
        <w:t>The</w:t>
      </w:r>
      <w:proofErr w:type="spellEnd"/>
      <w:r w:rsidRPr="00674D00">
        <w:t xml:space="preserve"> measurement shall be repeated after one hour </w:t>
      </w:r>
      <w:r w:rsidRPr="00674D00">
        <w:rPr>
          <w:strike/>
        </w:rPr>
        <w:t>for monitoring purposes</w:t>
      </w:r>
      <w:r w:rsidRPr="00674D00">
        <w:t>. The results of the measurement shall be recorded in writing.</w:t>
      </w:r>
    </w:p>
    <w:p w:rsidR="00747A30" w:rsidRPr="00674D00" w:rsidRDefault="00747A30" w:rsidP="009777C6">
      <w:pPr>
        <w:pStyle w:val="SingleTxtG"/>
        <w:ind w:left="2259"/>
      </w:pPr>
      <w:r w:rsidRPr="00674D00">
        <w:t xml:space="preserve">VE02: Holds containing these substances shall be ventilated with the ventilators operating at full power, where after measurement it has been established that the holds are not free from </w:t>
      </w:r>
      <w:r w:rsidRPr="00674D00">
        <w:rPr>
          <w:b/>
          <w:u w:val="single"/>
        </w:rPr>
        <w:t>toxic</w:t>
      </w:r>
      <w:r w:rsidRPr="00674D00">
        <w:t xml:space="preserve"> gases </w:t>
      </w:r>
      <w:r w:rsidRPr="00674D00">
        <w:rPr>
          <w:b/>
          <w:u w:val="single"/>
        </w:rPr>
        <w:t xml:space="preserve">and vapours </w:t>
      </w:r>
      <w:r w:rsidRPr="00674D00">
        <w:t xml:space="preserve">given off by the cargo. The measurement shall be carried out immediately after loading. </w:t>
      </w:r>
      <w:r w:rsidRPr="00674D00">
        <w:rPr>
          <w:strike/>
        </w:rPr>
        <w:t>The</w:t>
      </w:r>
      <w:r w:rsidRPr="00674D00">
        <w:t xml:space="preserve"> </w:t>
      </w:r>
      <w:r w:rsidRPr="00674D00">
        <w:rPr>
          <w:b/>
          <w:u w:val="single"/>
        </w:rPr>
        <w:t>A control</w:t>
      </w:r>
      <w:r w:rsidRPr="00674D00">
        <w:t xml:space="preserve"> measurement shall be repeated after one hour</w:t>
      </w:r>
      <w:r w:rsidRPr="00674D00">
        <w:rPr>
          <w:strike/>
        </w:rPr>
        <w:t xml:space="preserve"> for monitoring purposes</w:t>
      </w:r>
      <w:r w:rsidRPr="00674D00">
        <w:t xml:space="preserve">. The results of the measurement shall be recorded in writing. Alternatively, on vessels only containing these substances in containers in open holds, the holds containing such containers may be ventilated with the ventilation operating at full power only when it is suspected that the holds are not free of </w:t>
      </w:r>
      <w:r w:rsidRPr="00674D00">
        <w:rPr>
          <w:b/>
          <w:u w:val="single"/>
        </w:rPr>
        <w:t>toxic</w:t>
      </w:r>
      <w:r w:rsidRPr="00674D00">
        <w:t xml:space="preserve"> gas</w:t>
      </w:r>
      <w:r w:rsidRPr="00674D00">
        <w:rPr>
          <w:b/>
          <w:u w:val="single"/>
        </w:rPr>
        <w:t>es and vapours given off by the cargo</w:t>
      </w:r>
      <w:r w:rsidRPr="00674D00">
        <w:t>. Prior to unloading, the unloader shall be informed about this suspicion.</w:t>
      </w:r>
    </w:p>
    <w:p w:rsidR="00747A30" w:rsidRPr="00674D00" w:rsidRDefault="00747A30" w:rsidP="009777C6">
      <w:pPr>
        <w:pStyle w:val="SingleTxtG"/>
        <w:ind w:left="2259"/>
      </w:pPr>
      <w:r w:rsidRPr="00674D00">
        <w:t xml:space="preserve">VE03: Spaces such as holds, accommodation and engine rooms, adjacent to holds containing these substances shall be ventilated. </w:t>
      </w:r>
    </w:p>
    <w:p w:rsidR="00747A30" w:rsidRPr="00674D00" w:rsidRDefault="00747A30" w:rsidP="009777C6">
      <w:pPr>
        <w:spacing w:before="120" w:line="276" w:lineRule="auto"/>
        <w:ind w:left="2259" w:right="1134"/>
        <w:jc w:val="both"/>
        <w:rPr>
          <w:szCs w:val="18"/>
        </w:rPr>
      </w:pPr>
      <w:r w:rsidRPr="009777C6">
        <w:rPr>
          <w:rStyle w:val="SingleTxtGChar"/>
        </w:rPr>
        <w:t>After unloading, holds having contained these substances shall undergo forced ventilation</w:t>
      </w:r>
      <w:r w:rsidRPr="00674D00">
        <w:rPr>
          <w:szCs w:val="18"/>
        </w:rPr>
        <w:t xml:space="preserve">. </w:t>
      </w:r>
    </w:p>
    <w:p w:rsidR="00747A30" w:rsidRPr="00674D00" w:rsidRDefault="00747A30" w:rsidP="009777C6">
      <w:pPr>
        <w:pStyle w:val="SingleTxtG"/>
        <w:ind w:left="2259" w:firstLine="9"/>
      </w:pPr>
      <w:r w:rsidRPr="00674D00">
        <w:t xml:space="preserve">After ventilation, the </w:t>
      </w:r>
      <w:proofErr w:type="spellStart"/>
      <w:r w:rsidRPr="00674D00">
        <w:rPr>
          <w:strike/>
        </w:rPr>
        <w:t>gas</w:t>
      </w:r>
      <w:r w:rsidRPr="00674D00">
        <w:t>concentration</w:t>
      </w:r>
      <w:proofErr w:type="spellEnd"/>
      <w:r w:rsidRPr="00674D00">
        <w:t xml:space="preserve"> </w:t>
      </w:r>
      <w:r w:rsidRPr="00674D00">
        <w:rPr>
          <w:b/>
          <w:u w:val="single"/>
        </w:rPr>
        <w:t>of flammable or toxic gases and vapours given off by the cargo</w:t>
      </w:r>
      <w:r w:rsidRPr="00674D00">
        <w:t xml:space="preserve"> in these holds shall be measured. </w:t>
      </w:r>
    </w:p>
    <w:p w:rsidR="00747A30" w:rsidRPr="00674D00" w:rsidRDefault="00747A30" w:rsidP="009777C6">
      <w:pPr>
        <w:pStyle w:val="SingleTxtG"/>
        <w:ind w:left="1692" w:firstLine="567"/>
      </w:pPr>
      <w:r w:rsidRPr="00674D00">
        <w:t>The results of the measurement shall be recorded in writing.</w:t>
      </w:r>
    </w:p>
    <w:p w:rsidR="00747A30" w:rsidRPr="00674D00" w:rsidRDefault="00747A30" w:rsidP="009777C6">
      <w:pPr>
        <w:pStyle w:val="SingleTxtG"/>
        <w:ind w:left="2259"/>
      </w:pPr>
      <w:r w:rsidRPr="00674D00">
        <w:rPr>
          <w:i/>
        </w:rPr>
        <w:lastRenderedPageBreak/>
        <w:t>VE04</w:t>
      </w:r>
      <w:r w:rsidRPr="00674D00">
        <w:t xml:space="preserve">: When aerosols are carried for the purpose of reprocessing or disposal under special provision 327 of </w:t>
      </w:r>
      <w:proofErr w:type="spellStart"/>
      <w:r w:rsidRPr="00674D00">
        <w:rPr>
          <w:strike/>
        </w:rPr>
        <w:t>c</w:t>
      </w:r>
      <w:r w:rsidRPr="00674D00">
        <w:rPr>
          <w:b/>
          <w:u w:val="single"/>
        </w:rPr>
        <w:t>C</w:t>
      </w:r>
      <w:r w:rsidRPr="00674D00">
        <w:t>hapter</w:t>
      </w:r>
      <w:proofErr w:type="spellEnd"/>
      <w:r w:rsidRPr="00674D00">
        <w:t xml:space="preserve"> 3.3, provisions of VE01 and VE02 are applied.</w:t>
      </w:r>
    </w:p>
    <w:p w:rsidR="00747A30" w:rsidRPr="00674D00" w:rsidRDefault="00B36F50" w:rsidP="009777C6">
      <w:pPr>
        <w:pStyle w:val="SingleTxtG"/>
      </w:pPr>
      <w:r w:rsidRPr="00674D00">
        <w:tab/>
      </w:r>
      <w:r w:rsidR="00747A30" w:rsidRPr="00674D00">
        <w:t>7.1.6.16</w:t>
      </w:r>
      <w:r w:rsidR="00747A30" w:rsidRPr="00674D00">
        <w:tab/>
        <w:t>Measures to be taken during loading, carriage, unloading and handling of cargo</w:t>
      </w:r>
    </w:p>
    <w:p w:rsidR="00747A30" w:rsidRPr="00674D00" w:rsidRDefault="00747A30" w:rsidP="009777C6">
      <w:pPr>
        <w:pStyle w:val="SingleTxtG"/>
        <w:ind w:left="2265" w:firstLine="3"/>
      </w:pPr>
      <w:r w:rsidRPr="00674D00">
        <w:t xml:space="preserve">The following additional requirements shall be met when they are indicated in column (11) of Table </w:t>
      </w:r>
      <w:proofErr w:type="gramStart"/>
      <w:r w:rsidRPr="00674D00">
        <w:t>A</w:t>
      </w:r>
      <w:proofErr w:type="gramEnd"/>
      <w:r w:rsidRPr="00674D00">
        <w:t xml:space="preserve"> of Chapter 3.2:</w:t>
      </w:r>
    </w:p>
    <w:p w:rsidR="00747A30" w:rsidRPr="00674D00" w:rsidRDefault="00747A30" w:rsidP="009777C6">
      <w:pPr>
        <w:pStyle w:val="SingleTxtG"/>
        <w:ind w:left="2265" w:firstLine="3"/>
        <w:rPr>
          <w:b/>
          <w:u w:val="single"/>
        </w:rPr>
      </w:pPr>
      <w:r w:rsidRPr="00674D00">
        <w:t xml:space="preserve">IN01: After loading and unloading of these substances in bulk or unpackaged and before leaving the cargo transfer site, the concentration of </w:t>
      </w:r>
      <w:r w:rsidRPr="00674D00">
        <w:rPr>
          <w:b/>
          <w:u w:val="single"/>
        </w:rPr>
        <w:t>flammable</w:t>
      </w:r>
      <w:r w:rsidRPr="00674D00">
        <w:t xml:space="preserve"> gases </w:t>
      </w:r>
      <w:r w:rsidRPr="00674D00">
        <w:rPr>
          <w:b/>
          <w:u w:val="single"/>
        </w:rPr>
        <w:t>and vapours given off by the cargo</w:t>
      </w:r>
      <w:r w:rsidRPr="00674D00">
        <w:rPr>
          <w:b/>
        </w:rPr>
        <w:t xml:space="preserve"> </w:t>
      </w:r>
      <w:r w:rsidRPr="00674D00">
        <w:t xml:space="preserve">in the accommodation, engine rooms and adjacent holds shall be measured by the </w:t>
      </w:r>
      <w:r w:rsidRPr="00674D00">
        <w:rPr>
          <w:b/>
          <w:u w:val="single"/>
        </w:rPr>
        <w:t xml:space="preserve">loader </w:t>
      </w:r>
      <w:r w:rsidRPr="00674D00">
        <w:rPr>
          <w:strike/>
        </w:rPr>
        <w:t>consignor</w:t>
      </w:r>
      <w:r w:rsidRPr="00674D00">
        <w:t xml:space="preserve"> or </w:t>
      </w:r>
      <w:r w:rsidRPr="00674D00">
        <w:rPr>
          <w:b/>
          <w:u w:val="single"/>
        </w:rPr>
        <w:t xml:space="preserve">unloader </w:t>
      </w:r>
      <w:r w:rsidRPr="00674D00">
        <w:rPr>
          <w:strike/>
        </w:rPr>
        <w:t>consignee</w:t>
      </w:r>
      <w:r w:rsidRPr="00674D00">
        <w:t xml:space="preserve"> </w:t>
      </w:r>
      <w:r w:rsidRPr="00674D00">
        <w:rPr>
          <w:b/>
          <w:u w:val="single"/>
        </w:rPr>
        <w:t xml:space="preserve">or by an expert according to 8.2.1.2 </w:t>
      </w:r>
      <w:r w:rsidRPr="00674D00">
        <w:t xml:space="preserve">using a </w:t>
      </w:r>
      <w:r w:rsidRPr="00674D00">
        <w:rPr>
          <w:strike/>
        </w:rPr>
        <w:t>flammable</w:t>
      </w:r>
      <w:r w:rsidRPr="00674D00">
        <w:t xml:space="preserve"> gas detector.</w:t>
      </w:r>
      <w:r w:rsidRPr="00674D00">
        <w:rPr>
          <w:b/>
          <w:u w:val="single"/>
        </w:rPr>
        <w:t xml:space="preserve"> The results of the measurement shall be recorded in writing.</w:t>
      </w:r>
    </w:p>
    <w:p w:rsidR="00747A30" w:rsidRPr="00674D00" w:rsidRDefault="00747A30" w:rsidP="009777C6">
      <w:pPr>
        <w:pStyle w:val="SingleTxtG"/>
        <w:ind w:left="2265" w:firstLine="3"/>
        <w:rPr>
          <w:b/>
          <w:u w:val="single"/>
        </w:rPr>
      </w:pPr>
      <w:r w:rsidRPr="00674D00">
        <w:t xml:space="preserve">Before any person enters a hold and prior to unloading, the concentration of </w:t>
      </w:r>
      <w:r w:rsidRPr="00674D00">
        <w:rPr>
          <w:b/>
          <w:u w:val="single"/>
        </w:rPr>
        <w:t>flammable</w:t>
      </w:r>
      <w:r w:rsidRPr="00674D00">
        <w:t xml:space="preserve"> gases </w:t>
      </w:r>
      <w:r w:rsidRPr="00674D00">
        <w:rPr>
          <w:b/>
          <w:u w:val="single"/>
        </w:rPr>
        <w:t>and vapours given off by the cargo</w:t>
      </w:r>
      <w:r w:rsidRPr="00674D00">
        <w:t xml:space="preserve"> shall be measured by the </w:t>
      </w:r>
      <w:r w:rsidRPr="00674D00">
        <w:rPr>
          <w:b/>
          <w:u w:val="single"/>
        </w:rPr>
        <w:t xml:space="preserve">unloader </w:t>
      </w:r>
      <w:r w:rsidRPr="00674D00">
        <w:rPr>
          <w:strike/>
        </w:rPr>
        <w:t xml:space="preserve">consignee </w:t>
      </w:r>
      <w:r w:rsidRPr="00674D00">
        <w:t>of the cargo</w:t>
      </w:r>
      <w:r w:rsidRPr="00674D00">
        <w:rPr>
          <w:b/>
          <w:u w:val="single"/>
        </w:rPr>
        <w:t xml:space="preserve"> or by an expert according to 8.2.1.2</w:t>
      </w:r>
      <w:r w:rsidRPr="00674D00">
        <w:t xml:space="preserve">. </w:t>
      </w:r>
      <w:r w:rsidRPr="00674D00">
        <w:rPr>
          <w:b/>
          <w:u w:val="single"/>
        </w:rPr>
        <w:t>The results of the measurement shall be recorded in writing.</w:t>
      </w:r>
    </w:p>
    <w:p w:rsidR="00747A30" w:rsidRPr="00674D00" w:rsidRDefault="00747A30" w:rsidP="009777C6">
      <w:pPr>
        <w:pStyle w:val="SingleTxtG"/>
        <w:ind w:left="2265" w:firstLine="3"/>
      </w:pPr>
      <w:r w:rsidRPr="00674D00">
        <w:t xml:space="preserve">The hold shall not be entered or unloading started until the concentration of </w:t>
      </w:r>
      <w:r w:rsidRPr="00674D00">
        <w:rPr>
          <w:b/>
          <w:u w:val="single"/>
        </w:rPr>
        <w:t>flammable</w:t>
      </w:r>
      <w:r w:rsidRPr="00674D00">
        <w:t xml:space="preserve"> gases </w:t>
      </w:r>
      <w:r w:rsidRPr="00674D00">
        <w:rPr>
          <w:b/>
          <w:u w:val="single"/>
        </w:rPr>
        <w:t>and vapours given off by the cargo</w:t>
      </w:r>
      <w:r w:rsidRPr="00674D00">
        <w:t xml:space="preserve"> in the airspace above the cargo is below 50</w:t>
      </w:r>
      <w:r w:rsidR="00B36F50" w:rsidRPr="00674D00">
        <w:t> </w:t>
      </w:r>
      <w:r w:rsidRPr="00674D00">
        <w:t xml:space="preserve">% of the </w:t>
      </w:r>
      <w:r w:rsidRPr="00674D00">
        <w:rPr>
          <w:strike/>
        </w:rPr>
        <w:t>lower explosive limit</w:t>
      </w:r>
      <w:r w:rsidRPr="00674D00">
        <w:t xml:space="preserve"> </w:t>
      </w:r>
      <w:r w:rsidRPr="00674D00">
        <w:rPr>
          <w:b/>
          <w:u w:val="single"/>
        </w:rPr>
        <w:t>LEL</w:t>
      </w:r>
      <w:r w:rsidRPr="00674D00">
        <w:t>.</w:t>
      </w:r>
    </w:p>
    <w:p w:rsidR="00747A30" w:rsidRPr="00674D00" w:rsidRDefault="00747A30" w:rsidP="009777C6">
      <w:pPr>
        <w:pStyle w:val="SingleTxtG"/>
        <w:ind w:left="2265" w:firstLine="3"/>
      </w:pPr>
      <w:r w:rsidRPr="00674D00">
        <w:t xml:space="preserve">If </w:t>
      </w:r>
      <w:r w:rsidRPr="00674D00">
        <w:rPr>
          <w:b/>
          <w:u w:val="single"/>
        </w:rPr>
        <w:t>the</w:t>
      </w:r>
      <w:r w:rsidRPr="00674D00">
        <w:t xml:space="preserve"> </w:t>
      </w:r>
      <w:r w:rsidRPr="00674D00">
        <w:rPr>
          <w:strike/>
        </w:rPr>
        <w:t>significant</w:t>
      </w:r>
      <w:r w:rsidRPr="00674D00">
        <w:t xml:space="preserve"> concentration</w:t>
      </w:r>
      <w:r w:rsidRPr="00674D00">
        <w:rPr>
          <w:strike/>
        </w:rPr>
        <w:t>s</w:t>
      </w:r>
      <w:r w:rsidRPr="00674D00">
        <w:t xml:space="preserve"> of </w:t>
      </w:r>
      <w:r w:rsidRPr="00674D00">
        <w:rPr>
          <w:b/>
          <w:u w:val="single"/>
        </w:rPr>
        <w:t>flammable</w:t>
      </w:r>
      <w:r w:rsidRPr="00674D00">
        <w:t xml:space="preserve"> gases </w:t>
      </w:r>
      <w:r w:rsidRPr="00674D00">
        <w:rPr>
          <w:b/>
          <w:u w:val="single"/>
        </w:rPr>
        <w:t>and vapours given off by the cargo</w:t>
      </w:r>
      <w:r w:rsidRPr="00674D00">
        <w:t xml:space="preserve"> is</w:t>
      </w:r>
      <w:r w:rsidRPr="00674D00">
        <w:rPr>
          <w:u w:val="single"/>
        </w:rPr>
        <w:t xml:space="preserve"> </w:t>
      </w:r>
      <w:r w:rsidRPr="00674D00">
        <w:rPr>
          <w:b/>
          <w:u w:val="single"/>
        </w:rPr>
        <w:t>not below 50</w:t>
      </w:r>
      <w:r w:rsidR="001558CC" w:rsidRPr="00674D00">
        <w:rPr>
          <w:b/>
          <w:u w:val="single"/>
        </w:rPr>
        <w:t> </w:t>
      </w:r>
      <w:r w:rsidRPr="00674D00">
        <w:rPr>
          <w:b/>
          <w:u w:val="single"/>
        </w:rPr>
        <w:t>% of the LEL</w:t>
      </w:r>
      <w:r w:rsidRPr="00674D00">
        <w:rPr>
          <w:u w:val="single"/>
        </w:rPr>
        <w:t xml:space="preserve"> </w:t>
      </w:r>
      <w:r w:rsidRPr="00674D00">
        <w:rPr>
          <w:strike/>
        </w:rPr>
        <w:t>are found in these spaces, the necessary</w:t>
      </w:r>
      <w:r w:rsidRPr="00674D00">
        <w:t xml:space="preserve"> safety measures shall be taken immediately by the </w:t>
      </w:r>
      <w:r w:rsidRPr="00674D00">
        <w:rPr>
          <w:b/>
          <w:u w:val="single"/>
        </w:rPr>
        <w:t xml:space="preserve">loader, </w:t>
      </w:r>
      <w:r w:rsidRPr="00674D00">
        <w:rPr>
          <w:strike/>
        </w:rPr>
        <w:t>consignor or</w:t>
      </w:r>
      <w:r w:rsidRPr="00674D00">
        <w:t xml:space="preserve"> the</w:t>
      </w:r>
      <w:r w:rsidRPr="00674D00">
        <w:rPr>
          <w:b/>
          <w:u w:val="single"/>
        </w:rPr>
        <w:t xml:space="preserve"> unloader</w:t>
      </w:r>
      <w:r w:rsidRPr="00674D00">
        <w:t xml:space="preserve"> </w:t>
      </w:r>
      <w:proofErr w:type="spellStart"/>
      <w:r w:rsidRPr="00674D00">
        <w:rPr>
          <w:strike/>
        </w:rPr>
        <w:t>consignee</w:t>
      </w:r>
      <w:r w:rsidRPr="00674D00">
        <w:rPr>
          <w:b/>
          <w:u w:val="single"/>
        </w:rPr>
        <w:t>or</w:t>
      </w:r>
      <w:proofErr w:type="spellEnd"/>
      <w:r w:rsidRPr="00674D00">
        <w:rPr>
          <w:b/>
          <w:u w:val="single"/>
        </w:rPr>
        <w:t xml:space="preserve"> the responsible master</w:t>
      </w:r>
      <w:r w:rsidRPr="00674D00">
        <w:t>.</w:t>
      </w:r>
    </w:p>
    <w:p w:rsidR="00747A30" w:rsidRPr="00674D00" w:rsidRDefault="00747A30" w:rsidP="009777C6">
      <w:pPr>
        <w:pStyle w:val="SingleTxtG"/>
        <w:ind w:left="2265" w:firstLine="3"/>
      </w:pPr>
      <w:r w:rsidRPr="00674D00">
        <w:t xml:space="preserve">IN02: If a hold contains these substances in bulk or unpackaged, the </w:t>
      </w:r>
      <w:r w:rsidRPr="00674D00">
        <w:rPr>
          <w:strike/>
        </w:rPr>
        <w:t xml:space="preserve">gas </w:t>
      </w:r>
      <w:r w:rsidRPr="00674D00">
        <w:t xml:space="preserve">concentration </w:t>
      </w:r>
      <w:r w:rsidRPr="00674D00">
        <w:rPr>
          <w:b/>
          <w:u w:val="single"/>
        </w:rPr>
        <w:t>of toxic gases and vapours given off by the cargo</w:t>
      </w:r>
      <w:r w:rsidRPr="00674D00">
        <w:t xml:space="preserve"> shall be measured in all other spaces of the vessel which are used by the crew at least once every eight hours with a </w:t>
      </w:r>
      <w:proofErr w:type="spellStart"/>
      <w:r w:rsidRPr="00674D00">
        <w:t>toximeter</w:t>
      </w:r>
      <w:proofErr w:type="spellEnd"/>
      <w:r w:rsidRPr="00674D00">
        <w:t>. The results of the measurements shall be recorded in writing.</w:t>
      </w:r>
    </w:p>
    <w:p w:rsidR="00747A30" w:rsidRPr="00674D00" w:rsidRDefault="00747A30" w:rsidP="009777C6">
      <w:pPr>
        <w:pStyle w:val="SingleTxtG"/>
        <w:ind w:left="1692" w:firstLine="567"/>
      </w:pPr>
      <w:r w:rsidRPr="00674D00">
        <w:t>(…)</w:t>
      </w:r>
    </w:p>
    <w:p w:rsidR="00747A30" w:rsidRPr="00674D00" w:rsidRDefault="00747A30" w:rsidP="009777C6">
      <w:pPr>
        <w:pStyle w:val="SingleTxtG"/>
      </w:pPr>
      <w:r w:rsidRPr="00674D00">
        <w:t>7.2.3</w:t>
      </w:r>
      <w:r w:rsidRPr="00674D00">
        <w:tab/>
      </w:r>
      <w:r w:rsidR="00B36F50" w:rsidRPr="00674D00">
        <w:tab/>
      </w:r>
      <w:r w:rsidRPr="00674D00">
        <w:t xml:space="preserve">General </w:t>
      </w:r>
      <w:proofErr w:type="gramStart"/>
      <w:r w:rsidRPr="00674D00">
        <w:t>service</w:t>
      </w:r>
      <w:proofErr w:type="gramEnd"/>
      <w:r w:rsidRPr="00674D00">
        <w:t xml:space="preserve"> requirements</w:t>
      </w:r>
    </w:p>
    <w:p w:rsidR="00747A30" w:rsidRPr="00674D00" w:rsidRDefault="00747A30" w:rsidP="009777C6">
      <w:pPr>
        <w:spacing w:before="120" w:line="276" w:lineRule="auto"/>
        <w:ind w:left="2259" w:right="1134" w:hanging="1125"/>
        <w:jc w:val="both"/>
        <w:rPr>
          <w:szCs w:val="18"/>
        </w:rPr>
      </w:pPr>
      <w:r w:rsidRPr="009777C6">
        <w:rPr>
          <w:rStyle w:val="SingleTxtGChar"/>
        </w:rPr>
        <w:t>7.2.3.1.4</w:t>
      </w:r>
      <w:r w:rsidRPr="00674D00">
        <w:rPr>
          <w:szCs w:val="18"/>
        </w:rPr>
        <w:tab/>
      </w:r>
      <w:r w:rsidRPr="009777C6">
        <w:rPr>
          <w:rStyle w:val="SingleTxtGChar"/>
        </w:rPr>
        <w:t xml:space="preserve">When the </w:t>
      </w:r>
      <w:r w:rsidRPr="003D2E37">
        <w:rPr>
          <w:rStyle w:val="SingleTxtGChar"/>
          <w:strike/>
        </w:rPr>
        <w:t>gas</w:t>
      </w:r>
      <w:r w:rsidRPr="00674D00">
        <w:rPr>
          <w:rStyle w:val="SingleTxtGChar"/>
        </w:rPr>
        <w:t xml:space="preserve"> concentration </w:t>
      </w:r>
      <w:r w:rsidRPr="00674D00">
        <w:rPr>
          <w:rStyle w:val="SingleTxtGChar"/>
          <w:b/>
          <w:u w:val="single"/>
        </w:rPr>
        <w:t xml:space="preserve">of flammable or toxic gases and vapours given </w:t>
      </w:r>
      <w:r w:rsidRPr="008B51F3">
        <w:rPr>
          <w:rStyle w:val="SingleTxtGChar"/>
          <w:b/>
          <w:u w:val="single"/>
        </w:rPr>
        <w:t>off by the</w:t>
      </w:r>
      <w:r w:rsidRPr="009777C6">
        <w:rPr>
          <w:rStyle w:val="SingleTxtGChar"/>
          <w:u w:val="single"/>
        </w:rPr>
        <w:t xml:space="preserve"> </w:t>
      </w:r>
      <w:r w:rsidRPr="009777C6">
        <w:rPr>
          <w:rStyle w:val="SingleTxtGChar"/>
          <w:b/>
          <w:u w:val="single"/>
        </w:rPr>
        <w:t>cargo</w:t>
      </w:r>
      <w:r w:rsidRPr="009777C6">
        <w:rPr>
          <w:rStyle w:val="SingleTxtGChar"/>
        </w:rPr>
        <w:t xml:space="preserve"> or </w:t>
      </w:r>
      <w:r w:rsidRPr="009777C6">
        <w:rPr>
          <w:rStyle w:val="SingleTxtGChar"/>
          <w:b/>
          <w:u w:val="single"/>
        </w:rPr>
        <w:t>the</w:t>
      </w:r>
      <w:r w:rsidRPr="009777C6">
        <w:rPr>
          <w:rStyle w:val="SingleTxtGChar"/>
        </w:rPr>
        <w:t xml:space="preserve"> oxygen content has to be measured before entry into cargo tanks, residual cargo tanks, cargo pump-rooms below deck, cofferdams, double-hull spaces, double bottoms or hold spaces, the results of these measurements shall be recorded in writing.</w:t>
      </w:r>
    </w:p>
    <w:p w:rsidR="00747A30" w:rsidRPr="00674D00" w:rsidRDefault="00747A30" w:rsidP="009777C6">
      <w:pPr>
        <w:pStyle w:val="SingleTxtG"/>
        <w:ind w:left="2259"/>
      </w:pPr>
      <w:r w:rsidRPr="00674D00">
        <w:t xml:space="preserve">The measurement may only be effected by </w:t>
      </w:r>
      <w:r w:rsidRPr="00674D00">
        <w:rPr>
          <w:b/>
          <w:u w:val="single"/>
        </w:rPr>
        <w:t>an expert referred to in 8.2.1.2</w:t>
      </w:r>
      <w:r w:rsidRPr="00674D00">
        <w:t xml:space="preserve"> </w:t>
      </w:r>
      <w:r w:rsidRPr="00674D00">
        <w:rPr>
          <w:strike/>
        </w:rPr>
        <w:t>persons</w:t>
      </w:r>
      <w:r w:rsidRPr="00674D00">
        <w:t xml:space="preserve"> equipped with breathing apparatus suited to the substance carried.</w:t>
      </w:r>
    </w:p>
    <w:p w:rsidR="00747A30" w:rsidRPr="00674D00" w:rsidRDefault="00B36F50" w:rsidP="009777C6">
      <w:pPr>
        <w:pStyle w:val="SingleTxtG"/>
      </w:pPr>
      <w:r w:rsidRPr="00674D00">
        <w:tab/>
      </w:r>
      <w:r w:rsidRPr="00674D00">
        <w:tab/>
      </w:r>
      <w:r w:rsidR="00747A30" w:rsidRPr="00674D00">
        <w:t>Entry into these spaces is not permitted for the purpose of measuring.</w:t>
      </w:r>
    </w:p>
    <w:p w:rsidR="00747A30" w:rsidRPr="00674D00" w:rsidRDefault="00747A30" w:rsidP="009777C6">
      <w:pPr>
        <w:pStyle w:val="SingleTxtG"/>
        <w:ind w:left="2259" w:hanging="1125"/>
      </w:pPr>
      <w:r w:rsidRPr="00674D00">
        <w:t>7.2.3.1.5</w:t>
      </w:r>
      <w:r w:rsidRPr="00674D00">
        <w:tab/>
        <w:t xml:space="preserve">Before any person enters cargo tanks, </w:t>
      </w:r>
      <w:r w:rsidRPr="00674D00">
        <w:rPr>
          <w:b/>
          <w:u w:val="single"/>
        </w:rPr>
        <w:t>the residual cargo tanks,</w:t>
      </w:r>
      <w:r w:rsidRPr="00674D00">
        <w:t xml:space="preserve"> the cargo pump-rooms below deck, cofferdams, double-hull spaces, double bottoms</w:t>
      </w:r>
      <w:r w:rsidRPr="00674D00">
        <w:rPr>
          <w:b/>
          <w:u w:val="single"/>
        </w:rPr>
        <w:t>,</w:t>
      </w:r>
      <w:r w:rsidRPr="00674D00">
        <w:t xml:space="preserve"> </w:t>
      </w:r>
      <w:r w:rsidRPr="00674D00">
        <w:rPr>
          <w:strike/>
        </w:rPr>
        <w:t>or</w:t>
      </w:r>
      <w:r w:rsidRPr="00674D00">
        <w:t xml:space="preserve"> hold spaces </w:t>
      </w:r>
      <w:r w:rsidRPr="00674D00">
        <w:rPr>
          <w:b/>
          <w:u w:val="single"/>
        </w:rPr>
        <w:t>or other confined spaces</w:t>
      </w:r>
      <w:r w:rsidRPr="00674D00">
        <w:t>:</w:t>
      </w:r>
    </w:p>
    <w:p w:rsidR="00747A30" w:rsidRPr="00674D00" w:rsidRDefault="00B36F50" w:rsidP="009777C6">
      <w:pPr>
        <w:pStyle w:val="SingleTxtG"/>
        <w:ind w:left="2259"/>
      </w:pPr>
      <w:r w:rsidRPr="00674D00">
        <w:t>(a)</w:t>
      </w:r>
      <w:r w:rsidRPr="00674D00">
        <w:tab/>
      </w:r>
      <w:r w:rsidR="00747A30" w:rsidRPr="00674D00">
        <w:t xml:space="preserve">When dangerous substances of Classes 2, 3, 4.1, 6.1, 8 or 9 for which a </w:t>
      </w:r>
      <w:r w:rsidR="00747A30" w:rsidRPr="00674D00">
        <w:rPr>
          <w:strike/>
        </w:rPr>
        <w:t>flammable</w:t>
      </w:r>
      <w:r w:rsidR="00747A30" w:rsidRPr="00674D00">
        <w:t xml:space="preserve"> gas detector is required in column (18) of Table C of Chapter 3.2 are carried on board the vessel, it shall be established, by means of this device that the </w:t>
      </w:r>
      <w:r w:rsidR="00747A30" w:rsidRPr="00674D00">
        <w:rPr>
          <w:strike/>
        </w:rPr>
        <w:t>gas</w:t>
      </w:r>
      <w:r w:rsidR="00747A30" w:rsidRPr="00674D00">
        <w:t xml:space="preserve"> concentration of </w:t>
      </w:r>
      <w:r w:rsidR="00747A30" w:rsidRPr="00674D00">
        <w:rPr>
          <w:b/>
          <w:u w:val="single"/>
        </w:rPr>
        <w:t xml:space="preserve">flammable gases and vapours given off </w:t>
      </w:r>
      <w:r w:rsidR="00747A30" w:rsidRPr="00674D00">
        <w:rPr>
          <w:b/>
          <w:u w:val="single"/>
        </w:rPr>
        <w:lastRenderedPageBreak/>
        <w:t>by the cargo</w:t>
      </w:r>
      <w:r w:rsidR="00747A30" w:rsidRPr="00674D00">
        <w:t xml:space="preserve"> in these cargo tanks, </w:t>
      </w:r>
      <w:r w:rsidR="00747A30" w:rsidRPr="00674D00">
        <w:rPr>
          <w:b/>
          <w:u w:val="single"/>
        </w:rPr>
        <w:t>residual cargo tanks,</w:t>
      </w:r>
      <w:r w:rsidR="00747A30" w:rsidRPr="00674D00">
        <w:t xml:space="preserve"> cargo pump-rooms below deck, cofferdams, doubl</w:t>
      </w:r>
      <w:r w:rsidR="00084A85" w:rsidRPr="00674D00">
        <w:t xml:space="preserve">e-hull spaces, double bottoms, </w:t>
      </w:r>
      <w:r w:rsidR="00747A30" w:rsidRPr="00674D00">
        <w:t xml:space="preserve">or hold spaces is not more than 50% of the </w:t>
      </w:r>
      <w:r w:rsidR="00747A30" w:rsidRPr="00674D00">
        <w:rPr>
          <w:strike/>
        </w:rPr>
        <w:t>of the lower explosive limit</w:t>
      </w:r>
      <w:r w:rsidR="00747A30" w:rsidRPr="00674D00">
        <w:t xml:space="preserve"> </w:t>
      </w:r>
      <w:proofErr w:type="spellStart"/>
      <w:r w:rsidR="00747A30" w:rsidRPr="00674D00">
        <w:rPr>
          <w:b/>
          <w:u w:val="single"/>
        </w:rPr>
        <w:t>LEL</w:t>
      </w:r>
      <w:r w:rsidR="00747A30" w:rsidRPr="00674D00">
        <w:rPr>
          <w:strike/>
        </w:rPr>
        <w:t>of</w:t>
      </w:r>
      <w:proofErr w:type="spellEnd"/>
      <w:r w:rsidR="00747A30" w:rsidRPr="00674D00">
        <w:rPr>
          <w:strike/>
        </w:rPr>
        <w:t xml:space="preserve"> the cargo</w:t>
      </w:r>
      <w:r w:rsidR="00747A30" w:rsidRPr="00674D00">
        <w:t>. For the cargo pump-rooms below deck this may be determined by means of the permanent gas detection system;</w:t>
      </w:r>
    </w:p>
    <w:p w:rsidR="00747A30" w:rsidRPr="00674D00" w:rsidRDefault="00B36F50" w:rsidP="009777C6">
      <w:pPr>
        <w:pStyle w:val="SingleTxtG"/>
        <w:ind w:left="2259"/>
      </w:pPr>
      <w:r w:rsidRPr="00674D00">
        <w:t>(b)</w:t>
      </w:r>
      <w:r w:rsidRPr="00674D00">
        <w:tab/>
      </w:r>
      <w:r w:rsidR="00747A30" w:rsidRPr="00674D00">
        <w:t xml:space="preserve">When dangerous substances of Classes 2, 3, 4.1, 6.1, 8 or 9 for which a </w:t>
      </w:r>
      <w:proofErr w:type="spellStart"/>
      <w:r w:rsidR="00747A30" w:rsidRPr="00674D00">
        <w:t>toximeter</w:t>
      </w:r>
      <w:proofErr w:type="spellEnd"/>
      <w:r w:rsidR="00747A30" w:rsidRPr="00674D00">
        <w:t xml:space="preserve"> is required in column (18) of Table C of Chapter 3.2 are carried on board the vessel, it shall be established, by means of this device that the cargo tanks, </w:t>
      </w:r>
      <w:r w:rsidR="00747A30" w:rsidRPr="00674D00">
        <w:rPr>
          <w:b/>
          <w:u w:val="single"/>
        </w:rPr>
        <w:t>residual cargo tanks,</w:t>
      </w:r>
      <w:r w:rsidR="00747A30" w:rsidRPr="00674D00">
        <w:t xml:space="preserve"> cargo pump-rooms below deck, cofferdams, double-hull spaces, double bottoms or hold spaces do not contain a</w:t>
      </w:r>
      <w:r w:rsidR="00747A30" w:rsidRPr="00674D00">
        <w:rPr>
          <w:strike/>
        </w:rPr>
        <w:t xml:space="preserve">ny significant </w:t>
      </w:r>
      <w:r w:rsidR="00747A30" w:rsidRPr="00674D00">
        <w:t>concentration of toxic gases</w:t>
      </w:r>
      <w:r w:rsidR="00747A30" w:rsidRPr="00674D00">
        <w:rPr>
          <w:b/>
          <w:u w:val="single"/>
        </w:rPr>
        <w:t xml:space="preserve"> and vapours</w:t>
      </w:r>
      <w:r w:rsidR="00747A30" w:rsidRPr="00674D00">
        <w:t xml:space="preserve"> </w:t>
      </w:r>
      <w:r w:rsidR="00747A30" w:rsidRPr="00674D00">
        <w:rPr>
          <w:b/>
          <w:u w:val="single"/>
        </w:rPr>
        <w:t>given off by the cargo which exceeds national accepted exposure levels</w:t>
      </w:r>
      <w:r w:rsidR="00747A30" w:rsidRPr="00674D00">
        <w:t>.</w:t>
      </w:r>
    </w:p>
    <w:p w:rsidR="00747A30" w:rsidRPr="00674D00" w:rsidRDefault="00747A30" w:rsidP="009777C6">
      <w:pPr>
        <w:pStyle w:val="SingleTxtG"/>
        <w:ind w:left="2259"/>
        <w:rPr>
          <w:b/>
          <w:u w:val="single"/>
        </w:rPr>
      </w:pPr>
      <w:r w:rsidRPr="00674D00">
        <w:rPr>
          <w:b/>
          <w:u w:val="single"/>
        </w:rPr>
        <w:t>In deviation of 1.1.4.6, more stringent national legislation on the entry into holds shall take precedence over the ADN.</w:t>
      </w:r>
    </w:p>
    <w:p w:rsidR="00747A30" w:rsidRPr="00674D00" w:rsidRDefault="00747A30" w:rsidP="009777C6">
      <w:pPr>
        <w:suppressAutoHyphens w:val="0"/>
        <w:autoSpaceDE w:val="0"/>
        <w:adjustRightInd w:val="0"/>
        <w:spacing w:before="120" w:line="276" w:lineRule="auto"/>
        <w:ind w:left="2259" w:right="1134" w:hanging="1125"/>
        <w:jc w:val="both"/>
        <w:rPr>
          <w:szCs w:val="18"/>
        </w:rPr>
      </w:pPr>
      <w:r w:rsidRPr="009777C6">
        <w:rPr>
          <w:rStyle w:val="SingleTxtGChar"/>
        </w:rPr>
        <w:t>7.2.3.1.6</w:t>
      </w:r>
      <w:r w:rsidRPr="00674D00">
        <w:rPr>
          <w:szCs w:val="18"/>
        </w:rPr>
        <w:tab/>
      </w:r>
      <w:r w:rsidRPr="009777C6">
        <w:rPr>
          <w:rStyle w:val="SingleTxtGChar"/>
        </w:rPr>
        <w:t xml:space="preserve">Entry into empty cargo tanks, </w:t>
      </w:r>
      <w:r w:rsidRPr="003D2E37">
        <w:rPr>
          <w:rStyle w:val="SingleTxtGChar"/>
          <w:b/>
          <w:u w:val="single"/>
        </w:rPr>
        <w:t>the residual cargo tanks</w:t>
      </w:r>
      <w:r w:rsidRPr="00674D00">
        <w:rPr>
          <w:rStyle w:val="SingleTxtGChar"/>
        </w:rPr>
        <w:t>, the cargo pump-rooms below deck, cofferdams,</w:t>
      </w:r>
      <w:r w:rsidRPr="008B51F3">
        <w:rPr>
          <w:rStyle w:val="SingleTxtGChar"/>
        </w:rPr>
        <w:t xml:space="preserve"> double-hull spaces, double bottoms </w:t>
      </w:r>
      <w:r w:rsidRPr="009777C6">
        <w:rPr>
          <w:rStyle w:val="SingleTxtGChar"/>
          <w:strike/>
        </w:rPr>
        <w:t>and</w:t>
      </w:r>
      <w:r w:rsidRPr="009777C6">
        <w:rPr>
          <w:rStyle w:val="SingleTxtGChar"/>
          <w:b/>
          <w:u w:val="single"/>
        </w:rPr>
        <w:t>,</w:t>
      </w:r>
      <w:r w:rsidRPr="009777C6">
        <w:rPr>
          <w:rStyle w:val="SingleTxtGChar"/>
        </w:rPr>
        <w:t xml:space="preserve"> hold spaces </w:t>
      </w:r>
      <w:r w:rsidRPr="009777C6">
        <w:rPr>
          <w:rStyle w:val="SingleTxtGChar"/>
          <w:b/>
          <w:u w:val="single"/>
        </w:rPr>
        <w:t>or other confined space</w:t>
      </w:r>
      <w:r w:rsidRPr="009777C6">
        <w:rPr>
          <w:rStyle w:val="SingleTxtGChar"/>
        </w:rPr>
        <w:t xml:space="preserve">s is </w:t>
      </w:r>
      <w:r w:rsidRPr="009777C6">
        <w:rPr>
          <w:rStyle w:val="SingleTxtGChar"/>
          <w:b/>
          <w:u w:val="single"/>
        </w:rPr>
        <w:t>only permitted if</w:t>
      </w:r>
      <w:r w:rsidRPr="009777C6">
        <w:rPr>
          <w:rStyle w:val="SingleTxtGChar"/>
        </w:rPr>
        <w:t xml:space="preserve"> </w:t>
      </w:r>
      <w:r w:rsidRPr="009777C6">
        <w:rPr>
          <w:rStyle w:val="SingleTxtGChar"/>
          <w:strike/>
        </w:rPr>
        <w:t>not permitted except</w:t>
      </w:r>
      <w:r w:rsidRPr="009777C6">
        <w:rPr>
          <w:rStyle w:val="SingleTxtGChar"/>
        </w:rPr>
        <w:t>:</w:t>
      </w:r>
    </w:p>
    <w:p w:rsidR="00747A30" w:rsidRPr="00674D00" w:rsidRDefault="00747A30" w:rsidP="009777C6">
      <w:pPr>
        <w:pStyle w:val="Bullet1G"/>
        <w:rPr>
          <w:strike/>
        </w:rPr>
      </w:pPr>
      <w:r w:rsidRPr="00674D00">
        <w:rPr>
          <w:strike/>
        </w:rPr>
        <w:t>there is no lack of oxygen and no measurable amount of dangerous substanc</w:t>
      </w:r>
      <w:r w:rsidR="00E9711A" w:rsidRPr="00674D00">
        <w:rPr>
          <w:strike/>
        </w:rPr>
        <w:t>es in dangerous concentrations;</w:t>
      </w:r>
    </w:p>
    <w:p w:rsidR="00747A30" w:rsidRPr="00674D00" w:rsidRDefault="00747A30" w:rsidP="009777C6">
      <w:pPr>
        <w:pStyle w:val="Bullet1G"/>
        <w:rPr>
          <w:b/>
          <w:u w:val="single"/>
        </w:rPr>
      </w:pPr>
      <w:r w:rsidRPr="00674D00">
        <w:rPr>
          <w:b/>
          <w:u w:val="single"/>
        </w:rPr>
        <w:t>the concentration of flammable gases and vapours given off by the cargo in the cargo tanks, the residual cargo tanks, the cargo pump-rooms below deck, cofferdams, double-hull spaces, double bottoms, hold spaces or other confined spaces, is below 10</w:t>
      </w:r>
      <w:r w:rsidR="00E9711A" w:rsidRPr="00674D00">
        <w:rPr>
          <w:b/>
          <w:u w:val="single"/>
        </w:rPr>
        <w:t> </w:t>
      </w:r>
      <w:r w:rsidRPr="00674D00">
        <w:rPr>
          <w:b/>
          <w:u w:val="single"/>
        </w:rPr>
        <w:t xml:space="preserve">% of the LEL, the concentration of toxic gases and vapours given off by the cargo is below national accepted exposure levels, and the percentage of oxygen is between 20 and 23,5 </w:t>
      </w:r>
      <w:proofErr w:type="spellStart"/>
      <w:r w:rsidRPr="00674D00">
        <w:rPr>
          <w:b/>
          <w:u w:val="single"/>
        </w:rPr>
        <w:t>vol</w:t>
      </w:r>
      <w:proofErr w:type="spellEnd"/>
      <w:r w:rsidR="00E9711A" w:rsidRPr="00674D00">
        <w:rPr>
          <w:b/>
          <w:u w:val="single"/>
        </w:rPr>
        <w:t> </w:t>
      </w:r>
      <w:r w:rsidRPr="00674D00">
        <w:rPr>
          <w:b/>
          <w:u w:val="single"/>
        </w:rPr>
        <w:t xml:space="preserve">%, </w:t>
      </w:r>
    </w:p>
    <w:p w:rsidR="00747A30" w:rsidRPr="00674D00" w:rsidRDefault="00747A30" w:rsidP="009777C6">
      <w:pPr>
        <w:pStyle w:val="SingleTxtG"/>
        <w:ind w:left="1692" w:firstLine="567"/>
      </w:pPr>
      <w:proofErr w:type="gramStart"/>
      <w:r w:rsidRPr="00674D00">
        <w:t>or</w:t>
      </w:r>
      <w:proofErr w:type="gramEnd"/>
    </w:p>
    <w:p w:rsidR="00747A30" w:rsidRPr="00674D00" w:rsidRDefault="00747A30" w:rsidP="009777C6">
      <w:pPr>
        <w:pStyle w:val="Bullet1G"/>
      </w:pPr>
      <w:r w:rsidRPr="00674D00">
        <w:rPr>
          <w:b/>
          <w:u w:val="single"/>
        </w:rPr>
        <w:t>the concentration of flammable gases and vapours given off by the cargo in the cargo tanks, the residual cargo tank, the cargo pump-rooms below deck, cofferdams, double-hull spaces, double bottoms, hold spaces or other confined spaces, is below 10</w:t>
      </w:r>
      <w:r w:rsidR="001558CC" w:rsidRPr="00674D00">
        <w:rPr>
          <w:b/>
          <w:u w:val="single"/>
        </w:rPr>
        <w:t> </w:t>
      </w:r>
      <w:r w:rsidRPr="00674D00">
        <w:rPr>
          <w:b/>
          <w:u w:val="single"/>
        </w:rPr>
        <w:t>% of the LEL, and</w:t>
      </w:r>
      <w:r w:rsidRPr="00674D00">
        <w:t xml:space="preserve"> the person entering the spaces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 If a rescue winch has been installed, only one other person is sufficient.</w:t>
      </w:r>
    </w:p>
    <w:p w:rsidR="00747A30" w:rsidRPr="00674D00" w:rsidRDefault="00747A30" w:rsidP="009777C6">
      <w:pPr>
        <w:pStyle w:val="SingleTxtG"/>
        <w:ind w:left="2429"/>
        <w:rPr>
          <w:b/>
          <w:u w:val="single"/>
        </w:rPr>
      </w:pPr>
      <w:r w:rsidRPr="00674D00">
        <w:rPr>
          <w:b/>
          <w:u w:val="single"/>
        </w:rPr>
        <w:t>In case of emergency or mechanical problems, it is allowed to enter the tank when the gas concentration given off by cargo is between 10 and 50</w:t>
      </w:r>
      <w:r w:rsidR="00E9711A" w:rsidRPr="00674D00">
        <w:rPr>
          <w:b/>
          <w:u w:val="single"/>
        </w:rPr>
        <w:t> </w:t>
      </w:r>
      <w:r w:rsidRPr="00674D00">
        <w:rPr>
          <w:b/>
          <w:u w:val="single"/>
        </w:rPr>
        <w:t xml:space="preserve">% of the LEL. The breathing apparatus (self-contained) in use has to be designed in such a way that the causing of sparks is avoided. </w:t>
      </w:r>
    </w:p>
    <w:p w:rsidR="00747A30" w:rsidRPr="00674D00" w:rsidRDefault="00747A30" w:rsidP="009777C6">
      <w:pPr>
        <w:pStyle w:val="SingleTxtG"/>
        <w:ind w:left="2429"/>
        <w:rPr>
          <w:b/>
          <w:u w:val="single"/>
        </w:rPr>
      </w:pPr>
      <w:r w:rsidRPr="00674D00">
        <w:rPr>
          <w:b/>
          <w:u w:val="single"/>
        </w:rPr>
        <w:t>In deviation of 1.1.4.6, more stringent national legislation on the entry into cargo tanks shall take precedence over the ADN.</w:t>
      </w:r>
    </w:p>
    <w:p w:rsidR="00747A30" w:rsidRPr="005E6BDF" w:rsidRDefault="00747A30" w:rsidP="009777C6">
      <w:pPr>
        <w:pStyle w:val="SingleTxtG"/>
        <w:ind w:left="2259" w:hanging="1125"/>
        <w:rPr>
          <w:szCs w:val="18"/>
        </w:rPr>
      </w:pPr>
      <w:r w:rsidRPr="009777C6">
        <w:rPr>
          <w:rStyle w:val="SingleTxtGChar"/>
        </w:rPr>
        <w:t>7.2.3.7</w:t>
      </w:r>
      <w:r w:rsidR="00E9711A" w:rsidRPr="005E6BDF">
        <w:rPr>
          <w:szCs w:val="18"/>
        </w:rPr>
        <w:tab/>
      </w:r>
      <w:r w:rsidRPr="009777C6">
        <w:rPr>
          <w:rStyle w:val="SingleTxtGChar"/>
          <w:strike/>
        </w:rPr>
        <w:t>Gas-freeing</w:t>
      </w:r>
      <w:r w:rsidRPr="003D2E37">
        <w:rPr>
          <w:rStyle w:val="SingleTxtGChar"/>
        </w:rPr>
        <w:t xml:space="preserve"> </w:t>
      </w:r>
      <w:r w:rsidRPr="00674D00">
        <w:rPr>
          <w:rStyle w:val="SingleTxtGChar"/>
          <w:b/>
          <w:u w:val="single"/>
        </w:rPr>
        <w:t>Degassing</w:t>
      </w:r>
      <w:r w:rsidRPr="00674D00">
        <w:rPr>
          <w:rStyle w:val="SingleTxtGChar"/>
        </w:rPr>
        <w:t xml:space="preserve"> of empty </w:t>
      </w:r>
      <w:r w:rsidRPr="00674D00">
        <w:rPr>
          <w:rStyle w:val="SingleTxtGChar"/>
          <w:b/>
          <w:u w:val="single"/>
        </w:rPr>
        <w:t>or unloaded</w:t>
      </w:r>
      <w:r w:rsidRPr="00674D00">
        <w:rPr>
          <w:rStyle w:val="SingleTxtGChar"/>
        </w:rPr>
        <w:t xml:space="preserve"> cargo tanks </w:t>
      </w:r>
      <w:r w:rsidRPr="005E6BDF">
        <w:rPr>
          <w:rStyle w:val="SingleTxtGChar"/>
          <w:b/>
          <w:u w:val="single"/>
        </w:rPr>
        <w:t>and piping for loading and unloading</w:t>
      </w:r>
    </w:p>
    <w:p w:rsidR="00747A30" w:rsidRPr="005E6BDF" w:rsidRDefault="00747A30" w:rsidP="009777C6">
      <w:pPr>
        <w:pStyle w:val="SingleTxtG"/>
        <w:ind w:left="2259" w:hanging="1125"/>
        <w:rPr>
          <w:szCs w:val="18"/>
        </w:rPr>
      </w:pPr>
      <w:r w:rsidRPr="009777C6">
        <w:rPr>
          <w:rStyle w:val="SingleTxtGChar"/>
        </w:rPr>
        <w:t>7.2.3.7.0</w:t>
      </w:r>
      <w:r w:rsidRPr="005E6BDF">
        <w:rPr>
          <w:szCs w:val="18"/>
        </w:rPr>
        <w:tab/>
      </w:r>
      <w:r w:rsidRPr="009777C6">
        <w:rPr>
          <w:rStyle w:val="SingleTxtGChar"/>
          <w:strike/>
        </w:rPr>
        <w:t>Gas-freeing</w:t>
      </w:r>
      <w:r w:rsidRPr="003D2E37">
        <w:rPr>
          <w:rStyle w:val="SingleTxtGChar"/>
        </w:rPr>
        <w:t xml:space="preserve"> </w:t>
      </w:r>
      <w:r w:rsidRPr="00674D00">
        <w:rPr>
          <w:rStyle w:val="SingleTxtGChar"/>
          <w:b/>
          <w:u w:val="single"/>
        </w:rPr>
        <w:t>Degassing</w:t>
      </w:r>
      <w:r w:rsidRPr="00674D00">
        <w:rPr>
          <w:rStyle w:val="SingleTxtGChar"/>
        </w:rPr>
        <w:t xml:space="preserve"> of empty or unloaded cargo tanks </w:t>
      </w:r>
      <w:r w:rsidRPr="00674D00">
        <w:rPr>
          <w:rStyle w:val="SingleTxtGChar"/>
          <w:b/>
          <w:u w:val="single"/>
        </w:rPr>
        <w:t>and piping for loading and unloading into the atmosphere or to re</w:t>
      </w:r>
      <w:r w:rsidRPr="008B51F3">
        <w:rPr>
          <w:rStyle w:val="SingleTxtGChar"/>
          <w:b/>
          <w:u w:val="single"/>
        </w:rPr>
        <w:t>ception facilities</w:t>
      </w:r>
      <w:r w:rsidRPr="009777C6">
        <w:rPr>
          <w:rStyle w:val="SingleTxtGChar"/>
        </w:rPr>
        <w:t xml:space="preserve"> is </w:t>
      </w:r>
      <w:r w:rsidRPr="009777C6">
        <w:rPr>
          <w:rStyle w:val="SingleTxtGChar"/>
        </w:rPr>
        <w:lastRenderedPageBreak/>
        <w:t xml:space="preserve">permitted under the conditions below but only if </w:t>
      </w:r>
      <w:r w:rsidRPr="009777C6">
        <w:rPr>
          <w:rStyle w:val="SingleTxtGChar"/>
          <w:b/>
          <w:u w:val="single"/>
        </w:rPr>
        <w:t>and insofar</w:t>
      </w:r>
      <w:r w:rsidRPr="009777C6">
        <w:rPr>
          <w:rStyle w:val="SingleTxtGChar"/>
        </w:rPr>
        <w:t xml:space="preserve"> it is not prohibited on the basis of </w:t>
      </w:r>
      <w:r w:rsidRPr="009777C6">
        <w:rPr>
          <w:rStyle w:val="SingleTxtGChar"/>
          <w:b/>
          <w:u w:val="single"/>
        </w:rPr>
        <w:t>other</w:t>
      </w:r>
      <w:r w:rsidRPr="009777C6">
        <w:rPr>
          <w:rStyle w:val="SingleTxtGChar"/>
        </w:rPr>
        <w:t xml:space="preserve"> </w:t>
      </w:r>
      <w:r w:rsidRPr="009777C6">
        <w:rPr>
          <w:rStyle w:val="SingleTxtGChar"/>
          <w:strike/>
        </w:rPr>
        <w:t>international or domestic</w:t>
      </w:r>
      <w:r w:rsidRPr="009777C6">
        <w:rPr>
          <w:rStyle w:val="SingleTxtGChar"/>
        </w:rPr>
        <w:t xml:space="preserve"> legal requirements.</w:t>
      </w:r>
    </w:p>
    <w:p w:rsidR="00747A30" w:rsidRPr="005E6BDF" w:rsidRDefault="00747A30" w:rsidP="009777C6">
      <w:pPr>
        <w:pStyle w:val="SingleTxtG"/>
        <w:ind w:left="2257" w:hanging="1123"/>
        <w:rPr>
          <w:b/>
          <w:szCs w:val="18"/>
          <w:u w:val="single"/>
        </w:rPr>
      </w:pPr>
      <w:r w:rsidRPr="009777C6">
        <w:rPr>
          <w:rStyle w:val="SingleTxtGChar"/>
          <w:b/>
          <w:u w:val="single"/>
        </w:rPr>
        <w:t>7.2.3.7.1</w:t>
      </w:r>
      <w:r w:rsidRPr="005E6BDF">
        <w:rPr>
          <w:b/>
          <w:szCs w:val="18"/>
        </w:rPr>
        <w:tab/>
      </w:r>
      <w:r w:rsidRPr="009777C6">
        <w:rPr>
          <w:rStyle w:val="SingleTxtGChar"/>
          <w:b/>
          <w:u w:val="single"/>
        </w:rPr>
        <w:t>Degassing of empty or un</w:t>
      </w:r>
      <w:r w:rsidRPr="003D2E37">
        <w:rPr>
          <w:rStyle w:val="SingleTxtGChar"/>
          <w:b/>
          <w:u w:val="single"/>
        </w:rPr>
        <w:t xml:space="preserve">loaded cargo tanks and piping for </w:t>
      </w:r>
      <w:r w:rsidRPr="005E6BDF">
        <w:t>loading</w:t>
      </w:r>
      <w:r w:rsidRPr="009777C6">
        <w:rPr>
          <w:rStyle w:val="SingleTxtGChar"/>
          <w:b/>
          <w:u w:val="single"/>
        </w:rPr>
        <w:t xml:space="preserve"> and unloading into the atmosphere</w:t>
      </w:r>
    </w:p>
    <w:p w:rsidR="00747A30" w:rsidRPr="005E6BDF" w:rsidRDefault="00747A30" w:rsidP="009777C6">
      <w:pPr>
        <w:pStyle w:val="SingleTxtG"/>
        <w:spacing w:before="120" w:after="0"/>
        <w:ind w:left="2257" w:hanging="1123"/>
        <w:rPr>
          <w:b/>
          <w:u w:val="single"/>
        </w:rPr>
      </w:pPr>
      <w:r w:rsidRPr="005E6BDF">
        <w:t>7.2.3.7.</w:t>
      </w:r>
      <w:r w:rsidRPr="005E6BDF">
        <w:rPr>
          <w:b/>
          <w:u w:val="single"/>
        </w:rPr>
        <w:t>1.</w:t>
      </w:r>
      <w:r w:rsidRPr="005E6BDF">
        <w:t>1</w:t>
      </w:r>
      <w:r w:rsidRPr="005E6BDF">
        <w:tab/>
        <w:t>Empty or unloaded cargo tanks having previously contained dangerous substances of</w:t>
      </w:r>
      <w:r w:rsidRPr="005E6BDF">
        <w:rPr>
          <w:b/>
          <w:u w:val="single"/>
        </w:rPr>
        <w:t>:</w:t>
      </w:r>
      <w:r w:rsidRPr="005E6BDF">
        <w:t xml:space="preserve"> </w:t>
      </w:r>
    </w:p>
    <w:p w:rsidR="00747A30" w:rsidRPr="005E6BDF" w:rsidRDefault="00747A30" w:rsidP="009777C6">
      <w:pPr>
        <w:pStyle w:val="SingleTxtG"/>
        <w:spacing w:before="120" w:after="0"/>
        <w:ind w:left="2257"/>
        <w:rPr>
          <w:szCs w:val="18"/>
        </w:rPr>
      </w:pPr>
      <w:r w:rsidRPr="005E6BDF">
        <w:rPr>
          <w:b/>
          <w:szCs w:val="18"/>
          <w:u w:val="single"/>
        </w:rPr>
        <w:t xml:space="preserve">- </w:t>
      </w:r>
      <w:r w:rsidRPr="005E6BDF">
        <w:rPr>
          <w:szCs w:val="18"/>
        </w:rPr>
        <w:t xml:space="preserve">Class 2 or Class 3, with a classification code </w:t>
      </w:r>
      <w:r w:rsidRPr="005E6BDF">
        <w:t>including</w:t>
      </w:r>
      <w:r w:rsidRPr="005E6BDF">
        <w:rPr>
          <w:szCs w:val="18"/>
        </w:rPr>
        <w:t xml:space="preserve"> the letter “T” in column (3b) of Table C of Chapter 3.2, </w:t>
      </w:r>
    </w:p>
    <w:p w:rsidR="00747A30" w:rsidRPr="005E6BDF" w:rsidRDefault="00747A30" w:rsidP="009777C6">
      <w:pPr>
        <w:pStyle w:val="SingleTxtG"/>
        <w:spacing w:before="120" w:after="0"/>
        <w:ind w:left="1690" w:firstLine="567"/>
      </w:pPr>
      <w:r w:rsidRPr="005E6BDF">
        <w:rPr>
          <w:b/>
          <w:u w:val="single"/>
        </w:rPr>
        <w:t>-</w:t>
      </w:r>
      <w:r w:rsidR="003C2369" w:rsidRPr="005E6BDF">
        <w:t xml:space="preserve"> </w:t>
      </w:r>
      <w:r w:rsidRPr="005E6BDF">
        <w:t>Class 6.1</w:t>
      </w:r>
      <w:r w:rsidRPr="005E6BDF">
        <w:rPr>
          <w:b/>
          <w:u w:val="single"/>
        </w:rPr>
        <w:t>,</w:t>
      </w:r>
      <w:r w:rsidRPr="005E6BDF">
        <w:t xml:space="preserve"> or </w:t>
      </w:r>
    </w:p>
    <w:p w:rsidR="00747A30" w:rsidRPr="005E6BDF" w:rsidRDefault="00747A30" w:rsidP="009777C6">
      <w:pPr>
        <w:pStyle w:val="SingleTxtG"/>
        <w:spacing w:before="120" w:after="0"/>
        <w:ind w:left="1690" w:firstLine="567"/>
      </w:pPr>
      <w:r w:rsidRPr="005E6BDF">
        <w:rPr>
          <w:b/>
          <w:u w:val="single"/>
        </w:rPr>
        <w:t>-</w:t>
      </w:r>
      <w:r w:rsidRPr="005E6BDF">
        <w:t xml:space="preserve"> </w:t>
      </w:r>
      <w:proofErr w:type="gramStart"/>
      <w:r w:rsidRPr="005E6BDF">
        <w:t>packing</w:t>
      </w:r>
      <w:proofErr w:type="gramEnd"/>
      <w:r w:rsidRPr="005E6BDF">
        <w:t xml:space="preserve"> group I of Class 8, </w:t>
      </w:r>
    </w:p>
    <w:p w:rsidR="00747A30" w:rsidRPr="005E6BDF" w:rsidRDefault="00747A30" w:rsidP="009777C6">
      <w:pPr>
        <w:pStyle w:val="SingleTxtG"/>
        <w:spacing w:before="120" w:after="0"/>
        <w:ind w:left="2251" w:firstLine="6"/>
      </w:pPr>
      <w:proofErr w:type="gramStart"/>
      <w:r w:rsidRPr="005E6BDF">
        <w:t>may</w:t>
      </w:r>
      <w:proofErr w:type="gramEnd"/>
      <w:r w:rsidRPr="005E6BDF">
        <w:t xml:space="preserve"> only be </w:t>
      </w:r>
      <w:r w:rsidRPr="005E6BDF">
        <w:rPr>
          <w:strike/>
        </w:rPr>
        <w:t>gas-freed</w:t>
      </w:r>
      <w:r w:rsidRPr="005E6BDF">
        <w:t xml:space="preserve"> </w:t>
      </w:r>
      <w:r w:rsidRPr="005E6BDF">
        <w:rPr>
          <w:b/>
          <w:u w:val="single"/>
        </w:rPr>
        <w:t>degassed</w:t>
      </w:r>
      <w:r w:rsidRPr="005E6BDF">
        <w:t xml:space="preserve"> by </w:t>
      </w:r>
      <w:r w:rsidRPr="005E6BDF">
        <w:rPr>
          <w:strike/>
        </w:rPr>
        <w:t>either competent persons</w:t>
      </w:r>
      <w:r w:rsidRPr="005E6BDF">
        <w:t xml:space="preserve"> </w:t>
      </w:r>
      <w:r w:rsidRPr="005E6BDF">
        <w:rPr>
          <w:b/>
          <w:u w:val="single"/>
        </w:rPr>
        <w:t xml:space="preserve">an expert </w:t>
      </w:r>
      <w:r w:rsidRPr="005E6BDF">
        <w:t xml:space="preserve">according to sub-section 8.2.1.2 </w:t>
      </w:r>
      <w:r w:rsidRPr="005E6BDF">
        <w:rPr>
          <w:strike/>
        </w:rPr>
        <w:t>or companies approved by the competent authority for that purpose</w:t>
      </w:r>
      <w:r w:rsidRPr="005E6BDF">
        <w:t xml:space="preserve">. </w:t>
      </w:r>
      <w:r w:rsidRPr="005E6BDF">
        <w:rPr>
          <w:strike/>
        </w:rPr>
        <w:t>Gas-</w:t>
      </w:r>
      <w:proofErr w:type="spellStart"/>
      <w:r w:rsidRPr="005E6BDF">
        <w:rPr>
          <w:strike/>
        </w:rPr>
        <w:t>freeing</w:t>
      </w:r>
      <w:r w:rsidRPr="005E6BDF">
        <w:rPr>
          <w:b/>
          <w:u w:val="single"/>
        </w:rPr>
        <w:t>This</w:t>
      </w:r>
      <w:proofErr w:type="spellEnd"/>
      <w:r w:rsidRPr="005E6BDF">
        <w:t xml:space="preserve"> may be carried out only at the locations approved by the competent authority.</w:t>
      </w:r>
    </w:p>
    <w:p w:rsidR="00747A30" w:rsidRPr="005E6BDF" w:rsidRDefault="00747A30" w:rsidP="009777C6">
      <w:pPr>
        <w:pStyle w:val="SingleTxtG"/>
        <w:spacing w:before="120" w:after="0"/>
        <w:ind w:left="2251" w:hanging="1117"/>
        <w:rPr>
          <w:szCs w:val="18"/>
        </w:rPr>
      </w:pPr>
      <w:r w:rsidRPr="009777C6">
        <w:rPr>
          <w:rStyle w:val="SingleTxtGChar"/>
        </w:rPr>
        <w:t>7.2.3.7.</w:t>
      </w:r>
      <w:r w:rsidRPr="003D2E37">
        <w:rPr>
          <w:rStyle w:val="SingleTxtGChar"/>
          <w:b/>
        </w:rPr>
        <w:t>1.2</w:t>
      </w:r>
      <w:r w:rsidRPr="005E6BDF">
        <w:rPr>
          <w:rStyle w:val="SingleTxtGChar"/>
          <w:strike/>
        </w:rPr>
        <w:t>3</w:t>
      </w:r>
      <w:r w:rsidRPr="005E6BDF">
        <w:rPr>
          <w:bCs/>
          <w:szCs w:val="18"/>
        </w:rPr>
        <w:tab/>
        <w:t xml:space="preserve">Where </w:t>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of cargo tanks having previously contained the dangerous goods referred to in 7.2.3.7.1</w:t>
      </w:r>
      <w:r w:rsidRPr="005E6BDF">
        <w:rPr>
          <w:b/>
          <w:szCs w:val="18"/>
          <w:u w:val="single"/>
        </w:rPr>
        <w:t>.1</w:t>
      </w:r>
      <w:r w:rsidRPr="0050306C">
        <w:rPr>
          <w:szCs w:val="18"/>
        </w:rPr>
        <w:t xml:space="preserve"> </w:t>
      </w:r>
      <w:r w:rsidRPr="00776079">
        <w:t>above</w:t>
      </w:r>
      <w:r w:rsidRPr="005E6BDF">
        <w:rPr>
          <w:szCs w:val="18"/>
        </w:rPr>
        <w:t xml:space="preserve"> is not practicable at the locations </w:t>
      </w:r>
      <w:r w:rsidRPr="005E6BDF">
        <w:rPr>
          <w:strike/>
          <w:szCs w:val="18"/>
        </w:rPr>
        <w:t>designated or</w:t>
      </w:r>
      <w:r w:rsidRPr="005E6BDF">
        <w:rPr>
          <w:szCs w:val="18"/>
        </w:rPr>
        <w:t xml:space="preserve"> approved for this purpose by the competent authority, </w:t>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may be carried out while the vessel is under way, provided that:</w:t>
      </w:r>
    </w:p>
    <w:p w:rsidR="00747A30" w:rsidRPr="005E6BDF" w:rsidRDefault="00747A30" w:rsidP="009777C6">
      <w:pPr>
        <w:pStyle w:val="SingleTxtG"/>
        <w:spacing w:before="120" w:after="0"/>
        <w:ind w:left="2251" w:hanging="1117"/>
        <w:rPr>
          <w:szCs w:val="18"/>
        </w:rPr>
      </w:pPr>
      <w:r w:rsidRPr="005E6BDF">
        <w:rPr>
          <w:szCs w:val="18"/>
        </w:rPr>
        <w:tab/>
        <w:t xml:space="preserve">- the requirements of </w:t>
      </w:r>
      <w:r w:rsidRPr="005E6BDF">
        <w:rPr>
          <w:b/>
          <w:szCs w:val="18"/>
          <w:u w:val="single"/>
        </w:rPr>
        <w:t>the first paragraph of</w:t>
      </w:r>
      <w:r w:rsidRPr="005E6BDF">
        <w:rPr>
          <w:szCs w:val="18"/>
        </w:rPr>
        <w:t xml:space="preserve"> 7.2.3.7.</w:t>
      </w:r>
      <w:r w:rsidRPr="005E6BDF">
        <w:rPr>
          <w:b/>
          <w:szCs w:val="18"/>
          <w:u w:val="single"/>
        </w:rPr>
        <w:t>1.3</w:t>
      </w:r>
      <w:r w:rsidRPr="005E6BDF">
        <w:rPr>
          <w:strike/>
          <w:szCs w:val="18"/>
        </w:rPr>
        <w:t>2</w:t>
      </w:r>
      <w:r w:rsidRPr="005E6BDF">
        <w:rPr>
          <w:szCs w:val="18"/>
        </w:rPr>
        <w:t xml:space="preserve"> are complied with; the concentration of </w:t>
      </w:r>
      <w:r w:rsidRPr="005E6BDF">
        <w:rPr>
          <w:strike/>
          <w:szCs w:val="18"/>
        </w:rPr>
        <w:t>dangerous substances</w:t>
      </w:r>
      <w:r w:rsidRPr="005E6BDF">
        <w:rPr>
          <w:szCs w:val="18"/>
        </w:rPr>
        <w:t xml:space="preserve"> </w:t>
      </w:r>
      <w:r w:rsidRPr="005E6BDF">
        <w:rPr>
          <w:b/>
          <w:szCs w:val="18"/>
          <w:u w:val="single"/>
        </w:rPr>
        <w:t>flammable gases and vapours given off by the cargo</w:t>
      </w:r>
      <w:r w:rsidRPr="005E6BDF">
        <w:rPr>
          <w:szCs w:val="18"/>
        </w:rPr>
        <w:t xml:space="preserve"> in the vented mixture at the outlet shall, however, be not more than 10</w:t>
      </w:r>
      <w:r w:rsidR="001558CC" w:rsidRPr="005E6BDF">
        <w:rPr>
          <w:szCs w:val="18"/>
        </w:rPr>
        <w:t> </w:t>
      </w:r>
      <w:r w:rsidRPr="005E6BDF">
        <w:rPr>
          <w:szCs w:val="18"/>
        </w:rPr>
        <w:t xml:space="preserve">% of the </w:t>
      </w:r>
      <w:r w:rsidRPr="005E6BDF">
        <w:rPr>
          <w:strike/>
          <w:szCs w:val="18"/>
        </w:rPr>
        <w:t>lower explosive limit</w:t>
      </w:r>
      <w:r w:rsidRPr="005E6BDF">
        <w:rPr>
          <w:szCs w:val="18"/>
        </w:rPr>
        <w:t xml:space="preserve"> </w:t>
      </w:r>
      <w:r w:rsidRPr="005E6BDF">
        <w:rPr>
          <w:b/>
          <w:szCs w:val="18"/>
          <w:u w:val="single"/>
        </w:rPr>
        <w:t>LEL</w:t>
      </w:r>
      <w:r w:rsidRPr="005E6BDF">
        <w:rPr>
          <w:szCs w:val="18"/>
        </w:rPr>
        <w:t>;</w:t>
      </w:r>
    </w:p>
    <w:p w:rsidR="00747A30" w:rsidRPr="005E6BDF" w:rsidRDefault="00747A30" w:rsidP="009777C6">
      <w:pPr>
        <w:pStyle w:val="SingleTxtG"/>
        <w:spacing w:before="120" w:after="0"/>
        <w:ind w:left="2251" w:hanging="1117"/>
        <w:rPr>
          <w:szCs w:val="18"/>
        </w:rPr>
      </w:pPr>
      <w:r w:rsidRPr="005E6BDF">
        <w:rPr>
          <w:szCs w:val="18"/>
        </w:rPr>
        <w:tab/>
        <w:t xml:space="preserve">- </w:t>
      </w:r>
      <w:proofErr w:type="gramStart"/>
      <w:r w:rsidRPr="005E6BDF">
        <w:rPr>
          <w:strike/>
          <w:szCs w:val="18"/>
        </w:rPr>
        <w:t>there</w:t>
      </w:r>
      <w:proofErr w:type="gramEnd"/>
      <w:r w:rsidRPr="005E6BDF">
        <w:rPr>
          <w:strike/>
          <w:szCs w:val="18"/>
        </w:rPr>
        <w:t xml:space="preserve"> is no risk involved for</w:t>
      </w:r>
      <w:r w:rsidRPr="005E6BDF">
        <w:rPr>
          <w:szCs w:val="18"/>
        </w:rPr>
        <w:t xml:space="preserve"> </w:t>
      </w:r>
      <w:r w:rsidRPr="005E6BDF">
        <w:rPr>
          <w:b/>
          <w:szCs w:val="18"/>
          <w:u w:val="single"/>
        </w:rPr>
        <w:t>the</w:t>
      </w:r>
      <w:r w:rsidRPr="005E6BDF">
        <w:rPr>
          <w:szCs w:val="18"/>
        </w:rPr>
        <w:t xml:space="preserve"> crew</w:t>
      </w:r>
      <w:r w:rsidRPr="005E6BDF">
        <w:rPr>
          <w:b/>
          <w:szCs w:val="18"/>
          <w:u w:val="single"/>
        </w:rPr>
        <w:t xml:space="preserve"> is not exposed to a concentration of gases and vapours which exceeds national accepted exposure levels</w:t>
      </w:r>
      <w:r w:rsidRPr="005E6BDF">
        <w:rPr>
          <w:szCs w:val="18"/>
        </w:rPr>
        <w:t>;</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pStyle w:val="SingleTxtG"/>
        <w:spacing w:before="120" w:after="0"/>
        <w:ind w:left="2251" w:hanging="1117"/>
        <w:rPr>
          <w:bCs/>
          <w:szCs w:val="18"/>
        </w:rPr>
      </w:pPr>
      <w:r w:rsidRPr="005E6BDF">
        <w:rPr>
          <w:szCs w:val="18"/>
        </w:rPr>
        <w:t>7.2.3.7.</w:t>
      </w:r>
      <w:r w:rsidRPr="005E6BDF">
        <w:rPr>
          <w:b/>
          <w:szCs w:val="18"/>
          <w:u w:val="single"/>
        </w:rPr>
        <w:t>1.3</w:t>
      </w:r>
      <w:r w:rsidRPr="005E6BDF">
        <w:rPr>
          <w:strike/>
          <w:szCs w:val="18"/>
        </w:rPr>
        <w:t>2</w:t>
      </w:r>
      <w:r w:rsidRPr="005E6BDF">
        <w:rPr>
          <w:szCs w:val="18"/>
        </w:rPr>
        <w:tab/>
      </w:r>
      <w:r w:rsidRPr="005E6BDF">
        <w:rPr>
          <w:szCs w:val="18"/>
        </w:rPr>
        <w:tab/>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w:t>
      </w:r>
      <w:r w:rsidRPr="009777C6">
        <w:rPr>
          <w:bCs/>
          <w:szCs w:val="18"/>
        </w:rPr>
        <w:t xml:space="preserve">of empty or unloaded cargo tanks having contained dangerous goods other than </w:t>
      </w:r>
      <w:r w:rsidRPr="005E6BDF">
        <w:rPr>
          <w:szCs w:val="18"/>
        </w:rPr>
        <w:t>those</w:t>
      </w:r>
      <w:r w:rsidRPr="009777C6">
        <w:rPr>
          <w:bCs/>
          <w:szCs w:val="18"/>
        </w:rPr>
        <w:t xml:space="preserve"> referred to under 7.2.3.7.1</w:t>
      </w:r>
      <w:r w:rsidRPr="003D2E37">
        <w:rPr>
          <w:b/>
          <w:bCs/>
          <w:szCs w:val="18"/>
          <w:u w:val="single"/>
        </w:rPr>
        <w:t>.1</w:t>
      </w:r>
      <w:r w:rsidRPr="005E6BDF">
        <w:rPr>
          <w:b/>
          <w:szCs w:val="18"/>
          <w:u w:val="single"/>
        </w:rPr>
        <w:t>, when the gas concentration given off by the cargo is 10</w:t>
      </w:r>
      <w:r w:rsidR="001558CC" w:rsidRPr="005E6BDF">
        <w:rPr>
          <w:b/>
          <w:szCs w:val="18"/>
          <w:u w:val="single"/>
        </w:rPr>
        <w:t> </w:t>
      </w:r>
      <w:r w:rsidRPr="005E6BDF">
        <w:rPr>
          <w:b/>
          <w:szCs w:val="18"/>
          <w:u w:val="single"/>
        </w:rPr>
        <w:t>% of the LEL or</w:t>
      </w:r>
      <w:r w:rsidRPr="005E6BDF">
        <w:rPr>
          <w:szCs w:val="18"/>
          <w:u w:val="single"/>
        </w:rPr>
        <w:t xml:space="preserve"> </w:t>
      </w:r>
      <w:r w:rsidRPr="005E6BDF">
        <w:rPr>
          <w:szCs w:val="18"/>
        </w:rPr>
        <w:t xml:space="preserve">above, </w:t>
      </w:r>
      <w:r w:rsidRPr="009777C6">
        <w:rPr>
          <w:bCs/>
          <w:szCs w:val="18"/>
        </w:rPr>
        <w:t>may be carried out while the vessel is underway or at locations approved by the competent authority by means of suitable venting equipment with the tank lids closed and by l</w:t>
      </w:r>
      <w:r w:rsidRPr="003D2E37">
        <w:rPr>
          <w:bCs/>
          <w:szCs w:val="18"/>
        </w:rPr>
        <w:t>eading the gas/air mixtures through flame-arresters capable of withstanding steady</w:t>
      </w:r>
      <w:r w:rsidRPr="005E6BDF">
        <w:rPr>
          <w:bCs/>
          <w:szCs w:val="18"/>
        </w:rPr>
        <w:t xml:space="preserve"> burning</w:t>
      </w:r>
      <w:r w:rsidRPr="005E6BDF">
        <w:rPr>
          <w:b/>
          <w:bCs/>
          <w:szCs w:val="18"/>
          <w:u w:val="single"/>
        </w:rPr>
        <w:t xml:space="preserve"> (Explosion group / subgroup according to column (16)</w:t>
      </w:r>
      <w:r w:rsidR="0050306C">
        <w:rPr>
          <w:b/>
          <w:bCs/>
          <w:szCs w:val="18"/>
          <w:u w:val="single"/>
        </w:rPr>
        <w:t xml:space="preserve"> of Table C, Chapter 3.2</w:t>
      </w:r>
      <w:r w:rsidRPr="005E6BDF">
        <w:rPr>
          <w:b/>
          <w:bCs/>
          <w:szCs w:val="18"/>
          <w:u w:val="single"/>
        </w:rPr>
        <w:t>)</w:t>
      </w:r>
      <w:r w:rsidRPr="005E6BDF">
        <w:rPr>
          <w:bCs/>
          <w:i/>
          <w:szCs w:val="18"/>
        </w:rPr>
        <w:t xml:space="preserve">. </w:t>
      </w:r>
      <w:r w:rsidRPr="005E6BDF">
        <w:rPr>
          <w:bCs/>
          <w:strike/>
          <w:szCs w:val="18"/>
        </w:rPr>
        <w:t xml:space="preserve">In normal conditions of operation, </w:t>
      </w:r>
      <w:proofErr w:type="spellStart"/>
      <w:r w:rsidRPr="005E6BDF">
        <w:rPr>
          <w:bCs/>
          <w:strike/>
          <w:szCs w:val="18"/>
        </w:rPr>
        <w:t>t</w:t>
      </w:r>
      <w:r w:rsidRPr="005E6BDF">
        <w:rPr>
          <w:b/>
          <w:bCs/>
          <w:szCs w:val="18"/>
          <w:u w:val="single"/>
        </w:rPr>
        <w:t>T</w:t>
      </w:r>
      <w:r w:rsidRPr="005E6BDF">
        <w:rPr>
          <w:bCs/>
          <w:szCs w:val="18"/>
        </w:rPr>
        <w:t>he</w:t>
      </w:r>
      <w:proofErr w:type="spellEnd"/>
      <w:r w:rsidRPr="005E6BDF">
        <w:rPr>
          <w:bCs/>
          <w:szCs w:val="18"/>
        </w:rPr>
        <w:t xml:space="preserve"> gas concentration in the vented mixture at the outlet shall be less than 50</w:t>
      </w:r>
      <w:r w:rsidR="001558CC" w:rsidRPr="005E6BDF">
        <w:rPr>
          <w:bCs/>
          <w:szCs w:val="18"/>
        </w:rPr>
        <w:t> </w:t>
      </w:r>
      <w:r w:rsidRPr="005E6BDF">
        <w:rPr>
          <w:bCs/>
          <w:szCs w:val="18"/>
        </w:rPr>
        <w:t xml:space="preserve">% of the </w:t>
      </w:r>
      <w:r w:rsidRPr="005E6BDF">
        <w:rPr>
          <w:bCs/>
          <w:szCs w:val="18"/>
          <w:u w:val="single"/>
        </w:rPr>
        <w:t>LEL</w:t>
      </w:r>
      <w:r w:rsidRPr="005E6BDF">
        <w:rPr>
          <w:bCs/>
          <w:szCs w:val="18"/>
        </w:rPr>
        <w:t xml:space="preserve"> </w:t>
      </w:r>
      <w:r w:rsidRPr="005E6BDF">
        <w:rPr>
          <w:bCs/>
          <w:strike/>
          <w:szCs w:val="18"/>
        </w:rPr>
        <w:t>lower explosive limit</w:t>
      </w:r>
      <w:r w:rsidRPr="005E6BDF">
        <w:rPr>
          <w:bCs/>
          <w:i/>
          <w:szCs w:val="18"/>
        </w:rPr>
        <w:t xml:space="preserve">. </w:t>
      </w:r>
      <w:r w:rsidRPr="005E6BDF">
        <w:rPr>
          <w:bCs/>
          <w:szCs w:val="18"/>
        </w:rPr>
        <w:t xml:space="preserve">The suitable venting equipment may be used for </w:t>
      </w:r>
      <w:r w:rsidRPr="005E6BDF">
        <w:rPr>
          <w:bCs/>
          <w:strike/>
          <w:szCs w:val="18"/>
        </w:rPr>
        <w:t>gas</w:t>
      </w:r>
      <w:r w:rsidRPr="005E6BDF">
        <w:rPr>
          <w:bCs/>
          <w:strike/>
          <w:szCs w:val="18"/>
        </w:rPr>
        <w:noBreakHyphen/>
        <w:t>freeing</w:t>
      </w:r>
      <w:r w:rsidRPr="005E6BDF">
        <w:rPr>
          <w:bCs/>
          <w:szCs w:val="18"/>
        </w:rPr>
        <w:t xml:space="preserve"> </w:t>
      </w:r>
      <w:r w:rsidRPr="005E6BDF">
        <w:rPr>
          <w:b/>
          <w:bCs/>
          <w:szCs w:val="18"/>
          <w:u w:val="single"/>
        </w:rPr>
        <w:t>degassing</w:t>
      </w:r>
      <w:r w:rsidRPr="005E6BDF">
        <w:rPr>
          <w:bCs/>
          <w:szCs w:val="18"/>
        </w:rPr>
        <w:t xml:space="preserve"> by extraction only when a flame-arrester is fitted immediately before the ventilation fan on the extraction side</w:t>
      </w:r>
      <w:r w:rsidR="003C2369" w:rsidRPr="005E6BDF">
        <w:rPr>
          <w:b/>
          <w:bCs/>
          <w:szCs w:val="18"/>
          <w:u w:val="single"/>
        </w:rPr>
        <w:t xml:space="preserve"> (Explosion group /</w:t>
      </w:r>
      <w:r w:rsidRPr="005E6BDF">
        <w:rPr>
          <w:b/>
          <w:bCs/>
          <w:szCs w:val="18"/>
          <w:u w:val="single"/>
        </w:rPr>
        <w:t xml:space="preserve">subgroup according to </w:t>
      </w:r>
      <w:r w:rsidR="0050306C" w:rsidRPr="005E6BDF">
        <w:rPr>
          <w:b/>
          <w:bCs/>
          <w:szCs w:val="18"/>
          <w:u w:val="single"/>
        </w:rPr>
        <w:t>column (16)</w:t>
      </w:r>
      <w:r w:rsidR="0050306C">
        <w:rPr>
          <w:b/>
          <w:bCs/>
          <w:szCs w:val="18"/>
          <w:u w:val="single"/>
        </w:rPr>
        <w:t xml:space="preserve"> of Table C, Chapter 3.2</w:t>
      </w:r>
      <w:r w:rsidRPr="005E6BDF">
        <w:rPr>
          <w:b/>
          <w:bCs/>
          <w:szCs w:val="18"/>
          <w:u w:val="single"/>
        </w:rPr>
        <w:t>)</w:t>
      </w:r>
      <w:r w:rsidRPr="005E6BDF">
        <w:rPr>
          <w:bCs/>
          <w:i/>
          <w:szCs w:val="18"/>
        </w:rPr>
        <w:t xml:space="preserve">. </w:t>
      </w:r>
      <w:r w:rsidRPr="005E6BDF">
        <w:rPr>
          <w:bCs/>
          <w:szCs w:val="18"/>
        </w:rPr>
        <w:t xml:space="preserve">The gas concentration shall be measured once each hour during the two first hours after the beginning of the </w:t>
      </w:r>
      <w:r w:rsidRPr="005E6BDF">
        <w:rPr>
          <w:bCs/>
          <w:strike/>
          <w:szCs w:val="18"/>
        </w:rPr>
        <w:t>gas-freeing</w:t>
      </w:r>
      <w:r w:rsidRPr="005E6BDF">
        <w:rPr>
          <w:bCs/>
          <w:szCs w:val="18"/>
        </w:rPr>
        <w:t xml:space="preserve"> </w:t>
      </w:r>
      <w:r w:rsidRPr="005E6BDF">
        <w:rPr>
          <w:b/>
          <w:bCs/>
          <w:szCs w:val="18"/>
          <w:u w:val="single"/>
        </w:rPr>
        <w:t>degassing</w:t>
      </w:r>
      <w:r w:rsidRPr="005E6BDF">
        <w:rPr>
          <w:bCs/>
          <w:szCs w:val="18"/>
        </w:rPr>
        <w:t xml:space="preserve"> operation by forced ventilation or by extraction, by an expert referred to in </w:t>
      </w:r>
      <w:r w:rsidRPr="005E6BDF">
        <w:rPr>
          <w:b/>
          <w:bCs/>
          <w:szCs w:val="18"/>
          <w:u w:val="single"/>
        </w:rPr>
        <w:t>8.2.1.2</w:t>
      </w:r>
      <w:r w:rsidRPr="005E6BDF">
        <w:rPr>
          <w:bCs/>
          <w:strike/>
          <w:szCs w:val="18"/>
        </w:rPr>
        <w:t>7.2.3.15</w:t>
      </w:r>
      <w:r w:rsidRPr="005E6BDF">
        <w:rPr>
          <w:bCs/>
          <w:szCs w:val="18"/>
        </w:rPr>
        <w:t>.</w:t>
      </w:r>
      <w:r w:rsidRPr="005E6BDF">
        <w:rPr>
          <w:bCs/>
          <w:i/>
          <w:szCs w:val="18"/>
        </w:rPr>
        <w:t xml:space="preserve"> </w:t>
      </w:r>
      <w:r w:rsidRPr="005E6BDF">
        <w:rPr>
          <w:bCs/>
          <w:szCs w:val="18"/>
        </w:rPr>
        <w:t>The results of these measurements shall be recorded in writing.</w:t>
      </w:r>
    </w:p>
    <w:p w:rsidR="00747A30" w:rsidRPr="005E6BDF" w:rsidRDefault="00747A30" w:rsidP="009777C6">
      <w:pPr>
        <w:pStyle w:val="SingleTxtG"/>
        <w:spacing w:before="120" w:after="0"/>
        <w:ind w:left="2251"/>
        <w:rPr>
          <w:bCs/>
          <w:szCs w:val="18"/>
        </w:rPr>
      </w:pPr>
      <w:r w:rsidRPr="005E6BDF">
        <w:rPr>
          <w:bCs/>
          <w:strike/>
          <w:szCs w:val="18"/>
        </w:rPr>
        <w:t>Gas-freeing</w:t>
      </w:r>
      <w:r w:rsidRPr="005E6BDF">
        <w:rPr>
          <w:bCs/>
          <w:szCs w:val="18"/>
        </w:rPr>
        <w:t xml:space="preserve"> </w:t>
      </w:r>
      <w:r w:rsidRPr="005E6BDF">
        <w:rPr>
          <w:b/>
          <w:bCs/>
          <w:szCs w:val="18"/>
          <w:u w:val="single"/>
        </w:rPr>
        <w:t>Degassing</w:t>
      </w:r>
      <w:r w:rsidRPr="005E6BDF">
        <w:rPr>
          <w:bCs/>
          <w:szCs w:val="18"/>
        </w:rPr>
        <w:t xml:space="preserve"> is, however, prohibited within the area of locks including their lay-bys</w:t>
      </w:r>
      <w:r w:rsidRPr="005E6BDF">
        <w:rPr>
          <w:b/>
          <w:bCs/>
          <w:szCs w:val="18"/>
          <w:u w:val="single"/>
        </w:rPr>
        <w:t>, under bridges or within densely populated areas</w:t>
      </w:r>
      <w:r w:rsidRPr="005E6BDF">
        <w:rPr>
          <w:bCs/>
          <w:szCs w:val="18"/>
        </w:rPr>
        <w:t>.</w:t>
      </w:r>
    </w:p>
    <w:p w:rsidR="00747A30" w:rsidRPr="005E6BDF" w:rsidRDefault="00747A30" w:rsidP="009777C6">
      <w:pPr>
        <w:pStyle w:val="SingleTxtG"/>
        <w:spacing w:before="120" w:after="0"/>
        <w:ind w:left="2251"/>
        <w:rPr>
          <w:b/>
          <w:bCs/>
          <w:szCs w:val="18"/>
          <w:u w:val="single"/>
        </w:rPr>
      </w:pPr>
      <w:r w:rsidRPr="005E6BDF">
        <w:rPr>
          <w:b/>
          <w:bCs/>
          <w:szCs w:val="18"/>
          <w:u w:val="single"/>
        </w:rPr>
        <w:lastRenderedPageBreak/>
        <w:t>Degassing of empty or</w:t>
      </w:r>
      <w:r w:rsidRPr="00DC4008">
        <w:rPr>
          <w:b/>
          <w:bCs/>
          <w:szCs w:val="18"/>
          <w:u w:val="single"/>
        </w:rPr>
        <w:t xml:space="preserve"> </w:t>
      </w:r>
      <w:r w:rsidRPr="00776079">
        <w:rPr>
          <w:b/>
          <w:bCs/>
          <w:szCs w:val="18"/>
          <w:u w:val="single"/>
        </w:rPr>
        <w:t>unloaded</w:t>
      </w:r>
      <w:r w:rsidRPr="00DC4008">
        <w:rPr>
          <w:b/>
          <w:bCs/>
          <w:szCs w:val="18"/>
          <w:u w:val="single"/>
        </w:rPr>
        <w:t xml:space="preserve"> car</w:t>
      </w:r>
      <w:r w:rsidRPr="005E6BDF">
        <w:rPr>
          <w:b/>
          <w:bCs/>
          <w:szCs w:val="18"/>
          <w:u w:val="single"/>
        </w:rPr>
        <w:t>go tanks having contained dangerous goods other than those referred to in 7.2.3.7.1.1, when the concentration of gases and vapours given off by the cargo is below 10</w:t>
      </w:r>
      <w:r w:rsidR="001558CC" w:rsidRPr="005E6BDF">
        <w:rPr>
          <w:b/>
          <w:bCs/>
          <w:szCs w:val="18"/>
          <w:u w:val="single"/>
        </w:rPr>
        <w:t> </w:t>
      </w:r>
      <w:r w:rsidRPr="005E6BDF">
        <w:rPr>
          <w:b/>
          <w:bCs/>
          <w:szCs w:val="18"/>
          <w:u w:val="single"/>
        </w:rPr>
        <w:t>% of the LEL, is allowed, and also additional openings of the cargo tank are allowed to be opened as long as the crew is not exposed to a concentration of gases and vapour which exceeds national accepted exposure levels. Also, there is no obligation to use a flame arrester.</w:t>
      </w:r>
    </w:p>
    <w:p w:rsidR="00747A30" w:rsidRPr="005E6BDF" w:rsidRDefault="00747A30" w:rsidP="009777C6">
      <w:pPr>
        <w:pStyle w:val="SingleTxtG"/>
        <w:spacing w:before="120" w:after="0"/>
        <w:ind w:left="2251"/>
        <w:rPr>
          <w:b/>
          <w:bCs/>
          <w:szCs w:val="18"/>
          <w:u w:val="single"/>
        </w:rPr>
      </w:pPr>
      <w:r w:rsidRPr="005E6BDF">
        <w:rPr>
          <w:b/>
          <w:bCs/>
          <w:szCs w:val="18"/>
          <w:u w:val="single"/>
        </w:rPr>
        <w:t>It is prohibited within the area of locks, including their lay-bys, under bridges or within densely populated areas.</w:t>
      </w:r>
    </w:p>
    <w:p w:rsidR="00747A30" w:rsidRPr="005E6BDF" w:rsidRDefault="00747A30" w:rsidP="009777C6">
      <w:pPr>
        <w:pStyle w:val="SingleTxtG"/>
        <w:spacing w:before="120" w:after="0"/>
        <w:ind w:left="2251" w:hanging="1117"/>
        <w:rPr>
          <w:szCs w:val="18"/>
        </w:rPr>
      </w:pPr>
      <w:r w:rsidRPr="005E6BDF">
        <w:rPr>
          <w:szCs w:val="18"/>
        </w:rPr>
        <w:t>7.2.3.7.</w:t>
      </w:r>
      <w:r w:rsidRPr="005E6BDF">
        <w:rPr>
          <w:b/>
          <w:szCs w:val="18"/>
          <w:u w:val="single"/>
        </w:rPr>
        <w:t>1.</w:t>
      </w:r>
      <w:r w:rsidRPr="005E6BDF">
        <w:rPr>
          <w:szCs w:val="18"/>
        </w:rPr>
        <w:t>4</w:t>
      </w:r>
      <w:r w:rsidRPr="005E6BDF">
        <w:rPr>
          <w:szCs w:val="18"/>
        </w:rPr>
        <w:tab/>
      </w:r>
      <w:proofErr w:type="spellStart"/>
      <w:r w:rsidRPr="005E6BDF">
        <w:rPr>
          <w:strike/>
          <w:szCs w:val="18"/>
        </w:rPr>
        <w:t>Gasfreeing</w:t>
      </w:r>
      <w:proofErr w:type="spellEnd"/>
      <w:r w:rsidRPr="005E6BDF">
        <w:rPr>
          <w:szCs w:val="18"/>
        </w:rPr>
        <w:t xml:space="preserve"> </w:t>
      </w:r>
      <w:r w:rsidRPr="005E6BDF">
        <w:rPr>
          <w:b/>
          <w:szCs w:val="18"/>
          <w:u w:val="single"/>
        </w:rPr>
        <w:t>Degassing</w:t>
      </w:r>
      <w:r w:rsidRPr="005E6BDF">
        <w:rPr>
          <w:szCs w:val="18"/>
        </w:rPr>
        <w:t xml:space="preserve"> </w:t>
      </w:r>
      <w:r w:rsidRPr="009777C6">
        <w:rPr>
          <w:bCs/>
          <w:szCs w:val="18"/>
        </w:rPr>
        <w:t>operations</w:t>
      </w:r>
      <w:r w:rsidRPr="005E6BDF">
        <w:rPr>
          <w:szCs w:val="18"/>
        </w:rPr>
        <w:t xml:space="preserve"> shall be interrupted during a thunderstorm or when, due to </w:t>
      </w:r>
      <w:proofErr w:type="spellStart"/>
      <w:r w:rsidRPr="005E6BDF">
        <w:rPr>
          <w:szCs w:val="18"/>
        </w:rPr>
        <w:t>unfavorable</w:t>
      </w:r>
      <w:proofErr w:type="spellEnd"/>
      <w:r w:rsidRPr="005E6BDF">
        <w:rPr>
          <w:szCs w:val="18"/>
        </w:rPr>
        <w:t xml:space="preserve"> wind conditions, dangerous concentrations of </w:t>
      </w:r>
      <w:r w:rsidRPr="005E6BDF">
        <w:rPr>
          <w:b/>
          <w:szCs w:val="18"/>
          <w:u w:val="single"/>
        </w:rPr>
        <w:t>flammable or toxic</w:t>
      </w:r>
      <w:r w:rsidRPr="005E6BDF">
        <w:rPr>
          <w:szCs w:val="18"/>
        </w:rPr>
        <w:t xml:space="preserve"> gases </w:t>
      </w:r>
      <w:r w:rsidRPr="005E6BDF">
        <w:rPr>
          <w:b/>
          <w:szCs w:val="18"/>
          <w:u w:val="single"/>
        </w:rPr>
        <w:t xml:space="preserve">and vapours </w:t>
      </w:r>
      <w:r w:rsidRPr="005E6BDF">
        <w:rPr>
          <w:szCs w:val="18"/>
        </w:rPr>
        <w:t xml:space="preserve">are to be expected outside the cargo area in front of </w:t>
      </w:r>
      <w:r w:rsidRPr="005E6BDF">
        <w:rPr>
          <w:b/>
          <w:szCs w:val="18"/>
          <w:u w:val="single"/>
        </w:rPr>
        <w:t>the</w:t>
      </w:r>
      <w:r w:rsidRPr="005E6BDF">
        <w:rPr>
          <w:szCs w:val="18"/>
        </w:rPr>
        <w:t xml:space="preserve"> accommodation, the wheelhouse and service spaces. The critical state is reached as soon as concentrations </w:t>
      </w:r>
      <w:r w:rsidRPr="005E6BDF">
        <w:rPr>
          <w:b/>
          <w:szCs w:val="18"/>
          <w:u w:val="single"/>
        </w:rPr>
        <w:t>given off by the cargo of flammable gases and vapours</w:t>
      </w:r>
      <w:r w:rsidRPr="005E6BDF">
        <w:rPr>
          <w:szCs w:val="18"/>
        </w:rPr>
        <w:t xml:space="preserve"> of more than 20</w:t>
      </w:r>
      <w:r w:rsidR="001558CC" w:rsidRPr="005E6BDF">
        <w:rPr>
          <w:szCs w:val="18"/>
        </w:rPr>
        <w:t> </w:t>
      </w:r>
      <w:r w:rsidRPr="005E6BDF">
        <w:rPr>
          <w:szCs w:val="18"/>
        </w:rPr>
        <w:t>% of the</w:t>
      </w:r>
      <w:r w:rsidRPr="005E6BDF">
        <w:rPr>
          <w:strike/>
          <w:szCs w:val="18"/>
        </w:rPr>
        <w:t xml:space="preserve"> lower explosive limit </w:t>
      </w:r>
      <w:r w:rsidRPr="005E6BDF">
        <w:rPr>
          <w:b/>
          <w:szCs w:val="18"/>
          <w:u w:val="single"/>
        </w:rPr>
        <w:t xml:space="preserve">LEL or of toxic gases and vapours exceeding the national accepted exposure </w:t>
      </w:r>
      <w:proofErr w:type="gramStart"/>
      <w:r w:rsidRPr="005E6BDF">
        <w:rPr>
          <w:b/>
          <w:szCs w:val="18"/>
          <w:u w:val="single"/>
        </w:rPr>
        <w:t>levels,</w:t>
      </w:r>
      <w:proofErr w:type="gramEnd"/>
      <w:r w:rsidRPr="005E6BDF">
        <w:rPr>
          <w:szCs w:val="18"/>
        </w:rPr>
        <w:t xml:space="preserve"> have been detected in those areas by measurements by means of portable</w:t>
      </w:r>
      <w:r w:rsidRPr="005E6BDF">
        <w:rPr>
          <w:b/>
          <w:szCs w:val="18"/>
          <w:u w:val="single"/>
        </w:rPr>
        <w:t xml:space="preserve"> measurement devices</w:t>
      </w:r>
      <w:r w:rsidRPr="005E6BDF">
        <w:rPr>
          <w:szCs w:val="18"/>
        </w:rPr>
        <w:t xml:space="preserve"> </w:t>
      </w:r>
      <w:r w:rsidRPr="005E6BDF">
        <w:rPr>
          <w:strike/>
          <w:szCs w:val="18"/>
        </w:rPr>
        <w:t>equipment</w:t>
      </w:r>
      <w:r w:rsidRPr="005E6BDF">
        <w:rPr>
          <w:szCs w:val="18"/>
        </w:rPr>
        <w:t>.</w:t>
      </w:r>
    </w:p>
    <w:p w:rsidR="00747A30" w:rsidRPr="009777C6" w:rsidRDefault="00747A30" w:rsidP="009777C6">
      <w:pPr>
        <w:pStyle w:val="SingleTxtG"/>
        <w:spacing w:before="120" w:after="0"/>
        <w:ind w:left="2251" w:hanging="1117"/>
        <w:rPr>
          <w:b/>
          <w:bCs/>
          <w:szCs w:val="18"/>
          <w:u w:val="single"/>
        </w:rPr>
      </w:pPr>
      <w:r w:rsidRPr="005E6BDF">
        <w:rPr>
          <w:szCs w:val="18"/>
        </w:rPr>
        <w:t>7.2.3.7.</w:t>
      </w:r>
      <w:r w:rsidRPr="005E6BDF">
        <w:rPr>
          <w:b/>
          <w:szCs w:val="18"/>
          <w:u w:val="single"/>
        </w:rPr>
        <w:t>1.</w:t>
      </w:r>
      <w:r w:rsidRPr="005E6BDF">
        <w:rPr>
          <w:szCs w:val="18"/>
        </w:rPr>
        <w:t>5</w:t>
      </w:r>
      <w:r w:rsidRPr="005E6BDF">
        <w:rPr>
          <w:szCs w:val="18"/>
        </w:rPr>
        <w:tab/>
        <w:t>The marking prescribed in</w:t>
      </w:r>
      <w:r w:rsidRPr="005E6BDF">
        <w:rPr>
          <w:b/>
          <w:szCs w:val="18"/>
          <w:u w:val="single"/>
        </w:rPr>
        <w:t xml:space="preserve"> 7.2.5.0.1</w:t>
      </w:r>
      <w:r w:rsidRPr="005E6BDF">
        <w:rPr>
          <w:strike/>
          <w:szCs w:val="18"/>
        </w:rPr>
        <w:t>column (19) of Table C of Chapter 3.2</w:t>
      </w:r>
      <w:r w:rsidRPr="005E6BDF">
        <w:rPr>
          <w:szCs w:val="18"/>
        </w:rPr>
        <w:t xml:space="preserve"> may be withdrawn by order</w:t>
      </w:r>
      <w:r w:rsidRPr="005E6BDF">
        <w:rPr>
          <w:b/>
          <w:szCs w:val="18"/>
          <w:u w:val="single"/>
        </w:rPr>
        <w:t xml:space="preserve"> of</w:t>
      </w:r>
      <w:r w:rsidRPr="005E6BDF">
        <w:rPr>
          <w:szCs w:val="18"/>
        </w:rPr>
        <w:t xml:space="preserve"> the master when, after </w:t>
      </w:r>
      <w:proofErr w:type="spellStart"/>
      <w:r w:rsidRPr="005E6BDF">
        <w:rPr>
          <w:strike/>
          <w:szCs w:val="18"/>
        </w:rPr>
        <w:t>gasfreeing</w:t>
      </w:r>
      <w:proofErr w:type="spellEnd"/>
      <w:r w:rsidRPr="005E6BDF">
        <w:rPr>
          <w:szCs w:val="18"/>
        </w:rPr>
        <w:t xml:space="preserve"> </w:t>
      </w:r>
      <w:r w:rsidRPr="005E6BDF">
        <w:rPr>
          <w:b/>
          <w:szCs w:val="18"/>
          <w:u w:val="single"/>
        </w:rPr>
        <w:t>degassing</w:t>
      </w:r>
      <w:r w:rsidRPr="005E6BDF">
        <w:rPr>
          <w:szCs w:val="18"/>
        </w:rPr>
        <w:t xml:space="preserve"> of the cargo tanks, it has been ascertained, using the equipment described in column (18) of Table C of Chapter 3.2, that the cargo tanks no longer contain flammable gases</w:t>
      </w:r>
      <w:r w:rsidRPr="005E6BDF">
        <w:rPr>
          <w:b/>
          <w:szCs w:val="18"/>
          <w:u w:val="single"/>
        </w:rPr>
        <w:t xml:space="preserve"> and vapours</w:t>
      </w:r>
      <w:r w:rsidRPr="005E6BDF">
        <w:rPr>
          <w:szCs w:val="18"/>
        </w:rPr>
        <w:t xml:space="preserve"> in concentrations of more than 20</w:t>
      </w:r>
      <w:r w:rsidR="001558CC" w:rsidRPr="005E6BDF">
        <w:rPr>
          <w:szCs w:val="18"/>
        </w:rPr>
        <w:t> </w:t>
      </w:r>
      <w:r w:rsidRPr="005E6BDF">
        <w:rPr>
          <w:szCs w:val="18"/>
        </w:rPr>
        <w:t xml:space="preserve">% of the </w:t>
      </w:r>
      <w:proofErr w:type="spellStart"/>
      <w:r w:rsidRPr="005E6BDF">
        <w:rPr>
          <w:strike/>
          <w:szCs w:val="18"/>
        </w:rPr>
        <w:t>the</w:t>
      </w:r>
      <w:proofErr w:type="spellEnd"/>
      <w:r w:rsidRPr="005E6BDF">
        <w:rPr>
          <w:strike/>
          <w:szCs w:val="18"/>
        </w:rPr>
        <w:t xml:space="preserve"> lower explosive limit</w:t>
      </w:r>
      <w:r w:rsidRPr="005E6BDF">
        <w:rPr>
          <w:szCs w:val="18"/>
        </w:rPr>
        <w:t xml:space="preserve"> </w:t>
      </w:r>
      <w:r w:rsidRPr="005E6BDF">
        <w:rPr>
          <w:b/>
          <w:szCs w:val="18"/>
          <w:u w:val="single"/>
        </w:rPr>
        <w:t>LEL</w:t>
      </w:r>
      <w:r w:rsidRPr="005E6BDF">
        <w:rPr>
          <w:szCs w:val="18"/>
        </w:rPr>
        <w:t xml:space="preserve"> or do not contain </w:t>
      </w:r>
      <w:proofErr w:type="spellStart"/>
      <w:r w:rsidRPr="005E6BDF">
        <w:rPr>
          <w:b/>
          <w:szCs w:val="18"/>
          <w:u w:val="single"/>
        </w:rPr>
        <w:t>a</w:t>
      </w:r>
      <w:proofErr w:type="spellEnd"/>
      <w:r w:rsidRPr="005E6BDF">
        <w:rPr>
          <w:b/>
          <w:szCs w:val="18"/>
          <w:u w:val="single"/>
        </w:rPr>
        <w:t xml:space="preserve"> </w:t>
      </w:r>
      <w:r w:rsidRPr="005E6BDF">
        <w:rPr>
          <w:strike/>
          <w:szCs w:val="18"/>
        </w:rPr>
        <w:t>any significant</w:t>
      </w:r>
      <w:r w:rsidRPr="005E6BDF">
        <w:rPr>
          <w:szCs w:val="18"/>
        </w:rPr>
        <w:t xml:space="preserve"> concentration of toxic gases</w:t>
      </w:r>
      <w:r w:rsidRPr="005E6BDF">
        <w:rPr>
          <w:b/>
          <w:szCs w:val="18"/>
          <w:u w:val="single"/>
        </w:rPr>
        <w:t xml:space="preserve"> and vapours which exceeds national accepted exposure levels</w:t>
      </w:r>
      <w:r w:rsidRPr="005E6BDF">
        <w:rPr>
          <w:szCs w:val="18"/>
        </w:rPr>
        <w:t xml:space="preserve">. </w:t>
      </w:r>
      <w:r w:rsidRPr="005E6BDF">
        <w:rPr>
          <w:b/>
          <w:szCs w:val="18"/>
          <w:u w:val="single"/>
        </w:rPr>
        <w:t>The result of the measurement shall be recorded in writing.</w:t>
      </w:r>
    </w:p>
    <w:p w:rsidR="00747A30" w:rsidRPr="005E6BDF" w:rsidRDefault="00747A30" w:rsidP="009777C6">
      <w:pPr>
        <w:pStyle w:val="SingleTxtG"/>
        <w:spacing w:before="120" w:after="0"/>
        <w:ind w:left="2251" w:hanging="1117"/>
        <w:rPr>
          <w:szCs w:val="18"/>
        </w:rPr>
      </w:pPr>
      <w:r w:rsidRPr="003D2E37">
        <w:t>7.2.3.7.</w:t>
      </w:r>
      <w:r w:rsidRPr="005E6BDF">
        <w:rPr>
          <w:b/>
          <w:u w:val="single"/>
        </w:rPr>
        <w:t>1.</w:t>
      </w:r>
      <w:r w:rsidRPr="005E6BDF">
        <w:t>6</w:t>
      </w:r>
      <w:r w:rsidRPr="005E6BDF">
        <w:tab/>
        <w:t xml:space="preserve">Before </w:t>
      </w:r>
      <w:r w:rsidRPr="005E6BDF">
        <w:rPr>
          <w:szCs w:val="18"/>
        </w:rPr>
        <w:t xml:space="preserve">taking measures which could cause hazards as described in section 8.3.5, </w:t>
      </w:r>
      <w:r w:rsidRPr="005E6BDF">
        <w:rPr>
          <w:b/>
          <w:szCs w:val="18"/>
          <w:u w:val="single"/>
        </w:rPr>
        <w:t xml:space="preserve">all </w:t>
      </w:r>
      <w:r w:rsidRPr="005E6BDF">
        <w:rPr>
          <w:szCs w:val="18"/>
        </w:rPr>
        <w:t xml:space="preserve">cargo tanks and pipes in the cargo area shall be </w:t>
      </w:r>
      <w:r w:rsidRPr="005E6BDF">
        <w:rPr>
          <w:strike/>
          <w:szCs w:val="18"/>
        </w:rPr>
        <w:t>cleaned and</w:t>
      </w:r>
      <w:r w:rsidRPr="005E6BDF">
        <w:rPr>
          <w:szCs w:val="18"/>
        </w:rPr>
        <w:t xml:space="preserve"> </w:t>
      </w:r>
      <w:r w:rsidRPr="005E6BDF">
        <w:rPr>
          <w:b/>
          <w:szCs w:val="18"/>
          <w:u w:val="single"/>
        </w:rPr>
        <w:t>made gas-free</w:t>
      </w:r>
      <w:r w:rsidRPr="005E6BDF">
        <w:rPr>
          <w:szCs w:val="18"/>
        </w:rPr>
        <w:t xml:space="preserve"> </w:t>
      </w:r>
      <w:proofErr w:type="spellStart"/>
      <w:r w:rsidRPr="005E6BDF">
        <w:rPr>
          <w:strike/>
          <w:szCs w:val="18"/>
        </w:rPr>
        <w:t>gasfreed</w:t>
      </w:r>
      <w:proofErr w:type="spellEnd"/>
      <w:r w:rsidRPr="005E6BDF">
        <w:rPr>
          <w:szCs w:val="18"/>
        </w:rPr>
        <w:t xml:space="preserve">. </w:t>
      </w:r>
      <w:r w:rsidRPr="005E6BDF">
        <w:rPr>
          <w:strike/>
          <w:szCs w:val="18"/>
        </w:rPr>
        <w:t>The result of the gas-</w:t>
      </w:r>
      <w:proofErr w:type="spellStart"/>
      <w:r w:rsidRPr="005E6BDF">
        <w:rPr>
          <w:strike/>
          <w:szCs w:val="18"/>
        </w:rPr>
        <w:t>freeing</w:t>
      </w:r>
      <w:r w:rsidRPr="005E6BDF">
        <w:rPr>
          <w:b/>
          <w:szCs w:val="18"/>
          <w:u w:val="single"/>
        </w:rPr>
        <w:t>This</w:t>
      </w:r>
      <w:proofErr w:type="spellEnd"/>
      <w:r w:rsidRPr="005E6BDF">
        <w:rPr>
          <w:szCs w:val="18"/>
        </w:rPr>
        <w:t xml:space="preserve"> shall be documented in a gas-free certificate</w:t>
      </w:r>
      <w:r w:rsidRPr="005E6BDF">
        <w:rPr>
          <w:b/>
          <w:szCs w:val="18"/>
          <w:u w:val="single"/>
        </w:rPr>
        <w:t>, valid on the day the works commence</w:t>
      </w:r>
      <w:r w:rsidRPr="005E6BDF">
        <w:rPr>
          <w:szCs w:val="18"/>
        </w:rPr>
        <w:t>. The condition of being gas-free may only be declared and certified by a person approved by the competent authority.</w:t>
      </w:r>
    </w:p>
    <w:p w:rsidR="00747A30" w:rsidRPr="005E6BDF" w:rsidRDefault="00747A30" w:rsidP="009777C6">
      <w:pPr>
        <w:pStyle w:val="SingleTxtG"/>
        <w:spacing w:before="120" w:after="0"/>
        <w:ind w:left="2251" w:hanging="1117"/>
        <w:rPr>
          <w:b/>
          <w:szCs w:val="18"/>
          <w:u w:val="single"/>
        </w:rPr>
      </w:pPr>
      <w:r w:rsidRPr="005E6BDF">
        <w:rPr>
          <w:b/>
          <w:szCs w:val="18"/>
          <w:u w:val="single"/>
        </w:rPr>
        <w:t>7.2.3.7.2</w:t>
      </w:r>
      <w:r w:rsidRPr="005E6BDF">
        <w:rPr>
          <w:b/>
          <w:szCs w:val="18"/>
        </w:rPr>
        <w:tab/>
      </w:r>
      <w:r w:rsidRPr="005E6BDF">
        <w:rPr>
          <w:b/>
          <w:szCs w:val="18"/>
          <w:u w:val="single"/>
        </w:rPr>
        <w:t>Degassing of empty or unloaded cargo tanks and piping for loading and unloading to reception facilities</w:t>
      </w:r>
    </w:p>
    <w:p w:rsidR="00747A30" w:rsidRPr="005E6BDF" w:rsidRDefault="00747A30" w:rsidP="009777C6">
      <w:pPr>
        <w:pStyle w:val="SingleTxtG"/>
        <w:spacing w:before="120" w:after="0"/>
        <w:ind w:left="2251" w:hanging="1117"/>
        <w:rPr>
          <w:b/>
          <w:szCs w:val="18"/>
          <w:u w:val="single"/>
        </w:rPr>
      </w:pPr>
      <w:r w:rsidRPr="005E6BDF">
        <w:rPr>
          <w:b/>
          <w:szCs w:val="18"/>
          <w:u w:val="single"/>
        </w:rPr>
        <w:t>7.2.3.7.2.1</w:t>
      </w:r>
      <w:r w:rsidRPr="005E6BDF">
        <w:rPr>
          <w:b/>
          <w:szCs w:val="18"/>
        </w:rPr>
        <w:tab/>
      </w:r>
      <w:r w:rsidRPr="005E6BDF">
        <w:rPr>
          <w:b/>
          <w:szCs w:val="18"/>
          <w:u w:val="single"/>
        </w:rPr>
        <w:t xml:space="preserve">Empty or unloaded cargo tanks may only be degassed by an expert according to sub-section 8.2.1.2. If required by international or national law, it may only be carried out at the locations approved by the competent authority. Degassing to a mobile reception facility while the vessel is </w:t>
      </w:r>
      <w:proofErr w:type="gramStart"/>
      <w:r w:rsidRPr="005E6BDF">
        <w:rPr>
          <w:b/>
          <w:szCs w:val="18"/>
          <w:u w:val="single"/>
        </w:rPr>
        <w:t>underway,</w:t>
      </w:r>
      <w:proofErr w:type="gramEnd"/>
      <w:r w:rsidRPr="005E6BDF">
        <w:rPr>
          <w:b/>
          <w:szCs w:val="18"/>
          <w:u w:val="single"/>
        </w:rPr>
        <w:t xml:space="preserve"> is prohibited. Degassing to a mobile reception facility is prohibited while another vessel degasses to the same facility. Degassing to an on board mobile reception facility is prohibited.</w:t>
      </w:r>
    </w:p>
    <w:p w:rsidR="00747A30" w:rsidRPr="005E6BDF" w:rsidRDefault="00747A30" w:rsidP="009777C6">
      <w:pPr>
        <w:pStyle w:val="SingleTxtG"/>
        <w:spacing w:before="120" w:after="0"/>
        <w:ind w:left="2268" w:hanging="1134"/>
        <w:rPr>
          <w:b/>
          <w:szCs w:val="18"/>
          <w:u w:val="single"/>
        </w:rPr>
      </w:pPr>
      <w:r w:rsidRPr="005E6BDF">
        <w:rPr>
          <w:b/>
          <w:szCs w:val="18"/>
          <w:u w:val="single"/>
        </w:rPr>
        <w:t>7.2.3.7.2.2</w:t>
      </w:r>
      <w:r w:rsidRPr="005E6BDF">
        <w:rPr>
          <w:b/>
          <w:szCs w:val="18"/>
        </w:rPr>
        <w:tab/>
      </w:r>
      <w:r w:rsidRPr="005E6BDF">
        <w:rPr>
          <w:b/>
          <w:szCs w:val="18"/>
          <w:u w:val="single"/>
        </w:rPr>
        <w:t>Before the degassing operation commences, the degassing vessel shall be earthed. The master of the degassing vessel or an expert according to 8.2.1.2 mandated by him and the operator of the reception facility shall have filled in and signed a checklist confirming with 8.6.4 of ADN.</w:t>
      </w:r>
    </w:p>
    <w:p w:rsidR="00747A30" w:rsidRPr="005E6BDF" w:rsidRDefault="00747A30" w:rsidP="009777C6">
      <w:pPr>
        <w:pStyle w:val="SingleTxtG"/>
        <w:spacing w:before="120" w:after="0"/>
        <w:ind w:left="2251" w:hanging="1117"/>
        <w:rPr>
          <w:b/>
          <w:szCs w:val="18"/>
          <w:u w:val="single"/>
        </w:rPr>
      </w:pPr>
      <w:r w:rsidRPr="005E6BDF">
        <w:rPr>
          <w:szCs w:val="18"/>
        </w:rPr>
        <w:tab/>
      </w:r>
      <w:r w:rsidRPr="005E6BDF">
        <w:rPr>
          <w:b/>
          <w:szCs w:val="18"/>
          <w:u w:val="single"/>
        </w:rPr>
        <w:t>The checklist shall be printed at least in languages understood by the master or the expert and the operator of the reception facility.</w:t>
      </w:r>
    </w:p>
    <w:p w:rsidR="00747A30" w:rsidRPr="005E6BDF" w:rsidRDefault="00747A30" w:rsidP="009777C6">
      <w:pPr>
        <w:pStyle w:val="SingleTxtG"/>
        <w:spacing w:before="120" w:after="0"/>
        <w:ind w:left="2251" w:hanging="1117"/>
        <w:rPr>
          <w:b/>
          <w:szCs w:val="18"/>
          <w:u w:val="single"/>
        </w:rPr>
      </w:pPr>
      <w:r w:rsidRPr="005E6BDF">
        <w:rPr>
          <w:szCs w:val="18"/>
        </w:rPr>
        <w:lastRenderedPageBreak/>
        <w:tab/>
      </w:r>
      <w:r w:rsidRPr="005E6BDF">
        <w:rPr>
          <w:b/>
          <w:szCs w:val="18"/>
          <w:u w:val="single"/>
        </w:rPr>
        <w:t xml:space="preserve">If a positive response to all the questions is not possible, degassing to a reception facility is only permitted with the consent of the competent authority. </w:t>
      </w:r>
    </w:p>
    <w:p w:rsidR="00747A30" w:rsidRPr="005E6BDF" w:rsidRDefault="00747A30" w:rsidP="009777C6">
      <w:pPr>
        <w:pStyle w:val="SingleTxtG"/>
        <w:spacing w:before="120" w:after="0"/>
        <w:ind w:left="2251" w:hanging="1117"/>
        <w:rPr>
          <w:b/>
          <w:szCs w:val="18"/>
          <w:u w:val="single"/>
        </w:rPr>
      </w:pPr>
      <w:r w:rsidRPr="005E6BDF">
        <w:rPr>
          <w:b/>
          <w:szCs w:val="18"/>
          <w:u w:val="single"/>
        </w:rPr>
        <w:t>7.2.3.7.2.3</w:t>
      </w:r>
      <w:r w:rsidRPr="005E6BDF">
        <w:rPr>
          <w:b/>
          <w:szCs w:val="18"/>
        </w:rPr>
        <w:tab/>
      </w:r>
      <w:r w:rsidRPr="005E6BDF">
        <w:rPr>
          <w:b/>
          <w:szCs w:val="18"/>
          <w:u w:val="single"/>
        </w:rPr>
        <w:t xml:space="preserve">Degassing to reception facilities may be carried out by using the piping for loading and unloading or the venting piping to remove the gases and vapours from the cargo tanks while using the other piping respectively to prevent </w:t>
      </w:r>
      <w:proofErr w:type="spellStart"/>
      <w:r w:rsidRPr="005E6BDF">
        <w:rPr>
          <w:b/>
          <w:szCs w:val="18"/>
          <w:u w:val="single"/>
        </w:rPr>
        <w:t>exceedance</w:t>
      </w:r>
      <w:proofErr w:type="spellEnd"/>
      <w:r w:rsidRPr="005E6BDF">
        <w:rPr>
          <w:b/>
          <w:szCs w:val="18"/>
          <w:u w:val="single"/>
        </w:rPr>
        <w:t xml:space="preserve"> of the maximum permissible overpressure or vacuum of the cargo tanks. </w:t>
      </w:r>
    </w:p>
    <w:p w:rsidR="00747A30" w:rsidRPr="005E6BDF" w:rsidRDefault="00747A30" w:rsidP="009777C6">
      <w:pPr>
        <w:pStyle w:val="SingleTxtG"/>
        <w:spacing w:before="120" w:after="0"/>
        <w:ind w:left="2251"/>
        <w:rPr>
          <w:b/>
          <w:szCs w:val="18"/>
          <w:u w:val="single"/>
        </w:rPr>
      </w:pPr>
      <w:r w:rsidRPr="005E6BDF">
        <w:rPr>
          <w:b/>
          <w:szCs w:val="18"/>
          <w:u w:val="single"/>
        </w:rPr>
        <w:t xml:space="preserve">Piping shall be part of a closed system or, if used to prevent </w:t>
      </w:r>
      <w:proofErr w:type="spellStart"/>
      <w:r w:rsidRPr="005E6BDF">
        <w:rPr>
          <w:b/>
          <w:szCs w:val="18"/>
          <w:u w:val="single"/>
        </w:rPr>
        <w:t>exceedance</w:t>
      </w:r>
      <w:proofErr w:type="spellEnd"/>
      <w:r w:rsidRPr="005E6BDF">
        <w:rPr>
          <w:b/>
          <w:szCs w:val="18"/>
          <w:u w:val="single"/>
        </w:rPr>
        <w:t xml:space="preserve"> of the maximum permissible vacuum in the cargo tanks, be equipped with a permanently installed or portable spring-loaded low-pressure valve, with a flame-arrester (Explosion group / subgroup according to 3.2.3.2 Table</w:t>
      </w:r>
      <w:r w:rsidR="001558CC" w:rsidRPr="005E6BDF">
        <w:rPr>
          <w:b/>
          <w:szCs w:val="18"/>
          <w:u w:val="single"/>
        </w:rPr>
        <w:t> </w:t>
      </w:r>
      <w:r w:rsidRPr="005E6BDF">
        <w:rPr>
          <w:b/>
          <w:szCs w:val="18"/>
          <w:u w:val="single"/>
        </w:rPr>
        <w:t>C, column (16)) if explosion protection is required (3.2.3.2 Table C, column (17)). This low-pressure valve shall be so installed that under normal working conditions the vacuum valve is not activated. A permanently installed valve or the opening to which a portable valve is connected, must remain closed with a blind flange when the vessel is not degassing to a reception facility.</w:t>
      </w:r>
    </w:p>
    <w:p w:rsidR="00747A30" w:rsidRPr="005E6BDF" w:rsidRDefault="00747A30" w:rsidP="009777C6">
      <w:pPr>
        <w:pStyle w:val="SingleTxtG"/>
        <w:spacing w:before="120" w:after="0"/>
        <w:ind w:left="2251"/>
        <w:rPr>
          <w:b/>
          <w:szCs w:val="18"/>
          <w:u w:val="single"/>
        </w:rPr>
      </w:pPr>
      <w:r w:rsidRPr="005E6BDF">
        <w:rPr>
          <w:b/>
          <w:szCs w:val="18"/>
          <w:u w:val="single"/>
        </w:rPr>
        <w:t>All piping connected between the degassing vessel and the reception facility shall be equipped with an appropriate flame arrester (Explosion group / subgroup according to 3.2.3.2 Table C, column (16)) if explosion protection is required (3.2.3.2 Table C, column (17)).</w:t>
      </w:r>
    </w:p>
    <w:p w:rsidR="00747A30" w:rsidRPr="005E6BDF" w:rsidRDefault="00747A30" w:rsidP="009777C6">
      <w:pPr>
        <w:pStyle w:val="SingleTxtG"/>
        <w:spacing w:before="120" w:after="0"/>
        <w:ind w:left="2251" w:hanging="1117"/>
        <w:rPr>
          <w:b/>
          <w:szCs w:val="18"/>
          <w:u w:val="single"/>
        </w:rPr>
      </w:pPr>
      <w:r w:rsidRPr="005E6BDF">
        <w:rPr>
          <w:b/>
          <w:szCs w:val="18"/>
          <w:u w:val="single"/>
        </w:rPr>
        <w:t>7.2.3.7.2.4</w:t>
      </w:r>
      <w:r w:rsidRPr="005E6BDF">
        <w:rPr>
          <w:szCs w:val="18"/>
        </w:rPr>
        <w:tab/>
      </w:r>
      <w:r w:rsidRPr="005E6BDF">
        <w:rPr>
          <w:b/>
          <w:szCs w:val="18"/>
          <w:u w:val="single"/>
        </w:rPr>
        <w:t>It shall be possible to interrupt degassing operations by means of switches installed at two locations on the vessel (fore and aft) and at two locations at the reception facility (directly at the access to the vessel and at the location from where the reception facility is operated). Interruption of degassing shall be effected by the means of a quick action stop valve which shall be directly fitted in the connection between the degassing vessel and the reception facility. The system of disconnection shall be designed in accordance with the closed circuit principle and may be integrated in the ESD system of the cargo pumps and overfill protections prescribed in 9.3.X.21.5.</w:t>
      </w:r>
    </w:p>
    <w:p w:rsidR="00747A30" w:rsidRPr="005E6BDF" w:rsidRDefault="00747A30" w:rsidP="009777C6">
      <w:pPr>
        <w:pStyle w:val="SingleTxtG"/>
        <w:spacing w:before="120" w:after="0"/>
        <w:ind w:left="2251" w:hanging="1117"/>
        <w:rPr>
          <w:b/>
          <w:szCs w:val="18"/>
          <w:u w:val="single"/>
        </w:rPr>
      </w:pPr>
      <w:r w:rsidRPr="005E6BDF">
        <w:rPr>
          <w:b/>
          <w:szCs w:val="18"/>
        </w:rPr>
        <w:tab/>
      </w:r>
      <w:r w:rsidRPr="005E6BDF">
        <w:rPr>
          <w:b/>
          <w:szCs w:val="18"/>
          <w:u w:val="single"/>
        </w:rPr>
        <w:t>Degassing operations shall be interrupted during a thunderstorm.</w:t>
      </w:r>
    </w:p>
    <w:p w:rsidR="00747A30" w:rsidRPr="005E6BDF" w:rsidRDefault="00747A30" w:rsidP="009777C6">
      <w:pPr>
        <w:pStyle w:val="SingleTxtG"/>
        <w:spacing w:before="120" w:after="0"/>
        <w:ind w:left="2251" w:hanging="1117"/>
        <w:rPr>
          <w:b/>
          <w:szCs w:val="18"/>
          <w:u w:val="single"/>
        </w:rPr>
      </w:pPr>
      <w:r w:rsidRPr="005E6BDF">
        <w:rPr>
          <w:b/>
          <w:szCs w:val="18"/>
          <w:u w:val="single"/>
        </w:rPr>
        <w:t>7.2.3.7.2.5</w:t>
      </w:r>
      <w:r w:rsidRPr="005E6BDF">
        <w:rPr>
          <w:b/>
          <w:szCs w:val="18"/>
        </w:rPr>
        <w:tab/>
      </w:r>
      <w:r w:rsidRPr="005E6BDF">
        <w:rPr>
          <w:b/>
          <w:szCs w:val="18"/>
          <w:u w:val="single"/>
        </w:rPr>
        <w:t>The marking prescribed in column (19) of Table C of Chapter 3.2 may be withdrawn by order of the master when, after degassing of the cargo tanks, it has been ascertained, using the equipment described in column (18) of Table C of Chapter 3.2, that the cargo tanks no longer contain flammable gases and vapours in concentrations of more than 20% of the LEL or do not contain a concentration of toxic gases and vapours which exceeds national accepted exposure levels. The result of the measurement shall be recorded in writing.</w:t>
      </w:r>
    </w:p>
    <w:p w:rsidR="00747A30" w:rsidRPr="009777C6" w:rsidRDefault="00747A30" w:rsidP="009777C6">
      <w:pPr>
        <w:pStyle w:val="SingleTxtG"/>
        <w:spacing w:before="120" w:after="0"/>
        <w:ind w:left="2251" w:hanging="1117"/>
        <w:rPr>
          <w:b/>
          <w:szCs w:val="18"/>
          <w:u w:val="single"/>
        </w:rPr>
      </w:pPr>
      <w:r w:rsidRPr="005E6BDF">
        <w:rPr>
          <w:b/>
          <w:szCs w:val="18"/>
          <w:u w:val="single"/>
        </w:rPr>
        <w:t>7.2.3.7.2.6</w:t>
      </w:r>
      <w:r w:rsidRPr="005E6BDF">
        <w:rPr>
          <w:b/>
          <w:szCs w:val="18"/>
        </w:rPr>
        <w:tab/>
      </w:r>
      <w:r w:rsidRPr="005E6BDF">
        <w:rPr>
          <w:b/>
          <w:szCs w:val="18"/>
          <w:u w:val="single"/>
        </w:rPr>
        <w:t>Before taking measures which could cause hazards as described in section 8.3.5, all cargo tanks and pipes in the cargo area shall be made gas-free. This shall be documented in a gas-free certificate, valid on the day the works commence. The condition of being gas-free may only be declared and certified by a person approved by the competent authority.</w:t>
      </w:r>
    </w:p>
    <w:p w:rsidR="00747A30" w:rsidRPr="005E6BDF" w:rsidRDefault="00747A30" w:rsidP="009777C6">
      <w:pPr>
        <w:pStyle w:val="SingleTxtG"/>
        <w:spacing w:before="120" w:after="0"/>
        <w:ind w:left="2251" w:hanging="1117"/>
        <w:rPr>
          <w:szCs w:val="18"/>
        </w:rPr>
      </w:pPr>
      <w:r w:rsidRPr="005E6BDF">
        <w:rPr>
          <w:szCs w:val="18"/>
        </w:rPr>
        <w:t>7.2.3.12.2</w:t>
      </w:r>
      <w:r w:rsidRPr="005E6BDF">
        <w:rPr>
          <w:szCs w:val="18"/>
        </w:rPr>
        <w:tab/>
        <w:t>The ventilation of pump rooms shall be in operation:</w:t>
      </w:r>
    </w:p>
    <w:p w:rsidR="00747A30" w:rsidRPr="005E6BDF" w:rsidRDefault="001558CC" w:rsidP="009777C6">
      <w:pPr>
        <w:pStyle w:val="Bullet1G"/>
      </w:pPr>
      <w:r w:rsidRPr="005E6BDF">
        <w:t>A</w:t>
      </w:r>
      <w:r w:rsidR="00747A30" w:rsidRPr="005E6BDF">
        <w:t>t least 30 minutes before entry and during occupation;</w:t>
      </w:r>
    </w:p>
    <w:p w:rsidR="00747A30" w:rsidRPr="005E6BDF" w:rsidRDefault="001558CC" w:rsidP="009777C6">
      <w:pPr>
        <w:pStyle w:val="Bullet1G"/>
      </w:pPr>
      <w:r w:rsidRPr="005E6BDF">
        <w:t>D</w:t>
      </w:r>
      <w:r w:rsidR="00747A30" w:rsidRPr="005E6BDF">
        <w:t xml:space="preserve">uring loading, unloading and </w:t>
      </w:r>
      <w:r w:rsidR="00747A30" w:rsidRPr="005E6BDF">
        <w:rPr>
          <w:strike/>
        </w:rPr>
        <w:t xml:space="preserve">gas-freeing </w:t>
      </w:r>
      <w:r w:rsidR="00747A30" w:rsidRPr="005E6BDF">
        <w:rPr>
          <w:b/>
          <w:u w:val="single"/>
        </w:rPr>
        <w:t>degassing</w:t>
      </w:r>
      <w:r w:rsidR="00747A30" w:rsidRPr="005E6BDF">
        <w:t>; and</w:t>
      </w:r>
    </w:p>
    <w:p w:rsidR="00747A30" w:rsidRPr="005E6BDF" w:rsidRDefault="001558CC" w:rsidP="009777C6">
      <w:pPr>
        <w:pStyle w:val="Bullet1G"/>
      </w:pPr>
      <w:r w:rsidRPr="005E6BDF">
        <w:lastRenderedPageBreak/>
        <w:t>A</w:t>
      </w:r>
      <w:r w:rsidR="00747A30" w:rsidRPr="005E6BDF">
        <w:t>fter the gas detection system has been activated.</w:t>
      </w:r>
    </w:p>
    <w:p w:rsidR="00747A30" w:rsidRPr="005E6BDF" w:rsidRDefault="00747A30" w:rsidP="009777C6">
      <w:pPr>
        <w:pStyle w:val="SingleTxtG"/>
        <w:spacing w:before="120" w:after="0"/>
        <w:ind w:left="2251" w:hanging="1117"/>
        <w:rPr>
          <w:szCs w:val="18"/>
        </w:rPr>
      </w:pPr>
      <w:r w:rsidRPr="005E6BDF">
        <w:rPr>
          <w:szCs w:val="18"/>
        </w:rPr>
        <w:t>7.2.4</w:t>
      </w:r>
      <w:r w:rsidRPr="005E6BDF">
        <w:rPr>
          <w:szCs w:val="18"/>
        </w:rPr>
        <w:tab/>
        <w:t>Additional requirements concerning loading, carriage, unloading and other handling of cargo</w:t>
      </w:r>
    </w:p>
    <w:p w:rsidR="00747A30" w:rsidRPr="005E6BDF" w:rsidRDefault="00747A30" w:rsidP="009777C6">
      <w:pPr>
        <w:pStyle w:val="SingleTxtG"/>
        <w:spacing w:before="120" w:after="0"/>
        <w:ind w:left="2251" w:hanging="1117"/>
        <w:rPr>
          <w:szCs w:val="18"/>
        </w:rPr>
      </w:pPr>
      <w:r w:rsidRPr="005E6BDF">
        <w:rPr>
          <w:szCs w:val="18"/>
        </w:rPr>
        <w:t>7.2.4.2.2</w:t>
      </w:r>
      <w:r w:rsidRPr="005E6BDF">
        <w:rPr>
          <w:szCs w:val="18"/>
        </w:rPr>
        <w:tab/>
      </w:r>
      <w:r w:rsidRPr="005E6BDF">
        <w:rPr>
          <w:b/>
          <w:szCs w:val="18"/>
          <w:u w:val="single"/>
        </w:rPr>
        <w:t>Mooring</w:t>
      </w:r>
      <w:r w:rsidRPr="005E6BDF">
        <w:rPr>
          <w:szCs w:val="18"/>
        </w:rPr>
        <w:t xml:space="preserve"> </w:t>
      </w:r>
      <w:proofErr w:type="gramStart"/>
      <w:r w:rsidRPr="005E6BDF">
        <w:rPr>
          <w:strike/>
          <w:szCs w:val="18"/>
        </w:rPr>
        <w:t>The</w:t>
      </w:r>
      <w:proofErr w:type="gramEnd"/>
      <w:r w:rsidRPr="005E6BDF">
        <w:rPr>
          <w:strike/>
          <w:szCs w:val="18"/>
        </w:rPr>
        <w:t xml:space="preserve"> landing</w:t>
      </w:r>
      <w:r w:rsidRPr="005E6BDF">
        <w:rPr>
          <w:szCs w:val="18"/>
        </w:rPr>
        <w:t xml:space="preserve"> and reception of oily and greasy wastes may not take place during the loading and unloading of substances for which protection against explosion is required in column (17) of Table C of Chapter 3.2 nor during the </w:t>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of tank vessels. This requirement does not apply to oil separator vessels provided that the provisions for protection against explosion applicable to the dangerous substance are complied with.</w:t>
      </w:r>
    </w:p>
    <w:p w:rsidR="00747A30" w:rsidRPr="005E6BDF" w:rsidRDefault="00747A30" w:rsidP="009777C6">
      <w:pPr>
        <w:pStyle w:val="SingleTxtG"/>
        <w:spacing w:before="120" w:after="0"/>
        <w:ind w:left="2251" w:hanging="1117"/>
        <w:rPr>
          <w:szCs w:val="18"/>
        </w:rPr>
      </w:pPr>
      <w:r w:rsidRPr="005E6BDF">
        <w:rPr>
          <w:szCs w:val="18"/>
        </w:rPr>
        <w:t>7.2.4.2.3</w:t>
      </w:r>
      <w:r w:rsidRPr="005E6BDF">
        <w:rPr>
          <w:szCs w:val="18"/>
        </w:rPr>
        <w:tab/>
      </w:r>
      <w:r w:rsidRPr="009777C6">
        <w:rPr>
          <w:b/>
          <w:szCs w:val="18"/>
          <w:u w:val="single"/>
        </w:rPr>
        <w:t>Mooring</w:t>
      </w:r>
      <w:r w:rsidRPr="003D2E37">
        <w:rPr>
          <w:szCs w:val="18"/>
        </w:rPr>
        <w:t xml:space="preserve"> </w:t>
      </w:r>
      <w:r w:rsidRPr="00776079">
        <w:rPr>
          <w:strike/>
          <w:szCs w:val="18"/>
        </w:rPr>
        <w:t xml:space="preserve">Berthing </w:t>
      </w:r>
      <w:r w:rsidRPr="005E6BDF">
        <w:rPr>
          <w:szCs w:val="18"/>
        </w:rPr>
        <w:t>and handing over of products for the operation of vessels shall not take place during the loading or unloading of substances for which protection against explosions is required in column (17) of Table C of Chapter</w:t>
      </w:r>
      <w:r w:rsidR="001558CC" w:rsidRPr="005E6BDF">
        <w:rPr>
          <w:szCs w:val="18"/>
        </w:rPr>
        <w:t> </w:t>
      </w:r>
      <w:r w:rsidRPr="005E6BDF">
        <w:rPr>
          <w:szCs w:val="18"/>
        </w:rPr>
        <w:t xml:space="preserve">3.2 nor during the </w:t>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of tank vessels. This requirement does not apply to supply vessels provided that the provisions for protection against explosion applicable to the dangerous substance are complied with.</w:t>
      </w:r>
    </w:p>
    <w:p w:rsidR="00747A30" w:rsidRPr="005E6BDF" w:rsidRDefault="00747A30" w:rsidP="009777C6">
      <w:pPr>
        <w:pStyle w:val="SingleTxtG"/>
        <w:spacing w:before="120" w:after="0"/>
        <w:ind w:left="2251" w:hanging="1117"/>
        <w:rPr>
          <w:szCs w:val="18"/>
        </w:rPr>
      </w:pPr>
      <w:r w:rsidRPr="005E6BDF">
        <w:rPr>
          <w:szCs w:val="18"/>
        </w:rPr>
        <w:t>7.2.4.7.1</w:t>
      </w:r>
      <w:r w:rsidRPr="005E6BDF">
        <w:rPr>
          <w:szCs w:val="18"/>
        </w:rPr>
        <w:tab/>
        <w:t xml:space="preserve">Tank </w:t>
      </w:r>
      <w:r w:rsidRPr="00776079">
        <w:rPr>
          <w:szCs w:val="18"/>
        </w:rPr>
        <w:t>vessels</w:t>
      </w:r>
      <w:r w:rsidRPr="006636C2">
        <w:rPr>
          <w:szCs w:val="18"/>
        </w:rPr>
        <w:t xml:space="preserve"> </w:t>
      </w:r>
      <w:r w:rsidRPr="005E6BDF">
        <w:rPr>
          <w:szCs w:val="18"/>
        </w:rPr>
        <w:t>shall be loaded</w:t>
      </w:r>
      <w:r w:rsidRPr="005E6BDF">
        <w:rPr>
          <w:strike/>
          <w:szCs w:val="18"/>
        </w:rPr>
        <w:t>,</w:t>
      </w:r>
      <w:r w:rsidRPr="005E6BDF">
        <w:rPr>
          <w:szCs w:val="18"/>
        </w:rPr>
        <w:t xml:space="preserve"> </w:t>
      </w:r>
      <w:r w:rsidRPr="005E6BDF">
        <w:rPr>
          <w:b/>
          <w:szCs w:val="18"/>
          <w:u w:val="single"/>
        </w:rPr>
        <w:t>or</w:t>
      </w:r>
      <w:r w:rsidRPr="005E6BDF">
        <w:rPr>
          <w:szCs w:val="18"/>
        </w:rPr>
        <w:t xml:space="preserve"> unloaded </w:t>
      </w:r>
      <w:r w:rsidRPr="005E6BDF">
        <w:rPr>
          <w:strike/>
          <w:szCs w:val="18"/>
        </w:rPr>
        <w:t xml:space="preserve">or gas-freed </w:t>
      </w:r>
      <w:r w:rsidRPr="005E6BDF">
        <w:rPr>
          <w:szCs w:val="18"/>
        </w:rPr>
        <w:t>only at the places designated or approved for this purpose by the competent authority.</w:t>
      </w:r>
    </w:p>
    <w:p w:rsidR="00747A30" w:rsidRPr="005E6BDF" w:rsidRDefault="00747A30" w:rsidP="009777C6">
      <w:pPr>
        <w:pStyle w:val="SingleTxtG"/>
        <w:spacing w:before="120" w:after="0"/>
        <w:ind w:left="2251" w:hanging="1117"/>
        <w:rPr>
          <w:szCs w:val="18"/>
        </w:rPr>
      </w:pPr>
      <w:r w:rsidRPr="005E6BDF">
        <w:rPr>
          <w:szCs w:val="18"/>
        </w:rPr>
        <w:t>7.2.4.12</w:t>
      </w:r>
      <w:r w:rsidRPr="005E6BDF">
        <w:rPr>
          <w:szCs w:val="18"/>
        </w:rPr>
        <w:tab/>
        <w:t>(…)</w:t>
      </w:r>
    </w:p>
    <w:p w:rsidR="00747A30" w:rsidRPr="005E6BDF" w:rsidRDefault="00747A30" w:rsidP="009777C6">
      <w:pPr>
        <w:pStyle w:val="SingleTxtG"/>
        <w:spacing w:before="120" w:after="0"/>
        <w:ind w:left="2251"/>
        <w:rPr>
          <w:szCs w:val="18"/>
        </w:rPr>
      </w:pPr>
      <w:proofErr w:type="spellStart"/>
      <w:r w:rsidRPr="005E6BDF">
        <w:rPr>
          <w:strike/>
          <w:szCs w:val="18"/>
        </w:rPr>
        <w:t>Gasfreeing</w:t>
      </w:r>
      <w:proofErr w:type="spellEnd"/>
      <w:r w:rsidRPr="005E6BDF">
        <w:rPr>
          <w:szCs w:val="18"/>
        </w:rPr>
        <w:t xml:space="preserve"> </w:t>
      </w:r>
      <w:r w:rsidRPr="005E6BDF">
        <w:rPr>
          <w:b/>
          <w:szCs w:val="18"/>
          <w:u w:val="single"/>
        </w:rPr>
        <w:t>Degassing</w:t>
      </w:r>
      <w:r w:rsidRPr="005E6BDF">
        <w:rPr>
          <w:szCs w:val="18"/>
        </w:rPr>
        <w:t xml:space="preserve"> of UN No. 1203 petrol: </w:t>
      </w:r>
      <w:proofErr w:type="spellStart"/>
      <w:r w:rsidRPr="005E6BDF">
        <w:rPr>
          <w:strike/>
          <w:szCs w:val="18"/>
        </w:rPr>
        <w:t>Gasfreeing</w:t>
      </w:r>
      <w:proofErr w:type="spellEnd"/>
      <w:r w:rsidRPr="005E6BDF">
        <w:rPr>
          <w:szCs w:val="18"/>
        </w:rPr>
        <w:t xml:space="preserve"> </w:t>
      </w:r>
      <w:r w:rsidRPr="005E6BDF">
        <w:rPr>
          <w:b/>
          <w:szCs w:val="18"/>
          <w:u w:val="single"/>
        </w:rPr>
        <w:t>Degassing</w:t>
      </w:r>
      <w:r w:rsidRPr="005E6BDF">
        <w:rPr>
          <w:szCs w:val="18"/>
        </w:rPr>
        <w:t xml:space="preserve"> place and facility or sector, date and time.</w:t>
      </w:r>
    </w:p>
    <w:p w:rsidR="00747A30" w:rsidRPr="005E6BDF" w:rsidRDefault="00747A30" w:rsidP="009777C6">
      <w:pPr>
        <w:pStyle w:val="SingleTxtG"/>
        <w:spacing w:before="120" w:after="0"/>
        <w:ind w:left="2251"/>
        <w:rPr>
          <w:szCs w:val="18"/>
        </w:rPr>
      </w:pPr>
      <w:r w:rsidRPr="005E6BDF">
        <w:rPr>
          <w:szCs w:val="18"/>
        </w:rPr>
        <w:t>(…)</w:t>
      </w:r>
    </w:p>
    <w:p w:rsidR="00747A30" w:rsidRPr="005E6BDF" w:rsidRDefault="00747A30" w:rsidP="009777C6">
      <w:pPr>
        <w:pStyle w:val="SingleTxtG"/>
        <w:spacing w:before="120" w:after="0"/>
        <w:ind w:left="2251" w:hanging="1117"/>
        <w:rPr>
          <w:szCs w:val="18"/>
        </w:rPr>
      </w:pPr>
      <w:r w:rsidRPr="005E6BDF">
        <w:rPr>
          <w:szCs w:val="18"/>
        </w:rPr>
        <w:t>7.2.4.15.3</w:t>
      </w:r>
      <w:r w:rsidRPr="005E6BDF">
        <w:rPr>
          <w:szCs w:val="18"/>
        </w:rPr>
        <w:tab/>
        <w:t xml:space="preserve">The </w:t>
      </w:r>
      <w:r w:rsidRPr="005E6BDF">
        <w:rPr>
          <w:strike/>
          <w:szCs w:val="18"/>
        </w:rPr>
        <w:t>gas-freeing</w:t>
      </w:r>
      <w:r w:rsidRPr="005E6BDF">
        <w:rPr>
          <w:szCs w:val="18"/>
        </w:rPr>
        <w:t xml:space="preserve"> </w:t>
      </w:r>
      <w:r w:rsidRPr="005E6BDF">
        <w:rPr>
          <w:b/>
          <w:szCs w:val="18"/>
          <w:u w:val="single"/>
        </w:rPr>
        <w:t xml:space="preserve">degassing </w:t>
      </w:r>
      <w:r w:rsidRPr="005E6BDF">
        <w:rPr>
          <w:szCs w:val="18"/>
        </w:rPr>
        <w:t>of cargo tanks and piping for loading and unloading shall be carried out in compliance with the conditions of 7.2.3.7.</w:t>
      </w:r>
    </w:p>
    <w:p w:rsidR="00747A30" w:rsidRPr="005E6BDF" w:rsidRDefault="00747A30" w:rsidP="009777C6">
      <w:pPr>
        <w:pStyle w:val="SingleTxtG"/>
        <w:spacing w:before="120" w:after="0"/>
        <w:ind w:left="2251" w:hanging="1117"/>
        <w:rPr>
          <w:szCs w:val="18"/>
        </w:rPr>
      </w:pPr>
      <w:r w:rsidRPr="005E6BDF">
        <w:rPr>
          <w:szCs w:val="18"/>
        </w:rPr>
        <w:t>7.2.4.16.3</w:t>
      </w:r>
      <w:r w:rsidRPr="005E6BDF">
        <w:rPr>
          <w:szCs w:val="18"/>
        </w:rPr>
        <w:tab/>
        <w:t xml:space="preserve">The shut-off devices of the loading and unloading piping as well as of the pipes of the stripping systems shall remain closed except during loading, unloading, stripping, cleaning or </w:t>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operations.</w:t>
      </w:r>
    </w:p>
    <w:p w:rsidR="00747A30" w:rsidRPr="005E6BDF" w:rsidRDefault="00747A30" w:rsidP="009777C6">
      <w:pPr>
        <w:pStyle w:val="SingleTxtG"/>
        <w:spacing w:before="120" w:after="0"/>
        <w:ind w:left="2251" w:hanging="1117"/>
        <w:rPr>
          <w:szCs w:val="18"/>
        </w:rPr>
      </w:pPr>
      <w:r w:rsidRPr="005E6BDF">
        <w:rPr>
          <w:szCs w:val="18"/>
        </w:rPr>
        <w:t>7.2.4.16.7</w:t>
      </w:r>
      <w:r w:rsidRPr="005E6BDF">
        <w:rPr>
          <w:szCs w:val="18"/>
        </w:rPr>
        <w:tab/>
        <w:t>When a tank vessel conforms to 9.3.2.2</w:t>
      </w:r>
      <w:r w:rsidRPr="005E6BDF">
        <w:rPr>
          <w:b/>
          <w:szCs w:val="18"/>
          <w:u w:val="single"/>
        </w:rPr>
        <w:t>2</w:t>
      </w:r>
      <w:r w:rsidRPr="005E6BDF">
        <w:rPr>
          <w:strike/>
          <w:szCs w:val="18"/>
        </w:rPr>
        <w:t>5</w:t>
      </w:r>
      <w:r w:rsidRPr="005E6BDF">
        <w:rPr>
          <w:szCs w:val="18"/>
        </w:rPr>
        <w:t xml:space="preserve">.5 (d) or 9.3.3.22.5 (d), the individual cargo tanks shall be closed off during transport and opened during loading, unloading and </w:t>
      </w:r>
      <w:r w:rsidRPr="005E6BDF">
        <w:rPr>
          <w:strike/>
          <w:szCs w:val="18"/>
        </w:rPr>
        <w:t>gas-freeing</w:t>
      </w:r>
      <w:r w:rsidRPr="005E6BDF">
        <w:rPr>
          <w:szCs w:val="18"/>
        </w:rPr>
        <w:t xml:space="preserve"> </w:t>
      </w:r>
      <w:r w:rsidRPr="005E6BDF">
        <w:rPr>
          <w:b/>
          <w:szCs w:val="18"/>
          <w:u w:val="single"/>
        </w:rPr>
        <w:t>degassing</w:t>
      </w:r>
      <w:r w:rsidRPr="005E6BDF">
        <w:rPr>
          <w:szCs w:val="18"/>
        </w:rPr>
        <w:t>.</w:t>
      </w:r>
    </w:p>
    <w:p w:rsidR="00747A30" w:rsidRPr="005E6BDF" w:rsidRDefault="00747A30" w:rsidP="009777C6">
      <w:pPr>
        <w:pStyle w:val="SingleTxtG"/>
        <w:spacing w:before="120" w:after="0"/>
        <w:ind w:left="2251" w:hanging="1117"/>
        <w:rPr>
          <w:szCs w:val="18"/>
        </w:rPr>
      </w:pPr>
      <w:r w:rsidRPr="005E6BDF">
        <w:rPr>
          <w:szCs w:val="18"/>
        </w:rPr>
        <w:t>7.2.4.17.1</w:t>
      </w:r>
      <w:r w:rsidRPr="005E6BDF">
        <w:rPr>
          <w:szCs w:val="18"/>
        </w:rPr>
        <w:tab/>
        <w:t xml:space="preserve">During loading, unloading and </w:t>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operations, all entrances or openings of spaces which are accessible from the deck and all openings of spaces facing the outside shall remain closed.</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pStyle w:val="SingleTxtG"/>
        <w:spacing w:before="120" w:after="0"/>
        <w:ind w:left="2251" w:hanging="1117"/>
        <w:rPr>
          <w:szCs w:val="18"/>
        </w:rPr>
      </w:pPr>
      <w:r w:rsidRPr="005E6BDF">
        <w:rPr>
          <w:szCs w:val="18"/>
        </w:rPr>
        <w:t>7.2.4.17.2</w:t>
      </w:r>
      <w:r w:rsidRPr="005E6BDF">
        <w:rPr>
          <w:szCs w:val="18"/>
        </w:rPr>
        <w:tab/>
        <w:t xml:space="preserve">After the loading, unloading and </w:t>
      </w:r>
      <w:r w:rsidRPr="005E6BDF">
        <w:rPr>
          <w:strike/>
          <w:szCs w:val="18"/>
        </w:rPr>
        <w:t>gas-freeing</w:t>
      </w:r>
      <w:r w:rsidRPr="005E6BDF">
        <w:rPr>
          <w:szCs w:val="18"/>
        </w:rPr>
        <w:t xml:space="preserve"> </w:t>
      </w:r>
      <w:r w:rsidRPr="005E6BDF">
        <w:rPr>
          <w:b/>
          <w:szCs w:val="18"/>
          <w:u w:val="single"/>
        </w:rPr>
        <w:t>degassing</w:t>
      </w:r>
      <w:r w:rsidRPr="005E6BDF">
        <w:rPr>
          <w:szCs w:val="18"/>
        </w:rPr>
        <w:t xml:space="preserve"> operations, the spaces which are accessible from the deck shall be ventilated.</w:t>
      </w:r>
    </w:p>
    <w:p w:rsidR="00747A30" w:rsidRPr="005E6BDF" w:rsidRDefault="00747A30" w:rsidP="009777C6">
      <w:pPr>
        <w:pStyle w:val="SingleTxtG"/>
        <w:spacing w:before="120" w:after="0"/>
        <w:ind w:left="2251" w:hanging="1117"/>
        <w:rPr>
          <w:strike/>
          <w:szCs w:val="18"/>
        </w:rPr>
      </w:pPr>
      <w:r w:rsidRPr="005E6BDF">
        <w:rPr>
          <w:szCs w:val="18"/>
        </w:rPr>
        <w:t>7.2.4.25.3</w:t>
      </w:r>
      <w:r w:rsidRPr="005E6BDF">
        <w:rPr>
          <w:szCs w:val="18"/>
        </w:rPr>
        <w:tab/>
      </w:r>
      <w:r w:rsidRPr="005E6BDF">
        <w:rPr>
          <w:b/>
          <w:i/>
          <w:szCs w:val="18"/>
          <w:u w:val="single"/>
        </w:rPr>
        <w:t>(Reserved</w:t>
      </w:r>
      <w:proofErr w:type="gramStart"/>
      <w:r w:rsidRPr="005E6BDF">
        <w:rPr>
          <w:b/>
          <w:i/>
          <w:szCs w:val="18"/>
          <w:u w:val="single"/>
        </w:rPr>
        <w:t>)</w:t>
      </w:r>
      <w:r w:rsidRPr="005E6BDF">
        <w:rPr>
          <w:strike/>
          <w:szCs w:val="18"/>
        </w:rPr>
        <w:t>The</w:t>
      </w:r>
      <w:proofErr w:type="gramEnd"/>
      <w:r w:rsidRPr="005E6BDF">
        <w:rPr>
          <w:strike/>
          <w:szCs w:val="18"/>
        </w:rPr>
        <w:t xml:space="preserve"> shut-off devices of the loading and unloading cargo piping shall not be open except as necessary during loading, unloading or gas-freeing operations.</w:t>
      </w:r>
    </w:p>
    <w:p w:rsidR="00747A30" w:rsidRPr="005E6BDF" w:rsidRDefault="00747A30" w:rsidP="009777C6">
      <w:pPr>
        <w:pStyle w:val="SingleTxtG"/>
        <w:spacing w:before="120" w:after="0"/>
        <w:ind w:left="2251" w:hanging="1117"/>
        <w:rPr>
          <w:szCs w:val="18"/>
        </w:rPr>
      </w:pPr>
      <w:r w:rsidRPr="005E6BDF">
        <w:rPr>
          <w:szCs w:val="18"/>
        </w:rPr>
        <w:t>7.2.5</w:t>
      </w:r>
      <w:r w:rsidRPr="005E6BDF">
        <w:rPr>
          <w:szCs w:val="18"/>
        </w:rPr>
        <w:tab/>
      </w:r>
      <w:r w:rsidRPr="00776079">
        <w:rPr>
          <w:szCs w:val="18"/>
        </w:rPr>
        <w:t>Additional</w:t>
      </w:r>
      <w:r w:rsidRPr="005E6BDF">
        <w:rPr>
          <w:szCs w:val="18"/>
        </w:rPr>
        <w:t xml:space="preserve"> requirements concerning the operation of vessels</w:t>
      </w:r>
    </w:p>
    <w:p w:rsidR="00747A30" w:rsidRPr="005E6BDF" w:rsidRDefault="00747A30" w:rsidP="009777C6">
      <w:pPr>
        <w:pStyle w:val="SingleTxtG"/>
        <w:spacing w:before="120" w:after="0"/>
        <w:ind w:left="2251" w:hanging="1117"/>
        <w:rPr>
          <w:szCs w:val="18"/>
        </w:rPr>
      </w:pPr>
      <w:r w:rsidRPr="005E6BDF">
        <w:rPr>
          <w:szCs w:val="18"/>
        </w:rPr>
        <w:t>7.2.5.0.1</w:t>
      </w:r>
      <w:r w:rsidRPr="005E6BDF">
        <w:rPr>
          <w:szCs w:val="18"/>
        </w:rPr>
        <w:tab/>
        <w:t xml:space="preserve">Vessels </w:t>
      </w:r>
      <w:r w:rsidRPr="00776079">
        <w:rPr>
          <w:szCs w:val="18"/>
        </w:rPr>
        <w:t>carrying</w:t>
      </w:r>
      <w:r w:rsidRPr="006636C2">
        <w:rPr>
          <w:szCs w:val="18"/>
        </w:rPr>
        <w:t xml:space="preserve"> </w:t>
      </w:r>
      <w:r w:rsidRPr="005E6BDF">
        <w:rPr>
          <w:szCs w:val="18"/>
        </w:rPr>
        <w:t xml:space="preserve">dangerous goods listed in Table C of Chapter 3.2 shall display the number of blue cones or blue lights indicated in column (19) and in accordance with CEVNI. When because of the cargo carried no marking with blue cones or blue lights is prescribed but the concentration of flammable </w:t>
      </w:r>
      <w:r w:rsidRPr="005E6BDF">
        <w:rPr>
          <w:b/>
          <w:szCs w:val="18"/>
          <w:u w:val="single"/>
        </w:rPr>
        <w:t xml:space="preserve">or toxic </w:t>
      </w:r>
      <w:r w:rsidRPr="005E6BDF">
        <w:rPr>
          <w:szCs w:val="18"/>
        </w:rPr>
        <w:t>gases</w:t>
      </w:r>
      <w:r w:rsidRPr="005E6BDF">
        <w:rPr>
          <w:b/>
          <w:szCs w:val="18"/>
          <w:u w:val="single"/>
        </w:rPr>
        <w:t xml:space="preserve"> and vapours</w:t>
      </w:r>
      <w:r w:rsidRPr="005E6BDF">
        <w:rPr>
          <w:szCs w:val="18"/>
        </w:rPr>
        <w:t xml:space="preserve"> in the cargo tanks</w:t>
      </w:r>
      <w:r w:rsidRPr="005E6BDF">
        <w:rPr>
          <w:b/>
          <w:szCs w:val="18"/>
          <w:u w:val="single"/>
        </w:rPr>
        <w:t xml:space="preserve">, given off by the </w:t>
      </w:r>
      <w:r w:rsidRPr="005E6BDF">
        <w:rPr>
          <w:b/>
          <w:szCs w:val="18"/>
          <w:u w:val="single"/>
        </w:rPr>
        <w:lastRenderedPageBreak/>
        <w:t>last cargo for which marking was required,</w:t>
      </w:r>
      <w:r w:rsidRPr="005E6BDF">
        <w:rPr>
          <w:szCs w:val="18"/>
        </w:rPr>
        <w:t xml:space="preserve"> is higher than 20% of the </w:t>
      </w:r>
      <w:r w:rsidRPr="005E6BDF">
        <w:rPr>
          <w:strike/>
          <w:szCs w:val="18"/>
        </w:rPr>
        <w:t>lower explosion limit</w:t>
      </w:r>
      <w:r w:rsidRPr="005E6BDF">
        <w:rPr>
          <w:szCs w:val="18"/>
        </w:rPr>
        <w:t xml:space="preserve"> </w:t>
      </w:r>
      <w:r w:rsidRPr="005E6BDF">
        <w:rPr>
          <w:b/>
          <w:szCs w:val="18"/>
          <w:u w:val="single"/>
        </w:rPr>
        <w:t>LEL or exceeds the national accepted exposure levels</w:t>
      </w:r>
      <w:r w:rsidRPr="005E6BDF">
        <w:rPr>
          <w:szCs w:val="18"/>
        </w:rPr>
        <w:t>, the number of blue cones or blue lights to be carried is determined by the last cargo for which this marking was required.</w:t>
      </w:r>
    </w:p>
    <w:p w:rsidR="00747A30" w:rsidRPr="005E6BDF" w:rsidRDefault="00747A30" w:rsidP="009777C6">
      <w:pPr>
        <w:pStyle w:val="SingleTxtG"/>
        <w:spacing w:before="120" w:after="0"/>
        <w:ind w:left="2251" w:hanging="1117"/>
        <w:rPr>
          <w:szCs w:val="18"/>
        </w:rPr>
      </w:pPr>
      <w:r w:rsidRPr="005E6BDF">
        <w:rPr>
          <w:szCs w:val="18"/>
        </w:rPr>
        <w:t>8.1.5</w:t>
      </w:r>
      <w:r w:rsidRPr="005E6BDF">
        <w:rPr>
          <w:szCs w:val="18"/>
        </w:rPr>
        <w:tab/>
      </w:r>
      <w:r w:rsidRPr="00776079">
        <w:rPr>
          <w:szCs w:val="18"/>
        </w:rPr>
        <w:t>Special</w:t>
      </w:r>
      <w:r w:rsidRPr="005E6BDF">
        <w:rPr>
          <w:szCs w:val="18"/>
        </w:rPr>
        <w:t xml:space="preserve"> equipment</w:t>
      </w:r>
    </w:p>
    <w:p w:rsidR="00747A30" w:rsidRPr="005E6BDF" w:rsidRDefault="00747A30" w:rsidP="009777C6">
      <w:pPr>
        <w:pStyle w:val="SingleTxtG"/>
        <w:spacing w:before="120" w:after="0"/>
        <w:ind w:left="2251" w:hanging="1117"/>
        <w:rPr>
          <w:szCs w:val="18"/>
        </w:rPr>
      </w:pPr>
      <w:r w:rsidRPr="005E6BDF">
        <w:rPr>
          <w:szCs w:val="18"/>
        </w:rPr>
        <w:t>8.1.5.1</w:t>
      </w:r>
      <w:r w:rsidRPr="005E6BDF">
        <w:rPr>
          <w:szCs w:val="18"/>
        </w:rPr>
        <w:tab/>
        <w:t>(…)</w:t>
      </w:r>
    </w:p>
    <w:p w:rsidR="00747A30" w:rsidRPr="005E6BDF" w:rsidRDefault="00747A30" w:rsidP="009777C6">
      <w:pPr>
        <w:pStyle w:val="SingleTxtG"/>
        <w:spacing w:before="120" w:after="0"/>
        <w:ind w:left="2251" w:hanging="1117"/>
        <w:rPr>
          <w:szCs w:val="18"/>
        </w:rPr>
      </w:pPr>
      <w:r w:rsidRPr="005E6BDF">
        <w:rPr>
          <w:szCs w:val="18"/>
        </w:rPr>
        <w:tab/>
        <w:t xml:space="preserve">TOX: a </w:t>
      </w:r>
      <w:proofErr w:type="spellStart"/>
      <w:r w:rsidRPr="005E6BDF">
        <w:rPr>
          <w:szCs w:val="18"/>
        </w:rPr>
        <w:t>toximeter</w:t>
      </w:r>
      <w:proofErr w:type="spellEnd"/>
      <w:r w:rsidRPr="005E6BDF">
        <w:rPr>
          <w:b/>
          <w:szCs w:val="18"/>
          <w:u w:val="single"/>
        </w:rPr>
        <w:t xml:space="preserve"> appropriate for the current and previous cargo,</w:t>
      </w:r>
      <w:r w:rsidRPr="005E6BDF">
        <w:rPr>
          <w:szCs w:val="18"/>
        </w:rPr>
        <w:t xml:space="preserve"> with the </w:t>
      </w:r>
      <w:r w:rsidRPr="005E6BDF">
        <w:rPr>
          <w:b/>
          <w:szCs w:val="18"/>
          <w:u w:val="single"/>
        </w:rPr>
        <w:t>accessories and</w:t>
      </w:r>
      <w:r w:rsidRPr="005E6BDF">
        <w:rPr>
          <w:szCs w:val="18"/>
        </w:rPr>
        <w:t xml:space="preserve"> instructions for its use;</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pStyle w:val="SingleTxtG"/>
        <w:spacing w:before="120" w:after="0"/>
        <w:ind w:left="2251" w:hanging="1117"/>
        <w:rPr>
          <w:szCs w:val="18"/>
        </w:rPr>
      </w:pPr>
      <w:r w:rsidRPr="005E6BDF">
        <w:rPr>
          <w:szCs w:val="18"/>
        </w:rPr>
        <w:t>8.1.6</w:t>
      </w:r>
      <w:r w:rsidRPr="005E6BDF">
        <w:rPr>
          <w:szCs w:val="18"/>
        </w:rPr>
        <w:tab/>
        <w:t>Checking and inspection of equipment</w:t>
      </w:r>
    </w:p>
    <w:p w:rsidR="00747A30" w:rsidRPr="005E6BDF" w:rsidRDefault="00747A30" w:rsidP="009777C6">
      <w:pPr>
        <w:pStyle w:val="SingleTxtG"/>
        <w:spacing w:before="120" w:after="0"/>
        <w:ind w:left="2251" w:hanging="1117"/>
        <w:rPr>
          <w:szCs w:val="18"/>
        </w:rPr>
      </w:pPr>
      <w:r w:rsidRPr="005E6BDF">
        <w:rPr>
          <w:szCs w:val="18"/>
        </w:rPr>
        <w:t>8.1.6.4</w:t>
      </w:r>
      <w:r w:rsidRPr="005E6BDF">
        <w:rPr>
          <w:szCs w:val="18"/>
        </w:rPr>
        <w:tab/>
        <w:t xml:space="preserve">The measuring instrument prescribed in 8.1.5.1 shall be checked each time before use by the </w:t>
      </w:r>
      <w:proofErr w:type="spellStart"/>
      <w:r w:rsidRPr="005E6BDF">
        <w:rPr>
          <w:strike/>
          <w:szCs w:val="18"/>
        </w:rPr>
        <w:t>user</w:t>
      </w:r>
      <w:r w:rsidRPr="005E6BDF">
        <w:rPr>
          <w:b/>
          <w:szCs w:val="18"/>
          <w:u w:val="single"/>
        </w:rPr>
        <w:t>expert</w:t>
      </w:r>
      <w:proofErr w:type="spellEnd"/>
      <w:r w:rsidRPr="005E6BDF">
        <w:rPr>
          <w:szCs w:val="18"/>
        </w:rPr>
        <w:t xml:space="preserve"> in accordance with the instructions for use.</w:t>
      </w:r>
    </w:p>
    <w:p w:rsidR="00747A30" w:rsidRPr="005E6BDF" w:rsidRDefault="00747A30" w:rsidP="009777C6">
      <w:pPr>
        <w:pStyle w:val="SingleTxtG"/>
        <w:spacing w:before="120" w:after="0"/>
        <w:ind w:left="2251" w:hanging="1117"/>
        <w:rPr>
          <w:szCs w:val="18"/>
        </w:rPr>
      </w:pPr>
      <w:r w:rsidRPr="005E6BDF">
        <w:rPr>
          <w:szCs w:val="18"/>
        </w:rPr>
        <w:t>8.2.2</w:t>
      </w:r>
      <w:r w:rsidRPr="005E6BDF">
        <w:rPr>
          <w:szCs w:val="18"/>
        </w:rPr>
        <w:tab/>
        <w:t>Special requirements for the training of experts</w:t>
      </w:r>
    </w:p>
    <w:p w:rsidR="00747A30" w:rsidRPr="005E6BDF" w:rsidRDefault="00747A30" w:rsidP="009777C6">
      <w:pPr>
        <w:pStyle w:val="SingleTxtG"/>
        <w:spacing w:before="120" w:after="0"/>
        <w:ind w:left="2251" w:hanging="1117"/>
        <w:rPr>
          <w:szCs w:val="18"/>
        </w:rPr>
      </w:pPr>
      <w:r w:rsidRPr="005E6BDF">
        <w:rPr>
          <w:szCs w:val="18"/>
        </w:rPr>
        <w:t>8.2.2.3.1.3</w:t>
      </w:r>
      <w:r w:rsidRPr="005E6BDF">
        <w:rPr>
          <w:szCs w:val="18"/>
        </w:rPr>
        <w:tab/>
        <w:t>The “tank vessel” part of the basic training course shall comprise at least the following objectives:</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pStyle w:val="SingleTxtG"/>
        <w:spacing w:before="120" w:after="0"/>
        <w:ind w:left="2251" w:hanging="1117"/>
        <w:rPr>
          <w:szCs w:val="18"/>
        </w:rPr>
      </w:pPr>
      <w:r w:rsidRPr="005E6BDF">
        <w:rPr>
          <w:szCs w:val="18"/>
        </w:rPr>
        <w:tab/>
        <w:t>Treatment of cargo tanks and adjacent spaces:</w:t>
      </w:r>
    </w:p>
    <w:p w:rsidR="00747A30" w:rsidRPr="005E6BDF" w:rsidRDefault="00747A30" w:rsidP="009777C6">
      <w:pPr>
        <w:pStyle w:val="Bullet1G"/>
      </w:pPr>
      <w:r w:rsidRPr="005E6BDF">
        <w:t xml:space="preserve">Degassing </w:t>
      </w:r>
      <w:r w:rsidRPr="00776079">
        <w:rPr>
          <w:b/>
          <w:u w:val="single"/>
        </w:rPr>
        <w:t>into the atmosphere and to reception facilities,</w:t>
      </w:r>
      <w:r w:rsidRPr="005E6BDF">
        <w:t xml:space="preserve"> cleaning, maintenance,</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pStyle w:val="SingleTxtG"/>
        <w:spacing w:before="120" w:after="0"/>
        <w:ind w:left="2251" w:hanging="1117"/>
        <w:rPr>
          <w:szCs w:val="18"/>
        </w:rPr>
      </w:pPr>
      <w:r w:rsidRPr="005E6BDF">
        <w:rPr>
          <w:szCs w:val="18"/>
        </w:rPr>
        <w:t>8.2.2.3.3.1</w:t>
      </w:r>
      <w:r w:rsidRPr="005E6BDF">
        <w:rPr>
          <w:szCs w:val="18"/>
        </w:rPr>
        <w:tab/>
        <w:t>The specialization course on gases shall comprise at least the following objectives:</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pStyle w:val="SingleTxtG"/>
        <w:spacing w:before="120" w:after="0"/>
        <w:ind w:left="2251" w:hanging="1117"/>
        <w:rPr>
          <w:szCs w:val="18"/>
        </w:rPr>
      </w:pPr>
      <w:r w:rsidRPr="005E6BDF">
        <w:rPr>
          <w:szCs w:val="18"/>
        </w:rPr>
        <w:tab/>
        <w:t>Practice:</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1558CC" w:rsidP="009777C6">
      <w:pPr>
        <w:pStyle w:val="Bullet1G"/>
      </w:pPr>
      <w:r w:rsidRPr="005E6BDF">
        <w:t>C</w:t>
      </w:r>
      <w:r w:rsidR="00747A30" w:rsidRPr="005E6BDF">
        <w:t xml:space="preserve">ertificates for </w:t>
      </w:r>
      <w:r w:rsidR="00747A30" w:rsidRPr="00776079">
        <w:rPr>
          <w:strike/>
        </w:rPr>
        <w:t xml:space="preserve">degassing </w:t>
      </w:r>
      <w:r w:rsidR="00747A30" w:rsidRPr="005E6BDF">
        <w:rPr>
          <w:b/>
          <w:u w:val="single"/>
        </w:rPr>
        <w:t>the status of being gas free</w:t>
      </w:r>
      <w:r w:rsidR="00747A30" w:rsidRPr="005E6BDF">
        <w:t xml:space="preserve"> and permitted work</w:t>
      </w:r>
      <w:r w:rsidRPr="005E6BDF">
        <w:t>.</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tab/>
        <w:t>(…)</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t>8.2.2.3.3.2</w:t>
      </w:r>
      <w:r w:rsidRPr="005E6BDF">
        <w:rPr>
          <w:szCs w:val="18"/>
        </w:rPr>
        <w:tab/>
        <w:t>The specialization course on chemicals shall comprise at least the following objectives:</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pStyle w:val="SingleTxtG"/>
        <w:spacing w:before="120" w:after="0"/>
        <w:ind w:left="2251" w:hanging="1117"/>
        <w:rPr>
          <w:szCs w:val="18"/>
        </w:rPr>
      </w:pPr>
      <w:r w:rsidRPr="005E6BDF">
        <w:rPr>
          <w:szCs w:val="18"/>
        </w:rPr>
        <w:tab/>
        <w:t>Practice:</w:t>
      </w:r>
    </w:p>
    <w:p w:rsidR="00747A30" w:rsidRPr="005E6BDF" w:rsidRDefault="001558CC" w:rsidP="009777C6">
      <w:pPr>
        <w:pStyle w:val="Bullet1G"/>
      </w:pPr>
      <w:r w:rsidRPr="005E6BDF">
        <w:t>C</w:t>
      </w:r>
      <w:r w:rsidR="00747A30" w:rsidRPr="005E6BDF">
        <w:t xml:space="preserve">leaning of cargo tanks, e.g. </w:t>
      </w:r>
      <w:r w:rsidR="00747A30" w:rsidRPr="005E6BDF">
        <w:rPr>
          <w:strike/>
        </w:rPr>
        <w:t>gas freeing</w:t>
      </w:r>
      <w:r w:rsidR="00747A30" w:rsidRPr="005E6BDF">
        <w:t xml:space="preserve"> </w:t>
      </w:r>
      <w:r w:rsidR="00747A30" w:rsidRPr="005E6BDF">
        <w:rPr>
          <w:b/>
          <w:u w:val="single"/>
        </w:rPr>
        <w:t>degassing</w:t>
      </w:r>
      <w:r w:rsidR="00747A30" w:rsidRPr="005E6BDF">
        <w:t>, washing, residual cargo and receptacles for residual products</w:t>
      </w:r>
      <w:r w:rsidRPr="005E6BDF">
        <w:t>.</w:t>
      </w:r>
    </w:p>
    <w:p w:rsidR="00747A30" w:rsidRPr="005E6BDF" w:rsidRDefault="00747A30" w:rsidP="009777C6">
      <w:pPr>
        <w:pStyle w:val="SingleTxtG"/>
        <w:spacing w:before="120" w:after="0"/>
        <w:ind w:left="2251" w:hanging="1117"/>
        <w:rPr>
          <w:bCs/>
          <w:szCs w:val="18"/>
        </w:rPr>
      </w:pPr>
      <w:r w:rsidRPr="005E6BDF">
        <w:rPr>
          <w:bCs/>
          <w:szCs w:val="18"/>
        </w:rPr>
        <w:tab/>
        <w:t>(…)</w:t>
      </w:r>
    </w:p>
    <w:p w:rsidR="00747A30" w:rsidRPr="005E6BDF" w:rsidRDefault="001558CC" w:rsidP="009777C6">
      <w:pPr>
        <w:pStyle w:val="Bullet1G"/>
      </w:pPr>
      <w:r w:rsidRPr="005E6BDF">
        <w:t>C</w:t>
      </w:r>
      <w:r w:rsidR="00747A30" w:rsidRPr="005E6BDF">
        <w:t xml:space="preserve">ertificates for </w:t>
      </w:r>
      <w:r w:rsidR="00747A30" w:rsidRPr="005E6BDF">
        <w:rPr>
          <w:strike/>
        </w:rPr>
        <w:t>degassing</w:t>
      </w:r>
      <w:r w:rsidR="00747A30" w:rsidRPr="005E6BDF">
        <w:t xml:space="preserve"> </w:t>
      </w:r>
      <w:r w:rsidR="00747A30" w:rsidRPr="005E6BDF">
        <w:rPr>
          <w:b/>
          <w:u w:val="single"/>
        </w:rPr>
        <w:t>the status of being gas free</w:t>
      </w:r>
      <w:r w:rsidR="00747A30" w:rsidRPr="005E6BDF">
        <w:t xml:space="preserve"> and permitted work</w:t>
      </w:r>
      <w:r w:rsidRPr="005E6BDF">
        <w:t>.</w:t>
      </w:r>
    </w:p>
    <w:p w:rsidR="00747A30" w:rsidRPr="005E6BDF" w:rsidRDefault="00747A30" w:rsidP="009777C6">
      <w:pPr>
        <w:pStyle w:val="SingleTxtG"/>
        <w:spacing w:before="120" w:after="0"/>
        <w:ind w:left="2251" w:hanging="1117"/>
        <w:rPr>
          <w:szCs w:val="18"/>
        </w:rPr>
      </w:pPr>
      <w:r w:rsidRPr="005E6BDF">
        <w:rPr>
          <w:szCs w:val="18"/>
        </w:rPr>
        <w:tab/>
        <w:t>(…)</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br w:type="page"/>
      </w:r>
    </w:p>
    <w:p w:rsidR="00747A30" w:rsidRPr="005E6BDF" w:rsidRDefault="00747A30" w:rsidP="009777C6">
      <w:pPr>
        <w:pStyle w:val="SingleTxtG"/>
      </w:pPr>
      <w:r w:rsidRPr="005E6BDF">
        <w:lastRenderedPageBreak/>
        <w:t>8.6</w:t>
      </w:r>
      <w:r w:rsidRPr="005E6BDF">
        <w:tab/>
        <w:t>Documents</w:t>
      </w:r>
    </w:p>
    <w:p w:rsidR="00747A30" w:rsidRPr="009777C6" w:rsidRDefault="00747A30" w:rsidP="009777C6">
      <w:pPr>
        <w:pStyle w:val="SingleTxtG"/>
      </w:pPr>
      <w:r w:rsidRPr="005E6BDF">
        <w:t>8.6.4</w:t>
      </w:r>
      <w:r w:rsidRPr="005E6BDF">
        <w:tab/>
      </w:r>
      <w:r w:rsidRPr="005E6BDF">
        <w:rPr>
          <w:strike/>
        </w:rPr>
        <w:t>(Deleted)</w:t>
      </w:r>
      <w:r w:rsidRPr="005E6BDF">
        <w:t xml:space="preserve"> </w:t>
      </w:r>
      <w:r w:rsidRPr="005E6BDF">
        <w:rPr>
          <w:b/>
          <w:u w:val="single"/>
        </w:rPr>
        <w:t>Checklist degassing to reception facilities</w:t>
      </w:r>
    </w:p>
    <w:p w:rsidR="008B51F3" w:rsidRPr="00236EF8" w:rsidRDefault="008B51F3" w:rsidP="008B51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20"/>
        <w:gridCol w:w="15"/>
        <w:gridCol w:w="1779"/>
        <w:gridCol w:w="1450"/>
        <w:gridCol w:w="1450"/>
      </w:tblGrid>
      <w:tr w:rsidR="008B51F3" w:rsidRPr="00236EF8" w:rsidTr="005C20BC">
        <w:trPr>
          <w:cantSplit/>
        </w:trPr>
        <w:tc>
          <w:tcPr>
            <w:tcW w:w="9374" w:type="dxa"/>
            <w:gridSpan w:val="6"/>
            <w:tcBorders>
              <w:bottom w:val="nil"/>
            </w:tcBorders>
          </w:tcPr>
          <w:p w:rsidR="008B51F3" w:rsidRPr="00236EF8" w:rsidRDefault="008B51F3" w:rsidP="005C20BC">
            <w:pPr>
              <w:jc w:val="right"/>
              <w:rPr>
                <w:b/>
              </w:rPr>
            </w:pPr>
            <w:r w:rsidRPr="00236EF8">
              <w:rPr>
                <w:b/>
              </w:rPr>
              <w:t>1</w:t>
            </w:r>
          </w:p>
          <w:p w:rsidR="008B51F3" w:rsidRPr="00236EF8" w:rsidRDefault="008B51F3" w:rsidP="005C20BC">
            <w:pPr>
              <w:jc w:val="center"/>
              <w:rPr>
                <w:b/>
                <w:bCs/>
              </w:rPr>
            </w:pPr>
          </w:p>
          <w:p w:rsidR="008B51F3" w:rsidRPr="00236EF8" w:rsidRDefault="008B51F3" w:rsidP="005C20BC">
            <w:pPr>
              <w:jc w:val="center"/>
              <w:rPr>
                <w:b/>
                <w:bCs/>
              </w:rPr>
            </w:pPr>
            <w:r w:rsidRPr="00236EF8">
              <w:rPr>
                <w:b/>
                <w:bCs/>
              </w:rPr>
              <w:t>ADN Checklist</w:t>
            </w:r>
          </w:p>
          <w:p w:rsidR="008B51F3" w:rsidRPr="00236EF8" w:rsidRDefault="008B51F3" w:rsidP="005C20BC">
            <w:pPr>
              <w:jc w:val="center"/>
              <w:rPr>
                <w:b/>
                <w:bCs/>
              </w:rPr>
            </w:pPr>
          </w:p>
          <w:p w:rsidR="008B51F3" w:rsidRPr="00236EF8" w:rsidRDefault="008B51F3" w:rsidP="005C20BC">
            <w:pPr>
              <w:rPr>
                <w:b/>
                <w:bCs/>
              </w:rPr>
            </w:pPr>
          </w:p>
          <w:p w:rsidR="008B51F3" w:rsidRPr="00236EF8" w:rsidRDefault="008B51F3" w:rsidP="005C20BC">
            <w:r w:rsidRPr="00236EF8">
              <w:t>concerning the observance of safety provisions and the implementation of the necessary measures for degassing to reception facilities</w:t>
            </w:r>
          </w:p>
          <w:p w:rsidR="008B51F3" w:rsidRPr="00236EF8" w:rsidRDefault="008B51F3" w:rsidP="005C20BC"/>
        </w:tc>
      </w:tr>
      <w:tr w:rsidR="008B51F3" w:rsidRPr="00236EF8" w:rsidTr="005C20BC">
        <w:trPr>
          <w:cantSplit/>
        </w:trPr>
        <w:tc>
          <w:tcPr>
            <w:tcW w:w="4695" w:type="dxa"/>
            <w:gridSpan w:val="3"/>
            <w:tcBorders>
              <w:top w:val="nil"/>
              <w:bottom w:val="nil"/>
              <w:right w:val="nil"/>
            </w:tcBorders>
          </w:tcPr>
          <w:p w:rsidR="008B51F3" w:rsidRPr="00236EF8" w:rsidRDefault="008B51F3" w:rsidP="005C20BC">
            <w:pPr>
              <w:tabs>
                <w:tab w:val="left" w:pos="459"/>
              </w:tabs>
              <w:spacing w:line="360" w:lineRule="auto"/>
              <w:rPr>
                <w:b/>
              </w:rPr>
            </w:pPr>
            <w:r w:rsidRPr="00236EF8">
              <w:t xml:space="preserve">  –</w:t>
            </w:r>
            <w:r w:rsidRPr="00236EF8">
              <w:tab/>
            </w:r>
            <w:r w:rsidRPr="00236EF8">
              <w:rPr>
                <w:b/>
              </w:rPr>
              <w:t>Particulars of vessel</w:t>
            </w:r>
          </w:p>
          <w:p w:rsidR="008B51F3" w:rsidRPr="00236EF8" w:rsidRDefault="008B51F3" w:rsidP="005C20BC">
            <w:pPr>
              <w:tabs>
                <w:tab w:val="left" w:pos="459"/>
              </w:tabs>
            </w:pPr>
            <w:r w:rsidRPr="00236EF8">
              <w:rPr>
                <w:b/>
              </w:rPr>
              <w:tab/>
            </w:r>
            <w:r w:rsidRPr="00236EF8">
              <w:t>…………………………………………..</w:t>
            </w:r>
          </w:p>
          <w:p w:rsidR="008B51F3" w:rsidRPr="00236EF8" w:rsidRDefault="008B51F3" w:rsidP="005C20BC">
            <w:pPr>
              <w:tabs>
                <w:tab w:val="left" w:pos="459"/>
              </w:tabs>
              <w:spacing w:line="360" w:lineRule="auto"/>
            </w:pPr>
            <w:r w:rsidRPr="00236EF8">
              <w:tab/>
              <w:t>(name of vessel)</w:t>
            </w:r>
          </w:p>
          <w:p w:rsidR="008B51F3" w:rsidRPr="00236EF8" w:rsidRDefault="008B51F3" w:rsidP="005C20BC">
            <w:pPr>
              <w:tabs>
                <w:tab w:val="left" w:pos="459"/>
              </w:tabs>
            </w:pPr>
            <w:r w:rsidRPr="00236EF8">
              <w:tab/>
              <w:t>…………………………………………..</w:t>
            </w:r>
          </w:p>
          <w:p w:rsidR="008B51F3" w:rsidRPr="00236EF8" w:rsidRDefault="008B51F3" w:rsidP="005C20BC">
            <w:pPr>
              <w:tabs>
                <w:tab w:val="left" w:pos="459"/>
              </w:tabs>
            </w:pPr>
            <w:r w:rsidRPr="00236EF8">
              <w:tab/>
              <w:t>(vessel type)</w:t>
            </w:r>
          </w:p>
          <w:p w:rsidR="008B51F3" w:rsidRPr="00236EF8" w:rsidRDefault="008B51F3" w:rsidP="005C20BC">
            <w:pPr>
              <w:tabs>
                <w:tab w:val="left" w:pos="459"/>
              </w:tabs>
            </w:pPr>
          </w:p>
        </w:tc>
        <w:tc>
          <w:tcPr>
            <w:tcW w:w="4679" w:type="dxa"/>
            <w:gridSpan w:val="3"/>
            <w:tcBorders>
              <w:top w:val="nil"/>
              <w:left w:val="nil"/>
              <w:bottom w:val="nil"/>
            </w:tcBorders>
          </w:tcPr>
          <w:p w:rsidR="008B51F3" w:rsidRPr="00236EF8" w:rsidRDefault="008B51F3" w:rsidP="005C20BC">
            <w:pPr>
              <w:spacing w:line="360" w:lineRule="auto"/>
            </w:pPr>
          </w:p>
          <w:p w:rsidR="008B51F3" w:rsidRPr="00236EF8" w:rsidRDefault="008B51F3" w:rsidP="005C20BC">
            <w:r w:rsidRPr="00236EF8">
              <w:t>No. …………………………………………...</w:t>
            </w:r>
          </w:p>
          <w:p w:rsidR="008B51F3" w:rsidRPr="00236EF8" w:rsidRDefault="008B51F3" w:rsidP="005C20BC">
            <w:r w:rsidRPr="00236EF8">
              <w:t>(official number)</w:t>
            </w:r>
          </w:p>
        </w:tc>
      </w:tr>
      <w:tr w:rsidR="008B51F3" w:rsidRPr="00236EF8" w:rsidTr="005C20BC">
        <w:trPr>
          <w:cantSplit/>
        </w:trPr>
        <w:tc>
          <w:tcPr>
            <w:tcW w:w="9374" w:type="dxa"/>
            <w:gridSpan w:val="6"/>
            <w:tcBorders>
              <w:top w:val="nil"/>
              <w:bottom w:val="nil"/>
            </w:tcBorders>
          </w:tcPr>
          <w:p w:rsidR="008B51F3" w:rsidRPr="00236EF8" w:rsidRDefault="008B51F3" w:rsidP="005C20BC">
            <w:pPr>
              <w:tabs>
                <w:tab w:val="left" w:pos="459"/>
              </w:tabs>
              <w:spacing w:line="360" w:lineRule="auto"/>
            </w:pPr>
            <w:r w:rsidRPr="00236EF8">
              <w:t xml:space="preserve">  –</w:t>
            </w:r>
            <w:r w:rsidRPr="00236EF8">
              <w:tab/>
            </w:r>
            <w:r w:rsidRPr="00236EF8">
              <w:rPr>
                <w:b/>
              </w:rPr>
              <w:t>Particulars of reception facility</w:t>
            </w:r>
          </w:p>
        </w:tc>
      </w:tr>
      <w:tr w:rsidR="008B51F3" w:rsidRPr="00236EF8" w:rsidTr="005C20BC">
        <w:trPr>
          <w:cantSplit/>
        </w:trPr>
        <w:tc>
          <w:tcPr>
            <w:tcW w:w="4695" w:type="dxa"/>
            <w:gridSpan w:val="3"/>
            <w:tcBorders>
              <w:top w:val="nil"/>
              <w:bottom w:val="nil"/>
              <w:right w:val="nil"/>
            </w:tcBorders>
          </w:tcPr>
          <w:p w:rsidR="008B51F3" w:rsidRPr="00236EF8" w:rsidRDefault="008B51F3" w:rsidP="005C20BC">
            <w:pPr>
              <w:tabs>
                <w:tab w:val="left" w:pos="459"/>
              </w:tabs>
            </w:pPr>
            <w:r w:rsidRPr="00236EF8">
              <w:tab/>
              <w:t>…………………………………………...</w:t>
            </w:r>
          </w:p>
          <w:p w:rsidR="008B51F3" w:rsidRPr="00236EF8" w:rsidRDefault="008B51F3" w:rsidP="005C20BC">
            <w:pPr>
              <w:tabs>
                <w:tab w:val="left" w:pos="459"/>
              </w:tabs>
              <w:spacing w:line="360" w:lineRule="auto"/>
            </w:pPr>
            <w:r w:rsidRPr="00236EF8">
              <w:tab/>
              <w:t>(reception facility)</w:t>
            </w:r>
          </w:p>
          <w:p w:rsidR="008B51F3" w:rsidRPr="00236EF8" w:rsidRDefault="008B51F3" w:rsidP="005C20BC">
            <w:pPr>
              <w:tabs>
                <w:tab w:val="left" w:pos="459"/>
              </w:tabs>
            </w:pPr>
            <w:r w:rsidRPr="00236EF8">
              <w:tab/>
              <w:t>…………………………………………...</w:t>
            </w:r>
          </w:p>
          <w:p w:rsidR="008B51F3" w:rsidRDefault="008B51F3" w:rsidP="005C20BC">
            <w:pPr>
              <w:tabs>
                <w:tab w:val="left" w:pos="459"/>
              </w:tabs>
            </w:pPr>
            <w:r w:rsidRPr="00236EF8">
              <w:tab/>
              <w:t>(date)</w:t>
            </w:r>
          </w:p>
          <w:p w:rsidR="008B51F3" w:rsidRDefault="008B51F3" w:rsidP="005C20BC">
            <w:pPr>
              <w:tabs>
                <w:tab w:val="left" w:pos="459"/>
              </w:tabs>
            </w:pPr>
          </w:p>
          <w:p w:rsidR="008B51F3" w:rsidRDefault="008B51F3" w:rsidP="005C20BC">
            <w:pPr>
              <w:tabs>
                <w:tab w:val="left" w:pos="459"/>
              </w:tabs>
            </w:pPr>
            <w:r>
              <w:tab/>
              <w:t>Reception facility approved according CDNI</w:t>
            </w:r>
          </w:p>
          <w:p w:rsidR="008B51F3" w:rsidRPr="00236EF8" w:rsidRDefault="008B51F3" w:rsidP="005C20BC">
            <w:pPr>
              <w:tabs>
                <w:tab w:val="left" w:pos="459"/>
              </w:tabs>
            </w:pPr>
          </w:p>
        </w:tc>
        <w:tc>
          <w:tcPr>
            <w:tcW w:w="4679" w:type="dxa"/>
            <w:gridSpan w:val="3"/>
            <w:tcBorders>
              <w:top w:val="nil"/>
              <w:left w:val="nil"/>
              <w:bottom w:val="nil"/>
            </w:tcBorders>
          </w:tcPr>
          <w:p w:rsidR="008B51F3" w:rsidRPr="00AD3C7C" w:rsidRDefault="008B51F3" w:rsidP="005C20BC">
            <w:r w:rsidRPr="00AD3C7C">
              <w:t>………………………………………………..</w:t>
            </w:r>
          </w:p>
          <w:p w:rsidR="008B51F3" w:rsidRPr="00AD3C7C" w:rsidRDefault="008B51F3" w:rsidP="005C20BC">
            <w:pPr>
              <w:spacing w:line="360" w:lineRule="auto"/>
            </w:pPr>
            <w:r w:rsidRPr="00AD3C7C">
              <w:t>(place)</w:t>
            </w:r>
          </w:p>
          <w:p w:rsidR="008B51F3" w:rsidRPr="00AD3C7C" w:rsidRDefault="008B51F3" w:rsidP="005C20BC">
            <w:r w:rsidRPr="00AD3C7C">
              <w:t>………………………………………………..</w:t>
            </w:r>
          </w:p>
          <w:p w:rsidR="008B51F3" w:rsidRPr="00AD3C7C" w:rsidRDefault="008B51F3" w:rsidP="005C20BC">
            <w:r w:rsidRPr="00AD3C7C">
              <w:t>(time)</w:t>
            </w:r>
          </w:p>
          <w:p w:rsidR="008B51F3" w:rsidRPr="00AD3C7C" w:rsidRDefault="008B51F3" w:rsidP="005C20BC"/>
          <w:p w:rsidR="008B51F3" w:rsidRPr="00AD3C7C" w:rsidRDefault="008B51F3" w:rsidP="005C20BC">
            <w:r w:rsidRPr="00AD3C7C">
              <w:sym w:font="Wingdings" w:char="F06F"/>
            </w:r>
            <w:r w:rsidRPr="00AD3C7C">
              <w:t xml:space="preserve"> Yes  </w:t>
            </w:r>
            <w:r w:rsidRPr="00AD3C7C">
              <w:sym w:font="Wingdings" w:char="F06F"/>
            </w:r>
            <w:r w:rsidRPr="00AD3C7C">
              <w:t xml:space="preserve"> No</w:t>
            </w:r>
          </w:p>
        </w:tc>
      </w:tr>
      <w:tr w:rsidR="008B51F3" w:rsidRPr="00236EF8" w:rsidTr="005C20BC">
        <w:trPr>
          <w:cantSplit/>
        </w:trPr>
        <w:tc>
          <w:tcPr>
            <w:tcW w:w="9374" w:type="dxa"/>
            <w:gridSpan w:val="6"/>
            <w:tcBorders>
              <w:top w:val="nil"/>
            </w:tcBorders>
          </w:tcPr>
          <w:p w:rsidR="008B51F3" w:rsidRPr="00236EF8" w:rsidRDefault="008B51F3" w:rsidP="005C20BC">
            <w:pPr>
              <w:tabs>
                <w:tab w:val="left" w:pos="459"/>
              </w:tabs>
            </w:pPr>
            <w:r w:rsidRPr="00236EF8">
              <w:t xml:space="preserve">  –</w:t>
            </w:r>
            <w:r w:rsidRPr="00236EF8">
              <w:tab/>
            </w:r>
            <w:r w:rsidRPr="00236EF8">
              <w:rPr>
                <w:b/>
              </w:rPr>
              <w:t>Particulars of the cargo  to be degassed as indicated in the transport document</w:t>
            </w:r>
          </w:p>
        </w:tc>
      </w:tr>
      <w:tr w:rsidR="008B51F3" w:rsidRPr="00236EF8" w:rsidTr="005C20BC">
        <w:tc>
          <w:tcPr>
            <w:tcW w:w="1560" w:type="dxa"/>
            <w:vAlign w:val="center"/>
          </w:tcPr>
          <w:p w:rsidR="008B51F3" w:rsidRPr="00236EF8" w:rsidRDefault="008B51F3" w:rsidP="005C20BC">
            <w:pPr>
              <w:jc w:val="center"/>
            </w:pPr>
            <w:r w:rsidRPr="00236EF8">
              <w:t>Quantity m</w:t>
            </w:r>
            <w:r w:rsidRPr="00236EF8">
              <w:rPr>
                <w:vertAlign w:val="superscript"/>
              </w:rPr>
              <w:t>3</w:t>
            </w:r>
          </w:p>
        </w:tc>
        <w:tc>
          <w:tcPr>
            <w:tcW w:w="3120" w:type="dxa"/>
            <w:vAlign w:val="center"/>
          </w:tcPr>
          <w:p w:rsidR="008B51F3" w:rsidRPr="00236EF8" w:rsidRDefault="008B51F3" w:rsidP="005C20BC">
            <w:r w:rsidRPr="00236EF8">
              <w:t>Proper shipping name**</w:t>
            </w:r>
          </w:p>
        </w:tc>
        <w:tc>
          <w:tcPr>
            <w:tcW w:w="1794" w:type="dxa"/>
            <w:gridSpan w:val="2"/>
            <w:vAlign w:val="center"/>
          </w:tcPr>
          <w:p w:rsidR="008B51F3" w:rsidRPr="00236EF8" w:rsidRDefault="008B51F3" w:rsidP="005C20BC">
            <w:pPr>
              <w:jc w:val="center"/>
            </w:pPr>
            <w:r w:rsidRPr="00236EF8">
              <w:t>UN Number or Identification</w:t>
            </w:r>
          </w:p>
          <w:p w:rsidR="008B51F3" w:rsidRPr="00236EF8" w:rsidRDefault="008B51F3" w:rsidP="005C20BC">
            <w:pPr>
              <w:spacing w:line="360" w:lineRule="auto"/>
              <w:jc w:val="center"/>
            </w:pPr>
            <w:r w:rsidRPr="00236EF8">
              <w:t>number</w:t>
            </w:r>
          </w:p>
        </w:tc>
        <w:tc>
          <w:tcPr>
            <w:tcW w:w="1450" w:type="dxa"/>
            <w:shd w:val="clear" w:color="auto" w:fill="auto"/>
            <w:vAlign w:val="center"/>
          </w:tcPr>
          <w:p w:rsidR="008B51F3" w:rsidRPr="00236EF8" w:rsidRDefault="008B51F3" w:rsidP="005C20BC">
            <w:pPr>
              <w:jc w:val="center"/>
              <w:rPr>
                <w:strike/>
              </w:rPr>
            </w:pPr>
            <w:r w:rsidRPr="00236EF8">
              <w:t>Dangers*</w:t>
            </w:r>
          </w:p>
          <w:p w:rsidR="008B51F3" w:rsidRPr="00236EF8" w:rsidRDefault="008B51F3" w:rsidP="005C20BC"/>
          <w:p w:rsidR="008B51F3" w:rsidRPr="00236EF8" w:rsidRDefault="008B51F3" w:rsidP="005C20BC">
            <w:pPr>
              <w:spacing w:line="360" w:lineRule="auto"/>
            </w:pPr>
            <w:r w:rsidRPr="00236EF8">
              <w:t>……………</w:t>
            </w:r>
          </w:p>
        </w:tc>
        <w:tc>
          <w:tcPr>
            <w:tcW w:w="1450" w:type="dxa"/>
            <w:shd w:val="clear" w:color="auto" w:fill="auto"/>
          </w:tcPr>
          <w:p w:rsidR="008B51F3" w:rsidRPr="00236EF8" w:rsidRDefault="008B51F3" w:rsidP="005C20BC">
            <w:pPr>
              <w:jc w:val="center"/>
              <w:rPr>
                <w:strike/>
              </w:rPr>
            </w:pPr>
            <w:r w:rsidRPr="00236EF8">
              <w:t>Packing Group</w:t>
            </w:r>
          </w:p>
        </w:tc>
      </w:tr>
      <w:tr w:rsidR="008B51F3" w:rsidRPr="00236EF8" w:rsidTr="005C20BC">
        <w:tc>
          <w:tcPr>
            <w:tcW w:w="1560" w:type="dxa"/>
          </w:tcPr>
          <w:p w:rsidR="008B51F3" w:rsidRPr="00236EF8" w:rsidRDefault="008B51F3" w:rsidP="005C20BC"/>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tc>
        <w:tc>
          <w:tcPr>
            <w:tcW w:w="3120" w:type="dxa"/>
          </w:tcPr>
          <w:p w:rsidR="008B51F3" w:rsidRPr="00236EF8" w:rsidRDefault="008B51F3" w:rsidP="005C20BC"/>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tc>
        <w:tc>
          <w:tcPr>
            <w:tcW w:w="1794" w:type="dxa"/>
            <w:gridSpan w:val="2"/>
          </w:tcPr>
          <w:p w:rsidR="008B51F3" w:rsidRPr="00236EF8" w:rsidRDefault="008B51F3" w:rsidP="005C20BC"/>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tc>
        <w:tc>
          <w:tcPr>
            <w:tcW w:w="1450" w:type="dxa"/>
            <w:shd w:val="clear" w:color="auto" w:fill="auto"/>
          </w:tcPr>
          <w:p w:rsidR="008B51F3" w:rsidRPr="00236EF8" w:rsidRDefault="008B51F3" w:rsidP="005C20BC"/>
          <w:p w:rsidR="008B51F3" w:rsidRPr="00236EF8" w:rsidRDefault="008B51F3" w:rsidP="005C20BC">
            <w:pPr>
              <w:spacing w:line="360" w:lineRule="auto"/>
            </w:pPr>
            <w:r w:rsidRPr="00236EF8">
              <w:t>………………………………………</w:t>
            </w:r>
          </w:p>
        </w:tc>
        <w:tc>
          <w:tcPr>
            <w:tcW w:w="1450" w:type="dxa"/>
            <w:shd w:val="clear" w:color="auto" w:fill="auto"/>
          </w:tcPr>
          <w:p w:rsidR="008B51F3" w:rsidRPr="00236EF8" w:rsidRDefault="008B51F3" w:rsidP="005C20BC"/>
          <w:p w:rsidR="008B51F3" w:rsidRPr="00236EF8" w:rsidRDefault="008B51F3" w:rsidP="005C20BC">
            <w:pPr>
              <w:spacing w:line="360" w:lineRule="auto"/>
            </w:pPr>
            <w:r w:rsidRPr="00236EF8">
              <w:t>………………………………………</w:t>
            </w:r>
          </w:p>
        </w:tc>
      </w:tr>
    </w:tbl>
    <w:p w:rsidR="008B51F3" w:rsidRPr="00236EF8" w:rsidRDefault="008B51F3" w:rsidP="008B51F3">
      <w:pPr>
        <w:rPr>
          <w:u w:val="single"/>
        </w:rPr>
      </w:pPr>
    </w:p>
    <w:p w:rsidR="008B51F3" w:rsidRPr="00236EF8" w:rsidRDefault="008B51F3" w:rsidP="008B51F3">
      <w:pPr>
        <w:pStyle w:val="SingleTxtG"/>
        <w:spacing w:before="60" w:after="0"/>
        <w:ind w:left="0"/>
        <w:rPr>
          <w:i/>
          <w:iCs/>
        </w:rPr>
      </w:pPr>
      <w:r w:rsidRPr="00236EF8">
        <w:rPr>
          <w:i/>
          <w:iCs/>
        </w:rPr>
        <w:t>* Dangers indicated in column (5) of Table C, as relevant (as mentioned in the transport document in accordance with 5.4.1.1.2 (c)).</w:t>
      </w:r>
    </w:p>
    <w:p w:rsidR="008B51F3" w:rsidRPr="00236EF8" w:rsidRDefault="008B51F3" w:rsidP="008B51F3">
      <w:pPr>
        <w:rPr>
          <w:bCs/>
          <w:i/>
        </w:rPr>
      </w:pPr>
      <w:r w:rsidRPr="00236EF8">
        <w:rPr>
          <w:bCs/>
          <w:i/>
        </w:rPr>
        <w:t>** The proper shipping name given in column (2) of Table C of Chapter 3.2, supplemented, when applicable, by the technical name in parenthesis.</w:t>
      </w:r>
    </w:p>
    <w:p w:rsidR="008B51F3" w:rsidRPr="00236EF8" w:rsidRDefault="008B51F3" w:rsidP="008B51F3">
      <w:pPr>
        <w:pStyle w:val="SingleTxtG"/>
        <w:spacing w:after="0"/>
        <w:ind w:left="0"/>
        <w:rPr>
          <w:i/>
          <w:iCs/>
        </w:rPr>
      </w:pPr>
    </w:p>
    <w:p w:rsidR="008B51F3" w:rsidRPr="00236EF8" w:rsidRDefault="008B51F3" w:rsidP="008B51F3">
      <w:pPr>
        <w:spacing w:line="14" w:lineRule="auto"/>
      </w:pPr>
      <w:r w:rsidRPr="00236EF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954"/>
      </w:tblGrid>
      <w:tr w:rsidR="008B51F3" w:rsidRPr="00236EF8" w:rsidTr="005C20BC">
        <w:trPr>
          <w:cantSplit/>
        </w:trPr>
        <w:tc>
          <w:tcPr>
            <w:tcW w:w="9356" w:type="dxa"/>
            <w:gridSpan w:val="3"/>
          </w:tcPr>
          <w:p w:rsidR="008B51F3" w:rsidRPr="00236EF8" w:rsidRDefault="008B51F3" w:rsidP="005C20BC">
            <w:pPr>
              <w:jc w:val="right"/>
            </w:pPr>
            <w:r w:rsidRPr="00236EF8">
              <w:rPr>
                <w:b/>
                <w:bCs/>
              </w:rPr>
              <w:lastRenderedPageBreak/>
              <w:t>2</w:t>
            </w:r>
          </w:p>
          <w:p w:rsidR="008B51F3" w:rsidRPr="00236EF8" w:rsidRDefault="008B51F3" w:rsidP="005C20BC">
            <w:r w:rsidRPr="00236EF8">
              <w:rPr>
                <w:b/>
              </w:rPr>
              <w:t>Degassing rate</w:t>
            </w:r>
          </w:p>
        </w:tc>
      </w:tr>
      <w:tr w:rsidR="008B51F3" w:rsidRPr="00236EF8" w:rsidTr="005C20BC">
        <w:trPr>
          <w:cantSplit/>
        </w:trPr>
        <w:tc>
          <w:tcPr>
            <w:tcW w:w="2127" w:type="dxa"/>
            <w:vMerge w:val="restart"/>
          </w:tcPr>
          <w:p w:rsidR="008B51F3" w:rsidRPr="00236EF8" w:rsidRDefault="008B51F3" w:rsidP="005C20BC">
            <w:pPr>
              <w:jc w:val="center"/>
            </w:pPr>
            <w:r w:rsidRPr="00236EF8">
              <w:t>Proper shipping name**</w:t>
            </w:r>
          </w:p>
        </w:tc>
        <w:tc>
          <w:tcPr>
            <w:tcW w:w="1275" w:type="dxa"/>
            <w:vMerge w:val="restart"/>
          </w:tcPr>
          <w:p w:rsidR="008B51F3" w:rsidRPr="00236EF8" w:rsidRDefault="008B51F3" w:rsidP="005C20BC">
            <w:pPr>
              <w:jc w:val="center"/>
            </w:pPr>
            <w:r w:rsidRPr="00236EF8">
              <w:t>Cargo tank number</w:t>
            </w:r>
          </w:p>
        </w:tc>
        <w:tc>
          <w:tcPr>
            <w:tcW w:w="5954" w:type="dxa"/>
          </w:tcPr>
          <w:p w:rsidR="008B51F3" w:rsidRPr="00236EF8" w:rsidRDefault="008B51F3" w:rsidP="005C20BC">
            <w:pPr>
              <w:jc w:val="center"/>
            </w:pPr>
            <w:r w:rsidRPr="00236EF8">
              <w:t>agreed rate of degassing</w:t>
            </w:r>
          </w:p>
        </w:tc>
      </w:tr>
      <w:tr w:rsidR="008B51F3" w:rsidRPr="00236EF8" w:rsidTr="005C20BC">
        <w:trPr>
          <w:cantSplit/>
        </w:trPr>
        <w:tc>
          <w:tcPr>
            <w:tcW w:w="2127" w:type="dxa"/>
            <w:vMerge/>
          </w:tcPr>
          <w:p w:rsidR="008B51F3" w:rsidRPr="00236EF8" w:rsidRDefault="008B51F3" w:rsidP="005C20BC">
            <w:pPr>
              <w:jc w:val="center"/>
            </w:pPr>
          </w:p>
        </w:tc>
        <w:tc>
          <w:tcPr>
            <w:tcW w:w="1275" w:type="dxa"/>
            <w:vMerge/>
          </w:tcPr>
          <w:p w:rsidR="008B51F3" w:rsidRPr="00236EF8" w:rsidRDefault="008B51F3" w:rsidP="005C20BC">
            <w:pPr>
              <w:jc w:val="center"/>
            </w:pPr>
          </w:p>
        </w:tc>
        <w:tc>
          <w:tcPr>
            <w:tcW w:w="5954" w:type="dxa"/>
          </w:tcPr>
          <w:p w:rsidR="008B51F3" w:rsidRPr="00236EF8" w:rsidRDefault="008B51F3" w:rsidP="005C20BC">
            <w:pPr>
              <w:jc w:val="center"/>
            </w:pPr>
            <w:r w:rsidRPr="00236EF8">
              <w:t>rate</w:t>
            </w:r>
          </w:p>
          <w:p w:rsidR="008B51F3" w:rsidRPr="00236EF8" w:rsidRDefault="008B51F3" w:rsidP="005C20BC">
            <w:pPr>
              <w:jc w:val="center"/>
            </w:pPr>
            <w:r w:rsidRPr="00236EF8">
              <w:t>m</w:t>
            </w:r>
            <w:r w:rsidRPr="00236EF8">
              <w:rPr>
                <w:vertAlign w:val="superscript"/>
              </w:rPr>
              <w:t>3</w:t>
            </w:r>
            <w:r w:rsidRPr="00236EF8">
              <w:t>/h</w:t>
            </w:r>
          </w:p>
        </w:tc>
      </w:tr>
      <w:tr w:rsidR="008B51F3" w:rsidRPr="00236EF8" w:rsidTr="005C20BC">
        <w:tc>
          <w:tcPr>
            <w:tcW w:w="2127" w:type="dxa"/>
          </w:tcPr>
          <w:p w:rsidR="008B51F3" w:rsidRPr="00236EF8" w:rsidRDefault="008B51F3" w:rsidP="005C20BC"/>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tc>
        <w:tc>
          <w:tcPr>
            <w:tcW w:w="1275" w:type="dxa"/>
          </w:tcPr>
          <w:p w:rsidR="008B51F3" w:rsidRPr="00236EF8" w:rsidRDefault="008B51F3" w:rsidP="005C20BC"/>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tc>
        <w:tc>
          <w:tcPr>
            <w:tcW w:w="5954" w:type="dxa"/>
          </w:tcPr>
          <w:p w:rsidR="008B51F3" w:rsidRPr="00236EF8" w:rsidRDefault="008B51F3" w:rsidP="005C20BC"/>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p w:rsidR="008B51F3" w:rsidRPr="00236EF8" w:rsidRDefault="008B51F3" w:rsidP="005C20BC">
            <w:pPr>
              <w:spacing w:line="360" w:lineRule="auto"/>
            </w:pPr>
            <w:r w:rsidRPr="00236EF8">
              <w:t>…..…</w:t>
            </w:r>
          </w:p>
        </w:tc>
      </w:tr>
      <w:tr w:rsidR="008B51F3" w:rsidRPr="00236EF8" w:rsidTr="005C20BC">
        <w:trPr>
          <w:cantSplit/>
        </w:trPr>
        <w:tc>
          <w:tcPr>
            <w:tcW w:w="9356" w:type="dxa"/>
            <w:gridSpan w:val="3"/>
          </w:tcPr>
          <w:p w:rsidR="008B51F3" w:rsidRPr="00236EF8" w:rsidRDefault="008B51F3" w:rsidP="005C20BC">
            <w:pPr>
              <w:rPr>
                <w:bCs/>
              </w:rPr>
            </w:pPr>
          </w:p>
          <w:p w:rsidR="008B51F3" w:rsidRPr="00236EF8" w:rsidRDefault="008B51F3" w:rsidP="005C20BC">
            <w:pPr>
              <w:rPr>
                <w:bCs/>
              </w:rPr>
            </w:pPr>
            <w:r w:rsidRPr="00236EF8">
              <w:rPr>
                <w:b/>
                <w:bCs/>
              </w:rPr>
              <w:t>Questions to the master or the person mandated by him and the person in charg</w:t>
            </w:r>
            <w:r>
              <w:rPr>
                <w:b/>
                <w:bCs/>
              </w:rPr>
              <w:t>e at the reception facility</w:t>
            </w:r>
          </w:p>
          <w:p w:rsidR="008B51F3" w:rsidRPr="00236EF8" w:rsidRDefault="008B51F3" w:rsidP="005C20BC">
            <w:pPr>
              <w:rPr>
                <w:bCs/>
              </w:rPr>
            </w:pPr>
          </w:p>
          <w:p w:rsidR="008B51F3" w:rsidRPr="00236EF8" w:rsidRDefault="008B51F3" w:rsidP="005C20BC">
            <w:pPr>
              <w:rPr>
                <w:bCs/>
              </w:rPr>
            </w:pPr>
            <w:r>
              <w:rPr>
                <w:bCs/>
              </w:rPr>
              <w:t>Degassing</w:t>
            </w:r>
            <w:r w:rsidRPr="00236EF8">
              <w:rPr>
                <w:bCs/>
              </w:rPr>
              <w:t xml:space="preserve"> may only be started after all questions on the checklist have been checked off by “X”, i.e. answered with YES and the list has been signed by both persons.</w:t>
            </w:r>
          </w:p>
          <w:p w:rsidR="008B51F3" w:rsidRPr="00236EF8" w:rsidRDefault="008B51F3" w:rsidP="005C20BC">
            <w:pPr>
              <w:rPr>
                <w:bCs/>
              </w:rPr>
            </w:pPr>
          </w:p>
          <w:p w:rsidR="008B51F3" w:rsidRPr="00236EF8" w:rsidRDefault="008B51F3" w:rsidP="005C20BC">
            <w:pPr>
              <w:rPr>
                <w:bCs/>
              </w:rPr>
            </w:pPr>
            <w:r w:rsidRPr="00236EF8">
              <w:rPr>
                <w:bCs/>
              </w:rPr>
              <w:t>Non–applicable questions have to be deleted.</w:t>
            </w:r>
          </w:p>
          <w:p w:rsidR="008B51F3" w:rsidRPr="00236EF8" w:rsidRDefault="008B51F3" w:rsidP="005C20BC">
            <w:pPr>
              <w:rPr>
                <w:bCs/>
              </w:rPr>
            </w:pPr>
          </w:p>
          <w:p w:rsidR="008B51F3" w:rsidRPr="00236EF8" w:rsidRDefault="008B51F3" w:rsidP="005C20BC">
            <w:pPr>
              <w:rPr>
                <w:bCs/>
              </w:rPr>
            </w:pPr>
            <w:r w:rsidRPr="00236EF8">
              <w:rPr>
                <w:bCs/>
              </w:rPr>
              <w:t>If not all questions can be a</w:t>
            </w:r>
            <w:r>
              <w:rPr>
                <w:bCs/>
              </w:rPr>
              <w:t>nswered with YES, degass</w:t>
            </w:r>
            <w:r w:rsidRPr="00236EF8">
              <w:rPr>
                <w:bCs/>
              </w:rPr>
              <w:t>ing is only allowed with consent of the competent authority.</w:t>
            </w:r>
          </w:p>
          <w:p w:rsidR="008B51F3" w:rsidRPr="00236EF8" w:rsidRDefault="008B51F3" w:rsidP="005C20BC">
            <w:pPr>
              <w:rPr>
                <w:b/>
                <w:bCs/>
              </w:rPr>
            </w:pPr>
          </w:p>
        </w:tc>
      </w:tr>
    </w:tbl>
    <w:p w:rsidR="008B51F3" w:rsidRDefault="008B51F3" w:rsidP="008B51F3">
      <w:pPr>
        <w:rPr>
          <w:bCs/>
          <w:i/>
        </w:rPr>
      </w:pPr>
      <w:r w:rsidRPr="00236EF8">
        <w:rPr>
          <w:bCs/>
          <w:i/>
        </w:rPr>
        <w:t>** The proper shipping name given in column (2) of Table C of Chapter 3.2, supplemented, when applicable, by the technical name in parenthesis.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2"/>
        <w:gridCol w:w="180"/>
        <w:gridCol w:w="670"/>
        <w:gridCol w:w="110"/>
        <w:gridCol w:w="1166"/>
      </w:tblGrid>
      <w:tr w:rsidR="008B51F3" w:rsidRPr="00236EF8" w:rsidTr="005C20BC">
        <w:trPr>
          <w:cantSplit/>
        </w:trPr>
        <w:tc>
          <w:tcPr>
            <w:tcW w:w="7410" w:type="dxa"/>
            <w:gridSpan w:val="4"/>
          </w:tcPr>
          <w:p w:rsidR="008B51F3" w:rsidRPr="00236EF8" w:rsidRDefault="008B51F3" w:rsidP="005C20BC">
            <w:pPr>
              <w:rPr>
                <w:bCs/>
              </w:rPr>
            </w:pPr>
          </w:p>
        </w:tc>
        <w:tc>
          <w:tcPr>
            <w:tcW w:w="780" w:type="dxa"/>
            <w:gridSpan w:val="2"/>
          </w:tcPr>
          <w:p w:rsidR="008B51F3" w:rsidRPr="00236EF8" w:rsidRDefault="008B51F3" w:rsidP="005C20BC">
            <w:pPr>
              <w:jc w:val="center"/>
              <w:rPr>
                <w:bCs/>
              </w:rPr>
            </w:pPr>
          </w:p>
          <w:p w:rsidR="008B51F3" w:rsidRPr="00236EF8" w:rsidRDefault="008B51F3" w:rsidP="005C20BC">
            <w:pPr>
              <w:jc w:val="center"/>
              <w:rPr>
                <w:bCs/>
              </w:rPr>
            </w:pPr>
            <w:r w:rsidRPr="00236EF8">
              <w:rPr>
                <w:bCs/>
              </w:rPr>
              <w:t>vessel</w:t>
            </w:r>
          </w:p>
        </w:tc>
        <w:tc>
          <w:tcPr>
            <w:tcW w:w="1166" w:type="dxa"/>
          </w:tcPr>
          <w:p w:rsidR="008B51F3" w:rsidRPr="00236EF8" w:rsidRDefault="008B51F3" w:rsidP="005C20BC">
            <w:pPr>
              <w:jc w:val="right"/>
              <w:rPr>
                <w:b/>
              </w:rPr>
            </w:pPr>
            <w:r w:rsidRPr="00236EF8">
              <w:rPr>
                <w:b/>
              </w:rPr>
              <w:t>3</w:t>
            </w:r>
          </w:p>
          <w:p w:rsidR="008B51F3" w:rsidRPr="00236EF8" w:rsidRDefault="008B51F3" w:rsidP="005C20BC">
            <w:pPr>
              <w:jc w:val="center"/>
              <w:rPr>
                <w:bCs/>
              </w:rPr>
            </w:pPr>
            <w:r w:rsidRPr="00236EF8">
              <w:rPr>
                <w:bCs/>
              </w:rPr>
              <w:t>reception facility</w:t>
            </w:r>
          </w:p>
        </w:tc>
      </w:tr>
      <w:tr w:rsidR="008B51F3" w:rsidRPr="00236EF8" w:rsidTr="005C20BC">
        <w:tc>
          <w:tcPr>
            <w:tcW w:w="851" w:type="dxa"/>
            <w:tcBorders>
              <w:right w:val="nil"/>
            </w:tcBorders>
          </w:tcPr>
          <w:p w:rsidR="008B51F3" w:rsidRPr="00236EF8" w:rsidRDefault="008B51F3" w:rsidP="005C20BC">
            <w:pPr>
              <w:rPr>
                <w:bCs/>
              </w:rPr>
            </w:pPr>
            <w:r w:rsidRPr="00236EF8">
              <w:rPr>
                <w:bCs/>
              </w:rPr>
              <w:t>1.</w:t>
            </w:r>
          </w:p>
        </w:tc>
        <w:tc>
          <w:tcPr>
            <w:tcW w:w="6559" w:type="dxa"/>
            <w:gridSpan w:val="3"/>
            <w:tcBorders>
              <w:left w:val="nil"/>
            </w:tcBorders>
          </w:tcPr>
          <w:p w:rsidR="008B51F3" w:rsidRPr="00236EF8" w:rsidRDefault="008B51F3" w:rsidP="005C20BC">
            <w:pPr>
              <w:rPr>
                <w:bCs/>
              </w:rPr>
            </w:pPr>
            <w:r w:rsidRPr="00236EF8">
              <w:rPr>
                <w:bCs/>
              </w:rPr>
              <w:t>Is the vessel well moored in view of local circumstances?</w:t>
            </w:r>
          </w:p>
        </w:tc>
        <w:tc>
          <w:tcPr>
            <w:tcW w:w="780" w:type="dxa"/>
            <w:gridSpan w:val="2"/>
          </w:tcPr>
          <w:p w:rsidR="008B51F3" w:rsidRPr="00236EF8" w:rsidRDefault="008B51F3" w:rsidP="005C20BC">
            <w:pPr>
              <w:jc w:val="center"/>
              <w:rPr>
                <w:bCs/>
              </w:rPr>
            </w:pPr>
            <w:r w:rsidRPr="00236EF8">
              <w:rPr>
                <w:bCs/>
              </w:rPr>
              <w:t>O</w:t>
            </w:r>
          </w:p>
        </w:tc>
        <w:tc>
          <w:tcPr>
            <w:tcW w:w="1166" w:type="dxa"/>
          </w:tcPr>
          <w:p w:rsidR="008B51F3" w:rsidRPr="00236EF8" w:rsidRDefault="008B51F3" w:rsidP="005C20BC">
            <w:pPr>
              <w:jc w:val="center"/>
              <w:rPr>
                <w:bCs/>
              </w:rPr>
            </w:pPr>
            <w:r w:rsidRPr="00236EF8">
              <w:rPr>
                <w:bCs/>
              </w:rPr>
              <w:t>–</w:t>
            </w:r>
          </w:p>
        </w:tc>
      </w:tr>
      <w:tr w:rsidR="008B51F3" w:rsidRPr="00236EF8" w:rsidTr="005C20BC">
        <w:tc>
          <w:tcPr>
            <w:tcW w:w="851" w:type="dxa"/>
            <w:tcBorders>
              <w:top w:val="nil"/>
              <w:right w:val="nil"/>
            </w:tcBorders>
          </w:tcPr>
          <w:p w:rsidR="008B51F3" w:rsidRPr="00236EF8" w:rsidRDefault="008B51F3" w:rsidP="005C20BC">
            <w:pPr>
              <w:rPr>
                <w:bCs/>
              </w:rPr>
            </w:pPr>
            <w:r w:rsidRPr="00236EF8">
              <w:rPr>
                <w:bCs/>
              </w:rPr>
              <w:t>2.</w:t>
            </w:r>
          </w:p>
        </w:tc>
        <w:tc>
          <w:tcPr>
            <w:tcW w:w="6559" w:type="dxa"/>
            <w:gridSpan w:val="3"/>
            <w:tcBorders>
              <w:top w:val="nil"/>
              <w:left w:val="nil"/>
            </w:tcBorders>
          </w:tcPr>
          <w:p w:rsidR="008B51F3" w:rsidRPr="00236EF8" w:rsidRDefault="008B51F3" w:rsidP="005C20BC">
            <w:pPr>
              <w:tabs>
                <w:tab w:val="left" w:pos="601"/>
              </w:tabs>
              <w:rPr>
                <w:bCs/>
              </w:rPr>
            </w:pPr>
            <w:r w:rsidRPr="00236EF8">
              <w:rPr>
                <w:bCs/>
              </w:rPr>
              <w:t xml:space="preserve">Are the </w:t>
            </w:r>
            <w:proofErr w:type="spellStart"/>
            <w:r w:rsidRPr="00236EF8">
              <w:rPr>
                <w:bCs/>
              </w:rPr>
              <w:t>pipings</w:t>
            </w:r>
            <w:proofErr w:type="spellEnd"/>
            <w:r w:rsidRPr="00236EF8">
              <w:rPr>
                <w:bCs/>
              </w:rPr>
              <w:t xml:space="preserve"> for degassing between vessel and reception facility in satisfactory condition? </w:t>
            </w:r>
          </w:p>
          <w:p w:rsidR="008B51F3" w:rsidRPr="00236EF8" w:rsidRDefault="008B51F3" w:rsidP="005C20BC">
            <w:pPr>
              <w:tabs>
                <w:tab w:val="left" w:pos="601"/>
              </w:tabs>
              <w:rPr>
                <w:bCs/>
              </w:rPr>
            </w:pPr>
          </w:p>
          <w:p w:rsidR="008B51F3" w:rsidRPr="00236EF8" w:rsidRDefault="008B51F3" w:rsidP="005C20BC">
            <w:pPr>
              <w:tabs>
                <w:tab w:val="left" w:pos="601"/>
              </w:tabs>
              <w:rPr>
                <w:bCs/>
              </w:rPr>
            </w:pPr>
            <w:r w:rsidRPr="00236EF8">
              <w:rPr>
                <w:bCs/>
              </w:rPr>
              <w:t>Are they correctly connected and are appropriate flame arresters fitted in the piping between the vessel and the reception facility?</w:t>
            </w:r>
          </w:p>
          <w:p w:rsidR="008B51F3" w:rsidRPr="00236EF8" w:rsidRDefault="008B51F3" w:rsidP="005C20BC">
            <w:pPr>
              <w:tabs>
                <w:tab w:val="left" w:pos="601"/>
              </w:tabs>
              <w:rPr>
                <w:bCs/>
              </w:rPr>
            </w:pPr>
          </w:p>
        </w:tc>
        <w:tc>
          <w:tcPr>
            <w:tcW w:w="780" w:type="dxa"/>
            <w:gridSpan w:val="2"/>
            <w:tcBorders>
              <w:top w:val="nil"/>
            </w:tcBorders>
          </w:tcPr>
          <w:p w:rsidR="008B51F3" w:rsidRPr="00236EF8" w:rsidRDefault="008B51F3" w:rsidP="005C20BC">
            <w:pPr>
              <w:jc w:val="center"/>
              <w:rPr>
                <w:bCs/>
              </w:rPr>
            </w:pPr>
          </w:p>
          <w:p w:rsidR="008B51F3" w:rsidRPr="00236EF8" w:rsidRDefault="008B51F3" w:rsidP="005C20BC">
            <w:pPr>
              <w:jc w:val="center"/>
              <w:rPr>
                <w:bCs/>
              </w:rPr>
            </w:pPr>
            <w:r w:rsidRPr="00236EF8">
              <w:rPr>
                <w:bCs/>
              </w:rPr>
              <w:t>–</w:t>
            </w:r>
          </w:p>
          <w:p w:rsidR="008B51F3" w:rsidRPr="00236EF8" w:rsidRDefault="008B51F3" w:rsidP="005C20BC">
            <w:pPr>
              <w:jc w:val="center"/>
              <w:rPr>
                <w:bCs/>
              </w:rPr>
            </w:pPr>
          </w:p>
          <w:p w:rsidR="008B51F3" w:rsidRPr="00236EF8" w:rsidRDefault="008B51F3" w:rsidP="005C20BC">
            <w:pPr>
              <w:jc w:val="center"/>
              <w:rPr>
                <w:bCs/>
              </w:rPr>
            </w:pPr>
            <w:r w:rsidRPr="00236EF8">
              <w:rPr>
                <w:bCs/>
              </w:rPr>
              <w:t>O</w:t>
            </w:r>
          </w:p>
        </w:tc>
        <w:tc>
          <w:tcPr>
            <w:tcW w:w="1166" w:type="dxa"/>
            <w:tcBorders>
              <w:top w:val="nil"/>
            </w:tcBorders>
          </w:tcPr>
          <w:p w:rsidR="008B51F3" w:rsidRPr="00236EF8" w:rsidRDefault="008B51F3" w:rsidP="005C20BC">
            <w:pPr>
              <w:jc w:val="center"/>
              <w:rPr>
                <w:bCs/>
              </w:rPr>
            </w:pPr>
          </w:p>
          <w:p w:rsidR="008B51F3" w:rsidRPr="00236EF8" w:rsidRDefault="008B51F3" w:rsidP="005C20BC">
            <w:pPr>
              <w:jc w:val="center"/>
              <w:rPr>
                <w:bCs/>
              </w:rPr>
            </w:pPr>
            <w:r w:rsidRPr="00236EF8">
              <w:rPr>
                <w:bCs/>
              </w:rPr>
              <w:t>O</w:t>
            </w:r>
          </w:p>
          <w:p w:rsidR="008B51F3" w:rsidRPr="00236EF8" w:rsidRDefault="008B51F3" w:rsidP="005C20BC">
            <w:pPr>
              <w:jc w:val="center"/>
              <w:rPr>
                <w:bCs/>
              </w:rPr>
            </w:pPr>
          </w:p>
          <w:p w:rsidR="008B51F3" w:rsidRPr="00236EF8" w:rsidRDefault="008B51F3" w:rsidP="005C20BC">
            <w:pPr>
              <w:jc w:val="center"/>
              <w:rPr>
                <w:bCs/>
              </w:rPr>
            </w:pPr>
            <w:r w:rsidRPr="00236EF8">
              <w:rPr>
                <w:bCs/>
              </w:rPr>
              <w:t>O</w:t>
            </w:r>
          </w:p>
          <w:p w:rsidR="008B51F3" w:rsidRPr="00236EF8" w:rsidRDefault="008B51F3" w:rsidP="005C20BC">
            <w:pPr>
              <w:jc w:val="center"/>
              <w:rPr>
                <w:bCs/>
              </w:rPr>
            </w:pPr>
          </w:p>
        </w:tc>
      </w:tr>
      <w:tr w:rsidR="008B51F3" w:rsidRPr="00236EF8" w:rsidTr="005C20BC">
        <w:tc>
          <w:tcPr>
            <w:tcW w:w="851" w:type="dxa"/>
            <w:tcBorders>
              <w:right w:val="nil"/>
            </w:tcBorders>
          </w:tcPr>
          <w:p w:rsidR="008B51F3" w:rsidRPr="00236EF8" w:rsidRDefault="008B51F3" w:rsidP="005C20BC">
            <w:pPr>
              <w:rPr>
                <w:bCs/>
              </w:rPr>
            </w:pPr>
            <w:r w:rsidRPr="00236EF8">
              <w:rPr>
                <w:bCs/>
              </w:rPr>
              <w:t>3.</w:t>
            </w:r>
          </w:p>
        </w:tc>
        <w:tc>
          <w:tcPr>
            <w:tcW w:w="6559" w:type="dxa"/>
            <w:gridSpan w:val="3"/>
            <w:tcBorders>
              <w:left w:val="nil"/>
            </w:tcBorders>
          </w:tcPr>
          <w:p w:rsidR="008B51F3" w:rsidRPr="00236EF8" w:rsidRDefault="008B51F3" w:rsidP="005C20BC">
            <w:pPr>
              <w:rPr>
                <w:bCs/>
              </w:rPr>
            </w:pPr>
            <w:r w:rsidRPr="00236EF8">
              <w:rPr>
                <w:bCs/>
              </w:rPr>
              <w:t>Are all flanges of the connections of the piping for loading and unloading and of the venting piping not in use, correctly blanked off?</w:t>
            </w:r>
          </w:p>
        </w:tc>
        <w:tc>
          <w:tcPr>
            <w:tcW w:w="780" w:type="dxa"/>
            <w:gridSpan w:val="2"/>
          </w:tcPr>
          <w:p w:rsidR="008B51F3" w:rsidRPr="00236EF8" w:rsidRDefault="008B51F3" w:rsidP="005C20BC">
            <w:pPr>
              <w:jc w:val="center"/>
              <w:rPr>
                <w:bCs/>
              </w:rPr>
            </w:pPr>
            <w:r w:rsidRPr="00236EF8">
              <w:rPr>
                <w:bCs/>
              </w:rPr>
              <w:t>O</w:t>
            </w:r>
          </w:p>
        </w:tc>
        <w:tc>
          <w:tcPr>
            <w:tcW w:w="1166" w:type="dxa"/>
          </w:tcPr>
          <w:p w:rsidR="008B51F3" w:rsidRPr="00236EF8" w:rsidRDefault="008B51F3" w:rsidP="005C20BC">
            <w:pPr>
              <w:jc w:val="center"/>
              <w:rPr>
                <w:bCs/>
              </w:rPr>
            </w:pPr>
            <w:r w:rsidRPr="00236EF8">
              <w:rPr>
                <w:bCs/>
              </w:rPr>
              <w:t>O</w:t>
            </w:r>
          </w:p>
        </w:tc>
      </w:tr>
      <w:tr w:rsidR="008B51F3" w:rsidRPr="00236EF8" w:rsidTr="005C20BC">
        <w:tc>
          <w:tcPr>
            <w:tcW w:w="851" w:type="dxa"/>
            <w:tcBorders>
              <w:bottom w:val="single" w:sz="4" w:space="0" w:color="auto"/>
              <w:right w:val="nil"/>
            </w:tcBorders>
          </w:tcPr>
          <w:p w:rsidR="008B51F3" w:rsidRPr="00236EF8" w:rsidRDefault="008B51F3" w:rsidP="005C20BC">
            <w:pPr>
              <w:rPr>
                <w:bCs/>
              </w:rPr>
            </w:pPr>
            <w:r w:rsidRPr="00236EF8">
              <w:rPr>
                <w:bCs/>
              </w:rPr>
              <w:t>4.</w:t>
            </w:r>
          </w:p>
        </w:tc>
        <w:tc>
          <w:tcPr>
            <w:tcW w:w="6559" w:type="dxa"/>
            <w:gridSpan w:val="3"/>
            <w:tcBorders>
              <w:left w:val="nil"/>
              <w:bottom w:val="single" w:sz="4" w:space="0" w:color="auto"/>
            </w:tcBorders>
          </w:tcPr>
          <w:p w:rsidR="008B51F3" w:rsidRPr="00236EF8" w:rsidRDefault="008B51F3" w:rsidP="005C20BC">
            <w:pPr>
              <w:rPr>
                <w:bCs/>
              </w:rPr>
            </w:pPr>
            <w:r w:rsidRPr="00236EF8">
              <w:rPr>
                <w:bCs/>
              </w:rPr>
              <w:t>Is continuous and suitable supervision of degassing ensured for the whole period of the operation?</w:t>
            </w:r>
          </w:p>
        </w:tc>
        <w:tc>
          <w:tcPr>
            <w:tcW w:w="780" w:type="dxa"/>
            <w:gridSpan w:val="2"/>
            <w:tcBorders>
              <w:bottom w:val="single" w:sz="4" w:space="0" w:color="auto"/>
            </w:tcBorders>
          </w:tcPr>
          <w:p w:rsidR="008B51F3" w:rsidRPr="00236EF8" w:rsidRDefault="008B51F3" w:rsidP="005C20BC">
            <w:pPr>
              <w:jc w:val="center"/>
              <w:rPr>
                <w:bCs/>
              </w:rPr>
            </w:pPr>
            <w:r w:rsidRPr="00236EF8">
              <w:rPr>
                <w:bCs/>
              </w:rPr>
              <w:t>O</w:t>
            </w:r>
          </w:p>
        </w:tc>
        <w:tc>
          <w:tcPr>
            <w:tcW w:w="1166" w:type="dxa"/>
            <w:tcBorders>
              <w:bottom w:val="single" w:sz="4" w:space="0" w:color="auto"/>
            </w:tcBorders>
          </w:tcPr>
          <w:p w:rsidR="008B51F3" w:rsidRPr="00236EF8" w:rsidRDefault="008B51F3" w:rsidP="005C20BC">
            <w:pPr>
              <w:jc w:val="center"/>
              <w:rPr>
                <w:bCs/>
              </w:rPr>
            </w:pPr>
            <w:r w:rsidRPr="00236EF8">
              <w:rPr>
                <w:bCs/>
              </w:rPr>
              <w:t>O</w:t>
            </w:r>
          </w:p>
        </w:tc>
      </w:tr>
      <w:tr w:rsidR="008B51F3" w:rsidRPr="00236EF8" w:rsidTr="005C20BC">
        <w:tc>
          <w:tcPr>
            <w:tcW w:w="851" w:type="dxa"/>
            <w:tcBorders>
              <w:bottom w:val="single" w:sz="4" w:space="0" w:color="auto"/>
              <w:right w:val="nil"/>
            </w:tcBorders>
          </w:tcPr>
          <w:p w:rsidR="008B51F3" w:rsidRPr="00236EF8" w:rsidRDefault="008B51F3" w:rsidP="005C20BC">
            <w:pPr>
              <w:rPr>
                <w:bCs/>
              </w:rPr>
            </w:pPr>
            <w:r w:rsidRPr="00236EF8">
              <w:rPr>
                <w:bCs/>
              </w:rPr>
              <w:t>5.</w:t>
            </w:r>
          </w:p>
        </w:tc>
        <w:tc>
          <w:tcPr>
            <w:tcW w:w="6559" w:type="dxa"/>
            <w:gridSpan w:val="3"/>
            <w:tcBorders>
              <w:left w:val="nil"/>
              <w:bottom w:val="single" w:sz="4" w:space="0" w:color="auto"/>
            </w:tcBorders>
          </w:tcPr>
          <w:p w:rsidR="008B51F3" w:rsidRPr="00236EF8" w:rsidRDefault="008B51F3" w:rsidP="005C20BC">
            <w:pPr>
              <w:rPr>
                <w:bCs/>
              </w:rPr>
            </w:pPr>
            <w:r w:rsidRPr="00236EF8">
              <w:rPr>
                <w:bCs/>
              </w:rPr>
              <w:t>Is communication between vessel and reception facility ensured?</w:t>
            </w:r>
          </w:p>
        </w:tc>
        <w:tc>
          <w:tcPr>
            <w:tcW w:w="780" w:type="dxa"/>
            <w:gridSpan w:val="2"/>
            <w:tcBorders>
              <w:bottom w:val="single" w:sz="4" w:space="0" w:color="auto"/>
            </w:tcBorders>
          </w:tcPr>
          <w:p w:rsidR="008B51F3" w:rsidRPr="00236EF8" w:rsidRDefault="008B51F3" w:rsidP="005C20BC">
            <w:pPr>
              <w:jc w:val="center"/>
              <w:rPr>
                <w:bCs/>
              </w:rPr>
            </w:pPr>
            <w:r w:rsidRPr="00236EF8">
              <w:rPr>
                <w:bCs/>
              </w:rPr>
              <w:t>O</w:t>
            </w:r>
          </w:p>
        </w:tc>
        <w:tc>
          <w:tcPr>
            <w:tcW w:w="1166" w:type="dxa"/>
            <w:tcBorders>
              <w:bottom w:val="single" w:sz="4" w:space="0" w:color="auto"/>
            </w:tcBorders>
          </w:tcPr>
          <w:p w:rsidR="008B51F3" w:rsidRPr="00236EF8" w:rsidRDefault="008B51F3" w:rsidP="005C20BC">
            <w:pPr>
              <w:jc w:val="center"/>
              <w:rPr>
                <w:bCs/>
              </w:rPr>
            </w:pPr>
            <w:r w:rsidRPr="00236EF8">
              <w:rPr>
                <w:bCs/>
              </w:rPr>
              <w:t>O</w:t>
            </w:r>
          </w:p>
        </w:tc>
      </w:tr>
      <w:tr w:rsidR="008B51F3" w:rsidRPr="00236EF8" w:rsidTr="005C20BC">
        <w:tc>
          <w:tcPr>
            <w:tcW w:w="851" w:type="dxa"/>
            <w:tcBorders>
              <w:top w:val="nil"/>
              <w:bottom w:val="nil"/>
              <w:right w:val="nil"/>
            </w:tcBorders>
          </w:tcPr>
          <w:p w:rsidR="008B51F3" w:rsidRPr="00236EF8" w:rsidRDefault="008B51F3" w:rsidP="005C20BC">
            <w:pPr>
              <w:rPr>
                <w:bCs/>
              </w:rPr>
            </w:pPr>
            <w:r w:rsidRPr="00236EF8">
              <w:rPr>
                <w:bCs/>
              </w:rPr>
              <w:t>6.1</w:t>
            </w:r>
          </w:p>
        </w:tc>
        <w:tc>
          <w:tcPr>
            <w:tcW w:w="6559" w:type="dxa"/>
            <w:gridSpan w:val="3"/>
            <w:tcBorders>
              <w:top w:val="nil"/>
              <w:left w:val="nil"/>
              <w:bottom w:val="nil"/>
            </w:tcBorders>
          </w:tcPr>
          <w:p w:rsidR="008B51F3" w:rsidRPr="00236EF8" w:rsidRDefault="008B51F3" w:rsidP="005C20BC">
            <w:pPr>
              <w:rPr>
                <w:bCs/>
              </w:rPr>
            </w:pPr>
            <w:r w:rsidRPr="00236EF8">
              <w:rPr>
                <w:bCs/>
              </w:rPr>
              <w:t xml:space="preserve">Is it ensured that the reception facility is such that the pressure at the connecting point cannot exceed the opening pressure of the high–velocity vent valves (pressure at connecting point __ </w:t>
            </w:r>
            <w:proofErr w:type="spellStart"/>
            <w:r w:rsidRPr="00236EF8">
              <w:rPr>
                <w:bCs/>
              </w:rPr>
              <w:t>kPa</w:t>
            </w:r>
            <w:proofErr w:type="spellEnd"/>
            <w:r w:rsidRPr="00236EF8">
              <w:rPr>
                <w:bCs/>
              </w:rPr>
              <w:t>)?</w:t>
            </w:r>
          </w:p>
        </w:tc>
        <w:tc>
          <w:tcPr>
            <w:tcW w:w="780" w:type="dxa"/>
            <w:gridSpan w:val="2"/>
            <w:tcBorders>
              <w:top w:val="nil"/>
              <w:bottom w:val="nil"/>
            </w:tcBorders>
          </w:tcPr>
          <w:p w:rsidR="008B51F3" w:rsidRPr="00236EF8" w:rsidRDefault="008B51F3" w:rsidP="005C20BC">
            <w:pPr>
              <w:jc w:val="center"/>
              <w:rPr>
                <w:bCs/>
              </w:rPr>
            </w:pPr>
            <w:r w:rsidRPr="00236EF8">
              <w:rPr>
                <w:bCs/>
              </w:rPr>
              <w:t>–</w:t>
            </w:r>
          </w:p>
        </w:tc>
        <w:tc>
          <w:tcPr>
            <w:tcW w:w="1166" w:type="dxa"/>
            <w:tcBorders>
              <w:top w:val="nil"/>
              <w:bottom w:val="nil"/>
            </w:tcBorders>
          </w:tcPr>
          <w:p w:rsidR="008B51F3" w:rsidRPr="00236EF8" w:rsidRDefault="008B51F3" w:rsidP="005C20BC">
            <w:pPr>
              <w:jc w:val="center"/>
              <w:rPr>
                <w:b/>
              </w:rPr>
            </w:pPr>
            <w:r w:rsidRPr="00236EF8">
              <w:rPr>
                <w:bCs/>
              </w:rPr>
              <w:t>O*</w:t>
            </w:r>
          </w:p>
        </w:tc>
      </w:tr>
      <w:tr w:rsidR="008B51F3" w:rsidRPr="00236EF8" w:rsidTr="005C20BC">
        <w:tc>
          <w:tcPr>
            <w:tcW w:w="851" w:type="dxa"/>
            <w:tcBorders>
              <w:top w:val="nil"/>
              <w:bottom w:val="single" w:sz="4" w:space="0" w:color="auto"/>
              <w:right w:val="nil"/>
            </w:tcBorders>
          </w:tcPr>
          <w:p w:rsidR="008B51F3" w:rsidRPr="00236EF8" w:rsidRDefault="008B51F3" w:rsidP="005C20BC">
            <w:pPr>
              <w:rPr>
                <w:bCs/>
              </w:rPr>
            </w:pPr>
            <w:r w:rsidRPr="00236EF8">
              <w:rPr>
                <w:bCs/>
              </w:rPr>
              <w:t>6.2</w:t>
            </w:r>
          </w:p>
          <w:p w:rsidR="008B51F3" w:rsidRPr="00236EF8" w:rsidRDefault="008B51F3" w:rsidP="005C20BC">
            <w:pPr>
              <w:rPr>
                <w:bCs/>
              </w:rPr>
            </w:pPr>
          </w:p>
          <w:p w:rsidR="008B51F3" w:rsidRPr="00236EF8" w:rsidRDefault="008B51F3" w:rsidP="005C20BC">
            <w:pPr>
              <w:rPr>
                <w:bCs/>
              </w:rPr>
            </w:pPr>
            <w:r w:rsidRPr="00236EF8">
              <w:rPr>
                <w:bCs/>
              </w:rPr>
              <w:t>6.3</w:t>
            </w:r>
          </w:p>
        </w:tc>
        <w:tc>
          <w:tcPr>
            <w:tcW w:w="6559" w:type="dxa"/>
            <w:gridSpan w:val="3"/>
            <w:tcBorders>
              <w:top w:val="nil"/>
              <w:left w:val="nil"/>
              <w:bottom w:val="single" w:sz="4" w:space="0" w:color="auto"/>
            </w:tcBorders>
          </w:tcPr>
          <w:p w:rsidR="008B51F3" w:rsidRPr="00236EF8" w:rsidRDefault="008B51F3" w:rsidP="005C20BC">
            <w:pPr>
              <w:rPr>
                <w:bCs/>
              </w:rPr>
            </w:pPr>
            <w:r w:rsidRPr="00236EF8">
              <w:rPr>
                <w:bCs/>
              </w:rPr>
              <w:t>Is the air inlet part of a closed system or equipped with a spring-loaded low-pressure valve?</w:t>
            </w:r>
          </w:p>
          <w:p w:rsidR="008B51F3" w:rsidRPr="00236EF8" w:rsidRDefault="008B51F3" w:rsidP="005C20BC">
            <w:pPr>
              <w:rPr>
                <w:bCs/>
              </w:rPr>
            </w:pPr>
            <w:r w:rsidRPr="00236EF8">
              <w:rPr>
                <w:bCs/>
              </w:rPr>
              <w:t xml:space="preserve">When anti–explosion protection is required in Chapter 3.2, Table C, </w:t>
            </w:r>
            <w:proofErr w:type="gramStart"/>
            <w:r w:rsidRPr="00236EF8">
              <w:rPr>
                <w:bCs/>
              </w:rPr>
              <w:t>column</w:t>
            </w:r>
            <w:proofErr w:type="gramEnd"/>
            <w:r w:rsidRPr="00236EF8">
              <w:rPr>
                <w:bCs/>
              </w:rPr>
              <w:t xml:space="preserve"> (17)</w:t>
            </w:r>
            <w:r>
              <w:rPr>
                <w:bCs/>
              </w:rPr>
              <w:t xml:space="preserve"> does the reception facility</w:t>
            </w:r>
            <w:r w:rsidRPr="00236EF8">
              <w:rPr>
                <w:bCs/>
              </w:rPr>
              <w:t xml:space="preserve"> ensure that its piping is such that the vessel is protected against detonations and </w:t>
            </w:r>
            <w:r>
              <w:rPr>
                <w:bCs/>
              </w:rPr>
              <w:t>passage of flames</w:t>
            </w:r>
            <w:r w:rsidRPr="00236EF8">
              <w:rPr>
                <w:bCs/>
              </w:rPr>
              <w:t xml:space="preserve"> from the reception facility.</w:t>
            </w:r>
          </w:p>
        </w:tc>
        <w:tc>
          <w:tcPr>
            <w:tcW w:w="780" w:type="dxa"/>
            <w:gridSpan w:val="2"/>
            <w:tcBorders>
              <w:top w:val="nil"/>
              <w:bottom w:val="single" w:sz="4" w:space="0" w:color="auto"/>
            </w:tcBorders>
          </w:tcPr>
          <w:p w:rsidR="008B51F3" w:rsidRPr="00236EF8" w:rsidRDefault="008B51F3" w:rsidP="005C20BC">
            <w:pPr>
              <w:jc w:val="center"/>
              <w:rPr>
                <w:bCs/>
              </w:rPr>
            </w:pPr>
            <w:r w:rsidRPr="00236EF8">
              <w:rPr>
                <w:bCs/>
              </w:rPr>
              <w:t>–</w:t>
            </w:r>
          </w:p>
          <w:p w:rsidR="008B51F3" w:rsidRPr="00236EF8" w:rsidRDefault="008B51F3" w:rsidP="005C20BC">
            <w:pPr>
              <w:jc w:val="center"/>
              <w:rPr>
                <w:bCs/>
              </w:rPr>
            </w:pPr>
          </w:p>
          <w:p w:rsidR="008B51F3" w:rsidRPr="00236EF8" w:rsidRDefault="008B51F3" w:rsidP="005C20BC">
            <w:pPr>
              <w:jc w:val="center"/>
              <w:rPr>
                <w:bCs/>
              </w:rPr>
            </w:pPr>
            <w:r w:rsidRPr="00236EF8">
              <w:rPr>
                <w:bCs/>
              </w:rPr>
              <w:t>–</w:t>
            </w:r>
          </w:p>
        </w:tc>
        <w:tc>
          <w:tcPr>
            <w:tcW w:w="1166" w:type="dxa"/>
            <w:tcBorders>
              <w:top w:val="nil"/>
              <w:bottom w:val="single" w:sz="4" w:space="0" w:color="auto"/>
            </w:tcBorders>
          </w:tcPr>
          <w:p w:rsidR="008B51F3" w:rsidRPr="00236EF8" w:rsidRDefault="008B51F3" w:rsidP="005C20BC">
            <w:pPr>
              <w:jc w:val="center"/>
              <w:rPr>
                <w:bCs/>
              </w:rPr>
            </w:pPr>
            <w:r w:rsidRPr="00236EF8">
              <w:rPr>
                <w:bCs/>
              </w:rPr>
              <w:t>O**</w:t>
            </w:r>
          </w:p>
          <w:p w:rsidR="008B51F3" w:rsidRPr="00236EF8" w:rsidRDefault="008B51F3" w:rsidP="005C20BC">
            <w:pPr>
              <w:jc w:val="center"/>
              <w:rPr>
                <w:bCs/>
              </w:rPr>
            </w:pPr>
          </w:p>
          <w:p w:rsidR="008B51F3" w:rsidRPr="00236EF8" w:rsidRDefault="008B51F3" w:rsidP="005C20BC">
            <w:pPr>
              <w:jc w:val="center"/>
              <w:rPr>
                <w:bCs/>
              </w:rPr>
            </w:pPr>
            <w:r w:rsidRPr="00236EF8">
              <w:rPr>
                <w:bCs/>
              </w:rPr>
              <w:t>O</w:t>
            </w:r>
          </w:p>
        </w:tc>
      </w:tr>
      <w:tr w:rsidR="008B51F3" w:rsidRPr="00236EF8" w:rsidTr="005C20BC">
        <w:tc>
          <w:tcPr>
            <w:tcW w:w="851" w:type="dxa"/>
            <w:tcBorders>
              <w:bottom w:val="single" w:sz="4" w:space="0" w:color="auto"/>
              <w:right w:val="nil"/>
            </w:tcBorders>
          </w:tcPr>
          <w:p w:rsidR="008B51F3" w:rsidRPr="00236EF8" w:rsidRDefault="008B51F3" w:rsidP="005C20BC">
            <w:pPr>
              <w:rPr>
                <w:bCs/>
              </w:rPr>
            </w:pPr>
            <w:r w:rsidRPr="00236EF8">
              <w:rPr>
                <w:bCs/>
              </w:rPr>
              <w:t>7.</w:t>
            </w:r>
          </w:p>
        </w:tc>
        <w:tc>
          <w:tcPr>
            <w:tcW w:w="6559" w:type="dxa"/>
            <w:gridSpan w:val="3"/>
            <w:tcBorders>
              <w:left w:val="nil"/>
              <w:bottom w:val="single" w:sz="4" w:space="0" w:color="auto"/>
            </w:tcBorders>
          </w:tcPr>
          <w:p w:rsidR="008B51F3" w:rsidRPr="00236EF8" w:rsidRDefault="008B51F3" w:rsidP="005C20BC">
            <w:pPr>
              <w:rPr>
                <w:bCs/>
              </w:rPr>
            </w:pPr>
            <w:r w:rsidRPr="00236EF8">
              <w:rPr>
                <w:bCs/>
              </w:rPr>
              <w:t>Is it known what actions are to be taken in the event of an “Emergency–stop” and an “Alarm”?</w:t>
            </w:r>
          </w:p>
        </w:tc>
        <w:tc>
          <w:tcPr>
            <w:tcW w:w="780" w:type="dxa"/>
            <w:gridSpan w:val="2"/>
            <w:tcBorders>
              <w:bottom w:val="single" w:sz="4" w:space="0" w:color="auto"/>
            </w:tcBorders>
          </w:tcPr>
          <w:p w:rsidR="008B51F3" w:rsidRPr="00236EF8" w:rsidRDefault="008B51F3" w:rsidP="005C20BC">
            <w:pPr>
              <w:jc w:val="center"/>
              <w:rPr>
                <w:bCs/>
              </w:rPr>
            </w:pPr>
            <w:r w:rsidRPr="00236EF8">
              <w:rPr>
                <w:bCs/>
              </w:rPr>
              <w:t>O</w:t>
            </w:r>
          </w:p>
        </w:tc>
        <w:tc>
          <w:tcPr>
            <w:tcW w:w="1166" w:type="dxa"/>
            <w:tcBorders>
              <w:bottom w:val="single" w:sz="4" w:space="0" w:color="auto"/>
            </w:tcBorders>
          </w:tcPr>
          <w:p w:rsidR="008B51F3" w:rsidRPr="00236EF8" w:rsidRDefault="008B51F3" w:rsidP="005C20BC">
            <w:pPr>
              <w:jc w:val="center"/>
              <w:rPr>
                <w:bCs/>
              </w:rPr>
            </w:pPr>
            <w:r w:rsidRPr="00236EF8">
              <w:rPr>
                <w:bCs/>
              </w:rPr>
              <w:t>O</w:t>
            </w:r>
          </w:p>
        </w:tc>
      </w:tr>
      <w:tr w:rsidR="008B51F3" w:rsidRPr="00236EF8" w:rsidTr="005C20BC">
        <w:tc>
          <w:tcPr>
            <w:tcW w:w="9356" w:type="dxa"/>
            <w:gridSpan w:val="7"/>
            <w:tcBorders>
              <w:left w:val="nil"/>
              <w:bottom w:val="nil"/>
              <w:right w:val="nil"/>
            </w:tcBorders>
          </w:tcPr>
          <w:p w:rsidR="008B51F3" w:rsidRPr="00236EF8" w:rsidRDefault="008B51F3" w:rsidP="005C20BC">
            <w:pPr>
              <w:rPr>
                <w:bCs/>
                <w:i/>
                <w:iCs/>
              </w:rPr>
            </w:pPr>
            <w:proofErr w:type="gramStart"/>
            <w:r w:rsidRPr="00236EF8">
              <w:rPr>
                <w:bCs/>
                <w:i/>
                <w:iCs/>
              </w:rPr>
              <w:t>*  Not</w:t>
            </w:r>
            <w:proofErr w:type="gramEnd"/>
            <w:r w:rsidRPr="00236EF8">
              <w:rPr>
                <w:bCs/>
                <w:i/>
                <w:iCs/>
              </w:rPr>
              <w:t xml:space="preserve"> applicable if vacuum is used to generate air flows.</w:t>
            </w:r>
          </w:p>
          <w:p w:rsidR="008B51F3" w:rsidRPr="00236EF8" w:rsidRDefault="008B51F3" w:rsidP="005C20BC">
            <w:pPr>
              <w:rPr>
                <w:bCs/>
                <w:i/>
                <w:iCs/>
              </w:rPr>
            </w:pPr>
            <w:r w:rsidRPr="00236EF8">
              <w:rPr>
                <w:bCs/>
                <w:i/>
                <w:iCs/>
              </w:rPr>
              <w:t>** Only applicable is vacuum is used to generate air flows.</w:t>
            </w:r>
          </w:p>
          <w:p w:rsidR="008B51F3" w:rsidRPr="00236EF8" w:rsidRDefault="008B51F3" w:rsidP="005C20BC">
            <w:pPr>
              <w:jc w:val="center"/>
              <w:rPr>
                <w:bCs/>
              </w:rPr>
            </w:pPr>
          </w:p>
        </w:tc>
      </w:tr>
      <w:tr w:rsidR="008B51F3" w:rsidRPr="00236EF8" w:rsidTr="005C20BC">
        <w:trPr>
          <w:cantSplit/>
        </w:trPr>
        <w:tc>
          <w:tcPr>
            <w:tcW w:w="851" w:type="dxa"/>
            <w:tcBorders>
              <w:top w:val="single" w:sz="4" w:space="0" w:color="auto"/>
              <w:bottom w:val="single" w:sz="4" w:space="0" w:color="auto"/>
            </w:tcBorders>
          </w:tcPr>
          <w:p w:rsidR="008B51F3" w:rsidRPr="00236EF8" w:rsidRDefault="008B51F3" w:rsidP="005C20BC">
            <w:pPr>
              <w:pageBreakBefore/>
              <w:rPr>
                <w:b/>
                <w:bCs/>
              </w:rPr>
            </w:pPr>
          </w:p>
        </w:tc>
        <w:tc>
          <w:tcPr>
            <w:tcW w:w="6379" w:type="dxa"/>
            <w:gridSpan w:val="2"/>
            <w:tcBorders>
              <w:top w:val="single" w:sz="4" w:space="0" w:color="auto"/>
              <w:bottom w:val="single" w:sz="4" w:space="0" w:color="auto"/>
            </w:tcBorders>
          </w:tcPr>
          <w:p w:rsidR="008B51F3" w:rsidRPr="00236EF8" w:rsidRDefault="008B51F3" w:rsidP="005C20BC">
            <w:pPr>
              <w:rPr>
                <w:bCs/>
              </w:rPr>
            </w:pPr>
          </w:p>
        </w:tc>
        <w:tc>
          <w:tcPr>
            <w:tcW w:w="850" w:type="dxa"/>
            <w:gridSpan w:val="2"/>
            <w:tcBorders>
              <w:top w:val="single" w:sz="4" w:space="0" w:color="auto"/>
              <w:bottom w:val="single" w:sz="4" w:space="0" w:color="auto"/>
            </w:tcBorders>
          </w:tcPr>
          <w:p w:rsidR="008B51F3" w:rsidRPr="00236EF8" w:rsidRDefault="008B51F3" w:rsidP="005C20BC">
            <w:pPr>
              <w:pageBreakBefore/>
              <w:jc w:val="center"/>
              <w:rPr>
                <w:bCs/>
              </w:rPr>
            </w:pPr>
          </w:p>
          <w:p w:rsidR="008B51F3" w:rsidRPr="00236EF8" w:rsidRDefault="008B51F3" w:rsidP="005C20BC">
            <w:pPr>
              <w:jc w:val="center"/>
              <w:rPr>
                <w:bCs/>
              </w:rPr>
            </w:pPr>
            <w:r w:rsidRPr="00236EF8">
              <w:rPr>
                <w:bCs/>
              </w:rPr>
              <w:t>vessel</w:t>
            </w:r>
          </w:p>
        </w:tc>
        <w:tc>
          <w:tcPr>
            <w:tcW w:w="1276" w:type="dxa"/>
            <w:gridSpan w:val="2"/>
            <w:tcBorders>
              <w:top w:val="single" w:sz="4" w:space="0" w:color="auto"/>
              <w:bottom w:val="single" w:sz="4" w:space="0" w:color="auto"/>
            </w:tcBorders>
          </w:tcPr>
          <w:p w:rsidR="008B51F3" w:rsidRPr="00236EF8" w:rsidRDefault="008B51F3" w:rsidP="005C20BC">
            <w:pPr>
              <w:jc w:val="right"/>
              <w:rPr>
                <w:b/>
              </w:rPr>
            </w:pPr>
            <w:r w:rsidRPr="00236EF8">
              <w:rPr>
                <w:b/>
              </w:rPr>
              <w:t>4</w:t>
            </w:r>
          </w:p>
          <w:p w:rsidR="008B51F3" w:rsidRPr="00236EF8" w:rsidRDefault="008B51F3" w:rsidP="005C20BC">
            <w:pPr>
              <w:jc w:val="center"/>
              <w:rPr>
                <w:bCs/>
              </w:rPr>
            </w:pPr>
            <w:r w:rsidRPr="00236EF8">
              <w:rPr>
                <w:bCs/>
              </w:rPr>
              <w:t>reception facility</w:t>
            </w:r>
          </w:p>
        </w:tc>
      </w:tr>
      <w:tr w:rsidR="008B51F3" w:rsidRPr="00236EF8" w:rsidTr="005C20BC">
        <w:tc>
          <w:tcPr>
            <w:tcW w:w="851" w:type="dxa"/>
            <w:tcBorders>
              <w:bottom w:val="nil"/>
              <w:right w:val="single" w:sz="4" w:space="0" w:color="auto"/>
            </w:tcBorders>
          </w:tcPr>
          <w:p w:rsidR="008B51F3" w:rsidRPr="00236EF8" w:rsidRDefault="008B51F3" w:rsidP="005C20BC">
            <w:pPr>
              <w:rPr>
                <w:bCs/>
              </w:rPr>
            </w:pPr>
            <w:r w:rsidRPr="00236EF8">
              <w:rPr>
                <w:bCs/>
              </w:rPr>
              <w:t>8.</w:t>
            </w:r>
          </w:p>
        </w:tc>
        <w:tc>
          <w:tcPr>
            <w:tcW w:w="6379" w:type="dxa"/>
            <w:gridSpan w:val="2"/>
            <w:tcBorders>
              <w:left w:val="single" w:sz="4" w:space="0" w:color="auto"/>
              <w:bottom w:val="nil"/>
            </w:tcBorders>
          </w:tcPr>
          <w:p w:rsidR="008B51F3" w:rsidRPr="00236EF8" w:rsidRDefault="008B51F3" w:rsidP="005C20BC">
            <w:pPr>
              <w:rPr>
                <w:bCs/>
              </w:rPr>
            </w:pPr>
            <w:r w:rsidRPr="00236EF8">
              <w:rPr>
                <w:bCs/>
              </w:rPr>
              <w:t>Check on the most important operational requirements:</w:t>
            </w:r>
          </w:p>
          <w:p w:rsidR="008B51F3" w:rsidRPr="00236EF8" w:rsidRDefault="008B51F3" w:rsidP="005C20BC">
            <w:pPr>
              <w:rPr>
                <w:bCs/>
              </w:rPr>
            </w:pPr>
          </w:p>
        </w:tc>
        <w:tc>
          <w:tcPr>
            <w:tcW w:w="850" w:type="dxa"/>
            <w:gridSpan w:val="2"/>
            <w:tcBorders>
              <w:bottom w:val="nil"/>
            </w:tcBorders>
          </w:tcPr>
          <w:p w:rsidR="008B51F3" w:rsidRPr="00236EF8" w:rsidRDefault="008B51F3" w:rsidP="005C20BC">
            <w:pPr>
              <w:jc w:val="center"/>
              <w:rPr>
                <w:bCs/>
              </w:rPr>
            </w:pPr>
          </w:p>
        </w:tc>
        <w:tc>
          <w:tcPr>
            <w:tcW w:w="1276" w:type="dxa"/>
            <w:gridSpan w:val="2"/>
            <w:tcBorders>
              <w:bottom w:val="nil"/>
            </w:tcBorders>
          </w:tcPr>
          <w:p w:rsidR="008B51F3" w:rsidRPr="00236EF8" w:rsidRDefault="008B51F3" w:rsidP="005C20BC">
            <w:pPr>
              <w:jc w:val="center"/>
              <w:rPr>
                <w:bCs/>
              </w:rPr>
            </w:pPr>
          </w:p>
        </w:tc>
      </w:tr>
      <w:tr w:rsidR="008B51F3" w:rsidRPr="00236EF8" w:rsidTr="005C20BC">
        <w:tc>
          <w:tcPr>
            <w:tcW w:w="851" w:type="dxa"/>
            <w:tcBorders>
              <w:top w:val="nil"/>
              <w:left w:val="single" w:sz="4" w:space="0" w:color="auto"/>
              <w:bottom w:val="nil"/>
              <w:right w:val="single" w:sz="4" w:space="0" w:color="auto"/>
            </w:tcBorders>
          </w:tcPr>
          <w:p w:rsidR="008B51F3" w:rsidRPr="00236EF8" w:rsidRDefault="008B51F3" w:rsidP="005C20BC">
            <w:pPr>
              <w:rPr>
                <w:bCs/>
              </w:rPr>
            </w:pPr>
          </w:p>
        </w:tc>
        <w:tc>
          <w:tcPr>
            <w:tcW w:w="6379" w:type="dxa"/>
            <w:gridSpan w:val="2"/>
            <w:tcBorders>
              <w:top w:val="nil"/>
              <w:left w:val="single" w:sz="4" w:space="0" w:color="auto"/>
              <w:bottom w:val="nil"/>
              <w:right w:val="single" w:sz="4" w:space="0" w:color="auto"/>
            </w:tcBorders>
          </w:tcPr>
          <w:p w:rsidR="008B51F3" w:rsidRPr="00236EF8" w:rsidRDefault="008B51F3" w:rsidP="008B51F3">
            <w:pPr>
              <w:numPr>
                <w:ilvl w:val="0"/>
                <w:numId w:val="40"/>
              </w:numPr>
              <w:tabs>
                <w:tab w:val="left" w:pos="317"/>
              </w:tabs>
              <w:suppressAutoHyphens w:val="0"/>
              <w:spacing w:line="240" w:lineRule="auto"/>
              <w:rPr>
                <w:bCs/>
              </w:rPr>
            </w:pPr>
            <w:r>
              <w:rPr>
                <w:bCs/>
              </w:rPr>
              <w:t xml:space="preserve"> </w:t>
            </w:r>
            <w:proofErr w:type="gramStart"/>
            <w:r w:rsidRPr="00236EF8">
              <w:rPr>
                <w:bCs/>
              </w:rPr>
              <w:t>Are the required fire</w:t>
            </w:r>
            <w:proofErr w:type="gramEnd"/>
            <w:r w:rsidRPr="00236EF8">
              <w:rPr>
                <w:bCs/>
              </w:rPr>
              <w:t xml:space="preserve"> extinguishing systems and appliances operational?</w:t>
            </w:r>
          </w:p>
        </w:tc>
        <w:tc>
          <w:tcPr>
            <w:tcW w:w="850"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c>
          <w:tcPr>
            <w:tcW w:w="1276"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r>
      <w:tr w:rsidR="008B51F3" w:rsidRPr="00236EF8" w:rsidTr="005C20BC">
        <w:tc>
          <w:tcPr>
            <w:tcW w:w="851" w:type="dxa"/>
            <w:tcBorders>
              <w:top w:val="nil"/>
              <w:left w:val="single" w:sz="4" w:space="0" w:color="auto"/>
              <w:bottom w:val="nil"/>
              <w:right w:val="single" w:sz="4" w:space="0" w:color="auto"/>
            </w:tcBorders>
          </w:tcPr>
          <w:p w:rsidR="008B51F3" w:rsidRPr="00236EF8" w:rsidRDefault="008B51F3" w:rsidP="005C20BC">
            <w:pPr>
              <w:rPr>
                <w:bCs/>
              </w:rPr>
            </w:pPr>
          </w:p>
        </w:tc>
        <w:tc>
          <w:tcPr>
            <w:tcW w:w="6379" w:type="dxa"/>
            <w:gridSpan w:val="2"/>
            <w:tcBorders>
              <w:top w:val="nil"/>
              <w:left w:val="single" w:sz="4" w:space="0" w:color="auto"/>
              <w:bottom w:val="nil"/>
              <w:right w:val="single" w:sz="4" w:space="0" w:color="auto"/>
            </w:tcBorders>
          </w:tcPr>
          <w:p w:rsidR="008B51F3" w:rsidRPr="00236EF8" w:rsidRDefault="008B51F3" w:rsidP="008B51F3">
            <w:pPr>
              <w:numPr>
                <w:ilvl w:val="0"/>
                <w:numId w:val="40"/>
              </w:numPr>
              <w:suppressAutoHyphens w:val="0"/>
              <w:spacing w:line="240" w:lineRule="auto"/>
              <w:rPr>
                <w:bCs/>
              </w:rPr>
            </w:pPr>
            <w:r w:rsidRPr="00236EF8">
              <w:rPr>
                <w:bCs/>
              </w:rPr>
              <w:t xml:space="preserve">Have all valves and other closing devices been checked </w:t>
            </w:r>
            <w:r>
              <w:rPr>
                <w:bCs/>
              </w:rPr>
              <w:t xml:space="preserve">for correct open </w:t>
            </w:r>
            <w:r w:rsidRPr="00236EF8">
              <w:rPr>
                <w:bCs/>
              </w:rPr>
              <w:t>or closed position?</w:t>
            </w:r>
          </w:p>
        </w:tc>
        <w:tc>
          <w:tcPr>
            <w:tcW w:w="850"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c>
          <w:tcPr>
            <w:tcW w:w="1276"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r>
      <w:tr w:rsidR="008B51F3" w:rsidRPr="00236EF8" w:rsidTr="005C20BC">
        <w:tc>
          <w:tcPr>
            <w:tcW w:w="851" w:type="dxa"/>
            <w:tcBorders>
              <w:top w:val="nil"/>
              <w:left w:val="single" w:sz="4" w:space="0" w:color="auto"/>
              <w:bottom w:val="nil"/>
              <w:right w:val="single" w:sz="4" w:space="0" w:color="auto"/>
            </w:tcBorders>
          </w:tcPr>
          <w:p w:rsidR="008B51F3" w:rsidRPr="00236EF8" w:rsidRDefault="008B51F3" w:rsidP="005C20BC">
            <w:pPr>
              <w:rPr>
                <w:bCs/>
              </w:rPr>
            </w:pPr>
          </w:p>
        </w:tc>
        <w:tc>
          <w:tcPr>
            <w:tcW w:w="6379" w:type="dxa"/>
            <w:gridSpan w:val="2"/>
            <w:tcBorders>
              <w:top w:val="nil"/>
              <w:left w:val="single" w:sz="4" w:space="0" w:color="auto"/>
              <w:bottom w:val="nil"/>
              <w:right w:val="single" w:sz="4" w:space="0" w:color="auto"/>
            </w:tcBorders>
          </w:tcPr>
          <w:p w:rsidR="008B51F3" w:rsidRPr="00236EF8" w:rsidRDefault="008B51F3" w:rsidP="008B51F3">
            <w:pPr>
              <w:numPr>
                <w:ilvl w:val="0"/>
                <w:numId w:val="40"/>
              </w:numPr>
              <w:suppressAutoHyphens w:val="0"/>
              <w:spacing w:line="240" w:lineRule="auto"/>
              <w:rPr>
                <w:bCs/>
              </w:rPr>
            </w:pPr>
            <w:r w:rsidRPr="00236EF8">
              <w:rPr>
                <w:bCs/>
              </w:rPr>
              <w:t>Has smoking been generally prohibited?</w:t>
            </w:r>
          </w:p>
        </w:tc>
        <w:tc>
          <w:tcPr>
            <w:tcW w:w="850"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c>
          <w:tcPr>
            <w:tcW w:w="1276"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r>
      <w:tr w:rsidR="008B51F3" w:rsidRPr="00236EF8" w:rsidTr="005C20BC">
        <w:tc>
          <w:tcPr>
            <w:tcW w:w="851" w:type="dxa"/>
            <w:tcBorders>
              <w:top w:val="nil"/>
              <w:left w:val="single" w:sz="4" w:space="0" w:color="auto"/>
              <w:bottom w:val="nil"/>
              <w:right w:val="single" w:sz="4" w:space="0" w:color="auto"/>
            </w:tcBorders>
          </w:tcPr>
          <w:p w:rsidR="008B51F3" w:rsidRPr="00236EF8" w:rsidRDefault="008B51F3" w:rsidP="005C20BC">
            <w:pPr>
              <w:rPr>
                <w:bCs/>
              </w:rPr>
            </w:pPr>
          </w:p>
        </w:tc>
        <w:tc>
          <w:tcPr>
            <w:tcW w:w="6379" w:type="dxa"/>
            <w:gridSpan w:val="2"/>
            <w:tcBorders>
              <w:top w:val="nil"/>
              <w:left w:val="single" w:sz="4" w:space="0" w:color="auto"/>
              <w:bottom w:val="nil"/>
              <w:right w:val="single" w:sz="4" w:space="0" w:color="auto"/>
            </w:tcBorders>
          </w:tcPr>
          <w:p w:rsidR="008B51F3" w:rsidRPr="00236EF8" w:rsidRDefault="008B51F3" w:rsidP="008B51F3">
            <w:pPr>
              <w:numPr>
                <w:ilvl w:val="0"/>
                <w:numId w:val="40"/>
              </w:numPr>
              <w:suppressAutoHyphens w:val="0"/>
              <w:spacing w:line="240" w:lineRule="auto"/>
              <w:rPr>
                <w:bCs/>
              </w:rPr>
            </w:pPr>
            <w:r>
              <w:rPr>
                <w:bCs/>
              </w:rPr>
              <w:t>Are the flame operated heating applications on board turned off?</w:t>
            </w:r>
          </w:p>
        </w:tc>
        <w:tc>
          <w:tcPr>
            <w:tcW w:w="850"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c>
          <w:tcPr>
            <w:tcW w:w="1276"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bCs/>
              </w:rPr>
              <w:t>–</w:t>
            </w:r>
          </w:p>
        </w:tc>
      </w:tr>
      <w:tr w:rsidR="008B51F3" w:rsidRPr="00236EF8" w:rsidTr="005C20BC">
        <w:tc>
          <w:tcPr>
            <w:tcW w:w="851" w:type="dxa"/>
            <w:tcBorders>
              <w:top w:val="nil"/>
              <w:left w:val="single" w:sz="4" w:space="0" w:color="auto"/>
              <w:bottom w:val="nil"/>
              <w:right w:val="single" w:sz="4" w:space="0" w:color="auto"/>
            </w:tcBorders>
          </w:tcPr>
          <w:p w:rsidR="008B51F3" w:rsidRPr="00236EF8" w:rsidRDefault="008B51F3" w:rsidP="005C20BC">
            <w:pPr>
              <w:rPr>
                <w:bCs/>
              </w:rPr>
            </w:pPr>
          </w:p>
        </w:tc>
        <w:tc>
          <w:tcPr>
            <w:tcW w:w="6379" w:type="dxa"/>
            <w:gridSpan w:val="2"/>
            <w:tcBorders>
              <w:top w:val="nil"/>
              <w:left w:val="single" w:sz="4" w:space="0" w:color="auto"/>
              <w:bottom w:val="nil"/>
              <w:right w:val="single" w:sz="4" w:space="0" w:color="auto"/>
            </w:tcBorders>
          </w:tcPr>
          <w:p w:rsidR="008B51F3" w:rsidRPr="00236EF8" w:rsidRDefault="008B51F3" w:rsidP="008B51F3">
            <w:pPr>
              <w:numPr>
                <w:ilvl w:val="0"/>
                <w:numId w:val="40"/>
              </w:numPr>
              <w:suppressAutoHyphens w:val="0"/>
              <w:spacing w:line="240" w:lineRule="auto"/>
              <w:rPr>
                <w:bCs/>
              </w:rPr>
            </w:pPr>
            <w:r>
              <w:rPr>
                <w:bCs/>
              </w:rPr>
              <w:t>Is the voltage cut off from the radar installations?</w:t>
            </w:r>
          </w:p>
        </w:tc>
        <w:tc>
          <w:tcPr>
            <w:tcW w:w="850"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c>
          <w:tcPr>
            <w:tcW w:w="1276"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bCs/>
              </w:rPr>
              <w:t>–</w:t>
            </w:r>
          </w:p>
        </w:tc>
      </w:tr>
      <w:tr w:rsidR="008B51F3" w:rsidRPr="00236EF8" w:rsidTr="005C20BC">
        <w:tc>
          <w:tcPr>
            <w:tcW w:w="851" w:type="dxa"/>
            <w:tcBorders>
              <w:top w:val="nil"/>
              <w:left w:val="single" w:sz="4" w:space="0" w:color="auto"/>
              <w:bottom w:val="nil"/>
              <w:right w:val="single" w:sz="4" w:space="0" w:color="auto"/>
            </w:tcBorders>
          </w:tcPr>
          <w:p w:rsidR="008B51F3" w:rsidRPr="00236EF8" w:rsidRDefault="008B51F3" w:rsidP="005C20BC">
            <w:pPr>
              <w:rPr>
                <w:bCs/>
              </w:rPr>
            </w:pPr>
          </w:p>
        </w:tc>
        <w:tc>
          <w:tcPr>
            <w:tcW w:w="6379" w:type="dxa"/>
            <w:gridSpan w:val="2"/>
            <w:tcBorders>
              <w:top w:val="nil"/>
              <w:left w:val="single" w:sz="4" w:space="0" w:color="auto"/>
              <w:bottom w:val="nil"/>
              <w:right w:val="single" w:sz="4" w:space="0" w:color="auto"/>
            </w:tcBorders>
          </w:tcPr>
          <w:p w:rsidR="008B51F3" w:rsidRPr="00236EF8" w:rsidRDefault="008B51F3" w:rsidP="008B51F3">
            <w:pPr>
              <w:numPr>
                <w:ilvl w:val="0"/>
                <w:numId w:val="40"/>
              </w:numPr>
              <w:suppressAutoHyphens w:val="0"/>
              <w:spacing w:line="240" w:lineRule="auto"/>
              <w:rPr>
                <w:bCs/>
              </w:rPr>
            </w:pPr>
            <w:r>
              <w:rPr>
                <w:bCs/>
              </w:rPr>
              <w:t>Is all electrical equipment marked red switched off?</w:t>
            </w:r>
          </w:p>
        </w:tc>
        <w:tc>
          <w:tcPr>
            <w:tcW w:w="850"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c>
          <w:tcPr>
            <w:tcW w:w="1276"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bCs/>
              </w:rPr>
              <w:t>–</w:t>
            </w:r>
          </w:p>
        </w:tc>
      </w:tr>
      <w:tr w:rsidR="008B51F3" w:rsidRPr="00236EF8" w:rsidTr="005C20BC">
        <w:tc>
          <w:tcPr>
            <w:tcW w:w="851" w:type="dxa"/>
            <w:tcBorders>
              <w:top w:val="nil"/>
              <w:left w:val="single" w:sz="4" w:space="0" w:color="auto"/>
              <w:bottom w:val="nil"/>
              <w:right w:val="single" w:sz="4" w:space="0" w:color="auto"/>
            </w:tcBorders>
          </w:tcPr>
          <w:p w:rsidR="008B51F3" w:rsidRPr="00236EF8" w:rsidRDefault="008B51F3" w:rsidP="005C20BC">
            <w:pPr>
              <w:rPr>
                <w:bCs/>
              </w:rPr>
            </w:pPr>
          </w:p>
        </w:tc>
        <w:tc>
          <w:tcPr>
            <w:tcW w:w="6379" w:type="dxa"/>
            <w:gridSpan w:val="2"/>
            <w:tcBorders>
              <w:top w:val="nil"/>
              <w:left w:val="single" w:sz="4" w:space="0" w:color="auto"/>
              <w:bottom w:val="nil"/>
              <w:right w:val="single" w:sz="4" w:space="0" w:color="auto"/>
            </w:tcBorders>
          </w:tcPr>
          <w:p w:rsidR="008B51F3" w:rsidRPr="00236EF8" w:rsidRDefault="008B51F3" w:rsidP="008B51F3">
            <w:pPr>
              <w:numPr>
                <w:ilvl w:val="0"/>
                <w:numId w:val="40"/>
              </w:numPr>
              <w:suppressAutoHyphens w:val="0"/>
              <w:spacing w:line="240" w:lineRule="auto"/>
              <w:rPr>
                <w:bCs/>
              </w:rPr>
            </w:pPr>
            <w:r>
              <w:rPr>
                <w:bCs/>
              </w:rPr>
              <w:t>Are all windows and doors closed?</w:t>
            </w:r>
          </w:p>
        </w:tc>
        <w:tc>
          <w:tcPr>
            <w:tcW w:w="850"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lang w:val="fr-FR"/>
              </w:rPr>
              <w:t>O</w:t>
            </w:r>
          </w:p>
        </w:tc>
        <w:tc>
          <w:tcPr>
            <w:tcW w:w="1276" w:type="dxa"/>
            <w:gridSpan w:val="2"/>
            <w:tcBorders>
              <w:top w:val="nil"/>
              <w:left w:val="single" w:sz="4" w:space="0" w:color="auto"/>
              <w:bottom w:val="nil"/>
              <w:right w:val="single" w:sz="4" w:space="0" w:color="auto"/>
            </w:tcBorders>
            <w:vAlign w:val="bottom"/>
          </w:tcPr>
          <w:p w:rsidR="008B51F3" w:rsidRPr="00236EF8" w:rsidRDefault="008B51F3" w:rsidP="005C20BC">
            <w:pPr>
              <w:spacing w:before="30" w:after="22"/>
              <w:jc w:val="center"/>
              <w:rPr>
                <w:lang w:val="fr-FR"/>
              </w:rPr>
            </w:pPr>
            <w:r w:rsidRPr="00236EF8">
              <w:rPr>
                <w:bCs/>
              </w:rPr>
              <w:t>–</w:t>
            </w:r>
          </w:p>
        </w:tc>
      </w:tr>
      <w:tr w:rsidR="008B51F3" w:rsidRPr="00236EF8" w:rsidTr="005C20BC">
        <w:tc>
          <w:tcPr>
            <w:tcW w:w="851" w:type="dxa"/>
            <w:tcBorders>
              <w:bottom w:val="nil"/>
            </w:tcBorders>
          </w:tcPr>
          <w:p w:rsidR="008B51F3" w:rsidRPr="00236EF8" w:rsidRDefault="008B51F3" w:rsidP="005C20BC">
            <w:pPr>
              <w:rPr>
                <w:bCs/>
              </w:rPr>
            </w:pPr>
            <w:r w:rsidRPr="00236EF8">
              <w:rPr>
                <w:bCs/>
              </w:rPr>
              <w:t>9.1</w:t>
            </w:r>
          </w:p>
        </w:tc>
        <w:tc>
          <w:tcPr>
            <w:tcW w:w="6379" w:type="dxa"/>
            <w:gridSpan w:val="2"/>
            <w:tcBorders>
              <w:bottom w:val="nil"/>
            </w:tcBorders>
          </w:tcPr>
          <w:p w:rsidR="008B51F3" w:rsidRPr="00236EF8" w:rsidRDefault="008B51F3" w:rsidP="005C20BC">
            <w:r w:rsidRPr="00236EF8">
              <w:t>Has the starting working pressure of the vessel's piping been adjusted to the permissible working pr</w:t>
            </w:r>
            <w:r>
              <w:t>essure of the reception facility</w:t>
            </w:r>
            <w:r w:rsidRPr="00236EF8">
              <w:t xml:space="preserve">? (agreed pressure __ </w:t>
            </w:r>
            <w:proofErr w:type="spellStart"/>
            <w:r w:rsidRPr="00236EF8">
              <w:t>kPa</w:t>
            </w:r>
            <w:proofErr w:type="spellEnd"/>
            <w:r w:rsidRPr="00236EF8">
              <w:t xml:space="preserve">) </w:t>
            </w:r>
          </w:p>
        </w:tc>
        <w:tc>
          <w:tcPr>
            <w:tcW w:w="850" w:type="dxa"/>
            <w:gridSpan w:val="2"/>
            <w:tcBorders>
              <w:bottom w:val="nil"/>
            </w:tcBorders>
          </w:tcPr>
          <w:p w:rsidR="008B51F3" w:rsidRPr="00236EF8" w:rsidRDefault="008B51F3" w:rsidP="005C20BC">
            <w:pPr>
              <w:jc w:val="center"/>
              <w:rPr>
                <w:bCs/>
              </w:rPr>
            </w:pPr>
            <w:r w:rsidRPr="00236EF8">
              <w:rPr>
                <w:bCs/>
              </w:rPr>
              <w:t>O</w:t>
            </w:r>
          </w:p>
        </w:tc>
        <w:tc>
          <w:tcPr>
            <w:tcW w:w="1276" w:type="dxa"/>
            <w:gridSpan w:val="2"/>
            <w:tcBorders>
              <w:bottom w:val="nil"/>
            </w:tcBorders>
          </w:tcPr>
          <w:p w:rsidR="008B51F3" w:rsidRPr="00236EF8" w:rsidRDefault="008B51F3" w:rsidP="005C20BC">
            <w:pPr>
              <w:jc w:val="center"/>
              <w:rPr>
                <w:bCs/>
              </w:rPr>
            </w:pPr>
            <w:r w:rsidRPr="00236EF8">
              <w:rPr>
                <w:bCs/>
              </w:rPr>
              <w:t>–</w:t>
            </w:r>
          </w:p>
        </w:tc>
      </w:tr>
      <w:tr w:rsidR="008B51F3" w:rsidRPr="00236EF8" w:rsidTr="005C20BC">
        <w:tc>
          <w:tcPr>
            <w:tcW w:w="851" w:type="dxa"/>
            <w:tcBorders>
              <w:top w:val="nil"/>
            </w:tcBorders>
          </w:tcPr>
          <w:p w:rsidR="008B51F3" w:rsidRPr="00236EF8" w:rsidRDefault="008B51F3" w:rsidP="005C20BC">
            <w:pPr>
              <w:rPr>
                <w:bCs/>
              </w:rPr>
            </w:pPr>
            <w:r w:rsidRPr="00236EF8">
              <w:rPr>
                <w:bCs/>
              </w:rPr>
              <w:t>9.2</w:t>
            </w:r>
          </w:p>
        </w:tc>
        <w:tc>
          <w:tcPr>
            <w:tcW w:w="6379" w:type="dxa"/>
            <w:gridSpan w:val="2"/>
            <w:tcBorders>
              <w:top w:val="nil"/>
            </w:tcBorders>
          </w:tcPr>
          <w:p w:rsidR="008B51F3" w:rsidRPr="00236EF8" w:rsidRDefault="008B51F3" w:rsidP="005C20BC">
            <w:r w:rsidRPr="00236EF8">
              <w:t>Has the starting wo</w:t>
            </w:r>
            <w:r>
              <w:t>rking pressure of the reception facility</w:t>
            </w:r>
            <w:r w:rsidRPr="00236EF8">
              <w:t xml:space="preserve"> piping been adjusted to the permissible working pressure of the on–board installation? (agreed pressure __ </w:t>
            </w:r>
            <w:proofErr w:type="spellStart"/>
            <w:r w:rsidRPr="00236EF8">
              <w:t>kPa</w:t>
            </w:r>
            <w:proofErr w:type="spellEnd"/>
            <w:r w:rsidRPr="00236EF8">
              <w:t>)</w:t>
            </w:r>
          </w:p>
        </w:tc>
        <w:tc>
          <w:tcPr>
            <w:tcW w:w="850" w:type="dxa"/>
            <w:gridSpan w:val="2"/>
            <w:tcBorders>
              <w:top w:val="nil"/>
            </w:tcBorders>
          </w:tcPr>
          <w:p w:rsidR="008B51F3" w:rsidRPr="00236EF8" w:rsidRDefault="008B51F3" w:rsidP="005C20BC">
            <w:pPr>
              <w:jc w:val="center"/>
              <w:rPr>
                <w:bCs/>
              </w:rPr>
            </w:pPr>
            <w:r w:rsidRPr="00236EF8">
              <w:rPr>
                <w:bCs/>
              </w:rPr>
              <w:t>–</w:t>
            </w:r>
          </w:p>
        </w:tc>
        <w:tc>
          <w:tcPr>
            <w:tcW w:w="1276" w:type="dxa"/>
            <w:gridSpan w:val="2"/>
            <w:tcBorders>
              <w:top w:val="nil"/>
            </w:tcBorders>
          </w:tcPr>
          <w:p w:rsidR="008B51F3" w:rsidRPr="00236EF8" w:rsidRDefault="008B51F3" w:rsidP="005C20BC">
            <w:pPr>
              <w:jc w:val="center"/>
              <w:rPr>
                <w:bCs/>
              </w:rPr>
            </w:pPr>
            <w:r w:rsidRPr="00236EF8">
              <w:rPr>
                <w:bCs/>
              </w:rPr>
              <w:t>O</w:t>
            </w:r>
          </w:p>
        </w:tc>
      </w:tr>
      <w:tr w:rsidR="008B51F3" w:rsidRPr="00236EF8" w:rsidTr="005C20BC">
        <w:tc>
          <w:tcPr>
            <w:tcW w:w="851" w:type="dxa"/>
            <w:tcBorders>
              <w:bottom w:val="single" w:sz="4" w:space="0" w:color="auto"/>
            </w:tcBorders>
          </w:tcPr>
          <w:p w:rsidR="008B51F3" w:rsidRPr="00236EF8" w:rsidRDefault="008B51F3" w:rsidP="005C20BC">
            <w:pPr>
              <w:rPr>
                <w:bCs/>
              </w:rPr>
            </w:pPr>
            <w:r w:rsidRPr="00236EF8">
              <w:rPr>
                <w:bCs/>
              </w:rPr>
              <w:t>10.</w:t>
            </w:r>
          </w:p>
        </w:tc>
        <w:tc>
          <w:tcPr>
            <w:tcW w:w="6379" w:type="dxa"/>
            <w:gridSpan w:val="2"/>
            <w:tcBorders>
              <w:bottom w:val="single" w:sz="4" w:space="0" w:color="auto"/>
            </w:tcBorders>
          </w:tcPr>
          <w:p w:rsidR="008B51F3" w:rsidRPr="00236EF8" w:rsidRDefault="008B51F3" w:rsidP="005C20BC">
            <w:r w:rsidRPr="00236EF8">
              <w:t>Are the cargo tank hatches and cargo tank inspection, gauging and sampling openings closed or protected by flame arresters in good condition?</w:t>
            </w:r>
          </w:p>
        </w:tc>
        <w:tc>
          <w:tcPr>
            <w:tcW w:w="850" w:type="dxa"/>
            <w:gridSpan w:val="2"/>
            <w:tcBorders>
              <w:bottom w:val="single" w:sz="4" w:space="0" w:color="auto"/>
            </w:tcBorders>
          </w:tcPr>
          <w:p w:rsidR="008B51F3" w:rsidRPr="00236EF8" w:rsidRDefault="008B51F3" w:rsidP="005C20BC">
            <w:pPr>
              <w:jc w:val="center"/>
              <w:rPr>
                <w:bCs/>
              </w:rPr>
            </w:pPr>
            <w:r w:rsidRPr="00236EF8">
              <w:rPr>
                <w:bCs/>
              </w:rPr>
              <w:t>O</w:t>
            </w:r>
          </w:p>
        </w:tc>
        <w:tc>
          <w:tcPr>
            <w:tcW w:w="1276" w:type="dxa"/>
            <w:gridSpan w:val="2"/>
            <w:tcBorders>
              <w:bottom w:val="single" w:sz="4" w:space="0" w:color="auto"/>
            </w:tcBorders>
          </w:tcPr>
          <w:p w:rsidR="008B51F3" w:rsidRPr="00236EF8" w:rsidRDefault="008B51F3" w:rsidP="005C20BC">
            <w:pPr>
              <w:jc w:val="center"/>
              <w:rPr>
                <w:bCs/>
              </w:rPr>
            </w:pPr>
            <w:r w:rsidRPr="00236EF8">
              <w:rPr>
                <w:bCs/>
              </w:rPr>
              <w:t>–</w:t>
            </w:r>
          </w:p>
        </w:tc>
      </w:tr>
      <w:tr w:rsidR="008B51F3" w:rsidRPr="00236EF8" w:rsidTr="005C20BC">
        <w:tc>
          <w:tcPr>
            <w:tcW w:w="4678" w:type="dxa"/>
            <w:gridSpan w:val="2"/>
            <w:tcBorders>
              <w:bottom w:val="nil"/>
            </w:tcBorders>
          </w:tcPr>
          <w:p w:rsidR="008B51F3" w:rsidRPr="00236EF8" w:rsidRDefault="008B51F3" w:rsidP="005C20BC">
            <w:pPr>
              <w:spacing w:before="60" w:after="60"/>
              <w:rPr>
                <w:bCs/>
              </w:rPr>
            </w:pPr>
            <w:r w:rsidRPr="00236EF8">
              <w:t>Checked, filled in and signed</w:t>
            </w:r>
          </w:p>
        </w:tc>
        <w:tc>
          <w:tcPr>
            <w:tcW w:w="4678" w:type="dxa"/>
            <w:gridSpan w:val="5"/>
            <w:tcBorders>
              <w:bottom w:val="nil"/>
            </w:tcBorders>
          </w:tcPr>
          <w:p w:rsidR="008B51F3" w:rsidRPr="00236EF8" w:rsidRDefault="008B51F3" w:rsidP="005C20BC">
            <w:pPr>
              <w:spacing w:before="60" w:after="60"/>
              <w:rPr>
                <w:bCs/>
              </w:rPr>
            </w:pPr>
          </w:p>
        </w:tc>
      </w:tr>
      <w:tr w:rsidR="008B51F3" w:rsidRPr="00236EF8" w:rsidTr="005C20BC">
        <w:tc>
          <w:tcPr>
            <w:tcW w:w="4678" w:type="dxa"/>
            <w:gridSpan w:val="2"/>
            <w:tcBorders>
              <w:top w:val="nil"/>
              <w:bottom w:val="nil"/>
            </w:tcBorders>
          </w:tcPr>
          <w:p w:rsidR="008B51F3" w:rsidRPr="00236EF8" w:rsidRDefault="008B51F3" w:rsidP="005C20BC">
            <w:pPr>
              <w:spacing w:before="60" w:after="60"/>
              <w:rPr>
                <w:bCs/>
              </w:rPr>
            </w:pPr>
            <w:r w:rsidRPr="00236EF8">
              <w:rPr>
                <w:lang w:val="fr-FR"/>
              </w:rPr>
              <w:t xml:space="preserve">for the </w:t>
            </w:r>
            <w:proofErr w:type="spellStart"/>
            <w:r w:rsidRPr="00236EF8">
              <w:rPr>
                <w:lang w:val="fr-FR"/>
              </w:rPr>
              <w:t>vessel</w:t>
            </w:r>
            <w:proofErr w:type="spellEnd"/>
            <w:r w:rsidRPr="00236EF8">
              <w:rPr>
                <w:lang w:val="fr-FR"/>
              </w:rPr>
              <w:t>:</w:t>
            </w:r>
          </w:p>
        </w:tc>
        <w:tc>
          <w:tcPr>
            <w:tcW w:w="4678" w:type="dxa"/>
            <w:gridSpan w:val="5"/>
            <w:tcBorders>
              <w:top w:val="nil"/>
              <w:bottom w:val="nil"/>
            </w:tcBorders>
          </w:tcPr>
          <w:p w:rsidR="008B51F3" w:rsidRPr="00236EF8" w:rsidRDefault="008B51F3" w:rsidP="005C20BC">
            <w:pPr>
              <w:spacing w:before="60" w:after="60"/>
              <w:rPr>
                <w:bCs/>
              </w:rPr>
            </w:pPr>
            <w:r w:rsidRPr="00236EF8">
              <w:rPr>
                <w:bCs/>
              </w:rPr>
              <w:t>for the reception facility:</w:t>
            </w:r>
          </w:p>
        </w:tc>
      </w:tr>
      <w:tr w:rsidR="008B51F3" w:rsidRPr="00236EF8" w:rsidTr="005C20BC">
        <w:tc>
          <w:tcPr>
            <w:tcW w:w="4678" w:type="dxa"/>
            <w:gridSpan w:val="2"/>
            <w:tcBorders>
              <w:top w:val="nil"/>
              <w:bottom w:val="nil"/>
            </w:tcBorders>
          </w:tcPr>
          <w:p w:rsidR="008B51F3" w:rsidRPr="00236EF8" w:rsidRDefault="008B51F3" w:rsidP="005C20BC">
            <w:pPr>
              <w:tabs>
                <w:tab w:val="right" w:leader="dot" w:pos="4428"/>
              </w:tabs>
              <w:spacing w:before="60" w:after="60"/>
              <w:rPr>
                <w:bCs/>
              </w:rPr>
            </w:pPr>
            <w:r w:rsidRPr="00236EF8">
              <w:tab/>
            </w:r>
          </w:p>
        </w:tc>
        <w:tc>
          <w:tcPr>
            <w:tcW w:w="4678" w:type="dxa"/>
            <w:gridSpan w:val="5"/>
            <w:tcBorders>
              <w:top w:val="nil"/>
              <w:bottom w:val="nil"/>
            </w:tcBorders>
          </w:tcPr>
          <w:p w:rsidR="008B51F3" w:rsidRPr="00236EF8" w:rsidRDefault="008B51F3" w:rsidP="005C20BC">
            <w:pPr>
              <w:tabs>
                <w:tab w:val="right" w:leader="dot" w:pos="4428"/>
              </w:tabs>
              <w:spacing w:before="60" w:after="60"/>
              <w:rPr>
                <w:bCs/>
              </w:rPr>
            </w:pPr>
            <w:r w:rsidRPr="00236EF8">
              <w:rPr>
                <w:bCs/>
              </w:rPr>
              <w:tab/>
            </w:r>
          </w:p>
        </w:tc>
      </w:tr>
      <w:tr w:rsidR="008B51F3" w:rsidRPr="00236EF8" w:rsidTr="005C20BC">
        <w:tc>
          <w:tcPr>
            <w:tcW w:w="4678" w:type="dxa"/>
            <w:gridSpan w:val="2"/>
            <w:tcBorders>
              <w:top w:val="nil"/>
              <w:bottom w:val="nil"/>
            </w:tcBorders>
          </w:tcPr>
          <w:p w:rsidR="008B51F3" w:rsidRPr="00236EF8" w:rsidRDefault="008B51F3" w:rsidP="005C20BC">
            <w:pPr>
              <w:spacing w:before="60" w:after="60"/>
              <w:rPr>
                <w:bCs/>
              </w:rPr>
            </w:pPr>
            <w:r w:rsidRPr="00236EF8">
              <w:rPr>
                <w:lang w:val="fr-FR"/>
              </w:rPr>
              <w:t>(</w:t>
            </w:r>
            <w:proofErr w:type="spellStart"/>
            <w:r w:rsidRPr="00236EF8">
              <w:rPr>
                <w:lang w:val="fr-FR"/>
              </w:rPr>
              <w:t>name</w:t>
            </w:r>
            <w:proofErr w:type="spellEnd"/>
            <w:r w:rsidRPr="00236EF8">
              <w:rPr>
                <w:lang w:val="fr-FR"/>
              </w:rPr>
              <w:t xml:space="preserve"> in capital </w:t>
            </w:r>
            <w:proofErr w:type="spellStart"/>
            <w:r w:rsidRPr="00236EF8">
              <w:rPr>
                <w:lang w:val="fr-FR"/>
              </w:rPr>
              <w:t>letters</w:t>
            </w:r>
            <w:proofErr w:type="spellEnd"/>
            <w:r w:rsidRPr="00236EF8">
              <w:rPr>
                <w:lang w:val="fr-FR"/>
              </w:rPr>
              <w:t>)</w:t>
            </w:r>
          </w:p>
        </w:tc>
        <w:tc>
          <w:tcPr>
            <w:tcW w:w="4678" w:type="dxa"/>
            <w:gridSpan w:val="5"/>
            <w:tcBorders>
              <w:top w:val="nil"/>
              <w:bottom w:val="nil"/>
            </w:tcBorders>
          </w:tcPr>
          <w:p w:rsidR="008B51F3" w:rsidRPr="00236EF8" w:rsidRDefault="008B51F3" w:rsidP="005C20BC">
            <w:pPr>
              <w:spacing w:before="60" w:after="60"/>
              <w:rPr>
                <w:bCs/>
              </w:rPr>
            </w:pPr>
            <w:r w:rsidRPr="00236EF8">
              <w:rPr>
                <w:lang w:val="fr-FR"/>
              </w:rPr>
              <w:t>(</w:t>
            </w:r>
            <w:proofErr w:type="spellStart"/>
            <w:r w:rsidRPr="00236EF8">
              <w:rPr>
                <w:lang w:val="fr-FR"/>
              </w:rPr>
              <w:t>name</w:t>
            </w:r>
            <w:proofErr w:type="spellEnd"/>
            <w:r w:rsidRPr="00236EF8">
              <w:rPr>
                <w:lang w:val="fr-FR"/>
              </w:rPr>
              <w:t xml:space="preserve"> in capital </w:t>
            </w:r>
            <w:proofErr w:type="spellStart"/>
            <w:r w:rsidRPr="00236EF8">
              <w:rPr>
                <w:lang w:val="fr-FR"/>
              </w:rPr>
              <w:t>letters</w:t>
            </w:r>
            <w:proofErr w:type="spellEnd"/>
            <w:r w:rsidRPr="00236EF8">
              <w:rPr>
                <w:lang w:val="fr-FR"/>
              </w:rPr>
              <w:t>)</w:t>
            </w:r>
          </w:p>
        </w:tc>
      </w:tr>
      <w:tr w:rsidR="008B51F3" w:rsidRPr="00236EF8" w:rsidTr="005C20BC">
        <w:tc>
          <w:tcPr>
            <w:tcW w:w="4678" w:type="dxa"/>
            <w:gridSpan w:val="2"/>
            <w:tcBorders>
              <w:top w:val="nil"/>
              <w:bottom w:val="nil"/>
            </w:tcBorders>
          </w:tcPr>
          <w:p w:rsidR="008B51F3" w:rsidRPr="00236EF8" w:rsidRDefault="008B51F3" w:rsidP="005C20BC">
            <w:pPr>
              <w:tabs>
                <w:tab w:val="right" w:leader="dot" w:pos="4428"/>
              </w:tabs>
              <w:spacing w:before="60" w:after="60"/>
              <w:rPr>
                <w:bCs/>
              </w:rPr>
            </w:pPr>
            <w:r w:rsidRPr="00236EF8">
              <w:rPr>
                <w:bCs/>
              </w:rPr>
              <w:tab/>
            </w:r>
          </w:p>
        </w:tc>
        <w:tc>
          <w:tcPr>
            <w:tcW w:w="4678" w:type="dxa"/>
            <w:gridSpan w:val="5"/>
            <w:tcBorders>
              <w:top w:val="nil"/>
              <w:bottom w:val="nil"/>
            </w:tcBorders>
          </w:tcPr>
          <w:p w:rsidR="008B51F3" w:rsidRPr="00236EF8" w:rsidRDefault="008B51F3" w:rsidP="005C20BC">
            <w:pPr>
              <w:tabs>
                <w:tab w:val="right" w:leader="dot" w:pos="4428"/>
              </w:tabs>
              <w:spacing w:before="60" w:after="60"/>
              <w:rPr>
                <w:bCs/>
              </w:rPr>
            </w:pPr>
            <w:r w:rsidRPr="00236EF8">
              <w:rPr>
                <w:bCs/>
              </w:rPr>
              <w:tab/>
            </w:r>
          </w:p>
        </w:tc>
      </w:tr>
      <w:tr w:rsidR="008B51F3" w:rsidRPr="00236EF8" w:rsidTr="005C20BC">
        <w:tc>
          <w:tcPr>
            <w:tcW w:w="4678" w:type="dxa"/>
            <w:gridSpan w:val="2"/>
            <w:tcBorders>
              <w:top w:val="nil"/>
              <w:bottom w:val="single" w:sz="4" w:space="0" w:color="auto"/>
            </w:tcBorders>
          </w:tcPr>
          <w:p w:rsidR="008B51F3" w:rsidRPr="00236EF8" w:rsidRDefault="008B51F3" w:rsidP="005C20BC">
            <w:pPr>
              <w:spacing w:before="60" w:after="60"/>
              <w:rPr>
                <w:bCs/>
              </w:rPr>
            </w:pPr>
            <w:r w:rsidRPr="00236EF8">
              <w:rPr>
                <w:lang w:val="fr-FR"/>
              </w:rPr>
              <w:t>(signature)</w:t>
            </w:r>
          </w:p>
        </w:tc>
        <w:tc>
          <w:tcPr>
            <w:tcW w:w="4678" w:type="dxa"/>
            <w:gridSpan w:val="5"/>
            <w:tcBorders>
              <w:top w:val="nil"/>
              <w:bottom w:val="single" w:sz="4" w:space="0" w:color="auto"/>
            </w:tcBorders>
          </w:tcPr>
          <w:p w:rsidR="008B51F3" w:rsidRPr="00236EF8" w:rsidRDefault="008B51F3" w:rsidP="005C20BC">
            <w:pPr>
              <w:spacing w:before="60" w:after="60"/>
              <w:rPr>
                <w:bCs/>
              </w:rPr>
            </w:pPr>
            <w:r w:rsidRPr="00236EF8">
              <w:rPr>
                <w:lang w:val="fr-FR"/>
              </w:rPr>
              <w:t>(signature)</w:t>
            </w:r>
          </w:p>
        </w:tc>
      </w:tr>
    </w:tbl>
    <w:p w:rsidR="008B51F3" w:rsidRPr="00236EF8" w:rsidRDefault="008B51F3" w:rsidP="008B51F3">
      <w:pPr>
        <w:spacing w:line="14" w:lineRule="auto"/>
        <w:rPr>
          <w:bCs/>
        </w:rPr>
      </w:pPr>
      <w:r w:rsidRPr="00236EF8">
        <w:br w:type="page"/>
      </w:r>
    </w:p>
    <w:p w:rsidR="00747A30" w:rsidRPr="005E6BDF" w:rsidRDefault="008B51F3" w:rsidP="009777C6">
      <w:pPr>
        <w:pStyle w:val="HChG"/>
      </w:pPr>
      <w:r>
        <w:lastRenderedPageBreak/>
        <w:tab/>
      </w:r>
      <w:r>
        <w:tab/>
      </w:r>
      <w:r w:rsidR="00747A30" w:rsidRPr="005E6BDF">
        <w:t>Explanation</w:t>
      </w:r>
    </w:p>
    <w:p w:rsidR="00747A30" w:rsidRPr="005E6BDF" w:rsidRDefault="003E602E" w:rsidP="009777C6">
      <w:pPr>
        <w:pStyle w:val="H1G"/>
      </w:pPr>
      <w:r w:rsidRPr="005E6BDF">
        <w:tab/>
      </w:r>
      <w:r w:rsidRPr="005E6BDF">
        <w:tab/>
      </w:r>
      <w:r w:rsidR="00747A30" w:rsidRPr="005E6BDF">
        <w:t>Question 1</w:t>
      </w:r>
    </w:p>
    <w:p w:rsidR="00747A30" w:rsidRPr="005E6BDF" w:rsidRDefault="003E602E" w:rsidP="009777C6">
      <w:pPr>
        <w:pStyle w:val="SingleTxtG"/>
      </w:pPr>
      <w:r w:rsidRPr="005E6BDF">
        <w:tab/>
      </w:r>
      <w:r w:rsidR="00747A30" w:rsidRPr="005E6BDF">
        <w:tab/>
        <w:t>“Well moored” means that the vessel is fastened to the pier or the reception facility in such a way that, without intervention of a third person, movements of the vessel in any direction that could hamper the degassi</w:t>
      </w:r>
      <w:r w:rsidR="00F058F2" w:rsidRPr="005E6BDF">
        <w:t>ng operation will be prevented.</w:t>
      </w:r>
      <w:r w:rsidR="00747A30" w:rsidRPr="005E6BDF">
        <w:t xml:space="preserve"> Established or predictable variations of the water–level at that location and special factors have to be taken into account.</w:t>
      </w:r>
    </w:p>
    <w:p w:rsidR="00747A30" w:rsidRPr="005E6BDF" w:rsidRDefault="003E602E" w:rsidP="009777C6">
      <w:pPr>
        <w:pStyle w:val="H1G"/>
      </w:pPr>
      <w:r w:rsidRPr="005E6BDF">
        <w:tab/>
      </w:r>
      <w:r w:rsidRPr="005E6BDF">
        <w:tab/>
      </w:r>
      <w:r w:rsidR="00747A30" w:rsidRPr="005E6BDF">
        <w:t>Question 2</w:t>
      </w:r>
    </w:p>
    <w:p w:rsidR="00747A30" w:rsidRPr="005E6BDF" w:rsidRDefault="003E602E" w:rsidP="009777C6">
      <w:pPr>
        <w:pStyle w:val="SingleTxtG"/>
      </w:pPr>
      <w:r w:rsidRPr="005E6BDF">
        <w:tab/>
      </w:r>
      <w:r w:rsidR="00747A30" w:rsidRPr="005E6BDF">
        <w:tab/>
        <w:t xml:space="preserve">A valid inspection certificate for the hose assemblies must be available on board. The material of the piping must be able to withstand the expected rates and be suitable for degassing. The piping between vessel and reception facility must be placed so that it cannot be damaged by ordinary movements of the vessel during the degassing process or by variations of the water. </w:t>
      </w:r>
    </w:p>
    <w:p w:rsidR="00747A30" w:rsidRPr="005E6BDF" w:rsidRDefault="003E602E" w:rsidP="009777C6">
      <w:pPr>
        <w:pStyle w:val="H1G"/>
      </w:pPr>
      <w:r w:rsidRPr="005E6BDF">
        <w:tab/>
      </w:r>
      <w:r w:rsidRPr="005E6BDF">
        <w:tab/>
      </w:r>
      <w:r w:rsidR="00747A30" w:rsidRPr="005E6BDF">
        <w:t>Question 4</w:t>
      </w:r>
    </w:p>
    <w:p w:rsidR="00747A30" w:rsidRPr="005E6BDF" w:rsidRDefault="003E602E" w:rsidP="009777C6">
      <w:pPr>
        <w:pStyle w:val="SingleTxtG"/>
      </w:pPr>
      <w:r w:rsidRPr="005E6BDF">
        <w:tab/>
      </w:r>
      <w:r w:rsidR="00747A30" w:rsidRPr="005E6BDF">
        <w:tab/>
        <w:t>Degassing must be supervised on board and at the reception facility so that dangers which may occur in the vicinity of the piping between vessel and reception facility</w:t>
      </w:r>
      <w:r w:rsidR="00747A30" w:rsidRPr="005E6BDF" w:rsidDel="001440FB">
        <w:t xml:space="preserve"> </w:t>
      </w:r>
      <w:r w:rsidR="00747A30" w:rsidRPr="005E6BDF">
        <w:t>can be recognized immediately. When supervision is effected by additional technical means it must be agreed between the reception facility and the vessel how it is to be ensured.</w:t>
      </w:r>
    </w:p>
    <w:p w:rsidR="00747A30" w:rsidRPr="005E6BDF" w:rsidRDefault="003E602E" w:rsidP="009777C6">
      <w:pPr>
        <w:pStyle w:val="H1G"/>
      </w:pPr>
      <w:r w:rsidRPr="005E6BDF">
        <w:tab/>
      </w:r>
      <w:r w:rsidRPr="005E6BDF">
        <w:tab/>
      </w:r>
      <w:r w:rsidR="00747A30" w:rsidRPr="005E6BDF">
        <w:t>Question 5</w:t>
      </w:r>
    </w:p>
    <w:p w:rsidR="00747A30" w:rsidRPr="005E6BDF" w:rsidRDefault="00747A30" w:rsidP="009777C6">
      <w:pPr>
        <w:pStyle w:val="SingleTxtG"/>
        <w:ind w:firstLine="567"/>
      </w:pPr>
      <w:r w:rsidRPr="005E6BDF">
        <w:t>For a safe degassing operation good communications between vessel and shore are required.  For this purpose telephone and radio equipment may be used only if of an explosion protected type and located within reach of the supervisor.</w:t>
      </w:r>
    </w:p>
    <w:p w:rsidR="00747A30" w:rsidRPr="005E6BDF" w:rsidRDefault="003E602E" w:rsidP="009777C6">
      <w:pPr>
        <w:pStyle w:val="H1G"/>
      </w:pPr>
      <w:r w:rsidRPr="005E6BDF">
        <w:tab/>
      </w:r>
      <w:r w:rsidRPr="005E6BDF">
        <w:tab/>
      </w:r>
      <w:r w:rsidR="00747A30" w:rsidRPr="005E6BDF">
        <w:t>Question 7</w:t>
      </w:r>
    </w:p>
    <w:p w:rsidR="00747A30" w:rsidRPr="005E6BDF" w:rsidRDefault="003E602E" w:rsidP="009777C6">
      <w:pPr>
        <w:pStyle w:val="SingleTxtG"/>
      </w:pPr>
      <w:r w:rsidRPr="005E6BDF">
        <w:tab/>
      </w:r>
      <w:r w:rsidR="00747A30" w:rsidRPr="005E6BDF">
        <w:tab/>
        <w:t>Before the start of the degassing operation the representative of the reception facility and the master or the person mandated by him must agre</w:t>
      </w:r>
      <w:r w:rsidR="00F058F2" w:rsidRPr="005E6BDF">
        <w:t xml:space="preserve">e on the applicable procedure. </w:t>
      </w:r>
      <w:r w:rsidR="00747A30" w:rsidRPr="005E6BDF">
        <w:t>The specific properties of the substances to be degassed have to be taken into account.</w:t>
      </w:r>
    </w:p>
    <w:p w:rsidR="00747A30" w:rsidRPr="005E6BDF" w:rsidRDefault="00747A30" w:rsidP="009777C6">
      <w:pPr>
        <w:pStyle w:val="SingleTxtG"/>
      </w:pPr>
      <w:r w:rsidRPr="005E6BDF">
        <w:t>9.3</w:t>
      </w:r>
      <w:r w:rsidRPr="005E6BDF">
        <w:tab/>
      </w:r>
      <w:r w:rsidR="003E602E" w:rsidRPr="005E6BDF">
        <w:tab/>
      </w:r>
      <w:r w:rsidRPr="005E6BDF">
        <w:t>Rules for construction of tank vessels</w:t>
      </w:r>
    </w:p>
    <w:p w:rsidR="00747A30" w:rsidRPr="005E6BDF" w:rsidRDefault="00747A30" w:rsidP="009777C6">
      <w:pPr>
        <w:pStyle w:val="SingleTxtG"/>
      </w:pPr>
      <w:r w:rsidRPr="005E6BDF">
        <w:t>9.3</w:t>
      </w:r>
      <w:proofErr w:type="gramStart"/>
      <w:r w:rsidRPr="005E6BDF">
        <w:t>.X.11.3</w:t>
      </w:r>
      <w:proofErr w:type="gramEnd"/>
      <w:r w:rsidRPr="005E6BDF">
        <w:tab/>
        <w:t>(…)</w:t>
      </w:r>
    </w:p>
    <w:p w:rsidR="00747A30" w:rsidRPr="005E6BDF" w:rsidRDefault="00A100A7" w:rsidP="009777C6">
      <w:pPr>
        <w:pStyle w:val="SingleTxtG"/>
        <w:ind w:firstLine="567"/>
        <w:rPr>
          <w:b/>
          <w:u w:val="single"/>
        </w:rPr>
      </w:pPr>
      <w:r w:rsidRPr="005E6BDF">
        <w:t>(c)</w:t>
      </w:r>
      <w:r w:rsidRPr="005E6BDF">
        <w:tab/>
      </w:r>
      <w:r w:rsidR="00747A30" w:rsidRPr="005E6BDF">
        <w:t xml:space="preserve">All spaces in the cargo area shall be capable of being ventilated. </w:t>
      </w:r>
      <w:r w:rsidR="00747A30" w:rsidRPr="005E6BDF">
        <w:rPr>
          <w:strike/>
        </w:rPr>
        <w:t>Means for checking their gas-free condition shall be provided</w:t>
      </w:r>
      <w:r w:rsidR="00747A30" w:rsidRPr="005E6BDF">
        <w:t xml:space="preserve">. </w:t>
      </w:r>
      <w:r w:rsidR="00747A30" w:rsidRPr="005E6BDF">
        <w:rPr>
          <w:b/>
          <w:u w:val="single"/>
        </w:rPr>
        <w:t>It has to be possible to check their gas-free condition.</w:t>
      </w:r>
    </w:p>
    <w:p w:rsidR="00747A30" w:rsidRPr="005E6BDF" w:rsidRDefault="00747A30" w:rsidP="009777C6">
      <w:pPr>
        <w:suppressAutoHyphens w:val="0"/>
        <w:autoSpaceDE w:val="0"/>
        <w:adjustRightInd w:val="0"/>
        <w:spacing w:before="120" w:line="276" w:lineRule="auto"/>
        <w:ind w:left="2259" w:right="1134" w:hanging="1125"/>
        <w:jc w:val="both"/>
        <w:rPr>
          <w:b/>
          <w:szCs w:val="18"/>
          <w:u w:val="single"/>
        </w:rPr>
      </w:pPr>
      <w:r w:rsidRPr="005E6BDF">
        <w:rPr>
          <w:b/>
          <w:szCs w:val="18"/>
          <w:u w:val="single"/>
        </w:rPr>
        <w:t>9.3</w:t>
      </w:r>
      <w:proofErr w:type="gramStart"/>
      <w:r w:rsidRPr="005E6BDF">
        <w:rPr>
          <w:b/>
          <w:szCs w:val="18"/>
          <w:u w:val="single"/>
        </w:rPr>
        <w:t>.X.61</w:t>
      </w:r>
      <w:proofErr w:type="gramEnd"/>
      <w:r w:rsidRPr="005E6BDF">
        <w:rPr>
          <w:b/>
          <w:szCs w:val="18"/>
          <w:u w:val="single"/>
        </w:rPr>
        <w:tab/>
        <w:t>Valve for degassing to reception facilities</w:t>
      </w:r>
    </w:p>
    <w:p w:rsidR="00747A30" w:rsidRPr="005E6BDF" w:rsidRDefault="00747A30" w:rsidP="009777C6">
      <w:pPr>
        <w:suppressAutoHyphens w:val="0"/>
        <w:autoSpaceDE w:val="0"/>
        <w:adjustRightInd w:val="0"/>
        <w:spacing w:before="120" w:line="276" w:lineRule="auto"/>
        <w:ind w:left="2259" w:right="1134"/>
        <w:jc w:val="both"/>
        <w:rPr>
          <w:b/>
          <w:szCs w:val="18"/>
          <w:u w:val="single"/>
        </w:rPr>
      </w:pPr>
      <w:r w:rsidRPr="005E6BDF">
        <w:rPr>
          <w:b/>
          <w:szCs w:val="18"/>
          <w:u w:val="single"/>
        </w:rPr>
        <w:t xml:space="preserve">A permanently installed or portable spring-loaded low-pressure valve used during degassing operations to reception facilities, shall be fitted at the piping used to extract air. If the vessel’s substance list, according to 1.16.1.2.5, contains substances for which explosion protection is required </w:t>
      </w:r>
      <w:r w:rsidRPr="005E6BDF">
        <w:rPr>
          <w:b/>
          <w:szCs w:val="18"/>
          <w:u w:val="single"/>
        </w:rPr>
        <w:lastRenderedPageBreak/>
        <w:t>according to 3.2.3.2 Table C, column (17), this valve shall be fitted with a flame arrester capable of withstanding a deflagration. When the vessel is not degassing to a reception facility, the valve shall be closed with a blind flange. The low-pressure valve shall be so installed that under other normal working conditions the vacuum valve is not activated.</w:t>
      </w:r>
    </w:p>
    <w:p w:rsidR="00747A30" w:rsidRPr="005E6BDF" w:rsidRDefault="00747A30" w:rsidP="009777C6">
      <w:pPr>
        <w:suppressAutoHyphens w:val="0"/>
        <w:autoSpaceDE w:val="0"/>
        <w:adjustRightInd w:val="0"/>
        <w:spacing w:before="120" w:line="276" w:lineRule="auto"/>
        <w:ind w:left="2259" w:right="1134"/>
        <w:jc w:val="both"/>
        <w:rPr>
          <w:b/>
          <w:i/>
          <w:szCs w:val="18"/>
          <w:u w:val="single"/>
        </w:rPr>
      </w:pPr>
      <w:r w:rsidRPr="005E6BDF">
        <w:rPr>
          <w:b/>
          <w:i/>
          <w:szCs w:val="18"/>
          <w:u w:val="single"/>
        </w:rPr>
        <w:t>NOTE: Degassing operations are part of normal working conditions</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t>9.3</w:t>
      </w:r>
      <w:proofErr w:type="gramStart"/>
      <w:r w:rsidRPr="005E6BDF">
        <w:rPr>
          <w:szCs w:val="18"/>
        </w:rPr>
        <w:t>.X.6</w:t>
      </w:r>
      <w:r w:rsidRPr="005E6BDF">
        <w:rPr>
          <w:strike/>
          <w:szCs w:val="18"/>
        </w:rPr>
        <w:t>1</w:t>
      </w:r>
      <w:r w:rsidRPr="005E6BDF">
        <w:rPr>
          <w:b/>
          <w:szCs w:val="18"/>
          <w:u w:val="single"/>
        </w:rPr>
        <w:t>2</w:t>
      </w:r>
      <w:proofErr w:type="gramEnd"/>
      <w:r w:rsidRPr="005E6BDF">
        <w:rPr>
          <w:szCs w:val="18"/>
        </w:rPr>
        <w:t xml:space="preserve"> to 9.3.X.70 (Reserved)</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t>9.3.2.42.4</w:t>
      </w:r>
      <w:r w:rsidRPr="005E6BDF">
        <w:rPr>
          <w:szCs w:val="18"/>
        </w:rPr>
        <w:tab/>
        <w:t xml:space="preserve">Where the cargo heating system is used during loading, unloading or </w:t>
      </w:r>
      <w:r w:rsidRPr="005E6BDF">
        <w:rPr>
          <w:strike/>
          <w:szCs w:val="18"/>
        </w:rPr>
        <w:t>gas-freeing</w:t>
      </w:r>
      <w:r w:rsidRPr="005E6BDF">
        <w:rPr>
          <w:szCs w:val="18"/>
        </w:rPr>
        <w:t xml:space="preserve"> </w:t>
      </w:r>
      <w:r w:rsidRPr="005E6BDF">
        <w:rPr>
          <w:b/>
          <w:szCs w:val="18"/>
          <w:u w:val="single"/>
        </w:rPr>
        <w:t>degassing with a concentration given off by the cargo of 10</w:t>
      </w:r>
      <w:r w:rsidR="00F058F2" w:rsidRPr="005E6BDF">
        <w:rPr>
          <w:b/>
          <w:szCs w:val="18"/>
          <w:u w:val="single"/>
        </w:rPr>
        <w:t> </w:t>
      </w:r>
      <w:r w:rsidRPr="005E6BDF">
        <w:rPr>
          <w:b/>
          <w:szCs w:val="18"/>
          <w:u w:val="single"/>
        </w:rPr>
        <w:t>% of the LEL or above</w:t>
      </w:r>
      <w:r w:rsidRPr="005E6BDF">
        <w:rPr>
          <w:szCs w:val="18"/>
        </w:rPr>
        <w:t xml:space="preserve">, the service space which contains this system shall fully comply with the requirements of 9.3.2.52.3. This requirement does not apply to the inlets of the ventilation system. </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tab/>
        <w:t>(…)</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t>9.3.3.42.4</w:t>
      </w:r>
      <w:r w:rsidRPr="005E6BDF">
        <w:rPr>
          <w:szCs w:val="18"/>
        </w:rPr>
        <w:tab/>
        <w:t xml:space="preserve">Where the cargo heating system is used during loading, unloading or </w:t>
      </w:r>
      <w:r w:rsidRPr="005E6BDF">
        <w:rPr>
          <w:strike/>
          <w:szCs w:val="18"/>
        </w:rPr>
        <w:t>gas-freeing</w:t>
      </w:r>
      <w:r w:rsidRPr="005E6BDF">
        <w:rPr>
          <w:szCs w:val="18"/>
        </w:rPr>
        <w:t xml:space="preserve"> </w:t>
      </w:r>
      <w:r w:rsidRPr="005E6BDF">
        <w:rPr>
          <w:b/>
          <w:szCs w:val="18"/>
          <w:u w:val="single"/>
        </w:rPr>
        <w:t>degassing with a concentration given off by the cargo of 10</w:t>
      </w:r>
      <w:r w:rsidR="00F058F2" w:rsidRPr="005E6BDF">
        <w:rPr>
          <w:b/>
          <w:szCs w:val="18"/>
          <w:u w:val="single"/>
        </w:rPr>
        <w:t> </w:t>
      </w:r>
      <w:r w:rsidRPr="005E6BDF">
        <w:rPr>
          <w:b/>
          <w:szCs w:val="18"/>
          <w:u w:val="single"/>
        </w:rPr>
        <w:t>% of the LEL or above</w:t>
      </w:r>
      <w:r w:rsidRPr="005E6BDF">
        <w:rPr>
          <w:szCs w:val="18"/>
        </w:rPr>
        <w:t xml:space="preserve">, the service space which contains this system shall fully comply with the requirements of 9.3.3.52.3. This requirement does not apply to the inlets of the ventilation system. </w:t>
      </w:r>
    </w:p>
    <w:p w:rsidR="00747A30" w:rsidRPr="005E6BDF" w:rsidRDefault="00747A30" w:rsidP="009777C6">
      <w:pPr>
        <w:suppressAutoHyphens w:val="0"/>
        <w:autoSpaceDE w:val="0"/>
        <w:adjustRightInd w:val="0"/>
        <w:spacing w:before="120" w:line="276" w:lineRule="auto"/>
        <w:ind w:left="2259" w:right="1134" w:hanging="1125"/>
        <w:jc w:val="both"/>
        <w:rPr>
          <w:szCs w:val="18"/>
        </w:rPr>
      </w:pPr>
      <w:r w:rsidRPr="005E6BDF">
        <w:rPr>
          <w:szCs w:val="18"/>
        </w:rPr>
        <w:tab/>
        <w:t>(…)</w:t>
      </w:r>
    </w:p>
    <w:p w:rsidR="006E7F60" w:rsidRPr="009777C6" w:rsidRDefault="003E602E" w:rsidP="009777C6">
      <w:pPr>
        <w:pStyle w:val="SingleTxtG"/>
        <w:spacing w:before="240"/>
        <w:jc w:val="center"/>
      </w:pPr>
      <w:bookmarkStart w:id="0" w:name="_GoBack"/>
      <w:r w:rsidRPr="00776079">
        <w:rPr>
          <w:u w:val="single"/>
        </w:rPr>
        <w:tab/>
      </w:r>
      <w:r w:rsidR="00B73E27" w:rsidRPr="00776079">
        <w:rPr>
          <w:u w:val="single"/>
        </w:rPr>
        <w:tab/>
      </w:r>
      <w:r w:rsidR="00B73E27" w:rsidRPr="00776079">
        <w:rPr>
          <w:u w:val="single"/>
        </w:rPr>
        <w:tab/>
      </w:r>
      <w:r w:rsidR="00B73E27" w:rsidRPr="00776079">
        <w:rPr>
          <w:u w:val="single"/>
        </w:rPr>
        <w:tab/>
      </w:r>
      <w:bookmarkEnd w:id="0"/>
    </w:p>
    <w:sectPr w:rsidR="006E7F60" w:rsidRPr="009777C6" w:rsidSect="001E6BB6">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C6" w:rsidRPr="00FB1744" w:rsidRDefault="009777C6" w:rsidP="00FB1744">
      <w:pPr>
        <w:pStyle w:val="Footer"/>
      </w:pPr>
    </w:p>
  </w:endnote>
  <w:endnote w:type="continuationSeparator" w:id="0">
    <w:p w:rsidR="009777C6" w:rsidRPr="00FB1744" w:rsidRDefault="009777C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6" w:rsidRDefault="009777C6"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B1045C">
      <w:rPr>
        <w:b/>
        <w:noProof/>
        <w:sz w:val="18"/>
      </w:rPr>
      <w:t>16</w:t>
    </w:r>
    <w:r w:rsidRPr="001A5D7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6" w:rsidRPr="001A5D77" w:rsidRDefault="009777C6"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B1045C">
      <w:rPr>
        <w:b/>
        <w:noProof/>
        <w:sz w:val="18"/>
      </w:rPr>
      <w:t>17</w:t>
    </w:r>
    <w:r w:rsidRPr="001A5D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C6" w:rsidRPr="00FB1744" w:rsidRDefault="009777C6" w:rsidP="00FB1744">
      <w:pPr>
        <w:tabs>
          <w:tab w:val="right" w:pos="2155"/>
        </w:tabs>
        <w:spacing w:after="80" w:line="240" w:lineRule="auto"/>
        <w:ind w:left="680"/>
      </w:pPr>
      <w:r>
        <w:rPr>
          <w:u w:val="single"/>
        </w:rPr>
        <w:tab/>
      </w:r>
    </w:p>
  </w:footnote>
  <w:footnote w:type="continuationSeparator" w:id="0">
    <w:p w:rsidR="009777C6" w:rsidRPr="00FB1744" w:rsidRDefault="009777C6" w:rsidP="00FB1744">
      <w:pPr>
        <w:tabs>
          <w:tab w:val="right" w:pos="2155"/>
        </w:tabs>
        <w:spacing w:after="80" w:line="240" w:lineRule="auto"/>
        <w:ind w:left="680"/>
      </w:pPr>
      <w:r>
        <w:rPr>
          <w:u w:val="single"/>
        </w:rPr>
        <w:tab/>
      </w:r>
    </w:p>
  </w:footnote>
  <w:footnote w:id="1">
    <w:p w:rsidR="009777C6" w:rsidRPr="001558CC" w:rsidRDefault="009777C6">
      <w:pPr>
        <w:pStyle w:val="FootnoteText"/>
      </w:pPr>
      <w:r>
        <w:rPr>
          <w:rStyle w:val="FootnoteReference"/>
        </w:rPr>
        <w:tab/>
      </w:r>
      <w:r w:rsidRPr="00A4551C">
        <w:rPr>
          <w:rStyle w:val="FootnoteReference"/>
          <w:sz w:val="20"/>
        </w:rPr>
        <w:t>*</w:t>
      </w:r>
      <w:r>
        <w:rPr>
          <w:rStyle w:val="FootnoteReference"/>
          <w:sz w:val="20"/>
          <w:vertAlign w:val="baseline"/>
        </w:rPr>
        <w:tab/>
      </w:r>
      <w:proofErr w:type="gramStart"/>
      <w:r w:rsidRPr="0078793E">
        <w:rPr>
          <w:sz w:val="16"/>
          <w:szCs w:val="16"/>
          <w:lang w:val="en-US"/>
        </w:rPr>
        <w:t>Distributed in German by the Central Commission for the Navigation of the Rhine under the symbol CCNR-ZKR/ADN/WP.15/AC.2/2017/</w:t>
      </w:r>
      <w:r>
        <w:rPr>
          <w:sz w:val="16"/>
          <w:szCs w:val="16"/>
          <w:lang w:val="en-US"/>
        </w:rPr>
        <w:t>47</w:t>
      </w:r>
      <w:r w:rsidRPr="0078793E">
        <w:rPr>
          <w:sz w:val="16"/>
          <w:szCs w:val="16"/>
          <w:lang w:val="en-US"/>
        </w:rPr>
        <w:t>.</w:t>
      </w:r>
      <w:proofErr w:type="gramEnd"/>
    </w:p>
  </w:footnote>
  <w:footnote w:id="2">
    <w:p w:rsidR="009777C6" w:rsidRPr="001558CC" w:rsidRDefault="009777C6">
      <w:pPr>
        <w:pStyle w:val="FootnoteText"/>
      </w:pPr>
      <w:r>
        <w:rPr>
          <w:rStyle w:val="FootnoteReference"/>
        </w:rPr>
        <w:tab/>
      </w:r>
      <w:r w:rsidRPr="00A4551C">
        <w:rPr>
          <w:rStyle w:val="FootnoteReference"/>
          <w:sz w:val="20"/>
        </w:rPr>
        <w:t>**</w:t>
      </w:r>
      <w:r>
        <w:rPr>
          <w:rStyle w:val="FootnoteReference"/>
          <w:sz w:val="20"/>
          <w:vertAlign w:val="baseline"/>
        </w:rPr>
        <w:tab/>
      </w:r>
      <w:proofErr w:type="gramStart"/>
      <w:r w:rsidRPr="0078793E">
        <w:rPr>
          <w:sz w:val="16"/>
          <w:szCs w:val="16"/>
          <w:lang w:val="en-US"/>
        </w:rPr>
        <w:t xml:space="preserve">In accordance with the </w:t>
      </w:r>
      <w:proofErr w:type="spellStart"/>
      <w:r w:rsidRPr="0078793E">
        <w:rPr>
          <w:sz w:val="16"/>
          <w:szCs w:val="16"/>
          <w:lang w:val="en-US"/>
        </w:rPr>
        <w:t>programme</w:t>
      </w:r>
      <w:proofErr w:type="spellEnd"/>
      <w:r w:rsidRPr="0078793E">
        <w:rPr>
          <w:sz w:val="16"/>
          <w:szCs w:val="16"/>
          <w:lang w:val="en-US"/>
        </w:rPr>
        <w:t xml:space="preserve"> of work of the Inland Transport Committee for 2016</w:t>
      </w:r>
      <w:r>
        <w:rPr>
          <w:sz w:val="16"/>
          <w:szCs w:val="16"/>
          <w:lang w:val="en-US"/>
        </w:rPr>
        <w:t>-</w:t>
      </w:r>
      <w:r w:rsidRPr="0078793E">
        <w:rPr>
          <w:sz w:val="16"/>
          <w:szCs w:val="16"/>
          <w:lang w:val="en-US"/>
        </w:rPr>
        <w:t xml:space="preserve">2017 </w:t>
      </w:r>
      <w:r w:rsidRPr="0078793E">
        <w:rPr>
          <w:sz w:val="16"/>
          <w:szCs w:val="16"/>
        </w:rPr>
        <w:t>(ECE/TRANS/2016/28/Add.1 (9.3.)).</w:t>
      </w:r>
      <w:proofErr w:type="gramEnd"/>
    </w:p>
  </w:footnote>
  <w:footnote w:id="3">
    <w:p w:rsidR="009777C6" w:rsidRPr="007D5B54" w:rsidRDefault="009777C6" w:rsidP="00747A30">
      <w:pPr>
        <w:pStyle w:val="FootnoteText"/>
        <w:rPr>
          <w:lang w:val="en-US"/>
        </w:rPr>
      </w:pPr>
      <w:r>
        <w:tab/>
      </w:r>
      <w:r>
        <w:rPr>
          <w:rStyle w:val="FootnoteReference"/>
        </w:rPr>
        <w:footnoteRef/>
      </w:r>
      <w:r>
        <w:tab/>
      </w:r>
      <w:r>
        <w:tab/>
      </w:r>
      <w:proofErr w:type="gramStart"/>
      <w:r w:rsidRPr="007D5B54">
        <w:rPr>
          <w:lang w:val="en-US"/>
        </w:rPr>
        <w:t>Journal of the European Communities No.</w:t>
      </w:r>
      <w:proofErr w:type="gramEnd"/>
      <w:r w:rsidRPr="007D5B54">
        <w:rPr>
          <w:lang w:val="en-US"/>
        </w:rPr>
        <w:t xml:space="preserve"> </w:t>
      </w:r>
      <w:r>
        <w:rPr>
          <w:lang w:val="en-US"/>
        </w:rPr>
        <w:t>L 23 of 26 February 2014, p. 309</w:t>
      </w:r>
    </w:p>
  </w:footnote>
  <w:footnote w:id="4">
    <w:p w:rsidR="009777C6" w:rsidRPr="007D5B54" w:rsidRDefault="009777C6" w:rsidP="00747A30">
      <w:pPr>
        <w:pStyle w:val="FootnoteText"/>
        <w:ind w:right="0"/>
        <w:rPr>
          <w:lang w:val="en-US"/>
        </w:rPr>
      </w:pPr>
      <w:r>
        <w:tab/>
      </w:r>
      <w:r>
        <w:rPr>
          <w:rStyle w:val="FootnoteReference"/>
        </w:rPr>
        <w:footnoteRef/>
      </w:r>
      <w:r>
        <w:tab/>
      </w:r>
      <w:r w:rsidRPr="007D5B54">
        <w:rPr>
          <w:lang w:val="en-US"/>
        </w:rPr>
        <w:t xml:space="preserve">A Common Regulatory Framework for Equipment Used in </w:t>
      </w:r>
      <w:r>
        <w:rPr>
          <w:lang w:val="en-US"/>
        </w:rPr>
        <w:t>E</w:t>
      </w:r>
      <w:r w:rsidRPr="007D5B54">
        <w:rPr>
          <w:lang w:val="en-US"/>
        </w:rPr>
        <w:t xml:space="preserve">nvironments with </w:t>
      </w:r>
      <w:r>
        <w:rPr>
          <w:lang w:val="en-US"/>
        </w:rPr>
        <w:t>an Explosive Atmosphere, United N</w:t>
      </w:r>
      <w:r w:rsidRPr="007D5B54">
        <w:rPr>
          <w:lang w:val="en-US"/>
        </w:rPr>
        <w:t>ations</w:t>
      </w:r>
      <w:r>
        <w:rPr>
          <w:lang w:val="en-US"/>
        </w:rPr>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6" w:rsidRPr="001A5D77" w:rsidRDefault="009777C6" w:rsidP="001A5D77">
    <w:pPr>
      <w:pStyle w:val="Header"/>
    </w:pPr>
    <w:r w:rsidRPr="001A5D77">
      <w:t>ECE/TRANS/WP.15/AC.2/201</w:t>
    </w:r>
    <w:r>
      <w:t>7/47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6" w:rsidRPr="001A5D77" w:rsidRDefault="009777C6" w:rsidP="001A5D77">
    <w:pPr>
      <w:pStyle w:val="Header"/>
      <w:jc w:val="right"/>
    </w:pPr>
    <w:r w:rsidRPr="001A5D77">
      <w:t>ECE/TRANS/WP.15/AC.2/201</w:t>
    </w:r>
    <w:r>
      <w:t>7/47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2429"/>
        </w:tabs>
        <w:ind w:left="2429" w:hanging="170"/>
      </w:pPr>
      <w:rPr>
        <w:rFonts w:ascii="Times New Roman" w:hAnsi="Times New Roman" w:cs="Times New Roman" w:hint="default"/>
        <w:b w:val="0"/>
        <w:i w:val="0"/>
        <w:sz w:val="20"/>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1">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2">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36206"/>
    <w:multiLevelType w:val="hybridMultilevel"/>
    <w:tmpl w:val="8B82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84A14C7"/>
    <w:multiLevelType w:val="hybridMultilevel"/>
    <w:tmpl w:val="8ABE2CA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4">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37">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20"/>
  </w:num>
  <w:num w:numId="2">
    <w:abstractNumId w:val="16"/>
  </w:num>
  <w:num w:numId="3">
    <w:abstractNumId w:val="10"/>
  </w:num>
  <w:num w:numId="4">
    <w:abstractNumId w:val="31"/>
  </w:num>
  <w:num w:numId="5">
    <w:abstractNumId w:val="32"/>
  </w:num>
  <w:num w:numId="6">
    <w:abstractNumId w:val="38"/>
  </w:num>
  <w:num w:numId="7">
    <w:abstractNumId w:val="12"/>
  </w:num>
  <w:num w:numId="8">
    <w:abstractNumId w:val="39"/>
  </w:num>
  <w:num w:numId="9">
    <w:abstractNumId w:val="35"/>
  </w:num>
  <w:num w:numId="10">
    <w:abstractNumId w:val="37"/>
  </w:num>
  <w:num w:numId="11">
    <w:abstractNumId w:val="22"/>
  </w:num>
  <w:num w:numId="12">
    <w:abstractNumId w:val="23"/>
  </w:num>
  <w:num w:numId="13">
    <w:abstractNumId w:val="28"/>
  </w:num>
  <w:num w:numId="14">
    <w:abstractNumId w:val="29"/>
  </w:num>
  <w:num w:numId="15">
    <w:abstractNumId w:val="33"/>
  </w:num>
  <w:num w:numId="16">
    <w:abstractNumId w:val="36"/>
  </w:num>
  <w:num w:numId="17">
    <w:abstractNumId w:val="18"/>
  </w:num>
  <w:num w:numId="18">
    <w:abstractNumId w:val="21"/>
  </w:num>
  <w:num w:numId="19">
    <w:abstractNumId w:val="19"/>
  </w:num>
  <w:num w:numId="20">
    <w:abstractNumId w:val="17"/>
  </w:num>
  <w:num w:numId="21">
    <w:abstractNumId w:val="24"/>
  </w:num>
  <w:num w:numId="22">
    <w:abstractNumId w:val="1"/>
  </w:num>
  <w:num w:numId="23">
    <w:abstractNumId w:val="0"/>
  </w:num>
  <w:num w:numId="24">
    <w:abstractNumId w:val="2"/>
  </w:num>
  <w:num w:numId="25">
    <w:abstractNumId w:val="3"/>
  </w:num>
  <w:num w:numId="26">
    <w:abstractNumId w:val="8"/>
  </w:num>
  <w:num w:numId="27">
    <w:abstractNumId w:val="9"/>
  </w:num>
  <w:num w:numId="28">
    <w:abstractNumId w:val="7"/>
  </w:num>
  <w:num w:numId="29">
    <w:abstractNumId w:val="6"/>
  </w:num>
  <w:num w:numId="30">
    <w:abstractNumId w:val="5"/>
  </w:num>
  <w:num w:numId="31">
    <w:abstractNumId w:val="4"/>
  </w:num>
  <w:num w:numId="32">
    <w:abstractNumId w:val="14"/>
  </w:num>
  <w:num w:numId="33">
    <w:abstractNumId w:val="25"/>
  </w:num>
  <w:num w:numId="34">
    <w:abstractNumId w:val="30"/>
  </w:num>
  <w:num w:numId="35">
    <w:abstractNumId w:val="13"/>
  </w:num>
  <w:num w:numId="36">
    <w:abstractNumId w:val="34"/>
  </w:num>
  <w:num w:numId="37">
    <w:abstractNumId w:val="26"/>
  </w:num>
  <w:num w:numId="38">
    <w:abstractNumId w:val="15"/>
  </w:num>
  <w:num w:numId="39">
    <w:abstractNumId w:val="27"/>
  </w:num>
  <w:num w:numId="40">
    <w:abstractNumId w:val="11"/>
  </w:num>
  <w:num w:numId="41">
    <w:abstractNumId w:val="2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trackRevisions/>
  <w:defaultTabStop w:val="567"/>
  <w:evenAndOddHeaders/>
  <w:characterSpacingControl w:val="doNotCompress"/>
  <w:hdrShapeDefaults>
    <o:shapedefaults v:ext="edit" spidmax="819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2"/>
    <w:rsid w:val="000259F0"/>
    <w:rsid w:val="00037723"/>
    <w:rsid w:val="00040F7E"/>
    <w:rsid w:val="00042C88"/>
    <w:rsid w:val="00046E92"/>
    <w:rsid w:val="00047CDF"/>
    <w:rsid w:val="00060B5E"/>
    <w:rsid w:val="0006779F"/>
    <w:rsid w:val="00074AF2"/>
    <w:rsid w:val="0007681F"/>
    <w:rsid w:val="00084A85"/>
    <w:rsid w:val="000C590F"/>
    <w:rsid w:val="000E2B28"/>
    <w:rsid w:val="000F1F62"/>
    <w:rsid w:val="001170DC"/>
    <w:rsid w:val="00134DAF"/>
    <w:rsid w:val="001538F8"/>
    <w:rsid w:val="001558CC"/>
    <w:rsid w:val="001716B0"/>
    <w:rsid w:val="001847F6"/>
    <w:rsid w:val="001915EE"/>
    <w:rsid w:val="001A5D77"/>
    <w:rsid w:val="001B10F1"/>
    <w:rsid w:val="001E0828"/>
    <w:rsid w:val="001E6BB6"/>
    <w:rsid w:val="00247E2C"/>
    <w:rsid w:val="0025257B"/>
    <w:rsid w:val="0025326C"/>
    <w:rsid w:val="00253BCA"/>
    <w:rsid w:val="0027472B"/>
    <w:rsid w:val="00291666"/>
    <w:rsid w:val="002B2F4B"/>
    <w:rsid w:val="002B587F"/>
    <w:rsid w:val="002C3D1C"/>
    <w:rsid w:val="002D6C53"/>
    <w:rsid w:val="002E1F78"/>
    <w:rsid w:val="002E6158"/>
    <w:rsid w:val="002F5595"/>
    <w:rsid w:val="00334F6A"/>
    <w:rsid w:val="00336ADA"/>
    <w:rsid w:val="00342AC8"/>
    <w:rsid w:val="00357D54"/>
    <w:rsid w:val="00364BA1"/>
    <w:rsid w:val="00395CFD"/>
    <w:rsid w:val="003960F8"/>
    <w:rsid w:val="003B1001"/>
    <w:rsid w:val="003B4550"/>
    <w:rsid w:val="003C2369"/>
    <w:rsid w:val="003D077D"/>
    <w:rsid w:val="003D2E37"/>
    <w:rsid w:val="003D655A"/>
    <w:rsid w:val="003E5888"/>
    <w:rsid w:val="003E602E"/>
    <w:rsid w:val="00417734"/>
    <w:rsid w:val="004345E1"/>
    <w:rsid w:val="00461253"/>
    <w:rsid w:val="00464A86"/>
    <w:rsid w:val="00470FE6"/>
    <w:rsid w:val="00473132"/>
    <w:rsid w:val="004A21AE"/>
    <w:rsid w:val="004B0C3A"/>
    <w:rsid w:val="004C673E"/>
    <w:rsid w:val="004E2168"/>
    <w:rsid w:val="004E57CD"/>
    <w:rsid w:val="004F24B3"/>
    <w:rsid w:val="0050306C"/>
    <w:rsid w:val="005042C2"/>
    <w:rsid w:val="005065DC"/>
    <w:rsid w:val="00510F8F"/>
    <w:rsid w:val="005226BE"/>
    <w:rsid w:val="00530B94"/>
    <w:rsid w:val="005843F6"/>
    <w:rsid w:val="005869B4"/>
    <w:rsid w:val="005C3DC9"/>
    <w:rsid w:val="005C4334"/>
    <w:rsid w:val="005E6BDF"/>
    <w:rsid w:val="005E769A"/>
    <w:rsid w:val="005F05CF"/>
    <w:rsid w:val="005F1D4F"/>
    <w:rsid w:val="0061403D"/>
    <w:rsid w:val="00646F6B"/>
    <w:rsid w:val="006636C2"/>
    <w:rsid w:val="00671286"/>
    <w:rsid w:val="00671529"/>
    <w:rsid w:val="00672671"/>
    <w:rsid w:val="00674D00"/>
    <w:rsid w:val="00676C31"/>
    <w:rsid w:val="00687B5C"/>
    <w:rsid w:val="00694649"/>
    <w:rsid w:val="006A3BE4"/>
    <w:rsid w:val="006A7DCE"/>
    <w:rsid w:val="006A7F9C"/>
    <w:rsid w:val="006B587C"/>
    <w:rsid w:val="006D2DA5"/>
    <w:rsid w:val="006D5792"/>
    <w:rsid w:val="006E7F60"/>
    <w:rsid w:val="00717266"/>
    <w:rsid w:val="007268F9"/>
    <w:rsid w:val="00747A30"/>
    <w:rsid w:val="0075619A"/>
    <w:rsid w:val="00757D79"/>
    <w:rsid w:val="00776079"/>
    <w:rsid w:val="0079078E"/>
    <w:rsid w:val="007A3B8A"/>
    <w:rsid w:val="007C52B0"/>
    <w:rsid w:val="007C7DA9"/>
    <w:rsid w:val="007D5D06"/>
    <w:rsid w:val="007E392A"/>
    <w:rsid w:val="008041D0"/>
    <w:rsid w:val="00847345"/>
    <w:rsid w:val="00851F13"/>
    <w:rsid w:val="00853410"/>
    <w:rsid w:val="008633F0"/>
    <w:rsid w:val="00865DA1"/>
    <w:rsid w:val="00871BA3"/>
    <w:rsid w:val="008B21A4"/>
    <w:rsid w:val="008B51F3"/>
    <w:rsid w:val="008C0AF4"/>
    <w:rsid w:val="008C4DEB"/>
    <w:rsid w:val="00902B4B"/>
    <w:rsid w:val="009411B4"/>
    <w:rsid w:val="00966670"/>
    <w:rsid w:val="009777C6"/>
    <w:rsid w:val="0099318D"/>
    <w:rsid w:val="009C6268"/>
    <w:rsid w:val="009D0139"/>
    <w:rsid w:val="009D3568"/>
    <w:rsid w:val="009F5CDC"/>
    <w:rsid w:val="00A100A7"/>
    <w:rsid w:val="00A22217"/>
    <w:rsid w:val="00A4551C"/>
    <w:rsid w:val="00A47CC7"/>
    <w:rsid w:val="00A775CF"/>
    <w:rsid w:val="00A82911"/>
    <w:rsid w:val="00A93E50"/>
    <w:rsid w:val="00AA6541"/>
    <w:rsid w:val="00AB3C7E"/>
    <w:rsid w:val="00AC4C28"/>
    <w:rsid w:val="00AD1BD9"/>
    <w:rsid w:val="00AE2646"/>
    <w:rsid w:val="00AF2554"/>
    <w:rsid w:val="00AF5A7A"/>
    <w:rsid w:val="00B06045"/>
    <w:rsid w:val="00B1045C"/>
    <w:rsid w:val="00B30F57"/>
    <w:rsid w:val="00B36538"/>
    <w:rsid w:val="00B36F50"/>
    <w:rsid w:val="00B55755"/>
    <w:rsid w:val="00B72FE0"/>
    <w:rsid w:val="00B73E27"/>
    <w:rsid w:val="00B87E15"/>
    <w:rsid w:val="00BB589D"/>
    <w:rsid w:val="00C04C54"/>
    <w:rsid w:val="00C3554E"/>
    <w:rsid w:val="00C35A27"/>
    <w:rsid w:val="00C70700"/>
    <w:rsid w:val="00C92698"/>
    <w:rsid w:val="00CB6572"/>
    <w:rsid w:val="00CE202D"/>
    <w:rsid w:val="00D16AA1"/>
    <w:rsid w:val="00D41682"/>
    <w:rsid w:val="00D43345"/>
    <w:rsid w:val="00D74315"/>
    <w:rsid w:val="00DA43C8"/>
    <w:rsid w:val="00DC4008"/>
    <w:rsid w:val="00DF0D5F"/>
    <w:rsid w:val="00DF2EA0"/>
    <w:rsid w:val="00DF5519"/>
    <w:rsid w:val="00E02C2B"/>
    <w:rsid w:val="00E06A76"/>
    <w:rsid w:val="00E1021E"/>
    <w:rsid w:val="00E22DED"/>
    <w:rsid w:val="00E24141"/>
    <w:rsid w:val="00E4706D"/>
    <w:rsid w:val="00E60370"/>
    <w:rsid w:val="00E9711A"/>
    <w:rsid w:val="00EA42BD"/>
    <w:rsid w:val="00ED1F24"/>
    <w:rsid w:val="00ED6C48"/>
    <w:rsid w:val="00EE5F0C"/>
    <w:rsid w:val="00F058F2"/>
    <w:rsid w:val="00F50852"/>
    <w:rsid w:val="00F65F5D"/>
    <w:rsid w:val="00F86A3A"/>
    <w:rsid w:val="00FB1744"/>
    <w:rsid w:val="00FC1414"/>
    <w:rsid w:val="00FC1D65"/>
    <w:rsid w:val="00FC4F92"/>
    <w:rsid w:val="00FC5D3F"/>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 w:type="paragraph" w:styleId="NoSpacing">
    <w:name w:val="No Spacing"/>
    <w:basedOn w:val="Normal"/>
    <w:uiPriority w:val="1"/>
    <w:qFormat/>
    <w:rsid w:val="00DA43C8"/>
    <w:pPr>
      <w:suppressAutoHyphens w:val="0"/>
      <w:spacing w:line="240" w:lineRule="auto"/>
    </w:pPr>
    <w:rPr>
      <w:rFonts w:ascii="Calibri" w:eastAsia="Calibri" w:hAnsi="Calibri"/>
      <w:sz w:val="22"/>
      <w:szCs w:val="22"/>
      <w:lang w:val="ru-RU"/>
    </w:rPr>
  </w:style>
  <w:style w:type="paragraph" w:styleId="ListParagraph">
    <w:name w:val="List Paragraph"/>
    <w:basedOn w:val="Normal"/>
    <w:uiPriority w:val="34"/>
    <w:rsid w:val="00671286"/>
    <w:pPr>
      <w:ind w:left="720"/>
      <w:contextualSpacing/>
    </w:pPr>
  </w:style>
  <w:style w:type="paragraph" w:customStyle="1" w:styleId="Default">
    <w:name w:val="Default"/>
    <w:rsid w:val="009C626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next w:val="Normal"/>
    <w:link w:val="BodyTextChar"/>
    <w:semiHidden/>
    <w:rsid w:val="00747A30"/>
  </w:style>
  <w:style w:type="character" w:customStyle="1" w:styleId="BodyTextChar">
    <w:name w:val="Body Text Char"/>
    <w:basedOn w:val="DefaultParagraphFont"/>
    <w:link w:val="BodyText"/>
    <w:semiHidden/>
    <w:rsid w:val="00747A30"/>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747A30"/>
    <w:pPr>
      <w:spacing w:after="120"/>
      <w:ind w:left="283"/>
    </w:pPr>
  </w:style>
  <w:style w:type="character" w:customStyle="1" w:styleId="BodyTextIndentChar">
    <w:name w:val="Body Text Indent Char"/>
    <w:basedOn w:val="DefaultParagraphFont"/>
    <w:link w:val="BodyTextIndent"/>
    <w:semiHidden/>
    <w:rsid w:val="00747A30"/>
    <w:rPr>
      <w:rFonts w:ascii="Times New Roman" w:eastAsia="Times New Roman" w:hAnsi="Times New Roman" w:cs="Times New Roman"/>
      <w:sz w:val="20"/>
      <w:szCs w:val="20"/>
      <w:lang w:eastAsia="en-US"/>
    </w:rPr>
  </w:style>
  <w:style w:type="paragraph" w:styleId="BlockText">
    <w:name w:val="Block Text"/>
    <w:basedOn w:val="Normal"/>
    <w:semiHidden/>
    <w:rsid w:val="00747A30"/>
    <w:pPr>
      <w:ind w:left="1440" w:right="1440"/>
    </w:pPr>
  </w:style>
  <w:style w:type="character" w:styleId="CommentReference">
    <w:name w:val="annotation reference"/>
    <w:semiHidden/>
    <w:rsid w:val="00747A30"/>
    <w:rPr>
      <w:sz w:val="6"/>
    </w:rPr>
  </w:style>
  <w:style w:type="paragraph" w:styleId="CommentText">
    <w:name w:val="annotation text"/>
    <w:basedOn w:val="Normal"/>
    <w:link w:val="CommentTextChar"/>
    <w:semiHidden/>
    <w:rsid w:val="00747A30"/>
  </w:style>
  <w:style w:type="character" w:customStyle="1" w:styleId="CommentTextChar">
    <w:name w:val="Comment Text Char"/>
    <w:basedOn w:val="DefaultParagraphFont"/>
    <w:link w:val="CommentText"/>
    <w:semiHidden/>
    <w:rsid w:val="00747A30"/>
    <w:rPr>
      <w:rFonts w:ascii="Times New Roman" w:eastAsia="Times New Roman" w:hAnsi="Times New Roman" w:cs="Times New Roman"/>
      <w:sz w:val="20"/>
      <w:szCs w:val="20"/>
      <w:lang w:eastAsia="en-US"/>
    </w:rPr>
  </w:style>
  <w:style w:type="character" w:styleId="LineNumber">
    <w:name w:val="line number"/>
    <w:semiHidden/>
    <w:rsid w:val="00747A30"/>
    <w:rPr>
      <w:sz w:val="14"/>
    </w:rPr>
  </w:style>
  <w:style w:type="paragraph" w:styleId="BodyText2">
    <w:name w:val="Body Text 2"/>
    <w:basedOn w:val="Normal"/>
    <w:link w:val="BodyText2Char"/>
    <w:semiHidden/>
    <w:rsid w:val="00747A30"/>
    <w:pPr>
      <w:spacing w:after="120" w:line="480" w:lineRule="auto"/>
    </w:pPr>
  </w:style>
  <w:style w:type="character" w:customStyle="1" w:styleId="BodyText2Char">
    <w:name w:val="Body Text 2 Char"/>
    <w:basedOn w:val="DefaultParagraphFont"/>
    <w:link w:val="BodyText2"/>
    <w:semiHidden/>
    <w:rsid w:val="00747A3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747A30"/>
    <w:pPr>
      <w:spacing w:after="120"/>
    </w:pPr>
    <w:rPr>
      <w:sz w:val="16"/>
      <w:szCs w:val="16"/>
    </w:rPr>
  </w:style>
  <w:style w:type="character" w:customStyle="1" w:styleId="BodyText3Char">
    <w:name w:val="Body Text 3 Char"/>
    <w:basedOn w:val="DefaultParagraphFont"/>
    <w:link w:val="BodyText3"/>
    <w:semiHidden/>
    <w:rsid w:val="00747A30"/>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747A30"/>
    <w:pPr>
      <w:spacing w:after="120"/>
      <w:ind w:firstLine="210"/>
    </w:pPr>
  </w:style>
  <w:style w:type="character" w:customStyle="1" w:styleId="BodyTextFirstIndentChar">
    <w:name w:val="Body Text First Indent Char"/>
    <w:basedOn w:val="BodyTextChar"/>
    <w:link w:val="BodyTextFirstIndent"/>
    <w:semiHidden/>
    <w:rsid w:val="00747A30"/>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747A30"/>
    <w:pPr>
      <w:ind w:firstLine="210"/>
    </w:pPr>
  </w:style>
  <w:style w:type="character" w:customStyle="1" w:styleId="BodyTextFirstIndent2Char">
    <w:name w:val="Body Text First Indent 2 Char"/>
    <w:basedOn w:val="BodyTextIndentChar"/>
    <w:link w:val="BodyTextFirstIndent2"/>
    <w:semiHidden/>
    <w:rsid w:val="00747A3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747A30"/>
    <w:pPr>
      <w:spacing w:after="120" w:line="480" w:lineRule="auto"/>
      <w:ind w:left="283"/>
    </w:pPr>
  </w:style>
  <w:style w:type="character" w:customStyle="1" w:styleId="BodyTextIndent2Char">
    <w:name w:val="Body Text Indent 2 Char"/>
    <w:basedOn w:val="DefaultParagraphFont"/>
    <w:link w:val="BodyTextIndent2"/>
    <w:semiHidden/>
    <w:rsid w:val="00747A3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747A30"/>
    <w:pPr>
      <w:spacing w:after="120"/>
      <w:ind w:left="283"/>
    </w:pPr>
    <w:rPr>
      <w:sz w:val="16"/>
      <w:szCs w:val="16"/>
    </w:rPr>
  </w:style>
  <w:style w:type="character" w:customStyle="1" w:styleId="BodyTextIndent3Char">
    <w:name w:val="Body Text Indent 3 Char"/>
    <w:basedOn w:val="DefaultParagraphFont"/>
    <w:link w:val="BodyTextIndent3"/>
    <w:semiHidden/>
    <w:rsid w:val="00747A3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747A30"/>
    <w:pPr>
      <w:ind w:left="4252"/>
    </w:pPr>
  </w:style>
  <w:style w:type="character" w:customStyle="1" w:styleId="ClosingChar">
    <w:name w:val="Closing Char"/>
    <w:basedOn w:val="DefaultParagraphFont"/>
    <w:link w:val="Closing"/>
    <w:semiHidden/>
    <w:rsid w:val="00747A3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747A30"/>
  </w:style>
  <w:style w:type="character" w:customStyle="1" w:styleId="DateChar">
    <w:name w:val="Date Char"/>
    <w:basedOn w:val="DefaultParagraphFont"/>
    <w:link w:val="Date"/>
    <w:semiHidden/>
    <w:rsid w:val="00747A3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747A30"/>
  </w:style>
  <w:style w:type="character" w:customStyle="1" w:styleId="E-mailSignatureChar">
    <w:name w:val="E-mail Signature Char"/>
    <w:basedOn w:val="DefaultParagraphFont"/>
    <w:link w:val="E-mailSignature"/>
    <w:semiHidden/>
    <w:rsid w:val="00747A30"/>
    <w:rPr>
      <w:rFonts w:ascii="Times New Roman" w:eastAsia="Times New Roman" w:hAnsi="Times New Roman" w:cs="Times New Roman"/>
      <w:sz w:val="20"/>
      <w:szCs w:val="20"/>
      <w:lang w:eastAsia="en-US"/>
    </w:rPr>
  </w:style>
  <w:style w:type="character" w:styleId="Emphasis">
    <w:name w:val="Emphasis"/>
    <w:qFormat/>
    <w:rsid w:val="00747A30"/>
    <w:rPr>
      <w:i/>
      <w:iCs/>
    </w:rPr>
  </w:style>
  <w:style w:type="paragraph" w:styleId="EnvelopeReturn">
    <w:name w:val="envelope return"/>
    <w:basedOn w:val="Normal"/>
    <w:semiHidden/>
    <w:rsid w:val="00747A30"/>
    <w:rPr>
      <w:rFonts w:ascii="Arial" w:hAnsi="Arial" w:cs="Arial"/>
    </w:rPr>
  </w:style>
  <w:style w:type="character" w:styleId="FollowedHyperlink">
    <w:name w:val="FollowedHyperlink"/>
    <w:semiHidden/>
    <w:rsid w:val="00747A30"/>
    <w:rPr>
      <w:color w:val="800080"/>
      <w:u w:val="single"/>
    </w:rPr>
  </w:style>
  <w:style w:type="character" w:styleId="HTMLAcronym">
    <w:name w:val="HTML Acronym"/>
    <w:basedOn w:val="DefaultParagraphFont"/>
    <w:semiHidden/>
    <w:rsid w:val="00747A30"/>
  </w:style>
  <w:style w:type="paragraph" w:styleId="HTMLAddress">
    <w:name w:val="HTML Address"/>
    <w:basedOn w:val="Normal"/>
    <w:link w:val="HTMLAddressChar"/>
    <w:semiHidden/>
    <w:rsid w:val="00747A30"/>
    <w:rPr>
      <w:i/>
      <w:iCs/>
    </w:rPr>
  </w:style>
  <w:style w:type="character" w:customStyle="1" w:styleId="HTMLAddressChar">
    <w:name w:val="HTML Address Char"/>
    <w:basedOn w:val="DefaultParagraphFont"/>
    <w:link w:val="HTMLAddress"/>
    <w:semiHidden/>
    <w:rsid w:val="00747A30"/>
    <w:rPr>
      <w:rFonts w:ascii="Times New Roman" w:eastAsia="Times New Roman" w:hAnsi="Times New Roman" w:cs="Times New Roman"/>
      <w:i/>
      <w:iCs/>
      <w:sz w:val="20"/>
      <w:szCs w:val="20"/>
      <w:lang w:eastAsia="en-US"/>
    </w:rPr>
  </w:style>
  <w:style w:type="character" w:styleId="HTMLCite">
    <w:name w:val="HTML Cite"/>
    <w:semiHidden/>
    <w:rsid w:val="00747A30"/>
    <w:rPr>
      <w:i/>
      <w:iCs/>
    </w:rPr>
  </w:style>
  <w:style w:type="character" w:styleId="HTMLCode">
    <w:name w:val="HTML Code"/>
    <w:semiHidden/>
    <w:rsid w:val="00747A30"/>
    <w:rPr>
      <w:rFonts w:ascii="Courier New" w:hAnsi="Courier New" w:cs="Courier New"/>
      <w:sz w:val="20"/>
      <w:szCs w:val="20"/>
    </w:rPr>
  </w:style>
  <w:style w:type="character" w:styleId="HTMLDefinition">
    <w:name w:val="HTML Definition"/>
    <w:semiHidden/>
    <w:rsid w:val="00747A30"/>
    <w:rPr>
      <w:i/>
      <w:iCs/>
    </w:rPr>
  </w:style>
  <w:style w:type="character" w:styleId="HTMLKeyboard">
    <w:name w:val="HTML Keyboard"/>
    <w:semiHidden/>
    <w:rsid w:val="00747A30"/>
    <w:rPr>
      <w:rFonts w:ascii="Courier New" w:hAnsi="Courier New" w:cs="Courier New"/>
      <w:sz w:val="20"/>
      <w:szCs w:val="20"/>
    </w:rPr>
  </w:style>
  <w:style w:type="paragraph" w:styleId="HTMLPreformatted">
    <w:name w:val="HTML Preformatted"/>
    <w:basedOn w:val="Normal"/>
    <w:link w:val="HTMLPreformattedChar"/>
    <w:semiHidden/>
    <w:rsid w:val="00747A30"/>
    <w:rPr>
      <w:rFonts w:ascii="Courier New" w:hAnsi="Courier New" w:cs="Courier New"/>
    </w:rPr>
  </w:style>
  <w:style w:type="character" w:customStyle="1" w:styleId="HTMLPreformattedChar">
    <w:name w:val="HTML Preformatted Char"/>
    <w:basedOn w:val="DefaultParagraphFont"/>
    <w:link w:val="HTMLPreformatted"/>
    <w:semiHidden/>
    <w:rsid w:val="00747A30"/>
    <w:rPr>
      <w:rFonts w:ascii="Courier New" w:eastAsia="Times New Roman" w:hAnsi="Courier New" w:cs="Courier New"/>
      <w:sz w:val="20"/>
      <w:szCs w:val="20"/>
      <w:lang w:eastAsia="en-US"/>
    </w:rPr>
  </w:style>
  <w:style w:type="character" w:styleId="HTMLSample">
    <w:name w:val="HTML Sample"/>
    <w:semiHidden/>
    <w:rsid w:val="00747A30"/>
    <w:rPr>
      <w:rFonts w:ascii="Courier New" w:hAnsi="Courier New" w:cs="Courier New"/>
    </w:rPr>
  </w:style>
  <w:style w:type="character" w:styleId="HTMLTypewriter">
    <w:name w:val="HTML Typewriter"/>
    <w:semiHidden/>
    <w:rsid w:val="00747A30"/>
    <w:rPr>
      <w:rFonts w:ascii="Courier New" w:hAnsi="Courier New" w:cs="Courier New"/>
      <w:sz w:val="20"/>
      <w:szCs w:val="20"/>
    </w:rPr>
  </w:style>
  <w:style w:type="character" w:styleId="HTMLVariable">
    <w:name w:val="HTML Variable"/>
    <w:semiHidden/>
    <w:rsid w:val="00747A30"/>
    <w:rPr>
      <w:i/>
      <w:iCs/>
    </w:rPr>
  </w:style>
  <w:style w:type="character" w:styleId="Hyperlink">
    <w:name w:val="Hyperlink"/>
    <w:semiHidden/>
    <w:rsid w:val="00747A30"/>
    <w:rPr>
      <w:color w:val="0000FF"/>
      <w:u w:val="single"/>
    </w:rPr>
  </w:style>
  <w:style w:type="paragraph" w:styleId="List">
    <w:name w:val="List"/>
    <w:basedOn w:val="Normal"/>
    <w:semiHidden/>
    <w:rsid w:val="00747A30"/>
    <w:pPr>
      <w:ind w:left="283" w:hanging="283"/>
    </w:pPr>
  </w:style>
  <w:style w:type="paragraph" w:styleId="List2">
    <w:name w:val="List 2"/>
    <w:basedOn w:val="Normal"/>
    <w:semiHidden/>
    <w:rsid w:val="00747A30"/>
    <w:pPr>
      <w:ind w:left="566" w:hanging="283"/>
    </w:pPr>
  </w:style>
  <w:style w:type="paragraph" w:styleId="List3">
    <w:name w:val="List 3"/>
    <w:basedOn w:val="Normal"/>
    <w:semiHidden/>
    <w:rsid w:val="00747A30"/>
    <w:pPr>
      <w:ind w:left="849" w:hanging="283"/>
    </w:pPr>
  </w:style>
  <w:style w:type="paragraph" w:styleId="List4">
    <w:name w:val="List 4"/>
    <w:basedOn w:val="Normal"/>
    <w:semiHidden/>
    <w:rsid w:val="00747A30"/>
    <w:pPr>
      <w:ind w:left="1132" w:hanging="283"/>
    </w:pPr>
  </w:style>
  <w:style w:type="paragraph" w:styleId="List5">
    <w:name w:val="List 5"/>
    <w:basedOn w:val="Normal"/>
    <w:semiHidden/>
    <w:rsid w:val="00747A30"/>
    <w:pPr>
      <w:ind w:left="1415" w:hanging="283"/>
    </w:pPr>
  </w:style>
  <w:style w:type="paragraph" w:styleId="ListBullet">
    <w:name w:val="List Bullet"/>
    <w:basedOn w:val="Normal"/>
    <w:semiHidden/>
    <w:rsid w:val="00747A30"/>
    <w:pPr>
      <w:numPr>
        <w:numId w:val="27"/>
      </w:numPr>
    </w:pPr>
  </w:style>
  <w:style w:type="paragraph" w:styleId="ListBullet2">
    <w:name w:val="List Bullet 2"/>
    <w:basedOn w:val="Normal"/>
    <w:semiHidden/>
    <w:rsid w:val="00747A30"/>
    <w:pPr>
      <w:numPr>
        <w:numId w:val="28"/>
      </w:numPr>
    </w:pPr>
  </w:style>
  <w:style w:type="paragraph" w:styleId="ListBullet3">
    <w:name w:val="List Bullet 3"/>
    <w:basedOn w:val="Normal"/>
    <w:semiHidden/>
    <w:rsid w:val="00747A30"/>
    <w:pPr>
      <w:numPr>
        <w:numId w:val="29"/>
      </w:numPr>
    </w:pPr>
  </w:style>
  <w:style w:type="paragraph" w:styleId="ListBullet4">
    <w:name w:val="List Bullet 4"/>
    <w:basedOn w:val="Normal"/>
    <w:semiHidden/>
    <w:rsid w:val="00747A30"/>
    <w:pPr>
      <w:numPr>
        <w:numId w:val="30"/>
      </w:numPr>
    </w:pPr>
  </w:style>
  <w:style w:type="paragraph" w:styleId="ListBullet5">
    <w:name w:val="List Bullet 5"/>
    <w:basedOn w:val="Normal"/>
    <w:semiHidden/>
    <w:rsid w:val="00747A30"/>
    <w:pPr>
      <w:numPr>
        <w:numId w:val="31"/>
      </w:numPr>
    </w:pPr>
  </w:style>
  <w:style w:type="paragraph" w:styleId="ListContinue">
    <w:name w:val="List Continue"/>
    <w:basedOn w:val="Normal"/>
    <w:semiHidden/>
    <w:rsid w:val="00747A30"/>
    <w:pPr>
      <w:spacing w:after="120"/>
      <w:ind w:left="283"/>
    </w:pPr>
  </w:style>
  <w:style w:type="paragraph" w:styleId="ListContinue2">
    <w:name w:val="List Continue 2"/>
    <w:basedOn w:val="Normal"/>
    <w:semiHidden/>
    <w:rsid w:val="00747A30"/>
    <w:pPr>
      <w:spacing w:after="120"/>
      <w:ind w:left="566"/>
    </w:pPr>
  </w:style>
  <w:style w:type="paragraph" w:styleId="ListContinue3">
    <w:name w:val="List Continue 3"/>
    <w:basedOn w:val="Normal"/>
    <w:semiHidden/>
    <w:rsid w:val="00747A30"/>
    <w:pPr>
      <w:spacing w:after="120"/>
      <w:ind w:left="849"/>
    </w:pPr>
  </w:style>
  <w:style w:type="paragraph" w:styleId="ListContinue4">
    <w:name w:val="List Continue 4"/>
    <w:basedOn w:val="Normal"/>
    <w:semiHidden/>
    <w:rsid w:val="00747A30"/>
    <w:pPr>
      <w:spacing w:after="120"/>
      <w:ind w:left="1132"/>
    </w:pPr>
  </w:style>
  <w:style w:type="paragraph" w:styleId="ListContinue5">
    <w:name w:val="List Continue 5"/>
    <w:basedOn w:val="Normal"/>
    <w:semiHidden/>
    <w:rsid w:val="00747A30"/>
    <w:pPr>
      <w:spacing w:after="120"/>
      <w:ind w:left="1415"/>
    </w:pPr>
  </w:style>
  <w:style w:type="paragraph" w:styleId="ListNumber">
    <w:name w:val="List Number"/>
    <w:basedOn w:val="Normal"/>
    <w:semiHidden/>
    <w:rsid w:val="00747A30"/>
    <w:pPr>
      <w:numPr>
        <w:numId w:val="26"/>
      </w:numPr>
    </w:pPr>
  </w:style>
  <w:style w:type="paragraph" w:styleId="ListNumber2">
    <w:name w:val="List Number 2"/>
    <w:basedOn w:val="Normal"/>
    <w:semiHidden/>
    <w:rsid w:val="00747A30"/>
    <w:pPr>
      <w:numPr>
        <w:numId w:val="25"/>
      </w:numPr>
    </w:pPr>
  </w:style>
  <w:style w:type="paragraph" w:styleId="ListNumber3">
    <w:name w:val="List Number 3"/>
    <w:basedOn w:val="Normal"/>
    <w:semiHidden/>
    <w:rsid w:val="00747A30"/>
    <w:pPr>
      <w:numPr>
        <w:numId w:val="24"/>
      </w:numPr>
    </w:pPr>
  </w:style>
  <w:style w:type="paragraph" w:styleId="ListNumber4">
    <w:name w:val="List Number 4"/>
    <w:basedOn w:val="Normal"/>
    <w:semiHidden/>
    <w:rsid w:val="00747A30"/>
    <w:pPr>
      <w:numPr>
        <w:numId w:val="22"/>
      </w:numPr>
    </w:pPr>
  </w:style>
  <w:style w:type="paragraph" w:styleId="ListNumber5">
    <w:name w:val="List Number 5"/>
    <w:basedOn w:val="Normal"/>
    <w:semiHidden/>
    <w:rsid w:val="00747A30"/>
    <w:pPr>
      <w:numPr>
        <w:numId w:val="23"/>
      </w:numPr>
    </w:pPr>
  </w:style>
  <w:style w:type="paragraph" w:styleId="MessageHeader">
    <w:name w:val="Message Header"/>
    <w:basedOn w:val="Normal"/>
    <w:link w:val="MessageHeaderChar"/>
    <w:semiHidden/>
    <w:rsid w:val="00747A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47A30"/>
    <w:rPr>
      <w:rFonts w:ascii="Arial" w:eastAsia="Times New Roman" w:hAnsi="Arial" w:cs="Arial"/>
      <w:sz w:val="24"/>
      <w:szCs w:val="24"/>
      <w:shd w:val="pct20" w:color="auto" w:fill="auto"/>
      <w:lang w:eastAsia="en-US"/>
    </w:rPr>
  </w:style>
  <w:style w:type="paragraph" w:styleId="NormalWeb">
    <w:name w:val="Normal (Web)"/>
    <w:basedOn w:val="Normal"/>
    <w:semiHidden/>
    <w:rsid w:val="00747A30"/>
    <w:rPr>
      <w:sz w:val="24"/>
      <w:szCs w:val="24"/>
    </w:rPr>
  </w:style>
  <w:style w:type="paragraph" w:styleId="NormalIndent">
    <w:name w:val="Normal Indent"/>
    <w:basedOn w:val="Normal"/>
    <w:semiHidden/>
    <w:rsid w:val="00747A30"/>
    <w:pPr>
      <w:ind w:left="567"/>
    </w:pPr>
  </w:style>
  <w:style w:type="paragraph" w:styleId="NoteHeading">
    <w:name w:val="Note Heading"/>
    <w:basedOn w:val="Normal"/>
    <w:next w:val="Normal"/>
    <w:link w:val="NoteHeadingChar"/>
    <w:semiHidden/>
    <w:rsid w:val="00747A30"/>
  </w:style>
  <w:style w:type="character" w:customStyle="1" w:styleId="NoteHeadingChar">
    <w:name w:val="Note Heading Char"/>
    <w:basedOn w:val="DefaultParagraphFont"/>
    <w:link w:val="NoteHeading"/>
    <w:semiHidden/>
    <w:rsid w:val="00747A3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747A30"/>
  </w:style>
  <w:style w:type="character" w:customStyle="1" w:styleId="SalutationChar">
    <w:name w:val="Salutation Char"/>
    <w:basedOn w:val="DefaultParagraphFont"/>
    <w:link w:val="Salutation"/>
    <w:semiHidden/>
    <w:rsid w:val="00747A3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747A30"/>
    <w:pPr>
      <w:ind w:left="4252"/>
    </w:pPr>
  </w:style>
  <w:style w:type="character" w:customStyle="1" w:styleId="SignatureChar">
    <w:name w:val="Signature Char"/>
    <w:basedOn w:val="DefaultParagraphFont"/>
    <w:link w:val="Signature"/>
    <w:semiHidden/>
    <w:rsid w:val="00747A30"/>
    <w:rPr>
      <w:rFonts w:ascii="Times New Roman" w:eastAsia="Times New Roman" w:hAnsi="Times New Roman" w:cs="Times New Roman"/>
      <w:sz w:val="20"/>
      <w:szCs w:val="20"/>
      <w:lang w:eastAsia="en-US"/>
    </w:rPr>
  </w:style>
  <w:style w:type="character" w:styleId="Strong">
    <w:name w:val="Strong"/>
    <w:qFormat/>
    <w:rsid w:val="00747A30"/>
    <w:rPr>
      <w:b/>
      <w:bCs/>
    </w:rPr>
  </w:style>
  <w:style w:type="paragraph" w:styleId="Subtitle">
    <w:name w:val="Subtitle"/>
    <w:basedOn w:val="Normal"/>
    <w:link w:val="SubtitleChar"/>
    <w:qFormat/>
    <w:rsid w:val="00747A3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47A30"/>
    <w:rPr>
      <w:rFonts w:ascii="Arial" w:eastAsia="Times New Roman" w:hAnsi="Arial" w:cs="Arial"/>
      <w:sz w:val="24"/>
      <w:szCs w:val="24"/>
      <w:lang w:eastAsia="en-US"/>
    </w:rPr>
  </w:style>
  <w:style w:type="paragraph" w:styleId="Title">
    <w:name w:val="Title"/>
    <w:basedOn w:val="Normal"/>
    <w:link w:val="TitleChar"/>
    <w:qFormat/>
    <w:rsid w:val="00747A3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7A30"/>
    <w:rPr>
      <w:rFonts w:ascii="Arial" w:eastAsia="Times New Roman" w:hAnsi="Arial" w:cs="Arial"/>
      <w:b/>
      <w:bCs/>
      <w:kern w:val="28"/>
      <w:sz w:val="32"/>
      <w:szCs w:val="32"/>
      <w:lang w:eastAsia="en-US"/>
    </w:rPr>
  </w:style>
  <w:style w:type="paragraph" w:styleId="EnvelopeAddress">
    <w:name w:val="envelope address"/>
    <w:basedOn w:val="Normal"/>
    <w:semiHidden/>
    <w:rsid w:val="00747A30"/>
    <w:pPr>
      <w:framePr w:w="7920" w:h="1980" w:hRule="exact" w:hSpace="180" w:wrap="auto" w:hAnchor="page" w:xAlign="center" w:yAlign="bottom"/>
      <w:ind w:left="2880"/>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747A30"/>
    <w:rPr>
      <w:b/>
      <w:bCs/>
    </w:rPr>
  </w:style>
  <w:style w:type="character" w:customStyle="1" w:styleId="CommentSubjectChar">
    <w:name w:val="Comment Subject Char"/>
    <w:basedOn w:val="CommentTextChar"/>
    <w:link w:val="CommentSubject"/>
    <w:uiPriority w:val="99"/>
    <w:semiHidden/>
    <w:rsid w:val="00747A30"/>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sid w:val="00747A3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 w:type="paragraph" w:styleId="NoSpacing">
    <w:name w:val="No Spacing"/>
    <w:basedOn w:val="Normal"/>
    <w:uiPriority w:val="1"/>
    <w:qFormat/>
    <w:rsid w:val="00DA43C8"/>
    <w:pPr>
      <w:suppressAutoHyphens w:val="0"/>
      <w:spacing w:line="240" w:lineRule="auto"/>
    </w:pPr>
    <w:rPr>
      <w:rFonts w:ascii="Calibri" w:eastAsia="Calibri" w:hAnsi="Calibri"/>
      <w:sz w:val="22"/>
      <w:szCs w:val="22"/>
      <w:lang w:val="ru-RU"/>
    </w:rPr>
  </w:style>
  <w:style w:type="paragraph" w:styleId="ListParagraph">
    <w:name w:val="List Paragraph"/>
    <w:basedOn w:val="Normal"/>
    <w:uiPriority w:val="34"/>
    <w:rsid w:val="00671286"/>
    <w:pPr>
      <w:ind w:left="720"/>
      <w:contextualSpacing/>
    </w:pPr>
  </w:style>
  <w:style w:type="paragraph" w:customStyle="1" w:styleId="Default">
    <w:name w:val="Default"/>
    <w:rsid w:val="009C626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next w:val="Normal"/>
    <w:link w:val="BodyTextChar"/>
    <w:semiHidden/>
    <w:rsid w:val="00747A30"/>
  </w:style>
  <w:style w:type="character" w:customStyle="1" w:styleId="BodyTextChar">
    <w:name w:val="Body Text Char"/>
    <w:basedOn w:val="DefaultParagraphFont"/>
    <w:link w:val="BodyText"/>
    <w:semiHidden/>
    <w:rsid w:val="00747A30"/>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747A30"/>
    <w:pPr>
      <w:spacing w:after="120"/>
      <w:ind w:left="283"/>
    </w:pPr>
  </w:style>
  <w:style w:type="character" w:customStyle="1" w:styleId="BodyTextIndentChar">
    <w:name w:val="Body Text Indent Char"/>
    <w:basedOn w:val="DefaultParagraphFont"/>
    <w:link w:val="BodyTextIndent"/>
    <w:semiHidden/>
    <w:rsid w:val="00747A30"/>
    <w:rPr>
      <w:rFonts w:ascii="Times New Roman" w:eastAsia="Times New Roman" w:hAnsi="Times New Roman" w:cs="Times New Roman"/>
      <w:sz w:val="20"/>
      <w:szCs w:val="20"/>
      <w:lang w:eastAsia="en-US"/>
    </w:rPr>
  </w:style>
  <w:style w:type="paragraph" w:styleId="BlockText">
    <w:name w:val="Block Text"/>
    <w:basedOn w:val="Normal"/>
    <w:semiHidden/>
    <w:rsid w:val="00747A30"/>
    <w:pPr>
      <w:ind w:left="1440" w:right="1440"/>
    </w:pPr>
  </w:style>
  <w:style w:type="character" w:styleId="CommentReference">
    <w:name w:val="annotation reference"/>
    <w:semiHidden/>
    <w:rsid w:val="00747A30"/>
    <w:rPr>
      <w:sz w:val="6"/>
    </w:rPr>
  </w:style>
  <w:style w:type="paragraph" w:styleId="CommentText">
    <w:name w:val="annotation text"/>
    <w:basedOn w:val="Normal"/>
    <w:link w:val="CommentTextChar"/>
    <w:semiHidden/>
    <w:rsid w:val="00747A30"/>
  </w:style>
  <w:style w:type="character" w:customStyle="1" w:styleId="CommentTextChar">
    <w:name w:val="Comment Text Char"/>
    <w:basedOn w:val="DefaultParagraphFont"/>
    <w:link w:val="CommentText"/>
    <w:semiHidden/>
    <w:rsid w:val="00747A30"/>
    <w:rPr>
      <w:rFonts w:ascii="Times New Roman" w:eastAsia="Times New Roman" w:hAnsi="Times New Roman" w:cs="Times New Roman"/>
      <w:sz w:val="20"/>
      <w:szCs w:val="20"/>
      <w:lang w:eastAsia="en-US"/>
    </w:rPr>
  </w:style>
  <w:style w:type="character" w:styleId="LineNumber">
    <w:name w:val="line number"/>
    <w:semiHidden/>
    <w:rsid w:val="00747A30"/>
    <w:rPr>
      <w:sz w:val="14"/>
    </w:rPr>
  </w:style>
  <w:style w:type="paragraph" w:styleId="BodyText2">
    <w:name w:val="Body Text 2"/>
    <w:basedOn w:val="Normal"/>
    <w:link w:val="BodyText2Char"/>
    <w:semiHidden/>
    <w:rsid w:val="00747A30"/>
    <w:pPr>
      <w:spacing w:after="120" w:line="480" w:lineRule="auto"/>
    </w:pPr>
  </w:style>
  <w:style w:type="character" w:customStyle="1" w:styleId="BodyText2Char">
    <w:name w:val="Body Text 2 Char"/>
    <w:basedOn w:val="DefaultParagraphFont"/>
    <w:link w:val="BodyText2"/>
    <w:semiHidden/>
    <w:rsid w:val="00747A3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747A30"/>
    <w:pPr>
      <w:spacing w:after="120"/>
    </w:pPr>
    <w:rPr>
      <w:sz w:val="16"/>
      <w:szCs w:val="16"/>
    </w:rPr>
  </w:style>
  <w:style w:type="character" w:customStyle="1" w:styleId="BodyText3Char">
    <w:name w:val="Body Text 3 Char"/>
    <w:basedOn w:val="DefaultParagraphFont"/>
    <w:link w:val="BodyText3"/>
    <w:semiHidden/>
    <w:rsid w:val="00747A30"/>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747A30"/>
    <w:pPr>
      <w:spacing w:after="120"/>
      <w:ind w:firstLine="210"/>
    </w:pPr>
  </w:style>
  <w:style w:type="character" w:customStyle="1" w:styleId="BodyTextFirstIndentChar">
    <w:name w:val="Body Text First Indent Char"/>
    <w:basedOn w:val="BodyTextChar"/>
    <w:link w:val="BodyTextFirstIndent"/>
    <w:semiHidden/>
    <w:rsid w:val="00747A30"/>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747A30"/>
    <w:pPr>
      <w:ind w:firstLine="210"/>
    </w:pPr>
  </w:style>
  <w:style w:type="character" w:customStyle="1" w:styleId="BodyTextFirstIndent2Char">
    <w:name w:val="Body Text First Indent 2 Char"/>
    <w:basedOn w:val="BodyTextIndentChar"/>
    <w:link w:val="BodyTextFirstIndent2"/>
    <w:semiHidden/>
    <w:rsid w:val="00747A3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747A30"/>
    <w:pPr>
      <w:spacing w:after="120" w:line="480" w:lineRule="auto"/>
      <w:ind w:left="283"/>
    </w:pPr>
  </w:style>
  <w:style w:type="character" w:customStyle="1" w:styleId="BodyTextIndent2Char">
    <w:name w:val="Body Text Indent 2 Char"/>
    <w:basedOn w:val="DefaultParagraphFont"/>
    <w:link w:val="BodyTextIndent2"/>
    <w:semiHidden/>
    <w:rsid w:val="00747A3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747A30"/>
    <w:pPr>
      <w:spacing w:after="120"/>
      <w:ind w:left="283"/>
    </w:pPr>
    <w:rPr>
      <w:sz w:val="16"/>
      <w:szCs w:val="16"/>
    </w:rPr>
  </w:style>
  <w:style w:type="character" w:customStyle="1" w:styleId="BodyTextIndent3Char">
    <w:name w:val="Body Text Indent 3 Char"/>
    <w:basedOn w:val="DefaultParagraphFont"/>
    <w:link w:val="BodyTextIndent3"/>
    <w:semiHidden/>
    <w:rsid w:val="00747A3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747A30"/>
    <w:pPr>
      <w:ind w:left="4252"/>
    </w:pPr>
  </w:style>
  <w:style w:type="character" w:customStyle="1" w:styleId="ClosingChar">
    <w:name w:val="Closing Char"/>
    <w:basedOn w:val="DefaultParagraphFont"/>
    <w:link w:val="Closing"/>
    <w:semiHidden/>
    <w:rsid w:val="00747A3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747A30"/>
  </w:style>
  <w:style w:type="character" w:customStyle="1" w:styleId="DateChar">
    <w:name w:val="Date Char"/>
    <w:basedOn w:val="DefaultParagraphFont"/>
    <w:link w:val="Date"/>
    <w:semiHidden/>
    <w:rsid w:val="00747A3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747A30"/>
  </w:style>
  <w:style w:type="character" w:customStyle="1" w:styleId="E-mailSignatureChar">
    <w:name w:val="E-mail Signature Char"/>
    <w:basedOn w:val="DefaultParagraphFont"/>
    <w:link w:val="E-mailSignature"/>
    <w:semiHidden/>
    <w:rsid w:val="00747A30"/>
    <w:rPr>
      <w:rFonts w:ascii="Times New Roman" w:eastAsia="Times New Roman" w:hAnsi="Times New Roman" w:cs="Times New Roman"/>
      <w:sz w:val="20"/>
      <w:szCs w:val="20"/>
      <w:lang w:eastAsia="en-US"/>
    </w:rPr>
  </w:style>
  <w:style w:type="character" w:styleId="Emphasis">
    <w:name w:val="Emphasis"/>
    <w:qFormat/>
    <w:rsid w:val="00747A30"/>
    <w:rPr>
      <w:i/>
      <w:iCs/>
    </w:rPr>
  </w:style>
  <w:style w:type="paragraph" w:styleId="EnvelopeReturn">
    <w:name w:val="envelope return"/>
    <w:basedOn w:val="Normal"/>
    <w:semiHidden/>
    <w:rsid w:val="00747A30"/>
    <w:rPr>
      <w:rFonts w:ascii="Arial" w:hAnsi="Arial" w:cs="Arial"/>
    </w:rPr>
  </w:style>
  <w:style w:type="character" w:styleId="FollowedHyperlink">
    <w:name w:val="FollowedHyperlink"/>
    <w:semiHidden/>
    <w:rsid w:val="00747A30"/>
    <w:rPr>
      <w:color w:val="800080"/>
      <w:u w:val="single"/>
    </w:rPr>
  </w:style>
  <w:style w:type="character" w:styleId="HTMLAcronym">
    <w:name w:val="HTML Acronym"/>
    <w:basedOn w:val="DefaultParagraphFont"/>
    <w:semiHidden/>
    <w:rsid w:val="00747A30"/>
  </w:style>
  <w:style w:type="paragraph" w:styleId="HTMLAddress">
    <w:name w:val="HTML Address"/>
    <w:basedOn w:val="Normal"/>
    <w:link w:val="HTMLAddressChar"/>
    <w:semiHidden/>
    <w:rsid w:val="00747A30"/>
    <w:rPr>
      <w:i/>
      <w:iCs/>
    </w:rPr>
  </w:style>
  <w:style w:type="character" w:customStyle="1" w:styleId="HTMLAddressChar">
    <w:name w:val="HTML Address Char"/>
    <w:basedOn w:val="DefaultParagraphFont"/>
    <w:link w:val="HTMLAddress"/>
    <w:semiHidden/>
    <w:rsid w:val="00747A30"/>
    <w:rPr>
      <w:rFonts w:ascii="Times New Roman" w:eastAsia="Times New Roman" w:hAnsi="Times New Roman" w:cs="Times New Roman"/>
      <w:i/>
      <w:iCs/>
      <w:sz w:val="20"/>
      <w:szCs w:val="20"/>
      <w:lang w:eastAsia="en-US"/>
    </w:rPr>
  </w:style>
  <w:style w:type="character" w:styleId="HTMLCite">
    <w:name w:val="HTML Cite"/>
    <w:semiHidden/>
    <w:rsid w:val="00747A30"/>
    <w:rPr>
      <w:i/>
      <w:iCs/>
    </w:rPr>
  </w:style>
  <w:style w:type="character" w:styleId="HTMLCode">
    <w:name w:val="HTML Code"/>
    <w:semiHidden/>
    <w:rsid w:val="00747A30"/>
    <w:rPr>
      <w:rFonts w:ascii="Courier New" w:hAnsi="Courier New" w:cs="Courier New"/>
      <w:sz w:val="20"/>
      <w:szCs w:val="20"/>
    </w:rPr>
  </w:style>
  <w:style w:type="character" w:styleId="HTMLDefinition">
    <w:name w:val="HTML Definition"/>
    <w:semiHidden/>
    <w:rsid w:val="00747A30"/>
    <w:rPr>
      <w:i/>
      <w:iCs/>
    </w:rPr>
  </w:style>
  <w:style w:type="character" w:styleId="HTMLKeyboard">
    <w:name w:val="HTML Keyboard"/>
    <w:semiHidden/>
    <w:rsid w:val="00747A30"/>
    <w:rPr>
      <w:rFonts w:ascii="Courier New" w:hAnsi="Courier New" w:cs="Courier New"/>
      <w:sz w:val="20"/>
      <w:szCs w:val="20"/>
    </w:rPr>
  </w:style>
  <w:style w:type="paragraph" w:styleId="HTMLPreformatted">
    <w:name w:val="HTML Preformatted"/>
    <w:basedOn w:val="Normal"/>
    <w:link w:val="HTMLPreformattedChar"/>
    <w:semiHidden/>
    <w:rsid w:val="00747A30"/>
    <w:rPr>
      <w:rFonts w:ascii="Courier New" w:hAnsi="Courier New" w:cs="Courier New"/>
    </w:rPr>
  </w:style>
  <w:style w:type="character" w:customStyle="1" w:styleId="HTMLPreformattedChar">
    <w:name w:val="HTML Preformatted Char"/>
    <w:basedOn w:val="DefaultParagraphFont"/>
    <w:link w:val="HTMLPreformatted"/>
    <w:semiHidden/>
    <w:rsid w:val="00747A30"/>
    <w:rPr>
      <w:rFonts w:ascii="Courier New" w:eastAsia="Times New Roman" w:hAnsi="Courier New" w:cs="Courier New"/>
      <w:sz w:val="20"/>
      <w:szCs w:val="20"/>
      <w:lang w:eastAsia="en-US"/>
    </w:rPr>
  </w:style>
  <w:style w:type="character" w:styleId="HTMLSample">
    <w:name w:val="HTML Sample"/>
    <w:semiHidden/>
    <w:rsid w:val="00747A30"/>
    <w:rPr>
      <w:rFonts w:ascii="Courier New" w:hAnsi="Courier New" w:cs="Courier New"/>
    </w:rPr>
  </w:style>
  <w:style w:type="character" w:styleId="HTMLTypewriter">
    <w:name w:val="HTML Typewriter"/>
    <w:semiHidden/>
    <w:rsid w:val="00747A30"/>
    <w:rPr>
      <w:rFonts w:ascii="Courier New" w:hAnsi="Courier New" w:cs="Courier New"/>
      <w:sz w:val="20"/>
      <w:szCs w:val="20"/>
    </w:rPr>
  </w:style>
  <w:style w:type="character" w:styleId="HTMLVariable">
    <w:name w:val="HTML Variable"/>
    <w:semiHidden/>
    <w:rsid w:val="00747A30"/>
    <w:rPr>
      <w:i/>
      <w:iCs/>
    </w:rPr>
  </w:style>
  <w:style w:type="character" w:styleId="Hyperlink">
    <w:name w:val="Hyperlink"/>
    <w:semiHidden/>
    <w:rsid w:val="00747A30"/>
    <w:rPr>
      <w:color w:val="0000FF"/>
      <w:u w:val="single"/>
    </w:rPr>
  </w:style>
  <w:style w:type="paragraph" w:styleId="List">
    <w:name w:val="List"/>
    <w:basedOn w:val="Normal"/>
    <w:semiHidden/>
    <w:rsid w:val="00747A30"/>
    <w:pPr>
      <w:ind w:left="283" w:hanging="283"/>
    </w:pPr>
  </w:style>
  <w:style w:type="paragraph" w:styleId="List2">
    <w:name w:val="List 2"/>
    <w:basedOn w:val="Normal"/>
    <w:semiHidden/>
    <w:rsid w:val="00747A30"/>
    <w:pPr>
      <w:ind w:left="566" w:hanging="283"/>
    </w:pPr>
  </w:style>
  <w:style w:type="paragraph" w:styleId="List3">
    <w:name w:val="List 3"/>
    <w:basedOn w:val="Normal"/>
    <w:semiHidden/>
    <w:rsid w:val="00747A30"/>
    <w:pPr>
      <w:ind w:left="849" w:hanging="283"/>
    </w:pPr>
  </w:style>
  <w:style w:type="paragraph" w:styleId="List4">
    <w:name w:val="List 4"/>
    <w:basedOn w:val="Normal"/>
    <w:semiHidden/>
    <w:rsid w:val="00747A30"/>
    <w:pPr>
      <w:ind w:left="1132" w:hanging="283"/>
    </w:pPr>
  </w:style>
  <w:style w:type="paragraph" w:styleId="List5">
    <w:name w:val="List 5"/>
    <w:basedOn w:val="Normal"/>
    <w:semiHidden/>
    <w:rsid w:val="00747A30"/>
    <w:pPr>
      <w:ind w:left="1415" w:hanging="283"/>
    </w:pPr>
  </w:style>
  <w:style w:type="paragraph" w:styleId="ListBullet">
    <w:name w:val="List Bullet"/>
    <w:basedOn w:val="Normal"/>
    <w:semiHidden/>
    <w:rsid w:val="00747A30"/>
    <w:pPr>
      <w:numPr>
        <w:numId w:val="27"/>
      </w:numPr>
    </w:pPr>
  </w:style>
  <w:style w:type="paragraph" w:styleId="ListBullet2">
    <w:name w:val="List Bullet 2"/>
    <w:basedOn w:val="Normal"/>
    <w:semiHidden/>
    <w:rsid w:val="00747A30"/>
    <w:pPr>
      <w:numPr>
        <w:numId w:val="28"/>
      </w:numPr>
    </w:pPr>
  </w:style>
  <w:style w:type="paragraph" w:styleId="ListBullet3">
    <w:name w:val="List Bullet 3"/>
    <w:basedOn w:val="Normal"/>
    <w:semiHidden/>
    <w:rsid w:val="00747A30"/>
    <w:pPr>
      <w:numPr>
        <w:numId w:val="29"/>
      </w:numPr>
    </w:pPr>
  </w:style>
  <w:style w:type="paragraph" w:styleId="ListBullet4">
    <w:name w:val="List Bullet 4"/>
    <w:basedOn w:val="Normal"/>
    <w:semiHidden/>
    <w:rsid w:val="00747A30"/>
    <w:pPr>
      <w:numPr>
        <w:numId w:val="30"/>
      </w:numPr>
    </w:pPr>
  </w:style>
  <w:style w:type="paragraph" w:styleId="ListBullet5">
    <w:name w:val="List Bullet 5"/>
    <w:basedOn w:val="Normal"/>
    <w:semiHidden/>
    <w:rsid w:val="00747A30"/>
    <w:pPr>
      <w:numPr>
        <w:numId w:val="31"/>
      </w:numPr>
    </w:pPr>
  </w:style>
  <w:style w:type="paragraph" w:styleId="ListContinue">
    <w:name w:val="List Continue"/>
    <w:basedOn w:val="Normal"/>
    <w:semiHidden/>
    <w:rsid w:val="00747A30"/>
    <w:pPr>
      <w:spacing w:after="120"/>
      <w:ind w:left="283"/>
    </w:pPr>
  </w:style>
  <w:style w:type="paragraph" w:styleId="ListContinue2">
    <w:name w:val="List Continue 2"/>
    <w:basedOn w:val="Normal"/>
    <w:semiHidden/>
    <w:rsid w:val="00747A30"/>
    <w:pPr>
      <w:spacing w:after="120"/>
      <w:ind w:left="566"/>
    </w:pPr>
  </w:style>
  <w:style w:type="paragraph" w:styleId="ListContinue3">
    <w:name w:val="List Continue 3"/>
    <w:basedOn w:val="Normal"/>
    <w:semiHidden/>
    <w:rsid w:val="00747A30"/>
    <w:pPr>
      <w:spacing w:after="120"/>
      <w:ind w:left="849"/>
    </w:pPr>
  </w:style>
  <w:style w:type="paragraph" w:styleId="ListContinue4">
    <w:name w:val="List Continue 4"/>
    <w:basedOn w:val="Normal"/>
    <w:semiHidden/>
    <w:rsid w:val="00747A30"/>
    <w:pPr>
      <w:spacing w:after="120"/>
      <w:ind w:left="1132"/>
    </w:pPr>
  </w:style>
  <w:style w:type="paragraph" w:styleId="ListContinue5">
    <w:name w:val="List Continue 5"/>
    <w:basedOn w:val="Normal"/>
    <w:semiHidden/>
    <w:rsid w:val="00747A30"/>
    <w:pPr>
      <w:spacing w:after="120"/>
      <w:ind w:left="1415"/>
    </w:pPr>
  </w:style>
  <w:style w:type="paragraph" w:styleId="ListNumber">
    <w:name w:val="List Number"/>
    <w:basedOn w:val="Normal"/>
    <w:semiHidden/>
    <w:rsid w:val="00747A30"/>
    <w:pPr>
      <w:numPr>
        <w:numId w:val="26"/>
      </w:numPr>
    </w:pPr>
  </w:style>
  <w:style w:type="paragraph" w:styleId="ListNumber2">
    <w:name w:val="List Number 2"/>
    <w:basedOn w:val="Normal"/>
    <w:semiHidden/>
    <w:rsid w:val="00747A30"/>
    <w:pPr>
      <w:numPr>
        <w:numId w:val="25"/>
      </w:numPr>
    </w:pPr>
  </w:style>
  <w:style w:type="paragraph" w:styleId="ListNumber3">
    <w:name w:val="List Number 3"/>
    <w:basedOn w:val="Normal"/>
    <w:semiHidden/>
    <w:rsid w:val="00747A30"/>
    <w:pPr>
      <w:numPr>
        <w:numId w:val="24"/>
      </w:numPr>
    </w:pPr>
  </w:style>
  <w:style w:type="paragraph" w:styleId="ListNumber4">
    <w:name w:val="List Number 4"/>
    <w:basedOn w:val="Normal"/>
    <w:semiHidden/>
    <w:rsid w:val="00747A30"/>
    <w:pPr>
      <w:numPr>
        <w:numId w:val="22"/>
      </w:numPr>
    </w:pPr>
  </w:style>
  <w:style w:type="paragraph" w:styleId="ListNumber5">
    <w:name w:val="List Number 5"/>
    <w:basedOn w:val="Normal"/>
    <w:semiHidden/>
    <w:rsid w:val="00747A30"/>
    <w:pPr>
      <w:numPr>
        <w:numId w:val="23"/>
      </w:numPr>
    </w:pPr>
  </w:style>
  <w:style w:type="paragraph" w:styleId="MessageHeader">
    <w:name w:val="Message Header"/>
    <w:basedOn w:val="Normal"/>
    <w:link w:val="MessageHeaderChar"/>
    <w:semiHidden/>
    <w:rsid w:val="00747A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47A30"/>
    <w:rPr>
      <w:rFonts w:ascii="Arial" w:eastAsia="Times New Roman" w:hAnsi="Arial" w:cs="Arial"/>
      <w:sz w:val="24"/>
      <w:szCs w:val="24"/>
      <w:shd w:val="pct20" w:color="auto" w:fill="auto"/>
      <w:lang w:eastAsia="en-US"/>
    </w:rPr>
  </w:style>
  <w:style w:type="paragraph" w:styleId="NormalWeb">
    <w:name w:val="Normal (Web)"/>
    <w:basedOn w:val="Normal"/>
    <w:semiHidden/>
    <w:rsid w:val="00747A30"/>
    <w:rPr>
      <w:sz w:val="24"/>
      <w:szCs w:val="24"/>
    </w:rPr>
  </w:style>
  <w:style w:type="paragraph" w:styleId="NormalIndent">
    <w:name w:val="Normal Indent"/>
    <w:basedOn w:val="Normal"/>
    <w:semiHidden/>
    <w:rsid w:val="00747A30"/>
    <w:pPr>
      <w:ind w:left="567"/>
    </w:pPr>
  </w:style>
  <w:style w:type="paragraph" w:styleId="NoteHeading">
    <w:name w:val="Note Heading"/>
    <w:basedOn w:val="Normal"/>
    <w:next w:val="Normal"/>
    <w:link w:val="NoteHeadingChar"/>
    <w:semiHidden/>
    <w:rsid w:val="00747A30"/>
  </w:style>
  <w:style w:type="character" w:customStyle="1" w:styleId="NoteHeadingChar">
    <w:name w:val="Note Heading Char"/>
    <w:basedOn w:val="DefaultParagraphFont"/>
    <w:link w:val="NoteHeading"/>
    <w:semiHidden/>
    <w:rsid w:val="00747A3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747A30"/>
  </w:style>
  <w:style w:type="character" w:customStyle="1" w:styleId="SalutationChar">
    <w:name w:val="Salutation Char"/>
    <w:basedOn w:val="DefaultParagraphFont"/>
    <w:link w:val="Salutation"/>
    <w:semiHidden/>
    <w:rsid w:val="00747A3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747A30"/>
    <w:pPr>
      <w:ind w:left="4252"/>
    </w:pPr>
  </w:style>
  <w:style w:type="character" w:customStyle="1" w:styleId="SignatureChar">
    <w:name w:val="Signature Char"/>
    <w:basedOn w:val="DefaultParagraphFont"/>
    <w:link w:val="Signature"/>
    <w:semiHidden/>
    <w:rsid w:val="00747A30"/>
    <w:rPr>
      <w:rFonts w:ascii="Times New Roman" w:eastAsia="Times New Roman" w:hAnsi="Times New Roman" w:cs="Times New Roman"/>
      <w:sz w:val="20"/>
      <w:szCs w:val="20"/>
      <w:lang w:eastAsia="en-US"/>
    </w:rPr>
  </w:style>
  <w:style w:type="character" w:styleId="Strong">
    <w:name w:val="Strong"/>
    <w:qFormat/>
    <w:rsid w:val="00747A30"/>
    <w:rPr>
      <w:b/>
      <w:bCs/>
    </w:rPr>
  </w:style>
  <w:style w:type="paragraph" w:styleId="Subtitle">
    <w:name w:val="Subtitle"/>
    <w:basedOn w:val="Normal"/>
    <w:link w:val="SubtitleChar"/>
    <w:qFormat/>
    <w:rsid w:val="00747A3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47A30"/>
    <w:rPr>
      <w:rFonts w:ascii="Arial" w:eastAsia="Times New Roman" w:hAnsi="Arial" w:cs="Arial"/>
      <w:sz w:val="24"/>
      <w:szCs w:val="24"/>
      <w:lang w:eastAsia="en-US"/>
    </w:rPr>
  </w:style>
  <w:style w:type="paragraph" w:styleId="Title">
    <w:name w:val="Title"/>
    <w:basedOn w:val="Normal"/>
    <w:link w:val="TitleChar"/>
    <w:qFormat/>
    <w:rsid w:val="00747A3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7A30"/>
    <w:rPr>
      <w:rFonts w:ascii="Arial" w:eastAsia="Times New Roman" w:hAnsi="Arial" w:cs="Arial"/>
      <w:b/>
      <w:bCs/>
      <w:kern w:val="28"/>
      <w:sz w:val="32"/>
      <w:szCs w:val="32"/>
      <w:lang w:eastAsia="en-US"/>
    </w:rPr>
  </w:style>
  <w:style w:type="paragraph" w:styleId="EnvelopeAddress">
    <w:name w:val="envelope address"/>
    <w:basedOn w:val="Normal"/>
    <w:semiHidden/>
    <w:rsid w:val="00747A30"/>
    <w:pPr>
      <w:framePr w:w="7920" w:h="1980" w:hRule="exact" w:hSpace="180" w:wrap="auto" w:hAnchor="page" w:xAlign="center" w:yAlign="bottom"/>
      <w:ind w:left="2880"/>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747A30"/>
    <w:rPr>
      <w:b/>
      <w:bCs/>
    </w:rPr>
  </w:style>
  <w:style w:type="character" w:customStyle="1" w:styleId="CommentSubjectChar">
    <w:name w:val="Comment Subject Char"/>
    <w:basedOn w:val="CommentTextChar"/>
    <w:link w:val="CommentSubject"/>
    <w:uiPriority w:val="99"/>
    <w:semiHidden/>
    <w:rsid w:val="00747A30"/>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sid w:val="00747A3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8B1E-FF77-49FD-851D-FCA239FA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6905</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46175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ECE-ADN-36-Add.1</cp:lastModifiedBy>
  <cp:revision>2</cp:revision>
  <cp:lastPrinted>2017-06-12T15:39:00Z</cp:lastPrinted>
  <dcterms:created xsi:type="dcterms:W3CDTF">2017-07-10T13:31:00Z</dcterms:created>
  <dcterms:modified xsi:type="dcterms:W3CDTF">2017-07-10T13:31:00Z</dcterms:modified>
</cp:coreProperties>
</file>