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07993" w:rsidRDefault="00CD57D2" w:rsidP="00652CFC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507993">
              <w:rPr>
                <w:b/>
                <w:sz w:val="24"/>
                <w:szCs w:val="24"/>
              </w:rPr>
              <w:t>INF.</w:t>
            </w:r>
            <w:r w:rsidR="00652CFC">
              <w:rPr>
                <w:b/>
                <w:sz w:val="24"/>
                <w:szCs w:val="24"/>
              </w:rPr>
              <w:t>4</w:t>
            </w: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507993">
        <w:rPr>
          <w:b/>
        </w:rPr>
        <w:tab/>
      </w:r>
      <w:r w:rsidR="00A47A60">
        <w:rPr>
          <w:b/>
        </w:rPr>
        <w:t>19 December 201</w:t>
      </w:r>
      <w:r w:rsidR="00760A73">
        <w:rPr>
          <w:b/>
        </w:rPr>
        <w:t>6</w:t>
      </w:r>
      <w:bookmarkStart w:id="0" w:name="_GoBack"/>
      <w:bookmarkEnd w:id="0"/>
    </w:p>
    <w:p w:rsidR="009D2A5B" w:rsidRDefault="00BB7CD1" w:rsidP="00BB7CD1">
      <w:r>
        <w:t xml:space="preserve">Bern, </w:t>
      </w:r>
      <w:r w:rsidR="00D65303">
        <w:t>1</w:t>
      </w:r>
      <w:r w:rsidR="00A47A60">
        <w:t>3</w:t>
      </w:r>
      <w:r>
        <w:t>–</w:t>
      </w:r>
      <w:r w:rsidR="00D65303">
        <w:t>1</w:t>
      </w:r>
      <w:r w:rsidR="00A47A60">
        <w:t>7</w:t>
      </w:r>
      <w:r w:rsidR="00F66565">
        <w:t xml:space="preserve"> </w:t>
      </w:r>
      <w:r>
        <w:t>March 201</w:t>
      </w:r>
      <w:r w:rsidR="00A47A60">
        <w:t>7</w:t>
      </w:r>
    </w:p>
    <w:p w:rsidR="00AE4840" w:rsidRPr="00A55B4D" w:rsidRDefault="00AE4840" w:rsidP="00AE4840">
      <w:r w:rsidRPr="00A55B4D">
        <w:t xml:space="preserve">Item </w:t>
      </w:r>
      <w:r w:rsidR="00A47A60">
        <w:t>4</w:t>
      </w:r>
      <w:r w:rsidRPr="00A55B4D">
        <w:t xml:space="preserve"> of the provisional agenda</w:t>
      </w:r>
    </w:p>
    <w:p w:rsidR="00BB7CD1" w:rsidRPr="00BB7CD1" w:rsidRDefault="00A47A60" w:rsidP="00AE4840">
      <w:pPr>
        <w:rPr>
          <w:b/>
        </w:rPr>
      </w:pPr>
      <w:r>
        <w:rPr>
          <w:b/>
        </w:rPr>
        <w:t>Interpretation of RID/ADR/ADN</w:t>
      </w:r>
    </w:p>
    <w:p w:rsidR="00BB7FE9" w:rsidRPr="00A47A60" w:rsidRDefault="009B1518" w:rsidP="00BB7FE9">
      <w:pPr>
        <w:pStyle w:val="HChG"/>
        <w:rPr>
          <w:lang w:val="fr-CH"/>
        </w:rPr>
      </w:pPr>
      <w:r>
        <w:tab/>
      </w:r>
      <w:r>
        <w:tab/>
      </w:r>
      <w:r w:rsidR="00A47A60">
        <w:rPr>
          <w:lang w:val="fr-CH"/>
        </w:rPr>
        <w:t xml:space="preserve">Information </w:t>
      </w:r>
      <w:proofErr w:type="spellStart"/>
      <w:r w:rsidR="00A47A60">
        <w:rPr>
          <w:lang w:val="fr-CH"/>
        </w:rPr>
        <w:t>related</w:t>
      </w:r>
      <w:proofErr w:type="spellEnd"/>
      <w:r w:rsidR="00A47A60">
        <w:rPr>
          <w:lang w:val="fr-CH"/>
        </w:rPr>
        <w:t xml:space="preserve"> to ECE/TRANS/WP.15/AC.1/2017/2</w:t>
      </w:r>
    </w:p>
    <w:p w:rsidR="00BB7FE9" w:rsidRDefault="00BB7FE9" w:rsidP="00BB7FE9">
      <w:pPr>
        <w:pStyle w:val="H1G"/>
      </w:pPr>
      <w:r>
        <w:tab/>
      </w:r>
      <w:r>
        <w:tab/>
        <w:t xml:space="preserve">Transmitted by the </w:t>
      </w:r>
      <w:r w:rsidR="00A47A60">
        <w:t>G</w:t>
      </w:r>
      <w:r>
        <w:t xml:space="preserve">overnment of </w:t>
      </w:r>
      <w:r w:rsidR="00A47A60">
        <w:t>Spain</w:t>
      </w:r>
    </w:p>
    <w:p w:rsidR="00A47A60" w:rsidRPr="00D83A0C" w:rsidRDefault="00A47A60" w:rsidP="00A47A60">
      <w:pPr>
        <w:pStyle w:val="SingleTxtG"/>
        <w:rPr>
          <w:lang w:val="en-US"/>
        </w:rPr>
      </w:pPr>
      <w:r w:rsidRPr="00D83A0C">
        <w:rPr>
          <w:lang w:val="en-US"/>
        </w:rPr>
        <w:t>Luxemb</w:t>
      </w:r>
      <w:r>
        <w:rPr>
          <w:lang w:val="en-US"/>
        </w:rPr>
        <w:t>o</w:t>
      </w:r>
      <w:r w:rsidRPr="00D83A0C">
        <w:rPr>
          <w:lang w:val="en-US"/>
        </w:rPr>
        <w:t xml:space="preserve">urg: </w:t>
      </w:r>
    </w:p>
    <w:p w:rsidR="00A47A60" w:rsidRPr="00D83A0C" w:rsidRDefault="00A47A60" w:rsidP="00A47A60">
      <w:pPr>
        <w:pStyle w:val="SingleTxtG"/>
        <w:rPr>
          <w:lang w:val="en-US"/>
        </w:rPr>
      </w:pPr>
      <w:proofErr w:type="spellStart"/>
      <w:r w:rsidRPr="00D83A0C">
        <w:rPr>
          <w:lang w:val="en-US"/>
        </w:rPr>
        <w:t>Règlement</w:t>
      </w:r>
      <w:proofErr w:type="spellEnd"/>
      <w:r w:rsidRPr="00D83A0C">
        <w:rPr>
          <w:lang w:val="en-US"/>
        </w:rPr>
        <w:t xml:space="preserve"> grand-ducal du 24 </w:t>
      </w:r>
      <w:proofErr w:type="spellStart"/>
      <w:r w:rsidRPr="00D83A0C">
        <w:rPr>
          <w:lang w:val="en-US"/>
        </w:rPr>
        <w:t>décembre</w:t>
      </w:r>
      <w:proofErr w:type="spellEnd"/>
      <w:r w:rsidRPr="00D83A0C">
        <w:rPr>
          <w:lang w:val="en-US"/>
        </w:rPr>
        <w:t xml:space="preserve"> 1999 </w:t>
      </w:r>
      <w:proofErr w:type="spellStart"/>
      <w:r w:rsidRPr="00D83A0C">
        <w:rPr>
          <w:lang w:val="en-US"/>
        </w:rPr>
        <w:t>relatif</w:t>
      </w:r>
      <w:proofErr w:type="spellEnd"/>
      <w:r w:rsidRPr="00D83A0C">
        <w:rPr>
          <w:lang w:val="en-US"/>
        </w:rPr>
        <w:t xml:space="preserve"> aux </w:t>
      </w:r>
      <w:proofErr w:type="spellStart"/>
      <w:r w:rsidRPr="00D83A0C">
        <w:rPr>
          <w:lang w:val="en-US"/>
        </w:rPr>
        <w:t>fonctions</w:t>
      </w:r>
      <w:proofErr w:type="spellEnd"/>
      <w:r w:rsidRPr="00D83A0C">
        <w:rPr>
          <w:lang w:val="en-US"/>
        </w:rPr>
        <w:t xml:space="preserve"> </w:t>
      </w:r>
      <w:proofErr w:type="gramStart"/>
      <w:r w:rsidRPr="00D83A0C">
        <w:rPr>
          <w:lang w:val="en-US"/>
        </w:rPr>
        <w:t>et</w:t>
      </w:r>
      <w:proofErr w:type="gramEnd"/>
      <w:r w:rsidRPr="00D83A0C">
        <w:rPr>
          <w:lang w:val="en-US"/>
        </w:rPr>
        <w:t xml:space="preserve"> au </w:t>
      </w:r>
      <w:proofErr w:type="spellStart"/>
      <w:r w:rsidRPr="00D83A0C">
        <w:rPr>
          <w:lang w:val="en-US"/>
        </w:rPr>
        <w:t>certificat</w:t>
      </w:r>
      <w:proofErr w:type="spellEnd"/>
      <w:r w:rsidRPr="00D83A0C">
        <w:rPr>
          <w:lang w:val="en-US"/>
        </w:rPr>
        <w:t xml:space="preserve"> de formation du </w:t>
      </w:r>
      <w:proofErr w:type="spellStart"/>
      <w:r w:rsidRPr="00D83A0C">
        <w:rPr>
          <w:lang w:val="en-US"/>
        </w:rPr>
        <w:t>conseiller</w:t>
      </w:r>
      <w:proofErr w:type="spellEnd"/>
      <w:r w:rsidRPr="00D83A0C">
        <w:rPr>
          <w:lang w:val="en-US"/>
        </w:rPr>
        <w:t xml:space="preserve"> à la </w:t>
      </w:r>
      <w:proofErr w:type="spellStart"/>
      <w:r w:rsidRPr="00D83A0C">
        <w:rPr>
          <w:lang w:val="en-US"/>
        </w:rPr>
        <w:t>sécurité</w:t>
      </w:r>
      <w:proofErr w:type="spellEnd"/>
      <w:r w:rsidRPr="00D83A0C">
        <w:rPr>
          <w:lang w:val="en-US"/>
        </w:rPr>
        <w:t xml:space="preserve"> pour le transport par route, par rail </w:t>
      </w:r>
      <w:proofErr w:type="spellStart"/>
      <w:r w:rsidRPr="00D83A0C">
        <w:rPr>
          <w:lang w:val="en-US"/>
        </w:rPr>
        <w:t>ou</w:t>
      </w:r>
      <w:proofErr w:type="spellEnd"/>
      <w:r w:rsidRPr="00D83A0C">
        <w:rPr>
          <w:lang w:val="en-US"/>
        </w:rPr>
        <w:t xml:space="preserve"> par </w:t>
      </w:r>
      <w:proofErr w:type="spellStart"/>
      <w:r w:rsidRPr="00D83A0C">
        <w:rPr>
          <w:lang w:val="en-US"/>
        </w:rPr>
        <w:t>voie</w:t>
      </w:r>
      <w:proofErr w:type="spellEnd"/>
      <w:r w:rsidRPr="00D83A0C">
        <w:rPr>
          <w:lang w:val="en-US"/>
        </w:rPr>
        <w:t xml:space="preserve"> navigable de </w:t>
      </w:r>
      <w:proofErr w:type="spellStart"/>
      <w:r w:rsidRPr="00D83A0C">
        <w:rPr>
          <w:lang w:val="en-US"/>
        </w:rPr>
        <w:t>marchandises</w:t>
      </w:r>
      <w:proofErr w:type="spellEnd"/>
      <w:r w:rsidRPr="00D83A0C">
        <w:rPr>
          <w:lang w:val="en-US"/>
        </w:rPr>
        <w:t xml:space="preserve"> </w:t>
      </w:r>
      <w:proofErr w:type="spellStart"/>
      <w:r w:rsidRPr="00D83A0C">
        <w:rPr>
          <w:lang w:val="en-US"/>
        </w:rPr>
        <w:t>dangereuses</w:t>
      </w:r>
      <w:proofErr w:type="spellEnd"/>
      <w:r w:rsidRPr="00D83A0C">
        <w:rPr>
          <w:lang w:val="en-US"/>
        </w:rPr>
        <w:t xml:space="preserve"> du 19 mars 2007</w:t>
      </w:r>
    </w:p>
    <w:p w:rsidR="00A47A60" w:rsidRPr="00D83A0C" w:rsidRDefault="00A47A60" w:rsidP="00A47A60">
      <w:pPr>
        <w:pStyle w:val="SingleTxtG"/>
        <w:rPr>
          <w:lang w:val="es-ES"/>
        </w:rPr>
      </w:pPr>
      <w:r w:rsidRPr="00D83A0C">
        <w:rPr>
          <w:lang w:val="es-ES"/>
        </w:rPr>
        <w:t>Art. 15.</w:t>
      </w:r>
    </w:p>
    <w:p w:rsidR="00A47A60" w:rsidRPr="00D83A0C" w:rsidRDefault="00A47A60" w:rsidP="00A47A60">
      <w:pPr>
        <w:pStyle w:val="SingleTxtG"/>
        <w:rPr>
          <w:lang w:val="es-ES"/>
        </w:rPr>
      </w:pPr>
      <w:r w:rsidRPr="00D83A0C">
        <w:rPr>
          <w:lang w:val="es-ES"/>
        </w:rPr>
        <w:t xml:space="preserve">Le </w:t>
      </w:r>
      <w:proofErr w:type="spellStart"/>
      <w:r w:rsidRPr="00D83A0C">
        <w:rPr>
          <w:lang w:val="es-ES"/>
        </w:rPr>
        <w:t>certificat</w:t>
      </w:r>
      <w:proofErr w:type="spellEnd"/>
      <w:r w:rsidRPr="00D83A0C">
        <w:rPr>
          <w:lang w:val="es-ES"/>
        </w:rPr>
        <w:t xml:space="preserve"> de </w:t>
      </w:r>
      <w:proofErr w:type="spellStart"/>
      <w:r w:rsidRPr="00D83A0C">
        <w:rPr>
          <w:lang w:val="es-ES"/>
        </w:rPr>
        <w:t>formation</w:t>
      </w:r>
      <w:proofErr w:type="spellEnd"/>
      <w:r w:rsidRPr="00D83A0C">
        <w:rPr>
          <w:lang w:val="es-ES"/>
        </w:rPr>
        <w:t xml:space="preserve"> </w:t>
      </w:r>
      <w:proofErr w:type="spellStart"/>
      <w:r w:rsidRPr="00D83A0C">
        <w:rPr>
          <w:lang w:val="es-ES"/>
        </w:rPr>
        <w:t>établi</w:t>
      </w:r>
      <w:proofErr w:type="spellEnd"/>
      <w:r w:rsidRPr="00D83A0C">
        <w:rPr>
          <w:lang w:val="es-ES"/>
        </w:rPr>
        <w:t xml:space="preserve"> par une </w:t>
      </w:r>
      <w:proofErr w:type="spellStart"/>
      <w:r w:rsidRPr="00D83A0C">
        <w:rPr>
          <w:lang w:val="es-ES"/>
        </w:rPr>
        <w:t>autorité</w:t>
      </w:r>
      <w:proofErr w:type="spellEnd"/>
      <w:r w:rsidRPr="00D83A0C">
        <w:rPr>
          <w:lang w:val="es-ES"/>
        </w:rPr>
        <w:t xml:space="preserve"> </w:t>
      </w:r>
      <w:proofErr w:type="spellStart"/>
      <w:r w:rsidRPr="00D83A0C">
        <w:rPr>
          <w:lang w:val="es-ES"/>
        </w:rPr>
        <w:t>compétente</w:t>
      </w:r>
      <w:proofErr w:type="spellEnd"/>
      <w:r w:rsidRPr="00D83A0C">
        <w:rPr>
          <w:lang w:val="es-ES"/>
        </w:rPr>
        <w:t xml:space="preserve"> </w:t>
      </w:r>
      <w:proofErr w:type="spellStart"/>
      <w:r w:rsidRPr="00D83A0C">
        <w:rPr>
          <w:lang w:val="es-ES"/>
        </w:rPr>
        <w:t>d’un</w:t>
      </w:r>
      <w:proofErr w:type="spellEnd"/>
      <w:r w:rsidRPr="00D83A0C">
        <w:rPr>
          <w:lang w:val="es-ES"/>
        </w:rPr>
        <w:t xml:space="preserve"> </w:t>
      </w:r>
      <w:proofErr w:type="spellStart"/>
      <w:r w:rsidRPr="00D83A0C">
        <w:rPr>
          <w:lang w:val="es-ES"/>
        </w:rPr>
        <w:t>autre</w:t>
      </w:r>
      <w:proofErr w:type="spellEnd"/>
      <w:r w:rsidRPr="00D83A0C">
        <w:rPr>
          <w:lang w:val="es-ES"/>
        </w:rPr>
        <w:t xml:space="preserve"> </w:t>
      </w:r>
      <w:proofErr w:type="spellStart"/>
      <w:r w:rsidRPr="00D83A0C">
        <w:rPr>
          <w:lang w:val="es-ES"/>
        </w:rPr>
        <w:t>Etat</w:t>
      </w:r>
      <w:proofErr w:type="spellEnd"/>
      <w:r w:rsidRPr="00D83A0C">
        <w:rPr>
          <w:lang w:val="es-ES"/>
        </w:rPr>
        <w:t xml:space="preserve"> </w:t>
      </w:r>
      <w:proofErr w:type="spellStart"/>
      <w:r w:rsidRPr="00D83A0C">
        <w:rPr>
          <w:lang w:val="es-ES"/>
        </w:rPr>
        <w:t>membre</w:t>
      </w:r>
      <w:proofErr w:type="spellEnd"/>
      <w:r w:rsidRPr="00D83A0C">
        <w:rPr>
          <w:lang w:val="es-ES"/>
        </w:rPr>
        <w:t xml:space="preserve"> de </w:t>
      </w:r>
      <w:proofErr w:type="spellStart"/>
      <w:r w:rsidRPr="00D83A0C">
        <w:rPr>
          <w:lang w:val="es-ES"/>
        </w:rPr>
        <w:t>l’Union</w:t>
      </w:r>
      <w:proofErr w:type="spellEnd"/>
      <w:r w:rsidRPr="00D83A0C">
        <w:rPr>
          <w:lang w:val="es-ES"/>
        </w:rPr>
        <w:t xml:space="preserve"> </w:t>
      </w:r>
      <w:proofErr w:type="spellStart"/>
      <w:r w:rsidRPr="00D83A0C">
        <w:rPr>
          <w:lang w:val="es-ES"/>
        </w:rPr>
        <w:t>Européenne</w:t>
      </w:r>
      <w:proofErr w:type="spellEnd"/>
      <w:r w:rsidRPr="00D83A0C">
        <w:rPr>
          <w:lang w:val="es-ES"/>
        </w:rPr>
        <w:t xml:space="preserve"> </w:t>
      </w:r>
      <w:proofErr w:type="spellStart"/>
      <w:r w:rsidRPr="00D83A0C">
        <w:rPr>
          <w:lang w:val="es-ES"/>
        </w:rPr>
        <w:t>conformément</w:t>
      </w:r>
      <w:proofErr w:type="spellEnd"/>
      <w:r w:rsidRPr="00D83A0C">
        <w:rPr>
          <w:lang w:val="es-ES"/>
        </w:rPr>
        <w:t xml:space="preserve"> </w:t>
      </w:r>
      <w:proofErr w:type="spellStart"/>
      <w:r w:rsidRPr="00D83A0C">
        <w:rPr>
          <w:lang w:val="es-ES"/>
        </w:rPr>
        <w:t>aux</w:t>
      </w:r>
      <w:proofErr w:type="spellEnd"/>
      <w:r w:rsidRPr="00D83A0C">
        <w:rPr>
          <w:lang w:val="es-ES"/>
        </w:rPr>
        <w:t xml:space="preserve"> </w:t>
      </w:r>
      <w:proofErr w:type="spellStart"/>
      <w:r w:rsidRPr="00D83A0C">
        <w:rPr>
          <w:lang w:val="es-ES"/>
        </w:rPr>
        <w:t>dispositions</w:t>
      </w:r>
      <w:proofErr w:type="spellEnd"/>
      <w:r w:rsidRPr="00D83A0C">
        <w:rPr>
          <w:lang w:val="es-ES"/>
        </w:rPr>
        <w:t xml:space="preserve"> de la </w:t>
      </w:r>
      <w:proofErr w:type="spellStart"/>
      <w:r w:rsidRPr="00D83A0C">
        <w:rPr>
          <w:lang w:val="es-ES"/>
        </w:rPr>
        <w:t>directive</w:t>
      </w:r>
      <w:proofErr w:type="spellEnd"/>
      <w:r w:rsidRPr="00D83A0C">
        <w:rPr>
          <w:lang w:val="es-ES"/>
        </w:rPr>
        <w:t xml:space="preserve"> 96/35/CE </w:t>
      </w:r>
      <w:proofErr w:type="spellStart"/>
      <w:r w:rsidRPr="00D83A0C">
        <w:rPr>
          <w:lang w:val="es-ES"/>
        </w:rPr>
        <w:t>précitée</w:t>
      </w:r>
      <w:proofErr w:type="spellEnd"/>
      <w:r w:rsidRPr="00D83A0C">
        <w:rPr>
          <w:lang w:val="es-ES"/>
        </w:rPr>
        <w:t xml:space="preserve"> </w:t>
      </w:r>
      <w:proofErr w:type="spellStart"/>
      <w:r w:rsidRPr="00D83A0C">
        <w:rPr>
          <w:lang w:val="es-ES"/>
        </w:rPr>
        <w:t>est</w:t>
      </w:r>
      <w:proofErr w:type="spellEnd"/>
      <w:r w:rsidRPr="00D83A0C">
        <w:rPr>
          <w:lang w:val="es-ES"/>
        </w:rPr>
        <w:t xml:space="preserve"> </w:t>
      </w:r>
      <w:proofErr w:type="spellStart"/>
      <w:r w:rsidRPr="00D83A0C">
        <w:rPr>
          <w:lang w:val="es-ES"/>
        </w:rPr>
        <w:t>reconnu</w:t>
      </w:r>
      <w:proofErr w:type="spellEnd"/>
      <w:r w:rsidRPr="00D83A0C">
        <w:rPr>
          <w:lang w:val="es-ES"/>
        </w:rPr>
        <w:t xml:space="preserve"> </w:t>
      </w:r>
      <w:proofErr w:type="spellStart"/>
      <w:r w:rsidRPr="00D83A0C">
        <w:rPr>
          <w:lang w:val="es-ES"/>
        </w:rPr>
        <w:t>au</w:t>
      </w:r>
      <w:proofErr w:type="spellEnd"/>
      <w:r w:rsidRPr="00D83A0C">
        <w:rPr>
          <w:lang w:val="es-ES"/>
        </w:rPr>
        <w:t xml:space="preserve"> Grand-Duché de </w:t>
      </w:r>
      <w:proofErr w:type="spellStart"/>
      <w:r w:rsidRPr="00D83A0C">
        <w:rPr>
          <w:lang w:val="es-ES"/>
        </w:rPr>
        <w:t>Luxembourg</w:t>
      </w:r>
      <w:proofErr w:type="spellEnd"/>
      <w:r w:rsidRPr="00D83A0C">
        <w:rPr>
          <w:lang w:val="es-ES"/>
        </w:rPr>
        <w:t xml:space="preserve"> </w:t>
      </w:r>
      <w:proofErr w:type="spellStart"/>
      <w:r w:rsidRPr="00D83A0C">
        <w:rPr>
          <w:lang w:val="es-ES"/>
        </w:rPr>
        <w:t>dans</w:t>
      </w:r>
      <w:proofErr w:type="spellEnd"/>
      <w:r w:rsidRPr="00D83A0C">
        <w:rPr>
          <w:lang w:val="es-ES"/>
        </w:rPr>
        <w:t xml:space="preserve"> les limites des </w:t>
      </w:r>
      <w:proofErr w:type="spellStart"/>
      <w:r w:rsidRPr="00D83A0C">
        <w:rPr>
          <w:lang w:val="es-ES"/>
        </w:rPr>
        <w:t>restrictions</w:t>
      </w:r>
      <w:proofErr w:type="spellEnd"/>
      <w:r w:rsidRPr="00D83A0C">
        <w:rPr>
          <w:lang w:val="es-ES"/>
        </w:rPr>
        <w:t xml:space="preserve"> et </w:t>
      </w:r>
      <w:proofErr w:type="spellStart"/>
      <w:r w:rsidRPr="00D83A0C">
        <w:rPr>
          <w:lang w:val="es-ES"/>
        </w:rPr>
        <w:t>conditions</w:t>
      </w:r>
      <w:proofErr w:type="spellEnd"/>
      <w:r w:rsidRPr="00D83A0C">
        <w:rPr>
          <w:lang w:val="es-ES"/>
        </w:rPr>
        <w:t xml:space="preserve"> de </w:t>
      </w:r>
      <w:proofErr w:type="spellStart"/>
      <w:r w:rsidRPr="00D83A0C">
        <w:rPr>
          <w:lang w:val="es-ES"/>
        </w:rPr>
        <w:t>validité</w:t>
      </w:r>
      <w:proofErr w:type="spellEnd"/>
      <w:r w:rsidRPr="00D83A0C">
        <w:rPr>
          <w:lang w:val="es-ES"/>
        </w:rPr>
        <w:t xml:space="preserve"> </w:t>
      </w:r>
      <w:proofErr w:type="spellStart"/>
      <w:r w:rsidRPr="00D83A0C">
        <w:rPr>
          <w:lang w:val="es-ES"/>
        </w:rPr>
        <w:t>qui</w:t>
      </w:r>
      <w:proofErr w:type="spellEnd"/>
      <w:r w:rsidRPr="00D83A0C">
        <w:rPr>
          <w:lang w:val="es-ES"/>
        </w:rPr>
        <w:t xml:space="preserve"> y </w:t>
      </w:r>
      <w:proofErr w:type="spellStart"/>
      <w:r w:rsidRPr="00D83A0C">
        <w:rPr>
          <w:lang w:val="es-ES"/>
        </w:rPr>
        <w:t>sont</w:t>
      </w:r>
      <w:proofErr w:type="spellEnd"/>
      <w:r w:rsidRPr="00D83A0C">
        <w:rPr>
          <w:lang w:val="es-ES"/>
        </w:rPr>
        <w:t xml:space="preserve">, le cas </w:t>
      </w:r>
      <w:proofErr w:type="spellStart"/>
      <w:r w:rsidRPr="00D83A0C">
        <w:rPr>
          <w:lang w:val="es-ES"/>
        </w:rPr>
        <w:t>échéant</w:t>
      </w:r>
      <w:proofErr w:type="spellEnd"/>
      <w:r w:rsidRPr="00D83A0C">
        <w:rPr>
          <w:lang w:val="es-ES"/>
        </w:rPr>
        <w:t xml:space="preserve">, </w:t>
      </w:r>
      <w:proofErr w:type="spellStart"/>
      <w:r w:rsidRPr="00D83A0C">
        <w:rPr>
          <w:lang w:val="es-ES"/>
        </w:rPr>
        <w:t>inscrites</w:t>
      </w:r>
      <w:proofErr w:type="spellEnd"/>
      <w:r w:rsidRPr="00D83A0C">
        <w:rPr>
          <w:lang w:val="es-ES"/>
        </w:rPr>
        <w:t>.</w:t>
      </w:r>
    </w:p>
    <w:p w:rsidR="00A47A60" w:rsidRPr="00D717C0" w:rsidRDefault="00A47A60" w:rsidP="00A47A60">
      <w:pPr>
        <w:pStyle w:val="SingleTxtG"/>
        <w:rPr>
          <w:lang w:val="es-ES"/>
        </w:rPr>
      </w:pPr>
      <w:r w:rsidRPr="00D717C0">
        <w:rPr>
          <w:lang w:val="es-ES"/>
        </w:rPr>
        <w:t>France</w:t>
      </w:r>
    </w:p>
    <w:p w:rsidR="00A47A60" w:rsidRPr="00D717C0" w:rsidRDefault="00A47A60" w:rsidP="00A47A60">
      <w:pPr>
        <w:pStyle w:val="SingleTxtG"/>
        <w:rPr>
          <w:lang w:val="es-ES"/>
        </w:rPr>
      </w:pPr>
      <w:r w:rsidRPr="00D717C0">
        <w:rPr>
          <w:lang w:val="es-ES"/>
        </w:rPr>
        <w:t>ARRÊTÉ DU 29 MAI 2009 MODIFIÉ RELATIF AUX TRANSPORTS DE MARCHANDISES DANGEREUSES PAR VOIES TERRESTRES</w:t>
      </w:r>
    </w:p>
    <w:p w:rsidR="00A47A60" w:rsidRPr="00D717C0" w:rsidRDefault="00A47A60" w:rsidP="00A47A60">
      <w:pPr>
        <w:pStyle w:val="SingleTxtG"/>
        <w:rPr>
          <w:rFonts w:ascii="TimesNewRomanPSMT" w:eastAsia="TimesNewRomanPSMT" w:cs="TimesNewRomanPSMT"/>
          <w:lang w:val="es-ES" w:eastAsia="fr-FR"/>
        </w:rPr>
      </w:pPr>
      <w:proofErr w:type="spellStart"/>
      <w:r w:rsidRPr="00D717C0">
        <w:rPr>
          <w:lang w:val="es-ES"/>
        </w:rPr>
        <w:t>Pour</w:t>
      </w:r>
      <w:proofErr w:type="spellEnd"/>
      <w:r w:rsidRPr="00D717C0">
        <w:rPr>
          <w:lang w:val="es-ES"/>
        </w:rPr>
        <w:t xml:space="preserve"> </w:t>
      </w:r>
      <w:proofErr w:type="spellStart"/>
      <w:r w:rsidRPr="00D717C0">
        <w:rPr>
          <w:lang w:val="es-ES"/>
        </w:rPr>
        <w:t>l</w:t>
      </w:r>
      <w:r w:rsidRPr="00D717C0">
        <w:rPr>
          <w:rFonts w:hint="eastAsia"/>
          <w:lang w:val="es-ES"/>
        </w:rPr>
        <w:t>’</w:t>
      </w:r>
      <w:r w:rsidRPr="00D717C0">
        <w:rPr>
          <w:lang w:val="es-ES"/>
        </w:rPr>
        <w:t>execution</w:t>
      </w:r>
      <w:proofErr w:type="spellEnd"/>
      <w:r w:rsidRPr="00D717C0">
        <w:rPr>
          <w:lang w:val="es-ES"/>
        </w:rPr>
        <w:t xml:space="preserve"> des </w:t>
      </w:r>
      <w:proofErr w:type="spellStart"/>
      <w:r w:rsidRPr="00D717C0">
        <w:rPr>
          <w:lang w:val="es-ES"/>
        </w:rPr>
        <w:t>transports</w:t>
      </w:r>
      <w:proofErr w:type="spellEnd"/>
      <w:r w:rsidRPr="00D717C0">
        <w:rPr>
          <w:lang w:val="es-ES"/>
        </w:rPr>
        <w:t xml:space="preserve"> </w:t>
      </w:r>
      <w:proofErr w:type="spellStart"/>
      <w:r w:rsidRPr="00D717C0">
        <w:rPr>
          <w:lang w:val="es-ES"/>
        </w:rPr>
        <w:t>nationaux</w:t>
      </w:r>
      <w:proofErr w:type="spellEnd"/>
      <w:r w:rsidRPr="00D717C0">
        <w:rPr>
          <w:lang w:val="es-ES"/>
        </w:rPr>
        <w:t xml:space="preserve"> et </w:t>
      </w:r>
      <w:proofErr w:type="spellStart"/>
      <w:r w:rsidRPr="00D717C0">
        <w:rPr>
          <w:lang w:val="es-ES"/>
        </w:rPr>
        <w:t>internationaux</w:t>
      </w:r>
      <w:proofErr w:type="spellEnd"/>
      <w:r w:rsidRPr="00D717C0">
        <w:rPr>
          <w:lang w:val="es-ES"/>
        </w:rPr>
        <w:t xml:space="preserve">, </w:t>
      </w:r>
      <w:proofErr w:type="spellStart"/>
      <w:r w:rsidRPr="00D717C0">
        <w:rPr>
          <w:lang w:val="es-ES"/>
        </w:rPr>
        <w:t>sont</w:t>
      </w:r>
      <w:proofErr w:type="spellEnd"/>
      <w:r w:rsidRPr="00D717C0">
        <w:rPr>
          <w:lang w:val="es-ES"/>
        </w:rPr>
        <w:t xml:space="preserve"> </w:t>
      </w:r>
      <w:proofErr w:type="spellStart"/>
      <w:r w:rsidRPr="00D717C0">
        <w:rPr>
          <w:lang w:val="es-ES"/>
        </w:rPr>
        <w:t>egalement</w:t>
      </w:r>
      <w:proofErr w:type="spellEnd"/>
      <w:r w:rsidRPr="00D717C0">
        <w:rPr>
          <w:lang w:val="es-ES"/>
        </w:rPr>
        <w:t xml:space="preserve"> </w:t>
      </w:r>
      <w:proofErr w:type="spellStart"/>
      <w:r w:rsidRPr="00D717C0">
        <w:rPr>
          <w:lang w:val="es-ES"/>
        </w:rPr>
        <w:t>reconnus</w:t>
      </w:r>
      <w:proofErr w:type="spellEnd"/>
      <w:r w:rsidRPr="00D717C0">
        <w:rPr>
          <w:lang w:val="es-ES"/>
        </w:rPr>
        <w:t xml:space="preserve"> les </w:t>
      </w:r>
      <w:proofErr w:type="spellStart"/>
      <w:r w:rsidRPr="00D717C0">
        <w:rPr>
          <w:lang w:val="es-ES"/>
        </w:rPr>
        <w:t>decisions</w:t>
      </w:r>
      <w:proofErr w:type="spellEnd"/>
      <w:r w:rsidRPr="00D717C0">
        <w:rPr>
          <w:lang w:val="es-ES"/>
        </w:rPr>
        <w:t xml:space="preserve"> et les </w:t>
      </w:r>
      <w:proofErr w:type="spellStart"/>
      <w:r w:rsidRPr="00D717C0">
        <w:rPr>
          <w:lang w:val="es-ES"/>
        </w:rPr>
        <w:t>documents</w:t>
      </w:r>
      <w:proofErr w:type="spellEnd"/>
      <w:r w:rsidRPr="00D717C0">
        <w:rPr>
          <w:lang w:val="es-ES"/>
        </w:rPr>
        <w:t xml:space="preserve"> </w:t>
      </w:r>
      <w:proofErr w:type="spellStart"/>
      <w:r w:rsidRPr="00D717C0">
        <w:rPr>
          <w:lang w:val="es-ES"/>
        </w:rPr>
        <w:t>figurant</w:t>
      </w:r>
      <w:proofErr w:type="spellEnd"/>
      <w:r w:rsidRPr="00D717C0">
        <w:rPr>
          <w:lang w:val="es-ES"/>
        </w:rPr>
        <w:t xml:space="preserve"> </w:t>
      </w:r>
      <w:proofErr w:type="spellStart"/>
      <w:r w:rsidRPr="00D717C0">
        <w:rPr>
          <w:lang w:val="es-ES"/>
        </w:rPr>
        <w:t>dans</w:t>
      </w:r>
      <w:proofErr w:type="spellEnd"/>
      <w:r w:rsidRPr="00D717C0">
        <w:rPr>
          <w:lang w:val="es-ES"/>
        </w:rPr>
        <w:t xml:space="preserve"> la </w:t>
      </w:r>
      <w:proofErr w:type="spellStart"/>
      <w:r w:rsidRPr="00D717C0">
        <w:rPr>
          <w:lang w:val="es-ES"/>
        </w:rPr>
        <w:t>premiere</w:t>
      </w:r>
      <w:proofErr w:type="spellEnd"/>
      <w:r w:rsidRPr="00D717C0">
        <w:rPr>
          <w:lang w:val="es-ES"/>
        </w:rPr>
        <w:t xml:space="preserve"> </w:t>
      </w:r>
      <w:proofErr w:type="spellStart"/>
      <w:r w:rsidRPr="00D717C0">
        <w:rPr>
          <w:lang w:val="es-ES"/>
        </w:rPr>
        <w:t>colonne</w:t>
      </w:r>
      <w:proofErr w:type="spellEnd"/>
      <w:r w:rsidRPr="00D717C0">
        <w:rPr>
          <w:lang w:val="es-ES"/>
        </w:rPr>
        <w:t xml:space="preserve"> du </w:t>
      </w:r>
      <w:proofErr w:type="spellStart"/>
      <w:r w:rsidRPr="00D717C0">
        <w:rPr>
          <w:lang w:val="es-ES"/>
        </w:rPr>
        <w:t>tableau</w:t>
      </w:r>
      <w:proofErr w:type="spellEnd"/>
      <w:r w:rsidRPr="00D717C0">
        <w:rPr>
          <w:lang w:val="es-ES"/>
        </w:rPr>
        <w:t xml:space="preserve"> </w:t>
      </w:r>
      <w:proofErr w:type="spellStart"/>
      <w:r w:rsidRPr="00D717C0">
        <w:rPr>
          <w:lang w:val="es-ES"/>
        </w:rPr>
        <w:t>suivant</w:t>
      </w:r>
      <w:proofErr w:type="spellEnd"/>
      <w:r w:rsidRPr="00D717C0">
        <w:rPr>
          <w:lang w:val="es-ES"/>
        </w:rPr>
        <w:t xml:space="preserve">, </w:t>
      </w:r>
      <w:proofErr w:type="spellStart"/>
      <w:r w:rsidRPr="00D717C0">
        <w:rPr>
          <w:lang w:val="es-ES"/>
        </w:rPr>
        <w:t>lorsqu</w:t>
      </w:r>
      <w:r w:rsidRPr="00D717C0">
        <w:rPr>
          <w:rFonts w:hint="eastAsia"/>
          <w:lang w:val="es-ES"/>
        </w:rPr>
        <w:t>’</w:t>
      </w:r>
      <w:r w:rsidRPr="00D717C0">
        <w:rPr>
          <w:lang w:val="es-ES"/>
        </w:rPr>
        <w:t>elles</w:t>
      </w:r>
      <w:proofErr w:type="spellEnd"/>
      <w:r w:rsidRPr="00D717C0">
        <w:rPr>
          <w:lang w:val="es-ES"/>
        </w:rPr>
        <w:t xml:space="preserve"> </w:t>
      </w:r>
      <w:proofErr w:type="spellStart"/>
      <w:r w:rsidRPr="00D717C0">
        <w:rPr>
          <w:lang w:val="es-ES"/>
        </w:rPr>
        <w:t>sont</w:t>
      </w:r>
      <w:proofErr w:type="spellEnd"/>
      <w:r w:rsidRPr="00D717C0">
        <w:rPr>
          <w:lang w:val="es-ES"/>
        </w:rPr>
        <w:t xml:space="preserve"> </w:t>
      </w:r>
      <w:proofErr w:type="spellStart"/>
      <w:r w:rsidRPr="00D717C0">
        <w:rPr>
          <w:lang w:val="es-ES"/>
        </w:rPr>
        <w:t>prises</w:t>
      </w:r>
      <w:proofErr w:type="spellEnd"/>
      <w:r w:rsidRPr="00D717C0">
        <w:rPr>
          <w:lang w:val="es-ES"/>
        </w:rPr>
        <w:t xml:space="preserve"> </w:t>
      </w:r>
      <w:proofErr w:type="spellStart"/>
      <w:r w:rsidRPr="00D717C0">
        <w:rPr>
          <w:lang w:val="es-ES"/>
        </w:rPr>
        <w:t>ou</w:t>
      </w:r>
      <w:proofErr w:type="spellEnd"/>
      <w:r w:rsidRPr="00D717C0">
        <w:rPr>
          <w:lang w:val="es-ES"/>
        </w:rPr>
        <w:t xml:space="preserve"> </w:t>
      </w:r>
      <w:proofErr w:type="spellStart"/>
      <w:r w:rsidRPr="00D717C0">
        <w:rPr>
          <w:lang w:val="es-ES"/>
        </w:rPr>
        <w:t>lorsqu</w:t>
      </w:r>
      <w:r w:rsidRPr="00D717C0">
        <w:rPr>
          <w:rFonts w:hint="eastAsia"/>
          <w:lang w:val="es-ES"/>
        </w:rPr>
        <w:t>’</w:t>
      </w:r>
      <w:r w:rsidRPr="00D717C0">
        <w:rPr>
          <w:lang w:val="es-ES"/>
        </w:rPr>
        <w:t>ils</w:t>
      </w:r>
      <w:proofErr w:type="spellEnd"/>
      <w:r w:rsidRPr="00D717C0">
        <w:rPr>
          <w:lang w:val="es-ES"/>
        </w:rPr>
        <w:t xml:space="preserve"> </w:t>
      </w:r>
      <w:proofErr w:type="spellStart"/>
      <w:r w:rsidRPr="00D717C0">
        <w:rPr>
          <w:lang w:val="es-ES"/>
        </w:rPr>
        <w:t>sont</w:t>
      </w:r>
      <w:proofErr w:type="spellEnd"/>
      <w:r w:rsidRPr="00D717C0">
        <w:rPr>
          <w:lang w:val="es-ES"/>
        </w:rPr>
        <w:t xml:space="preserve"> </w:t>
      </w:r>
      <w:proofErr w:type="spellStart"/>
      <w:r w:rsidRPr="00D717C0">
        <w:rPr>
          <w:lang w:val="es-ES"/>
        </w:rPr>
        <w:t>delivres</w:t>
      </w:r>
      <w:proofErr w:type="spellEnd"/>
      <w:r w:rsidRPr="00D717C0">
        <w:rPr>
          <w:lang w:val="es-ES"/>
        </w:rPr>
        <w:t xml:space="preserve"> par les </w:t>
      </w:r>
      <w:proofErr w:type="spellStart"/>
      <w:r w:rsidRPr="00D717C0">
        <w:rPr>
          <w:lang w:val="es-ES"/>
        </w:rPr>
        <w:t>autorites</w:t>
      </w:r>
      <w:proofErr w:type="spellEnd"/>
      <w:r w:rsidRPr="00D717C0">
        <w:rPr>
          <w:lang w:val="es-ES"/>
        </w:rPr>
        <w:t xml:space="preserve"> competentes des </w:t>
      </w:r>
      <w:proofErr w:type="spellStart"/>
      <w:r w:rsidRPr="00D717C0">
        <w:rPr>
          <w:lang w:val="es-ES"/>
        </w:rPr>
        <w:t>Etats</w:t>
      </w:r>
      <w:proofErr w:type="spellEnd"/>
      <w:r w:rsidRPr="00D717C0">
        <w:rPr>
          <w:lang w:val="es-ES"/>
        </w:rPr>
        <w:t xml:space="preserve"> </w:t>
      </w:r>
      <w:proofErr w:type="spellStart"/>
      <w:r w:rsidRPr="00D717C0">
        <w:rPr>
          <w:lang w:val="es-ES"/>
        </w:rPr>
        <w:t>autres</w:t>
      </w:r>
      <w:proofErr w:type="spellEnd"/>
      <w:r w:rsidRPr="00D717C0">
        <w:rPr>
          <w:lang w:val="es-ES"/>
        </w:rPr>
        <w:t xml:space="preserve"> que la France </w:t>
      </w:r>
      <w:proofErr w:type="spellStart"/>
      <w:r w:rsidRPr="00D717C0">
        <w:rPr>
          <w:lang w:val="es-ES"/>
        </w:rPr>
        <w:t>repris</w:t>
      </w:r>
      <w:proofErr w:type="spellEnd"/>
      <w:r w:rsidRPr="00D717C0">
        <w:rPr>
          <w:lang w:val="es-ES"/>
        </w:rPr>
        <w:t xml:space="preserve"> </w:t>
      </w:r>
      <w:proofErr w:type="spellStart"/>
      <w:r w:rsidRPr="00D717C0">
        <w:rPr>
          <w:lang w:val="es-ES"/>
        </w:rPr>
        <w:t>dans</w:t>
      </w:r>
      <w:proofErr w:type="spellEnd"/>
      <w:r w:rsidRPr="00D717C0">
        <w:rPr>
          <w:lang w:val="es-ES"/>
        </w:rPr>
        <w:t xml:space="preserve"> la </w:t>
      </w:r>
      <w:proofErr w:type="spellStart"/>
      <w:r w:rsidRPr="00D717C0">
        <w:rPr>
          <w:lang w:val="es-ES"/>
        </w:rPr>
        <w:t>deuxieme</w:t>
      </w:r>
      <w:proofErr w:type="spellEnd"/>
      <w:r w:rsidRPr="00D717C0">
        <w:rPr>
          <w:lang w:val="es-ES"/>
        </w:rPr>
        <w:t xml:space="preserve"> </w:t>
      </w:r>
      <w:proofErr w:type="spellStart"/>
      <w:r w:rsidRPr="00D717C0">
        <w:rPr>
          <w:lang w:val="es-ES"/>
        </w:rPr>
        <w:t>colonne</w:t>
      </w:r>
      <w:proofErr w:type="spellEnd"/>
      <w:r w:rsidRPr="00D717C0">
        <w:rPr>
          <w:lang w:val="es-ES"/>
        </w:rPr>
        <w:t xml:space="preserve"> (</w:t>
      </w:r>
      <w:proofErr w:type="spellStart"/>
      <w:r w:rsidRPr="00D717C0">
        <w:rPr>
          <w:lang w:val="es-ES"/>
        </w:rPr>
        <w:t>ou</w:t>
      </w:r>
      <w:proofErr w:type="spellEnd"/>
      <w:r w:rsidRPr="00D717C0">
        <w:rPr>
          <w:lang w:val="es-ES"/>
        </w:rPr>
        <w:t xml:space="preserve"> par les </w:t>
      </w:r>
      <w:proofErr w:type="spellStart"/>
      <w:r w:rsidRPr="00D717C0">
        <w:rPr>
          <w:lang w:val="es-ES"/>
        </w:rPr>
        <w:t>experts</w:t>
      </w:r>
      <w:proofErr w:type="spellEnd"/>
      <w:r w:rsidRPr="00D717C0">
        <w:rPr>
          <w:lang w:val="es-ES"/>
        </w:rPr>
        <w:t xml:space="preserve"> et </w:t>
      </w:r>
      <w:proofErr w:type="spellStart"/>
      <w:r w:rsidRPr="00D717C0">
        <w:rPr>
          <w:lang w:val="es-ES"/>
        </w:rPr>
        <w:t>organismes</w:t>
      </w:r>
      <w:proofErr w:type="spellEnd"/>
      <w:r w:rsidRPr="00D717C0">
        <w:rPr>
          <w:lang w:val="es-ES"/>
        </w:rPr>
        <w:t xml:space="preserve"> </w:t>
      </w:r>
      <w:proofErr w:type="spellStart"/>
      <w:r w:rsidRPr="00D717C0">
        <w:rPr>
          <w:lang w:val="es-ES"/>
        </w:rPr>
        <w:t>agrees</w:t>
      </w:r>
      <w:proofErr w:type="spellEnd"/>
      <w:r w:rsidRPr="00D717C0">
        <w:rPr>
          <w:lang w:val="es-ES"/>
        </w:rPr>
        <w:t xml:space="preserve"> a </w:t>
      </w:r>
      <w:proofErr w:type="spellStart"/>
      <w:r w:rsidRPr="00D717C0">
        <w:rPr>
          <w:lang w:val="es-ES"/>
        </w:rPr>
        <w:t>cette</w:t>
      </w:r>
      <w:proofErr w:type="spellEnd"/>
      <w:r w:rsidRPr="00D717C0">
        <w:rPr>
          <w:lang w:val="es-ES"/>
        </w:rPr>
        <w:t xml:space="preserve"> fin par ces </w:t>
      </w:r>
      <w:proofErr w:type="spellStart"/>
      <w:r w:rsidRPr="00D717C0">
        <w:rPr>
          <w:lang w:val="es-ES"/>
        </w:rPr>
        <w:t>autorites</w:t>
      </w:r>
      <w:proofErr w:type="spellEnd"/>
      <w:r w:rsidRPr="00D717C0">
        <w:rPr>
          <w:lang w:val="es-ES"/>
        </w:rPr>
        <w:t xml:space="preserve">), </w:t>
      </w:r>
      <w:proofErr w:type="spellStart"/>
      <w:r w:rsidRPr="00D717C0">
        <w:rPr>
          <w:lang w:val="es-ES"/>
        </w:rPr>
        <w:t>sous</w:t>
      </w:r>
      <w:proofErr w:type="spellEnd"/>
      <w:r w:rsidRPr="00D717C0">
        <w:rPr>
          <w:lang w:val="es-ES"/>
        </w:rPr>
        <w:t xml:space="preserve"> reserve que </w:t>
      </w:r>
      <w:proofErr w:type="spellStart"/>
      <w:r w:rsidRPr="00D717C0">
        <w:rPr>
          <w:lang w:val="es-ES"/>
        </w:rPr>
        <w:t>soient</w:t>
      </w:r>
      <w:proofErr w:type="spellEnd"/>
      <w:r w:rsidRPr="00D717C0">
        <w:rPr>
          <w:lang w:val="es-ES"/>
        </w:rPr>
        <w:t xml:space="preserve"> </w:t>
      </w:r>
      <w:proofErr w:type="spellStart"/>
      <w:r w:rsidRPr="00D717C0">
        <w:rPr>
          <w:lang w:val="es-ES"/>
        </w:rPr>
        <w:t>respectees</w:t>
      </w:r>
      <w:proofErr w:type="spellEnd"/>
      <w:r w:rsidRPr="00D717C0">
        <w:rPr>
          <w:lang w:val="es-ES"/>
        </w:rPr>
        <w:t xml:space="preserve"> les </w:t>
      </w:r>
      <w:proofErr w:type="spellStart"/>
      <w:r w:rsidRPr="00D717C0">
        <w:rPr>
          <w:lang w:val="es-ES"/>
        </w:rPr>
        <w:t>conditions</w:t>
      </w:r>
      <w:proofErr w:type="spellEnd"/>
      <w:r w:rsidRPr="00D717C0">
        <w:rPr>
          <w:lang w:val="es-ES"/>
        </w:rPr>
        <w:t xml:space="preserve"> </w:t>
      </w:r>
      <w:proofErr w:type="spellStart"/>
      <w:r w:rsidRPr="00D717C0">
        <w:rPr>
          <w:lang w:val="es-ES"/>
        </w:rPr>
        <w:t>particulieres</w:t>
      </w:r>
      <w:proofErr w:type="spellEnd"/>
      <w:r w:rsidRPr="00D717C0">
        <w:rPr>
          <w:lang w:val="es-ES"/>
        </w:rPr>
        <w:t xml:space="preserve"> de </w:t>
      </w:r>
      <w:proofErr w:type="spellStart"/>
      <w:r w:rsidRPr="00D717C0">
        <w:rPr>
          <w:lang w:val="es-ES"/>
        </w:rPr>
        <w:t>validite</w:t>
      </w:r>
      <w:proofErr w:type="spellEnd"/>
      <w:r w:rsidRPr="00D717C0">
        <w:rPr>
          <w:lang w:val="es-ES"/>
        </w:rPr>
        <w:t xml:space="preserve"> de ces </w:t>
      </w:r>
      <w:proofErr w:type="spellStart"/>
      <w:r w:rsidRPr="00D717C0">
        <w:rPr>
          <w:lang w:val="es-ES"/>
        </w:rPr>
        <w:t>decisions</w:t>
      </w:r>
      <w:proofErr w:type="spellEnd"/>
      <w:r w:rsidRPr="00D717C0">
        <w:rPr>
          <w:lang w:val="es-ES"/>
        </w:rPr>
        <w:t xml:space="preserve"> et </w:t>
      </w:r>
      <w:proofErr w:type="spellStart"/>
      <w:r w:rsidRPr="00D717C0">
        <w:rPr>
          <w:lang w:val="es-ES"/>
        </w:rPr>
        <w:t>documents</w:t>
      </w:r>
      <w:proofErr w:type="spellEnd"/>
      <w:r w:rsidRPr="00D717C0">
        <w:rPr>
          <w:lang w:val="es-ES"/>
        </w:rPr>
        <w:t xml:space="preserve"> </w:t>
      </w:r>
      <w:proofErr w:type="spellStart"/>
      <w:r w:rsidRPr="00D717C0">
        <w:rPr>
          <w:lang w:val="es-ES"/>
        </w:rPr>
        <w:t>ainsi</w:t>
      </w:r>
      <w:proofErr w:type="spellEnd"/>
      <w:r w:rsidRPr="00D717C0">
        <w:rPr>
          <w:lang w:val="es-ES"/>
        </w:rPr>
        <w:t xml:space="preserve"> que les </w:t>
      </w:r>
      <w:proofErr w:type="spellStart"/>
      <w:r w:rsidRPr="00D717C0">
        <w:rPr>
          <w:lang w:val="es-ES"/>
        </w:rPr>
        <w:t>conditions</w:t>
      </w:r>
      <w:proofErr w:type="spellEnd"/>
      <w:r w:rsidRPr="00D717C0">
        <w:rPr>
          <w:lang w:val="es-ES"/>
        </w:rPr>
        <w:t xml:space="preserve"> </w:t>
      </w:r>
      <w:proofErr w:type="spellStart"/>
      <w:r w:rsidRPr="00D717C0">
        <w:rPr>
          <w:lang w:val="es-ES"/>
        </w:rPr>
        <w:t>prevues</w:t>
      </w:r>
      <w:proofErr w:type="spellEnd"/>
      <w:r w:rsidRPr="00D717C0">
        <w:rPr>
          <w:lang w:val="es-ES"/>
        </w:rPr>
        <w:t xml:space="preserve"> par les </w:t>
      </w:r>
      <w:proofErr w:type="spellStart"/>
      <w:r w:rsidRPr="00D717C0">
        <w:rPr>
          <w:lang w:val="es-ES"/>
        </w:rPr>
        <w:t>annexes</w:t>
      </w:r>
      <w:proofErr w:type="spellEnd"/>
      <w:r w:rsidRPr="00D717C0">
        <w:rPr>
          <w:lang w:val="es-ES"/>
        </w:rPr>
        <w:t xml:space="preserve"> du </w:t>
      </w:r>
      <w:proofErr w:type="spellStart"/>
      <w:r w:rsidRPr="00D717C0">
        <w:rPr>
          <w:lang w:val="es-ES"/>
        </w:rPr>
        <w:t>present</w:t>
      </w:r>
      <w:proofErr w:type="spellEnd"/>
      <w:r w:rsidRPr="00D717C0">
        <w:rPr>
          <w:lang w:val="es-ES"/>
        </w:rPr>
        <w:t xml:space="preserve"> </w:t>
      </w:r>
      <w:proofErr w:type="spellStart"/>
      <w:r w:rsidRPr="00D717C0">
        <w:rPr>
          <w:lang w:val="es-ES"/>
        </w:rPr>
        <w:t>arrete</w:t>
      </w:r>
      <w:proofErr w:type="spellEnd"/>
      <w:r w:rsidRPr="00D717C0">
        <w:rPr>
          <w:lang w:val="es-ES"/>
        </w:rPr>
        <w:t xml:space="preserve"> </w:t>
      </w:r>
      <w:proofErr w:type="spellStart"/>
      <w:r w:rsidRPr="00D717C0">
        <w:rPr>
          <w:lang w:val="es-ES"/>
        </w:rPr>
        <w:t>pour</w:t>
      </w:r>
      <w:proofErr w:type="spellEnd"/>
      <w:r w:rsidRPr="00D717C0">
        <w:rPr>
          <w:lang w:val="es-ES"/>
        </w:rPr>
        <w:t xml:space="preserve"> les </w:t>
      </w:r>
      <w:proofErr w:type="spellStart"/>
      <w:r w:rsidRPr="00D717C0">
        <w:rPr>
          <w:lang w:val="es-ES"/>
        </w:rPr>
        <w:t>prendre</w:t>
      </w:r>
      <w:proofErr w:type="spellEnd"/>
      <w:r w:rsidRPr="00D717C0">
        <w:rPr>
          <w:lang w:val="es-ES"/>
        </w:rPr>
        <w:t xml:space="preserve"> </w:t>
      </w:r>
      <w:proofErr w:type="spellStart"/>
      <w:r w:rsidRPr="00D717C0">
        <w:rPr>
          <w:lang w:val="es-ES"/>
        </w:rPr>
        <w:t>ou</w:t>
      </w:r>
      <w:proofErr w:type="spellEnd"/>
      <w:r w:rsidRPr="00D717C0">
        <w:rPr>
          <w:lang w:val="es-ES"/>
        </w:rPr>
        <w:t xml:space="preserve"> les </w:t>
      </w:r>
      <w:proofErr w:type="spellStart"/>
      <w:r w:rsidRPr="00D717C0">
        <w:rPr>
          <w:lang w:val="es-ES"/>
        </w:rPr>
        <w:t>delivrer</w:t>
      </w:r>
      <w:proofErr w:type="spellEnd"/>
      <w:r w:rsidRPr="00D717C0">
        <w:rPr>
          <w:lang w:val="es-ES"/>
        </w:rPr>
        <w:t xml:space="preserve"> (</w:t>
      </w:r>
      <w:proofErr w:type="spellStart"/>
      <w:r w:rsidRPr="00D717C0">
        <w:rPr>
          <w:lang w:val="es-ES"/>
        </w:rPr>
        <w:t>notamment</w:t>
      </w:r>
      <w:proofErr w:type="spellEnd"/>
      <w:r w:rsidRPr="00D717C0">
        <w:rPr>
          <w:lang w:val="es-ES"/>
        </w:rPr>
        <w:t xml:space="preserve"> en ce </w:t>
      </w:r>
      <w:proofErr w:type="spellStart"/>
      <w:r w:rsidRPr="00D717C0">
        <w:rPr>
          <w:lang w:val="es-ES"/>
        </w:rPr>
        <w:t>qui</w:t>
      </w:r>
      <w:proofErr w:type="spellEnd"/>
      <w:r w:rsidRPr="00D717C0">
        <w:rPr>
          <w:lang w:val="es-ES"/>
        </w:rPr>
        <w:t xml:space="preserve"> </w:t>
      </w:r>
      <w:proofErr w:type="spellStart"/>
      <w:r w:rsidRPr="00D717C0">
        <w:rPr>
          <w:lang w:val="es-ES"/>
        </w:rPr>
        <w:t>concerne</w:t>
      </w:r>
      <w:proofErr w:type="spellEnd"/>
      <w:r w:rsidRPr="00D717C0">
        <w:rPr>
          <w:lang w:val="es-ES"/>
        </w:rPr>
        <w:t xml:space="preserve"> les </w:t>
      </w:r>
      <w:proofErr w:type="spellStart"/>
      <w:r w:rsidRPr="00D717C0">
        <w:rPr>
          <w:lang w:val="es-ES"/>
        </w:rPr>
        <w:t>langues</w:t>
      </w:r>
      <w:proofErr w:type="spellEnd"/>
      <w:r w:rsidRPr="00D717C0">
        <w:rPr>
          <w:lang w:val="es-ES"/>
        </w:rPr>
        <w:t xml:space="preserve"> </w:t>
      </w:r>
      <w:proofErr w:type="spellStart"/>
      <w:r w:rsidRPr="00D717C0">
        <w:rPr>
          <w:rFonts w:ascii="TimesNewRomanPSMT" w:eastAsia="TimesNewRomanPSMT" w:cs="TimesNewRomanPSMT"/>
          <w:lang w:val="es-ES" w:eastAsia="fr-FR"/>
        </w:rPr>
        <w:t>utilisees</w:t>
      </w:r>
      <w:proofErr w:type="spellEnd"/>
      <w:r w:rsidRPr="00D717C0">
        <w:rPr>
          <w:rFonts w:ascii="TimesNewRomanPSMT" w:eastAsia="TimesNewRomanPSMT" w:cs="TimesNewRomanPSMT"/>
          <w:lang w:val="es-ES" w:eastAsia="fr-FR"/>
        </w:rPr>
        <w:t>).</w:t>
      </w:r>
    </w:p>
    <w:p w:rsidR="00A47A60" w:rsidRDefault="00A47A60" w:rsidP="00A47A60">
      <w:pPr>
        <w:ind w:left="1134"/>
        <w:jc w:val="both"/>
        <w:rPr>
          <w:rFonts w:ascii="TimesNewRomanPSMT" w:eastAsia="TimesNewRomanPSMT" w:cs="TimesNewRomanPSMT"/>
          <w:lang w:val="en-US" w:eastAsia="fr-FR"/>
        </w:rPr>
      </w:pPr>
      <w:r>
        <w:rPr>
          <w:rFonts w:ascii="TimesNewRomanPSMT" w:eastAsia="TimesNewRomanPSMT" w:cs="TimesNewRomanPSMT"/>
          <w:lang w:val="en-US" w:eastAsia="fr-FR"/>
        </w:rPr>
        <w:t>…</w:t>
      </w:r>
    </w:p>
    <w:tbl>
      <w:tblPr>
        <w:tblStyle w:val="Grilledutableau"/>
        <w:tblW w:w="0" w:type="auto"/>
        <w:tblInd w:w="1134" w:type="dxa"/>
        <w:tblLook w:val="04A0" w:firstRow="1" w:lastRow="0" w:firstColumn="1" w:lastColumn="0" w:noHBand="0" w:noVBand="1"/>
      </w:tblPr>
      <w:tblGrid>
        <w:gridCol w:w="4266"/>
        <w:gridCol w:w="4249"/>
      </w:tblGrid>
      <w:tr w:rsidR="00A47A60" w:rsidRPr="004751CA" w:rsidTr="00203B62">
        <w:trPr>
          <w:trHeight w:val="1275"/>
        </w:trPr>
        <w:tc>
          <w:tcPr>
            <w:tcW w:w="4266" w:type="dxa"/>
          </w:tcPr>
          <w:p w:rsidR="00A47A60" w:rsidRDefault="00A47A60" w:rsidP="00203B6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eastAsia="TimesNewRomanPSMT" w:cs="TimesNewRomanPSMT"/>
                <w:lang w:val="en-US" w:eastAsia="fr-FR"/>
              </w:rPr>
            </w:pPr>
            <w:proofErr w:type="spellStart"/>
            <w:r w:rsidRPr="00FA2D88">
              <w:rPr>
                <w:rFonts w:ascii="TimesNewRomanPSMT" w:eastAsia="TimesNewRomanPSMT" w:cs="TimesNewRomanPSMT"/>
                <w:lang w:val="en-US" w:eastAsia="fr-FR"/>
              </w:rPr>
              <w:t>Certificats</w:t>
            </w:r>
            <w:proofErr w:type="spellEnd"/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 d</w:t>
            </w:r>
            <w:r w:rsidRPr="00FA2D88">
              <w:rPr>
                <w:rFonts w:ascii="TimesNewRomanPSMT" w:eastAsia="TimesNewRomanPSMT" w:cs="TimesNewRomanPSMT" w:hint="eastAsia"/>
                <w:lang w:val="en-US" w:eastAsia="fr-FR"/>
              </w:rPr>
              <w:t>’</w:t>
            </w:r>
            <w:proofErr w:type="spellStart"/>
            <w:r w:rsidRPr="00FA2D88">
              <w:rPr>
                <w:rFonts w:ascii="TimesNewRomanPSMT" w:eastAsia="TimesNewRomanPSMT" w:cs="TimesNewRomanPSMT"/>
                <w:lang w:val="en-US" w:eastAsia="fr-FR"/>
              </w:rPr>
              <w:t>agr</w:t>
            </w:r>
            <w:r>
              <w:rPr>
                <w:rFonts w:ascii="TimesNewRomanPSMT" w:eastAsia="TimesNewRomanPSMT" w:cs="TimesNewRomanPSMT"/>
                <w:lang w:val="en-US" w:eastAsia="fr-FR"/>
              </w:rPr>
              <w:t>é</w:t>
            </w:r>
            <w:r w:rsidRPr="00FA2D88">
              <w:rPr>
                <w:rFonts w:ascii="TimesNewRomanPSMT" w:eastAsia="TimesNewRomanPSMT" w:cs="TimesNewRomanPSMT"/>
                <w:lang w:val="en-US" w:eastAsia="fr-FR"/>
              </w:rPr>
              <w:t>ment</w:t>
            </w:r>
            <w:proofErr w:type="spellEnd"/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 et </w:t>
            </w:r>
            <w:proofErr w:type="spellStart"/>
            <w:r w:rsidRPr="00FA2D88">
              <w:rPr>
                <w:rFonts w:ascii="TimesNewRomanPSMT" w:eastAsia="TimesNewRomanPSMT" w:cs="TimesNewRomanPSMT"/>
                <w:lang w:val="en-US" w:eastAsia="fr-FR"/>
              </w:rPr>
              <w:t>proces-verbaux</w:t>
            </w:r>
            <w:proofErr w:type="spellEnd"/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 d</w:t>
            </w:r>
            <w:r w:rsidRPr="00FA2D88">
              <w:rPr>
                <w:rFonts w:ascii="TimesNewRomanPSMT" w:eastAsia="TimesNewRomanPSMT" w:cs="TimesNewRomanPSMT" w:hint="eastAsia"/>
                <w:lang w:val="en-US" w:eastAsia="fr-FR"/>
              </w:rPr>
              <w:t>’</w:t>
            </w:r>
            <w:proofErr w:type="spellStart"/>
            <w:r>
              <w:rPr>
                <w:rFonts w:ascii="TimesNewRomanPSMT" w:eastAsia="TimesNewRomanPSMT" w:cs="TimesNewRomanPSMT"/>
                <w:lang w:val="en-US" w:eastAsia="fr-FR"/>
              </w:rPr>
              <w:t>é</w:t>
            </w:r>
            <w:r w:rsidRPr="00FA2D88">
              <w:rPr>
                <w:rFonts w:ascii="TimesNewRomanPSMT" w:eastAsia="TimesNewRomanPSMT" w:cs="TimesNewRomanPSMT"/>
                <w:lang w:val="en-US" w:eastAsia="fr-FR"/>
              </w:rPr>
              <w:t>preuves</w:t>
            </w:r>
            <w:proofErr w:type="spellEnd"/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 des</w:t>
            </w:r>
            <w:r>
              <w:rPr>
                <w:rFonts w:ascii="TimesNewRomanPSMT" w:eastAsia="TimesNewRomanPSMT" w:cs="TimesNewRomanPSMT"/>
                <w:lang w:val="en-US" w:eastAsia="fr-FR"/>
              </w:rPr>
              <w:t xml:space="preserve"> </w:t>
            </w:r>
            <w:proofErr w:type="spellStart"/>
            <w:r w:rsidRPr="00FA2D88">
              <w:rPr>
                <w:rFonts w:ascii="TimesNewRomanPSMT" w:eastAsia="TimesNewRomanPSMT" w:cs="TimesNewRomanPSMT"/>
                <w:lang w:val="en-US" w:eastAsia="fr-FR"/>
              </w:rPr>
              <w:t>modeles</w:t>
            </w:r>
            <w:proofErr w:type="spellEnd"/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 types d</w:t>
            </w:r>
            <w:r w:rsidRPr="00FA2D88">
              <w:rPr>
                <w:rFonts w:ascii="TimesNewRomanPSMT" w:eastAsia="TimesNewRomanPSMT" w:cs="TimesNewRomanPSMT" w:hint="eastAsia"/>
                <w:lang w:val="en-US" w:eastAsia="fr-FR"/>
              </w:rPr>
              <w:t>’</w:t>
            </w:r>
            <w:proofErr w:type="spellStart"/>
            <w:r w:rsidRPr="00FA2D88">
              <w:rPr>
                <w:rFonts w:ascii="TimesNewRomanPSMT" w:eastAsia="TimesNewRomanPSMT" w:cs="TimesNewRomanPSMT"/>
                <w:lang w:val="en-US" w:eastAsia="fr-FR"/>
              </w:rPr>
              <w:t>emballages</w:t>
            </w:r>
            <w:proofErr w:type="spellEnd"/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, de </w:t>
            </w:r>
            <w:proofErr w:type="spellStart"/>
            <w:r w:rsidRPr="00FA2D88">
              <w:rPr>
                <w:rFonts w:ascii="TimesNewRomanPSMT" w:eastAsia="TimesNewRomanPSMT" w:cs="TimesNewRomanPSMT"/>
                <w:lang w:val="en-US" w:eastAsia="fr-FR"/>
              </w:rPr>
              <w:t>r</w:t>
            </w:r>
            <w:r>
              <w:rPr>
                <w:rFonts w:ascii="TimesNewRomanPSMT" w:eastAsia="TimesNewRomanPSMT" w:cs="TimesNewRomanPSMT"/>
                <w:lang w:val="en-US" w:eastAsia="fr-FR"/>
              </w:rPr>
              <w:t>é</w:t>
            </w:r>
            <w:r w:rsidRPr="00FA2D88">
              <w:rPr>
                <w:rFonts w:ascii="TimesNewRomanPSMT" w:eastAsia="TimesNewRomanPSMT" w:cs="TimesNewRomanPSMT"/>
                <w:lang w:val="en-US" w:eastAsia="fr-FR"/>
              </w:rPr>
              <w:t>cipients</w:t>
            </w:r>
            <w:proofErr w:type="spellEnd"/>
            <w:r w:rsidRPr="00FA2D88">
              <w:rPr>
                <w:rFonts w:ascii="TimesNewRomanPSMT" w:eastAsia="TimesNewRomanPSMT" w:cs="TimesNewRomanPSMT"/>
                <w:lang w:val="en-US" w:eastAsia="fr-FR"/>
              </w:rPr>
              <w:t>, de GRV et de</w:t>
            </w:r>
            <w:r>
              <w:rPr>
                <w:rFonts w:ascii="TimesNewRomanPSMT" w:eastAsia="TimesNewRomanPSMT" w:cs="TimesNewRomanPSMT"/>
                <w:lang w:val="en-US" w:eastAsia="fr-FR"/>
              </w:rPr>
              <w:t xml:space="preserve"> </w:t>
            </w:r>
            <w:proofErr w:type="spellStart"/>
            <w:r w:rsidRPr="00FA2D88">
              <w:rPr>
                <w:rFonts w:ascii="TimesNewRomanPSMT" w:eastAsia="TimesNewRomanPSMT" w:cs="TimesNewRomanPSMT"/>
                <w:lang w:val="en-US" w:eastAsia="fr-FR"/>
              </w:rPr>
              <w:t>grands</w:t>
            </w:r>
            <w:proofErr w:type="spellEnd"/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 </w:t>
            </w:r>
            <w:proofErr w:type="spellStart"/>
            <w:r w:rsidRPr="00FA2D88">
              <w:rPr>
                <w:rFonts w:ascii="TimesNewRomanPSMT" w:eastAsia="TimesNewRomanPSMT" w:cs="TimesNewRomanPSMT"/>
                <w:lang w:val="en-US" w:eastAsia="fr-FR"/>
              </w:rPr>
              <w:t>emballages</w:t>
            </w:r>
            <w:proofErr w:type="spellEnd"/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, marques </w:t>
            </w:r>
            <w:proofErr w:type="spellStart"/>
            <w:r w:rsidRPr="00FA2D88">
              <w:rPr>
                <w:rFonts w:ascii="TimesNewRomanPSMT" w:eastAsia="TimesNewRomanPSMT" w:cs="TimesNewRomanPSMT"/>
                <w:lang w:val="en-US" w:eastAsia="fr-FR"/>
              </w:rPr>
              <w:t>conformement</w:t>
            </w:r>
            <w:proofErr w:type="spellEnd"/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 aux 6.1.3,</w:t>
            </w:r>
            <w:r>
              <w:rPr>
                <w:rFonts w:ascii="TimesNewRomanPSMT" w:eastAsia="TimesNewRomanPSMT" w:cs="TimesNewRomanPSMT"/>
                <w:lang w:val="en-US" w:eastAsia="fr-FR"/>
              </w:rPr>
              <w:t xml:space="preserve"> </w:t>
            </w:r>
            <w:r w:rsidRPr="00FA2D88">
              <w:rPr>
                <w:rFonts w:ascii="TimesNewRomanPSMT" w:eastAsia="TimesNewRomanPSMT" w:cs="TimesNewRomanPSMT"/>
                <w:lang w:val="en-US" w:eastAsia="fr-FR"/>
              </w:rPr>
              <w:t>6.2.2.7, 6.2.2.8, 6.3.4, 6.5.2 et 6.6.3.</w:t>
            </w:r>
          </w:p>
        </w:tc>
        <w:tc>
          <w:tcPr>
            <w:tcW w:w="4249" w:type="dxa"/>
            <w:vMerge w:val="restart"/>
          </w:tcPr>
          <w:p w:rsidR="00A47A60" w:rsidRPr="00FA2D88" w:rsidRDefault="00A47A60" w:rsidP="00203B62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NewRomanPSMT" w:eastAsia="TimesNewRomanPSMT" w:cs="TimesNewRomanPSMT"/>
                <w:lang w:val="en-US" w:eastAsia="fr-FR"/>
              </w:rPr>
            </w:pPr>
            <w:proofErr w:type="spellStart"/>
            <w:r w:rsidRPr="00FA2D88">
              <w:rPr>
                <w:rFonts w:ascii="TimesNewRomanPSMT" w:eastAsia="TimesNewRomanPSMT" w:cs="TimesNewRomanPSMT"/>
                <w:lang w:val="en-US" w:eastAsia="fr-FR"/>
              </w:rPr>
              <w:t>Tous</w:t>
            </w:r>
            <w:proofErr w:type="spellEnd"/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 </w:t>
            </w:r>
            <w:proofErr w:type="spellStart"/>
            <w:r w:rsidRPr="00FA2D88">
              <w:rPr>
                <w:rFonts w:ascii="TimesNewRomanPSMT" w:eastAsia="TimesNewRomanPSMT" w:cs="TimesNewRomanPSMT"/>
                <w:lang w:val="en-US" w:eastAsia="fr-FR"/>
              </w:rPr>
              <w:t>Etats</w:t>
            </w:r>
            <w:proofErr w:type="spellEnd"/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, </w:t>
            </w:r>
            <w:proofErr w:type="spellStart"/>
            <w:r w:rsidRPr="00FA2D88">
              <w:rPr>
                <w:rFonts w:ascii="TimesNewRomanPSMT" w:eastAsia="TimesNewRomanPSMT" w:cs="TimesNewRomanPSMT"/>
                <w:lang w:val="en-US" w:eastAsia="fr-FR"/>
              </w:rPr>
              <w:t>qu</w:t>
            </w:r>
            <w:proofErr w:type="spellEnd"/>
            <w:r w:rsidRPr="00FA2D88">
              <w:rPr>
                <w:rFonts w:ascii="TimesNewRomanPSMT" w:eastAsia="TimesNewRomanPSMT" w:cs="TimesNewRomanPSMT" w:hint="eastAsia"/>
                <w:lang w:val="en-US" w:eastAsia="fr-FR"/>
              </w:rPr>
              <w:t>’</w:t>
            </w:r>
            <w:proofErr w:type="spellStart"/>
            <w:r w:rsidRPr="00FA2D88">
              <w:rPr>
                <w:rFonts w:ascii="TimesNewRomanPSMT" w:eastAsia="TimesNewRomanPSMT" w:cs="TimesNewRomanPSMT"/>
                <w:lang w:val="en-US" w:eastAsia="fr-FR"/>
              </w:rPr>
              <w:t>ils</w:t>
            </w:r>
            <w:proofErr w:type="spellEnd"/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 </w:t>
            </w:r>
            <w:proofErr w:type="spellStart"/>
            <w:r w:rsidRPr="00FA2D88">
              <w:rPr>
                <w:rFonts w:ascii="TimesNewRomanPSMT" w:eastAsia="TimesNewRomanPSMT" w:cs="TimesNewRomanPSMT"/>
                <w:lang w:val="en-US" w:eastAsia="fr-FR"/>
              </w:rPr>
              <w:t>soient</w:t>
            </w:r>
            <w:proofErr w:type="spellEnd"/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 </w:t>
            </w:r>
            <w:proofErr w:type="spellStart"/>
            <w:r w:rsidRPr="00FA2D88">
              <w:rPr>
                <w:rFonts w:ascii="TimesNewRomanPSMT" w:eastAsia="TimesNewRomanPSMT" w:cs="TimesNewRomanPSMT"/>
                <w:lang w:val="en-US" w:eastAsia="fr-FR"/>
              </w:rPr>
              <w:t>ou</w:t>
            </w:r>
            <w:proofErr w:type="spellEnd"/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 non :</w:t>
            </w:r>
          </w:p>
          <w:p w:rsidR="00A47A60" w:rsidRPr="00FA2D88" w:rsidRDefault="00A47A60" w:rsidP="00203B62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NewRomanPSMT" w:eastAsia="TimesNewRomanPSMT" w:cs="TimesNewRomanPSMT"/>
                <w:lang w:val="en-US" w:eastAsia="fr-FR"/>
              </w:rPr>
            </w:pPr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- Parties </w:t>
            </w:r>
            <w:proofErr w:type="spellStart"/>
            <w:r w:rsidRPr="00FA2D88">
              <w:rPr>
                <w:rFonts w:ascii="TimesNewRomanPSMT" w:eastAsia="TimesNewRomanPSMT" w:cs="TimesNewRomanPSMT"/>
                <w:lang w:val="en-US" w:eastAsia="fr-FR"/>
              </w:rPr>
              <w:t>contractantes</w:t>
            </w:r>
            <w:proofErr w:type="spellEnd"/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 a l</w:t>
            </w:r>
            <w:r w:rsidRPr="00FA2D88">
              <w:rPr>
                <w:rFonts w:ascii="TimesNewRomanPSMT" w:eastAsia="TimesNewRomanPSMT" w:cs="TimesNewRomanPSMT" w:hint="eastAsia"/>
                <w:lang w:val="en-US" w:eastAsia="fr-FR"/>
              </w:rPr>
              <w:t>’</w:t>
            </w:r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ADR pour un transport </w:t>
            </w:r>
            <w:proofErr w:type="spellStart"/>
            <w:r w:rsidRPr="00FA2D88">
              <w:rPr>
                <w:rFonts w:ascii="TimesNewRomanPSMT" w:eastAsia="TimesNewRomanPSMT" w:cs="TimesNewRomanPSMT"/>
                <w:lang w:val="en-US" w:eastAsia="fr-FR"/>
              </w:rPr>
              <w:t>effectue</w:t>
            </w:r>
            <w:proofErr w:type="spellEnd"/>
          </w:p>
          <w:p w:rsidR="00A47A60" w:rsidRPr="00FA2D88" w:rsidRDefault="00A47A60" w:rsidP="00203B62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NewRomanPSMT" w:eastAsia="TimesNewRomanPSMT" w:cs="TimesNewRomanPSMT"/>
                <w:lang w:val="en-US" w:eastAsia="fr-FR"/>
              </w:rPr>
            </w:pPr>
            <w:r w:rsidRPr="00FA2D88">
              <w:rPr>
                <w:rFonts w:ascii="TimesNewRomanPSMT" w:eastAsia="TimesNewRomanPSMT" w:cs="TimesNewRomanPSMT"/>
                <w:lang w:val="en-US" w:eastAsia="fr-FR"/>
              </w:rPr>
              <w:t>par route ;</w:t>
            </w:r>
          </w:p>
          <w:p w:rsidR="00A47A60" w:rsidRPr="00FA2D88" w:rsidRDefault="00A47A60" w:rsidP="00203B62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NewRomanPSMT" w:eastAsia="TimesNewRomanPSMT" w:cs="TimesNewRomanPSMT"/>
                <w:lang w:val="en-US" w:eastAsia="fr-FR"/>
              </w:rPr>
            </w:pPr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- Parties au RID pour un transport </w:t>
            </w:r>
            <w:proofErr w:type="spellStart"/>
            <w:r w:rsidRPr="00FA2D88">
              <w:rPr>
                <w:rFonts w:ascii="TimesNewRomanPSMT" w:eastAsia="TimesNewRomanPSMT" w:cs="TimesNewRomanPSMT"/>
                <w:lang w:val="en-US" w:eastAsia="fr-FR"/>
              </w:rPr>
              <w:t>ferroviaire</w:t>
            </w:r>
            <w:proofErr w:type="spellEnd"/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 ;</w:t>
            </w:r>
          </w:p>
          <w:p w:rsidR="00A47A60" w:rsidRPr="00FA2D88" w:rsidRDefault="00A47A60" w:rsidP="00203B62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NewRomanPSMT" w:eastAsia="TimesNewRomanPSMT" w:cs="TimesNewRomanPSMT"/>
                <w:lang w:val="en-US" w:eastAsia="fr-FR"/>
              </w:rPr>
            </w:pPr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- Parties </w:t>
            </w:r>
            <w:proofErr w:type="spellStart"/>
            <w:r w:rsidRPr="00FA2D88">
              <w:rPr>
                <w:rFonts w:ascii="TimesNewRomanPSMT" w:eastAsia="TimesNewRomanPSMT" w:cs="TimesNewRomanPSMT"/>
                <w:lang w:val="en-US" w:eastAsia="fr-FR"/>
              </w:rPr>
              <w:t>contractantes</w:t>
            </w:r>
            <w:proofErr w:type="spellEnd"/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 a l</w:t>
            </w:r>
            <w:r w:rsidRPr="00FA2D88">
              <w:rPr>
                <w:rFonts w:ascii="TimesNewRomanPSMT" w:eastAsia="TimesNewRomanPSMT" w:cs="TimesNewRomanPSMT" w:hint="eastAsia"/>
                <w:lang w:val="en-US" w:eastAsia="fr-FR"/>
              </w:rPr>
              <w:t>’</w:t>
            </w:r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ADN pour un transport </w:t>
            </w:r>
            <w:proofErr w:type="spellStart"/>
            <w:r w:rsidRPr="00FA2D88">
              <w:rPr>
                <w:rFonts w:ascii="TimesNewRomanPSMT" w:eastAsia="TimesNewRomanPSMT" w:cs="TimesNewRomanPSMT"/>
                <w:lang w:val="en-US" w:eastAsia="fr-FR"/>
              </w:rPr>
              <w:t>effectue</w:t>
            </w:r>
            <w:proofErr w:type="spellEnd"/>
          </w:p>
          <w:p w:rsidR="00A47A60" w:rsidRDefault="00A47A60" w:rsidP="00203B62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NewRomanPSMT" w:eastAsia="TimesNewRomanPSMT" w:cs="TimesNewRomanPSMT"/>
                <w:lang w:val="es-ES" w:eastAsia="fr-FR"/>
              </w:rPr>
            </w:pPr>
            <w:proofErr w:type="gramStart"/>
            <w:r>
              <w:rPr>
                <w:rFonts w:ascii="TimesNewRomanPSMT" w:eastAsia="TimesNewRomanPSMT" w:cs="TimesNewRomanPSMT"/>
                <w:lang w:val="es-ES" w:eastAsia="fr-FR"/>
              </w:rPr>
              <w:t>par</w:t>
            </w:r>
            <w:proofErr w:type="gramEnd"/>
            <w:r>
              <w:rPr>
                <w:rFonts w:ascii="TimesNewRomanPSMT" w:eastAsia="TimesNewRomanPSMT" w:cs="TimesNewRomanPSMT"/>
                <w:lang w:val="es-ES" w:eastAsia="fr-FR"/>
              </w:rPr>
              <w:t xml:space="preserve"> </w:t>
            </w:r>
            <w:proofErr w:type="spellStart"/>
            <w:r>
              <w:rPr>
                <w:rFonts w:ascii="TimesNewRomanPSMT" w:eastAsia="TimesNewRomanPSMT" w:cs="TimesNewRomanPSMT"/>
                <w:lang w:val="es-ES" w:eastAsia="fr-FR"/>
              </w:rPr>
              <w:t>voies</w:t>
            </w:r>
            <w:proofErr w:type="spellEnd"/>
            <w:r>
              <w:rPr>
                <w:rFonts w:ascii="TimesNewRomanPSMT" w:eastAsia="TimesNewRomanPSMT" w:cs="TimesNewRomanPSMT"/>
                <w:lang w:val="es-ES" w:eastAsia="fr-FR"/>
              </w:rPr>
              <w:t xml:space="preserve"> de </w:t>
            </w:r>
            <w:proofErr w:type="spellStart"/>
            <w:r>
              <w:rPr>
                <w:rFonts w:ascii="TimesNewRomanPSMT" w:eastAsia="TimesNewRomanPSMT" w:cs="TimesNewRomanPSMT"/>
                <w:lang w:val="es-ES" w:eastAsia="fr-FR"/>
              </w:rPr>
              <w:t>navigation</w:t>
            </w:r>
            <w:proofErr w:type="spellEnd"/>
            <w:r>
              <w:rPr>
                <w:rFonts w:ascii="TimesNewRomanPSMT" w:eastAsia="TimesNewRomanPSMT" w:cs="TimesNewRomanPSMT"/>
                <w:lang w:val="es-ES" w:eastAsia="fr-FR"/>
              </w:rPr>
              <w:t xml:space="preserve"> </w:t>
            </w:r>
            <w:proofErr w:type="spellStart"/>
            <w:r>
              <w:rPr>
                <w:rFonts w:ascii="TimesNewRomanPSMT" w:eastAsia="TimesNewRomanPSMT" w:cs="TimesNewRomanPSMT"/>
                <w:lang w:val="es-ES" w:eastAsia="fr-FR"/>
              </w:rPr>
              <w:t>interieures</w:t>
            </w:r>
            <w:proofErr w:type="spellEnd"/>
            <w:r>
              <w:rPr>
                <w:rFonts w:ascii="TimesNewRomanPSMT" w:eastAsia="TimesNewRomanPSMT" w:cs="TimesNewRomanPSMT"/>
                <w:lang w:val="es-ES" w:eastAsia="fr-FR"/>
              </w:rPr>
              <w:t>.</w:t>
            </w:r>
          </w:p>
          <w:p w:rsidR="00A47A60" w:rsidRPr="00FA2D88" w:rsidRDefault="00A47A60" w:rsidP="00203B62">
            <w:pPr>
              <w:jc w:val="both"/>
              <w:rPr>
                <w:rFonts w:ascii="TimesNewRomanPSMT" w:eastAsia="TimesNewRomanPSMT" w:cs="TimesNewRomanPSMT"/>
                <w:lang w:val="es-ES" w:eastAsia="fr-FR"/>
              </w:rPr>
            </w:pPr>
          </w:p>
        </w:tc>
      </w:tr>
      <w:tr w:rsidR="00A47A60" w:rsidRPr="004751CA" w:rsidTr="00203B62">
        <w:trPr>
          <w:trHeight w:val="1395"/>
        </w:trPr>
        <w:tc>
          <w:tcPr>
            <w:tcW w:w="4266" w:type="dxa"/>
          </w:tcPr>
          <w:p w:rsidR="00A47A60" w:rsidRPr="00CD7EFA" w:rsidRDefault="00A47A60" w:rsidP="00203B6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eastAsia="TimesNewRomanPSMT" w:cs="TimesNewRomanPSMT"/>
                <w:lang w:val="es-ES" w:eastAsia="fr-FR"/>
              </w:rPr>
            </w:pPr>
            <w:proofErr w:type="spellStart"/>
            <w:r w:rsidRPr="00CD7EFA">
              <w:rPr>
                <w:rFonts w:ascii="TimesNewRomanPSMT" w:eastAsia="TimesNewRomanPSMT" w:cs="TimesNewRomanPSMT"/>
                <w:lang w:val="es-ES" w:eastAsia="fr-FR"/>
              </w:rPr>
              <w:t>Approbation</w:t>
            </w:r>
            <w:proofErr w:type="spellEnd"/>
            <w:r w:rsidRPr="00CD7EFA">
              <w:rPr>
                <w:rFonts w:ascii="TimesNewRomanPSMT" w:eastAsia="TimesNewRomanPSMT" w:cs="TimesNewRomanPSMT"/>
                <w:lang w:val="es-ES" w:eastAsia="fr-FR"/>
              </w:rPr>
              <w:t xml:space="preserve"> du </w:t>
            </w:r>
            <w:proofErr w:type="spellStart"/>
            <w:r w:rsidRPr="00CD7EFA">
              <w:rPr>
                <w:rFonts w:ascii="TimesNewRomanPSMT" w:eastAsia="TimesNewRomanPSMT" w:cs="TimesNewRomanPSMT"/>
                <w:lang w:val="es-ES" w:eastAsia="fr-FR"/>
              </w:rPr>
              <w:t>programme</w:t>
            </w:r>
            <w:proofErr w:type="spellEnd"/>
            <w:r w:rsidRPr="00CD7EFA">
              <w:rPr>
                <w:rFonts w:ascii="TimesNewRomanPSMT" w:eastAsia="TimesNewRomanPSMT" w:cs="TimesNewRomanPSMT"/>
                <w:lang w:val="es-ES" w:eastAsia="fr-FR"/>
              </w:rPr>
              <w:t xml:space="preserve"> d</w:t>
            </w:r>
            <w:r w:rsidRPr="00CD7EFA">
              <w:rPr>
                <w:rFonts w:ascii="TimesNewRomanPSMT" w:eastAsia="TimesNewRomanPSMT" w:cs="TimesNewRomanPSMT" w:hint="eastAsia"/>
                <w:lang w:val="es-ES" w:eastAsia="fr-FR"/>
              </w:rPr>
              <w:t>’</w:t>
            </w:r>
            <w:proofErr w:type="spellStart"/>
            <w:r w:rsidRPr="00CD7EFA">
              <w:rPr>
                <w:rFonts w:ascii="TimesNewRomanPSMT" w:eastAsia="TimesNewRomanPSMT" w:cs="TimesNewRomanPSMT"/>
                <w:lang w:val="es-ES" w:eastAsia="fr-FR"/>
              </w:rPr>
              <w:t>assurance</w:t>
            </w:r>
            <w:proofErr w:type="spellEnd"/>
            <w:r w:rsidRPr="00CD7EFA">
              <w:rPr>
                <w:rFonts w:ascii="TimesNewRomanPSMT" w:eastAsia="TimesNewRomanPSMT" w:cs="TimesNewRomanPSMT"/>
                <w:lang w:val="es-ES" w:eastAsia="fr-FR"/>
              </w:rPr>
              <w:t xml:space="preserve"> de la </w:t>
            </w:r>
            <w:proofErr w:type="spellStart"/>
            <w:r w:rsidRPr="00CD7EFA">
              <w:rPr>
                <w:rFonts w:ascii="TimesNewRomanPSMT" w:eastAsia="TimesNewRomanPSMT" w:cs="TimesNewRomanPSMT"/>
                <w:lang w:val="es-ES" w:eastAsia="fr-FR"/>
              </w:rPr>
              <w:t>qualit</w:t>
            </w:r>
            <w:r>
              <w:rPr>
                <w:rFonts w:ascii="TimesNewRomanPSMT" w:eastAsia="TimesNewRomanPSMT" w:cs="TimesNewRomanPSMT"/>
                <w:lang w:val="es-ES" w:eastAsia="fr-FR"/>
              </w:rPr>
              <w:t>é</w:t>
            </w:r>
            <w:proofErr w:type="spellEnd"/>
            <w:r w:rsidRPr="00CD7EFA">
              <w:rPr>
                <w:rFonts w:ascii="TimesNewRomanPSMT" w:eastAsia="TimesNewRomanPSMT" w:cs="TimesNewRomanPSMT"/>
                <w:lang w:val="es-ES" w:eastAsia="fr-FR"/>
              </w:rPr>
              <w:t xml:space="preserve"> </w:t>
            </w:r>
            <w:proofErr w:type="spellStart"/>
            <w:r w:rsidRPr="00CD7EFA">
              <w:rPr>
                <w:rFonts w:ascii="TimesNewRomanPSMT" w:eastAsia="TimesNewRomanPSMT" w:cs="TimesNewRomanPSMT"/>
                <w:lang w:val="es-ES" w:eastAsia="fr-FR"/>
              </w:rPr>
              <w:t>mentionnee</w:t>
            </w:r>
            <w:proofErr w:type="spellEnd"/>
            <w:r w:rsidRPr="00CD7EFA">
              <w:rPr>
                <w:rFonts w:ascii="TimesNewRomanPSMT" w:eastAsia="TimesNewRomanPSMT" w:cs="TimesNewRomanPSMT"/>
                <w:lang w:val="es-ES" w:eastAsia="fr-FR"/>
              </w:rPr>
              <w:t xml:space="preserve"> </w:t>
            </w:r>
            <w:proofErr w:type="spellStart"/>
            <w:r w:rsidRPr="00CD7EFA">
              <w:rPr>
                <w:rFonts w:ascii="TimesNewRomanPSMT" w:eastAsia="TimesNewRomanPSMT" w:cs="TimesNewRomanPSMT"/>
                <w:lang w:val="es-ES" w:eastAsia="fr-FR"/>
              </w:rPr>
              <w:t>pour</w:t>
            </w:r>
            <w:proofErr w:type="spellEnd"/>
            <w:r w:rsidRPr="00CD7EFA">
              <w:rPr>
                <w:rFonts w:ascii="TimesNewRomanPSMT" w:eastAsia="TimesNewRomanPSMT" w:cs="TimesNewRomanPSMT"/>
                <w:lang w:val="es-ES" w:eastAsia="fr-FR"/>
              </w:rPr>
              <w:t xml:space="preserve"> la </w:t>
            </w:r>
            <w:proofErr w:type="spellStart"/>
            <w:r w:rsidRPr="00CD7EFA">
              <w:rPr>
                <w:rFonts w:ascii="TimesNewRomanPSMT" w:eastAsia="TimesNewRomanPSMT" w:cs="TimesNewRomanPSMT"/>
                <w:lang w:val="es-ES" w:eastAsia="fr-FR"/>
              </w:rPr>
              <w:t>fabrication</w:t>
            </w:r>
            <w:proofErr w:type="spellEnd"/>
            <w:r w:rsidRPr="00CD7EFA">
              <w:rPr>
                <w:rFonts w:ascii="TimesNewRomanPSMT" w:eastAsia="TimesNewRomanPSMT" w:cs="TimesNewRomanPSMT"/>
                <w:lang w:val="es-ES" w:eastAsia="fr-FR"/>
              </w:rPr>
              <w:t xml:space="preserve"> des </w:t>
            </w:r>
            <w:proofErr w:type="spellStart"/>
            <w:r w:rsidRPr="00CD7EFA">
              <w:rPr>
                <w:rFonts w:ascii="TimesNewRomanPSMT" w:eastAsia="TimesNewRomanPSMT" w:cs="TimesNewRomanPSMT"/>
                <w:lang w:val="es-ES" w:eastAsia="fr-FR"/>
              </w:rPr>
              <w:t>emballages</w:t>
            </w:r>
            <w:proofErr w:type="spellEnd"/>
            <w:r w:rsidRPr="00CD7EFA">
              <w:rPr>
                <w:rFonts w:ascii="TimesNewRomanPSMT" w:eastAsia="TimesNewRomanPSMT" w:cs="TimesNewRomanPSMT"/>
                <w:lang w:val="es-ES" w:eastAsia="fr-FR"/>
              </w:rPr>
              <w:t xml:space="preserve">, des GRV et des </w:t>
            </w:r>
            <w:proofErr w:type="spellStart"/>
            <w:r w:rsidRPr="00CD7EFA">
              <w:rPr>
                <w:rFonts w:ascii="TimesNewRomanPSMT" w:eastAsia="TimesNewRomanPSMT" w:cs="TimesNewRomanPSMT"/>
                <w:lang w:val="es-ES" w:eastAsia="fr-FR"/>
              </w:rPr>
              <w:t>grands</w:t>
            </w:r>
            <w:proofErr w:type="spellEnd"/>
            <w:r w:rsidRPr="00CD7EFA">
              <w:rPr>
                <w:rFonts w:ascii="TimesNewRomanPSMT" w:eastAsia="TimesNewRomanPSMT" w:cs="TimesNewRomanPSMT"/>
                <w:lang w:val="es-ES" w:eastAsia="fr-FR"/>
              </w:rPr>
              <w:t xml:space="preserve"> </w:t>
            </w:r>
            <w:proofErr w:type="spellStart"/>
            <w:r w:rsidRPr="00CD7EFA">
              <w:rPr>
                <w:rFonts w:ascii="TimesNewRomanPSMT" w:eastAsia="TimesNewRomanPSMT" w:cs="TimesNewRomanPSMT"/>
                <w:lang w:val="es-ES" w:eastAsia="fr-FR"/>
              </w:rPr>
              <w:t>emballages</w:t>
            </w:r>
            <w:proofErr w:type="spellEnd"/>
            <w:r w:rsidRPr="00CD7EFA">
              <w:rPr>
                <w:rFonts w:ascii="TimesNewRomanPSMT" w:eastAsia="TimesNewRomanPSMT" w:cs="TimesNewRomanPSMT"/>
                <w:lang w:val="es-ES" w:eastAsia="fr-FR"/>
              </w:rPr>
              <w:t xml:space="preserve"> </w:t>
            </w:r>
            <w:proofErr w:type="spellStart"/>
            <w:r w:rsidRPr="00CD7EFA">
              <w:rPr>
                <w:rFonts w:ascii="TimesNewRomanPSMT" w:eastAsia="TimesNewRomanPSMT" w:cs="TimesNewRomanPSMT"/>
                <w:lang w:val="es-ES" w:eastAsia="fr-FR"/>
              </w:rPr>
              <w:t>aux</w:t>
            </w:r>
            <w:proofErr w:type="spellEnd"/>
            <w:r w:rsidRPr="00CD7EFA">
              <w:rPr>
                <w:rFonts w:ascii="TimesNewRomanPSMT" w:eastAsia="TimesNewRomanPSMT" w:cs="TimesNewRomanPSMT"/>
                <w:lang w:val="es-ES" w:eastAsia="fr-FR"/>
              </w:rPr>
              <w:t xml:space="preserve"> 6.1.1.4, 6.5.4.1 et 6.6.1.2, </w:t>
            </w:r>
            <w:proofErr w:type="spellStart"/>
            <w:r w:rsidRPr="00CD7EFA">
              <w:rPr>
                <w:rFonts w:ascii="TimesNewRomanPSMT" w:eastAsia="TimesNewRomanPSMT" w:cs="TimesNewRomanPSMT"/>
                <w:lang w:val="es-ES" w:eastAsia="fr-FR"/>
              </w:rPr>
              <w:t>donn</w:t>
            </w:r>
            <w:r>
              <w:rPr>
                <w:rFonts w:ascii="TimesNewRomanPSMT" w:eastAsia="TimesNewRomanPSMT" w:cs="TimesNewRomanPSMT"/>
                <w:lang w:val="es-ES" w:eastAsia="fr-FR"/>
              </w:rPr>
              <w:t>é</w:t>
            </w:r>
            <w:r w:rsidRPr="00CD7EFA">
              <w:rPr>
                <w:rFonts w:ascii="TimesNewRomanPSMT" w:eastAsia="TimesNewRomanPSMT" w:cs="TimesNewRomanPSMT"/>
                <w:lang w:val="es-ES" w:eastAsia="fr-FR"/>
              </w:rPr>
              <w:t>e</w:t>
            </w:r>
            <w:proofErr w:type="spellEnd"/>
            <w:r w:rsidRPr="00CD7EFA">
              <w:rPr>
                <w:rFonts w:ascii="TimesNewRomanPSMT" w:eastAsia="TimesNewRomanPSMT" w:cs="TimesNewRomanPSMT"/>
                <w:lang w:val="es-ES" w:eastAsia="fr-FR"/>
              </w:rPr>
              <w:t xml:space="preserve"> par l</w:t>
            </w:r>
            <w:r w:rsidRPr="00CD7EFA">
              <w:rPr>
                <w:rFonts w:ascii="TimesNewRomanPSMT" w:eastAsia="TimesNewRomanPSMT" w:cs="TimesNewRomanPSMT" w:hint="eastAsia"/>
                <w:lang w:val="es-ES" w:eastAsia="fr-FR"/>
              </w:rPr>
              <w:t>’</w:t>
            </w:r>
            <w:proofErr w:type="spellStart"/>
            <w:r w:rsidRPr="00CD7EFA">
              <w:rPr>
                <w:rFonts w:ascii="TimesNewRomanPSMT" w:eastAsia="TimesNewRomanPSMT" w:cs="TimesNewRomanPSMT"/>
                <w:lang w:val="es-ES" w:eastAsia="fr-FR"/>
              </w:rPr>
              <w:t>autorit</w:t>
            </w:r>
            <w:r>
              <w:rPr>
                <w:rFonts w:ascii="TimesNewRomanPSMT" w:eastAsia="TimesNewRomanPSMT" w:cs="TimesNewRomanPSMT"/>
                <w:lang w:val="es-ES" w:eastAsia="fr-FR"/>
              </w:rPr>
              <w:t>é</w:t>
            </w:r>
            <w:proofErr w:type="spellEnd"/>
            <w:r w:rsidRPr="00CD7EFA">
              <w:rPr>
                <w:rFonts w:ascii="TimesNewRomanPSMT" w:eastAsia="TimesNewRomanPSMT" w:cs="TimesNewRomanPSMT"/>
                <w:lang w:val="es-ES" w:eastAsia="fr-FR"/>
              </w:rPr>
              <w:t xml:space="preserve"> </w:t>
            </w:r>
            <w:proofErr w:type="spellStart"/>
            <w:r w:rsidRPr="00CD7EFA">
              <w:rPr>
                <w:rFonts w:ascii="TimesNewRomanPSMT" w:eastAsia="TimesNewRomanPSMT" w:cs="TimesNewRomanPSMT"/>
                <w:lang w:val="es-ES" w:eastAsia="fr-FR"/>
              </w:rPr>
              <w:t>comp</w:t>
            </w:r>
            <w:r>
              <w:rPr>
                <w:rFonts w:ascii="TimesNewRomanPSMT" w:eastAsia="TimesNewRomanPSMT" w:cs="TimesNewRomanPSMT"/>
                <w:lang w:val="es-ES" w:eastAsia="fr-FR"/>
              </w:rPr>
              <w:t>é</w:t>
            </w:r>
            <w:r w:rsidRPr="00CD7EFA">
              <w:rPr>
                <w:rFonts w:ascii="TimesNewRomanPSMT" w:eastAsia="TimesNewRomanPSMT" w:cs="TimesNewRomanPSMT"/>
                <w:lang w:val="es-ES" w:eastAsia="fr-FR"/>
              </w:rPr>
              <w:t>tente</w:t>
            </w:r>
            <w:proofErr w:type="spellEnd"/>
            <w:r w:rsidRPr="00CD7EFA">
              <w:rPr>
                <w:rFonts w:ascii="TimesNewRomanPSMT" w:eastAsia="TimesNewRomanPSMT" w:cs="TimesNewRomanPSMT"/>
                <w:lang w:val="es-ES" w:eastAsia="fr-FR"/>
              </w:rPr>
              <w:t xml:space="preserve"> de l</w:t>
            </w:r>
            <w:r w:rsidRPr="00CD7EFA">
              <w:rPr>
                <w:rFonts w:ascii="TimesNewRomanPSMT" w:eastAsia="TimesNewRomanPSMT" w:cs="TimesNewRomanPSMT" w:hint="eastAsia"/>
                <w:lang w:val="es-ES" w:eastAsia="fr-FR"/>
              </w:rPr>
              <w:t>’</w:t>
            </w:r>
            <w:proofErr w:type="spellStart"/>
            <w:r w:rsidRPr="00CD7EFA">
              <w:rPr>
                <w:rFonts w:ascii="TimesNewRomanPSMT" w:eastAsia="TimesNewRomanPSMT" w:cs="TimesNewRomanPSMT"/>
                <w:lang w:val="es-ES" w:eastAsia="fr-FR"/>
              </w:rPr>
              <w:t>Etat</w:t>
            </w:r>
            <w:proofErr w:type="spellEnd"/>
            <w:r w:rsidRPr="00CD7EFA">
              <w:rPr>
                <w:rFonts w:ascii="TimesNewRomanPSMT" w:eastAsia="TimesNewRomanPSMT" w:cs="TimesNewRomanPSMT"/>
                <w:lang w:val="es-ES" w:eastAsia="fr-FR"/>
              </w:rPr>
              <w:t xml:space="preserve"> </w:t>
            </w:r>
            <w:proofErr w:type="spellStart"/>
            <w:r w:rsidRPr="00CD7EFA">
              <w:rPr>
                <w:rFonts w:ascii="TimesNewRomanPSMT" w:eastAsia="TimesNewRomanPSMT" w:cs="TimesNewRomanPSMT"/>
                <w:lang w:val="es-ES" w:eastAsia="fr-FR"/>
              </w:rPr>
              <w:t>dans</w:t>
            </w:r>
            <w:proofErr w:type="spellEnd"/>
            <w:r w:rsidRPr="00CD7EFA">
              <w:rPr>
                <w:rFonts w:ascii="TimesNewRomanPSMT" w:eastAsia="TimesNewRomanPSMT" w:cs="TimesNewRomanPSMT"/>
                <w:lang w:val="es-ES" w:eastAsia="fr-FR"/>
              </w:rPr>
              <w:t xml:space="preserve"> </w:t>
            </w:r>
            <w:proofErr w:type="spellStart"/>
            <w:r w:rsidRPr="00CD7EFA">
              <w:rPr>
                <w:rFonts w:ascii="TimesNewRomanPSMT" w:eastAsia="TimesNewRomanPSMT" w:cs="TimesNewRomanPSMT"/>
                <w:lang w:val="es-ES" w:eastAsia="fr-FR"/>
              </w:rPr>
              <w:t>lequel</w:t>
            </w:r>
            <w:proofErr w:type="spellEnd"/>
            <w:r w:rsidRPr="00CD7EFA">
              <w:rPr>
                <w:rFonts w:ascii="TimesNewRomanPSMT" w:eastAsia="TimesNewRomanPSMT" w:cs="TimesNewRomanPSMT"/>
                <w:lang w:val="es-ES" w:eastAsia="fr-FR"/>
              </w:rPr>
              <w:t xml:space="preserve"> l</w:t>
            </w:r>
            <w:r w:rsidRPr="00CD7EFA">
              <w:rPr>
                <w:rFonts w:ascii="TimesNewRomanPSMT" w:eastAsia="TimesNewRomanPSMT" w:cs="TimesNewRomanPSMT" w:hint="eastAsia"/>
                <w:lang w:val="es-ES" w:eastAsia="fr-FR"/>
              </w:rPr>
              <w:t>’</w:t>
            </w:r>
            <w:proofErr w:type="spellStart"/>
            <w:r w:rsidRPr="00CD7EFA">
              <w:rPr>
                <w:rFonts w:ascii="TimesNewRomanPSMT" w:eastAsia="TimesNewRomanPSMT" w:cs="TimesNewRomanPSMT"/>
                <w:lang w:val="es-ES" w:eastAsia="fr-FR"/>
              </w:rPr>
              <w:t>agr</w:t>
            </w:r>
            <w:r>
              <w:rPr>
                <w:rFonts w:ascii="TimesNewRomanPSMT" w:eastAsia="TimesNewRomanPSMT" w:cs="TimesNewRomanPSMT"/>
                <w:lang w:val="es-ES" w:eastAsia="fr-FR"/>
              </w:rPr>
              <w:t>é</w:t>
            </w:r>
            <w:r w:rsidRPr="00CD7EFA">
              <w:rPr>
                <w:rFonts w:ascii="TimesNewRomanPSMT" w:eastAsia="TimesNewRomanPSMT" w:cs="TimesNewRomanPSMT"/>
                <w:lang w:val="es-ES" w:eastAsia="fr-FR"/>
              </w:rPr>
              <w:t>ment</w:t>
            </w:r>
            <w:proofErr w:type="spellEnd"/>
            <w:r w:rsidRPr="00CD7EFA">
              <w:rPr>
                <w:rFonts w:ascii="TimesNewRomanPSMT" w:eastAsia="TimesNewRomanPSMT" w:cs="TimesNewRomanPSMT"/>
                <w:lang w:val="es-ES" w:eastAsia="fr-FR"/>
              </w:rPr>
              <w:t xml:space="preserve"> a </w:t>
            </w:r>
            <w:proofErr w:type="spellStart"/>
            <w:r>
              <w:rPr>
                <w:rFonts w:ascii="TimesNewRomanPSMT" w:eastAsia="TimesNewRomanPSMT" w:cs="TimesNewRomanPSMT"/>
                <w:lang w:val="es-ES" w:eastAsia="fr-FR"/>
              </w:rPr>
              <w:t>é</w:t>
            </w:r>
            <w:r w:rsidRPr="00CD7EFA">
              <w:rPr>
                <w:rFonts w:ascii="TimesNewRomanPSMT" w:eastAsia="TimesNewRomanPSMT" w:cs="TimesNewRomanPSMT"/>
                <w:lang w:val="es-ES" w:eastAsia="fr-FR"/>
              </w:rPr>
              <w:t>t</w:t>
            </w:r>
            <w:r>
              <w:rPr>
                <w:rFonts w:ascii="TimesNewRomanPSMT" w:eastAsia="TimesNewRomanPSMT" w:cs="TimesNewRomanPSMT"/>
                <w:lang w:val="es-ES" w:eastAsia="fr-FR"/>
              </w:rPr>
              <w:t>é</w:t>
            </w:r>
            <w:proofErr w:type="spellEnd"/>
            <w:r w:rsidRPr="00CD7EFA">
              <w:rPr>
                <w:rFonts w:ascii="TimesNewRomanPSMT" w:eastAsia="TimesNewRomanPSMT" w:cs="TimesNewRomanPSMT"/>
                <w:lang w:val="es-ES" w:eastAsia="fr-FR"/>
              </w:rPr>
              <w:t xml:space="preserve"> </w:t>
            </w:r>
            <w:proofErr w:type="spellStart"/>
            <w:r w:rsidRPr="00CD7EFA">
              <w:rPr>
                <w:rFonts w:ascii="TimesNewRomanPSMT" w:eastAsia="TimesNewRomanPSMT" w:cs="TimesNewRomanPSMT"/>
                <w:lang w:val="es-ES" w:eastAsia="fr-FR"/>
              </w:rPr>
              <w:t>d</w:t>
            </w:r>
            <w:r>
              <w:rPr>
                <w:rFonts w:ascii="TimesNewRomanPSMT" w:eastAsia="TimesNewRomanPSMT" w:cs="TimesNewRomanPSMT"/>
                <w:lang w:val="es-ES" w:eastAsia="fr-FR"/>
              </w:rPr>
              <w:t>é</w:t>
            </w:r>
            <w:r w:rsidRPr="00CD7EFA">
              <w:rPr>
                <w:rFonts w:ascii="TimesNewRomanPSMT" w:eastAsia="TimesNewRomanPSMT" w:cs="TimesNewRomanPSMT"/>
                <w:lang w:val="es-ES" w:eastAsia="fr-FR"/>
              </w:rPr>
              <w:t>livr</w:t>
            </w:r>
            <w:r>
              <w:rPr>
                <w:rFonts w:ascii="TimesNewRomanPSMT" w:eastAsia="TimesNewRomanPSMT" w:cs="TimesNewRomanPSMT"/>
                <w:lang w:val="es-ES" w:eastAsia="fr-FR"/>
              </w:rPr>
              <w:t>é</w:t>
            </w:r>
            <w:proofErr w:type="spellEnd"/>
            <w:r w:rsidRPr="00CD7EFA">
              <w:rPr>
                <w:rFonts w:ascii="TimesNewRomanPSMT" w:eastAsia="TimesNewRomanPSMT" w:cs="TimesNewRomanPSMT"/>
                <w:lang w:val="es-ES" w:eastAsia="fr-FR"/>
              </w:rPr>
              <w:t>.</w:t>
            </w:r>
          </w:p>
        </w:tc>
        <w:tc>
          <w:tcPr>
            <w:tcW w:w="4249" w:type="dxa"/>
            <w:vMerge/>
          </w:tcPr>
          <w:p w:rsidR="00A47A60" w:rsidRPr="00CD7EFA" w:rsidRDefault="00A47A60" w:rsidP="00203B62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NewRomanPSMT" w:eastAsia="TimesNewRomanPSMT" w:cs="TimesNewRomanPSMT"/>
                <w:lang w:val="es-ES" w:eastAsia="fr-FR"/>
              </w:rPr>
            </w:pPr>
          </w:p>
        </w:tc>
      </w:tr>
      <w:tr w:rsidR="00A47A60" w:rsidRPr="00FA2D88" w:rsidTr="00203B62">
        <w:tc>
          <w:tcPr>
            <w:tcW w:w="4266" w:type="dxa"/>
          </w:tcPr>
          <w:p w:rsidR="00A47A60" w:rsidRPr="00CD7EFA" w:rsidRDefault="00A47A60" w:rsidP="00203B62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NewRomanPSMT" w:eastAsia="TimesNewRomanPSMT" w:cs="TimesNewRomanPSMT"/>
                <w:lang w:val="en-US" w:eastAsia="fr-FR"/>
              </w:rPr>
            </w:pPr>
            <w:r w:rsidRPr="00FA2D88">
              <w:rPr>
                <w:rFonts w:ascii="TimesNewRomanPSMT" w:eastAsia="TimesNewRomanPSMT" w:cs="TimesNewRomanPSMT"/>
                <w:lang w:val="en-US" w:eastAsia="fr-FR"/>
              </w:rPr>
              <w:lastRenderedPageBreak/>
              <w:t xml:space="preserve">Approbation des </w:t>
            </w:r>
            <w:proofErr w:type="spellStart"/>
            <w:r w:rsidRPr="00FA2D88">
              <w:rPr>
                <w:rFonts w:ascii="TimesNewRomanPSMT" w:eastAsia="TimesNewRomanPSMT" w:cs="TimesNewRomanPSMT"/>
                <w:lang w:val="en-US" w:eastAsia="fr-FR"/>
              </w:rPr>
              <w:t>modalit</w:t>
            </w:r>
            <w:r>
              <w:rPr>
                <w:rFonts w:ascii="TimesNewRomanPSMT" w:eastAsia="TimesNewRomanPSMT" w:cs="TimesNewRomanPSMT"/>
                <w:lang w:val="en-US" w:eastAsia="fr-FR"/>
              </w:rPr>
              <w:t>é</w:t>
            </w:r>
            <w:r w:rsidRPr="00FA2D88">
              <w:rPr>
                <w:rFonts w:ascii="TimesNewRomanPSMT" w:eastAsia="TimesNewRomanPSMT" w:cs="TimesNewRomanPSMT"/>
                <w:lang w:val="en-US" w:eastAsia="fr-FR"/>
              </w:rPr>
              <w:t>s</w:t>
            </w:r>
            <w:proofErr w:type="spellEnd"/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 d</w:t>
            </w:r>
            <w:r w:rsidRPr="00FA2D88">
              <w:rPr>
                <w:rFonts w:ascii="TimesNewRomanPSMT" w:eastAsia="TimesNewRomanPSMT" w:cs="TimesNewRomanPSMT" w:hint="eastAsia"/>
                <w:lang w:val="en-US" w:eastAsia="fr-FR"/>
              </w:rPr>
              <w:t>’</w:t>
            </w:r>
            <w:r w:rsidRPr="00FA2D88">
              <w:rPr>
                <w:rFonts w:ascii="TimesNewRomanPSMT" w:eastAsia="TimesNewRomanPSMT" w:cs="TimesNewRomanPSMT"/>
                <w:lang w:val="en-US" w:eastAsia="fr-FR"/>
              </w:rPr>
              <w:t>inspections et d</w:t>
            </w:r>
            <w:r w:rsidRPr="00FA2D88">
              <w:rPr>
                <w:rFonts w:ascii="TimesNewRomanPSMT" w:eastAsia="TimesNewRomanPSMT" w:cs="TimesNewRomanPSMT" w:hint="eastAsia"/>
                <w:lang w:val="en-US" w:eastAsia="fr-FR"/>
              </w:rPr>
              <w:t>’</w:t>
            </w:r>
            <w:proofErr w:type="spellStart"/>
            <w:r>
              <w:rPr>
                <w:rFonts w:ascii="TimesNewRomanPSMT" w:eastAsia="TimesNewRomanPSMT" w:cs="TimesNewRomanPSMT"/>
                <w:lang w:val="en-US" w:eastAsia="fr-FR"/>
              </w:rPr>
              <w:t>é</w:t>
            </w:r>
            <w:r w:rsidRPr="00FA2D88">
              <w:rPr>
                <w:rFonts w:ascii="TimesNewRomanPSMT" w:eastAsia="TimesNewRomanPSMT" w:cs="TimesNewRomanPSMT"/>
                <w:lang w:val="en-US" w:eastAsia="fr-FR"/>
              </w:rPr>
              <w:t>preuves</w:t>
            </w:r>
            <w:proofErr w:type="spellEnd"/>
            <w:r>
              <w:rPr>
                <w:rFonts w:ascii="TimesNewRomanPSMT" w:eastAsia="TimesNewRomanPSMT" w:cs="TimesNewRomanPSMT"/>
                <w:lang w:val="en-US" w:eastAsia="fr-FR"/>
              </w:rPr>
              <w:t xml:space="preserve"> </w:t>
            </w:r>
            <w:proofErr w:type="spellStart"/>
            <w:r w:rsidRPr="00FA2D88">
              <w:rPr>
                <w:rFonts w:ascii="TimesNewRomanPSMT" w:eastAsia="TimesNewRomanPSMT" w:cs="TimesNewRomanPSMT"/>
                <w:lang w:val="en-US" w:eastAsia="fr-FR"/>
              </w:rPr>
              <w:t>initiales</w:t>
            </w:r>
            <w:proofErr w:type="spellEnd"/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 et </w:t>
            </w:r>
            <w:proofErr w:type="spellStart"/>
            <w:r w:rsidRPr="00FA2D88">
              <w:rPr>
                <w:rFonts w:ascii="TimesNewRomanPSMT" w:eastAsia="TimesNewRomanPSMT" w:cs="TimesNewRomanPSMT"/>
                <w:lang w:val="en-US" w:eastAsia="fr-FR"/>
              </w:rPr>
              <w:t>p</w:t>
            </w:r>
            <w:r>
              <w:rPr>
                <w:rFonts w:ascii="TimesNewRomanPSMT" w:eastAsia="TimesNewRomanPSMT" w:cs="TimesNewRomanPSMT"/>
                <w:lang w:val="en-US" w:eastAsia="fr-FR"/>
              </w:rPr>
              <w:t>é</w:t>
            </w:r>
            <w:r w:rsidRPr="00FA2D88">
              <w:rPr>
                <w:rFonts w:ascii="TimesNewRomanPSMT" w:eastAsia="TimesNewRomanPSMT" w:cs="TimesNewRomanPSMT"/>
                <w:lang w:val="en-US" w:eastAsia="fr-FR"/>
              </w:rPr>
              <w:t>riodiques</w:t>
            </w:r>
            <w:proofErr w:type="spellEnd"/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 des GRV, </w:t>
            </w:r>
            <w:proofErr w:type="spellStart"/>
            <w:r w:rsidRPr="00FA2D88">
              <w:rPr>
                <w:rFonts w:ascii="TimesNewRomanPSMT" w:eastAsia="TimesNewRomanPSMT" w:cs="TimesNewRomanPSMT"/>
                <w:lang w:val="en-US" w:eastAsia="fr-FR"/>
              </w:rPr>
              <w:t>pr</w:t>
            </w:r>
            <w:r>
              <w:rPr>
                <w:rFonts w:ascii="TimesNewRomanPSMT" w:eastAsia="TimesNewRomanPSMT" w:cs="TimesNewRomanPSMT"/>
                <w:lang w:val="en-US" w:eastAsia="fr-FR"/>
              </w:rPr>
              <w:t>é</w:t>
            </w:r>
            <w:r w:rsidRPr="00FA2D88">
              <w:rPr>
                <w:rFonts w:ascii="TimesNewRomanPSMT" w:eastAsia="TimesNewRomanPSMT" w:cs="TimesNewRomanPSMT"/>
                <w:lang w:val="en-US" w:eastAsia="fr-FR"/>
              </w:rPr>
              <w:t>vue</w:t>
            </w:r>
            <w:proofErr w:type="spellEnd"/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 au 6.5.4.4.</w:t>
            </w:r>
          </w:p>
        </w:tc>
        <w:tc>
          <w:tcPr>
            <w:tcW w:w="4249" w:type="dxa"/>
            <w:vMerge/>
          </w:tcPr>
          <w:p w:rsidR="00A47A60" w:rsidRPr="00FA2D88" w:rsidRDefault="00A47A60" w:rsidP="00203B62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NewRomanPSMT" w:eastAsia="TimesNewRomanPSMT" w:cs="TimesNewRomanPSMT"/>
                <w:lang w:val="es-ES" w:eastAsia="fr-FR"/>
              </w:rPr>
            </w:pPr>
          </w:p>
        </w:tc>
      </w:tr>
      <w:tr w:rsidR="00A47A60" w:rsidRPr="00FA2D88" w:rsidTr="00203B62">
        <w:tc>
          <w:tcPr>
            <w:tcW w:w="4266" w:type="dxa"/>
          </w:tcPr>
          <w:p w:rsidR="00A47A60" w:rsidRPr="00FA2D88" w:rsidRDefault="00A47A60" w:rsidP="00203B62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NewRomanPSMT" w:eastAsia="TimesNewRomanPSMT" w:cs="TimesNewRomanPSMT"/>
                <w:lang w:val="es-ES" w:eastAsia="fr-FR"/>
              </w:rPr>
            </w:pPr>
            <w:proofErr w:type="spellStart"/>
            <w:r w:rsidRPr="00FA2D88">
              <w:rPr>
                <w:rFonts w:ascii="TimesNewRomanPSMT" w:eastAsia="TimesNewRomanPSMT" w:cs="TimesNewRomanPSMT"/>
                <w:lang w:val="en-US" w:eastAsia="fr-FR"/>
              </w:rPr>
              <w:t>Certificats</w:t>
            </w:r>
            <w:proofErr w:type="spellEnd"/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 d</w:t>
            </w:r>
            <w:r w:rsidRPr="00FA2D88">
              <w:rPr>
                <w:rFonts w:ascii="TimesNewRomanPSMT" w:eastAsia="TimesNewRomanPSMT" w:cs="TimesNewRomanPSMT" w:hint="eastAsia"/>
                <w:lang w:val="en-US" w:eastAsia="fr-FR"/>
              </w:rPr>
              <w:t>’</w:t>
            </w:r>
            <w:proofErr w:type="spellStart"/>
            <w:r w:rsidRPr="00FA2D88">
              <w:rPr>
                <w:rFonts w:ascii="TimesNewRomanPSMT" w:eastAsia="TimesNewRomanPSMT" w:cs="TimesNewRomanPSMT"/>
                <w:lang w:val="en-US" w:eastAsia="fr-FR"/>
              </w:rPr>
              <w:t>agr</w:t>
            </w:r>
            <w:r>
              <w:rPr>
                <w:rFonts w:ascii="TimesNewRomanPSMT" w:eastAsia="TimesNewRomanPSMT" w:cs="TimesNewRomanPSMT"/>
                <w:lang w:val="en-US" w:eastAsia="fr-FR"/>
              </w:rPr>
              <w:t>é</w:t>
            </w:r>
            <w:r w:rsidRPr="00FA2D88">
              <w:rPr>
                <w:rFonts w:ascii="TimesNewRomanPSMT" w:eastAsia="TimesNewRomanPSMT" w:cs="TimesNewRomanPSMT"/>
                <w:lang w:val="en-US" w:eastAsia="fr-FR"/>
              </w:rPr>
              <w:t>ment</w:t>
            </w:r>
            <w:proofErr w:type="spellEnd"/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 et proc</w:t>
            </w:r>
            <w:r>
              <w:rPr>
                <w:rFonts w:ascii="TimesNewRomanPSMT" w:eastAsia="TimesNewRomanPSMT" w:cs="TimesNewRomanPSMT"/>
                <w:lang w:val="en-US" w:eastAsia="fr-FR"/>
              </w:rPr>
              <w:t>è</w:t>
            </w:r>
            <w:r w:rsidRPr="00FA2D88">
              <w:rPr>
                <w:rFonts w:ascii="TimesNewRomanPSMT" w:eastAsia="TimesNewRomanPSMT" w:cs="TimesNewRomanPSMT"/>
                <w:lang w:val="en-US" w:eastAsia="fr-FR"/>
              </w:rPr>
              <w:t>s-verbaux d</w:t>
            </w:r>
            <w:r w:rsidRPr="00FA2D88">
              <w:rPr>
                <w:rFonts w:ascii="TimesNewRomanPSMT" w:eastAsia="TimesNewRomanPSMT" w:cs="TimesNewRomanPSMT" w:hint="eastAsia"/>
                <w:lang w:val="en-US" w:eastAsia="fr-FR"/>
              </w:rPr>
              <w:t>’</w:t>
            </w:r>
            <w:r w:rsidRPr="00FA2D88">
              <w:rPr>
                <w:rFonts w:ascii="TimesNewRomanPSMT" w:eastAsia="TimesNewRomanPSMT" w:cs="TimesNewRomanPSMT"/>
                <w:lang w:val="en-US" w:eastAsia="fr-FR"/>
              </w:rPr>
              <w:t>expertise des</w:t>
            </w:r>
            <w:r>
              <w:rPr>
                <w:rFonts w:ascii="TimesNewRomanPSMT" w:eastAsia="TimesNewRomanPSMT" w:cs="TimesNewRomanPSMT"/>
                <w:lang w:val="en-US" w:eastAsia="fr-FR"/>
              </w:rPr>
              <w:t xml:space="preserve"> </w:t>
            </w:r>
            <w:proofErr w:type="spellStart"/>
            <w:r w:rsidRPr="00FA2D88">
              <w:rPr>
                <w:rFonts w:ascii="TimesNewRomanPSMT" w:eastAsia="TimesNewRomanPSMT" w:cs="TimesNewRomanPSMT"/>
                <w:lang w:val="en-US" w:eastAsia="fr-FR"/>
              </w:rPr>
              <w:t>citernes</w:t>
            </w:r>
            <w:proofErr w:type="spellEnd"/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 mobiles et CGEM </w:t>
            </w:r>
            <w:proofErr w:type="spellStart"/>
            <w:r w:rsidRPr="00FA2D88">
              <w:rPr>
                <w:rFonts w:ascii="TimesNewRomanPSMT" w:eastAsia="TimesNewRomanPSMT" w:cs="TimesNewRomanPSMT"/>
                <w:lang w:val="en-US" w:eastAsia="fr-FR"/>
              </w:rPr>
              <w:t>mentionn</w:t>
            </w:r>
            <w:r>
              <w:rPr>
                <w:rFonts w:ascii="TimesNewRomanPSMT" w:eastAsia="TimesNewRomanPSMT" w:cs="TimesNewRomanPSMT"/>
                <w:lang w:val="en-US" w:eastAsia="fr-FR"/>
              </w:rPr>
              <w:t>é</w:t>
            </w:r>
            <w:r w:rsidRPr="00FA2D88">
              <w:rPr>
                <w:rFonts w:ascii="TimesNewRomanPSMT" w:eastAsia="TimesNewRomanPSMT" w:cs="TimesNewRomanPSMT"/>
                <w:lang w:val="en-US" w:eastAsia="fr-FR"/>
              </w:rPr>
              <w:t>s</w:t>
            </w:r>
            <w:proofErr w:type="spellEnd"/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 aux 6.7.2.18,</w:t>
            </w:r>
            <w:r>
              <w:rPr>
                <w:rFonts w:ascii="TimesNewRomanPSMT" w:eastAsia="TimesNewRomanPSMT" w:cs="TimesNewRomanPSMT"/>
                <w:lang w:val="en-US" w:eastAsia="fr-FR"/>
              </w:rPr>
              <w:t xml:space="preserve"> </w:t>
            </w:r>
            <w:r w:rsidRPr="00FA2D88">
              <w:rPr>
                <w:rFonts w:ascii="TimesNewRomanPSMT" w:eastAsia="TimesNewRomanPSMT" w:cs="TimesNewRomanPSMT"/>
                <w:lang w:val="en-US" w:eastAsia="fr-FR"/>
              </w:rPr>
              <w:t>6.7.3.14, 6.7.4.13 et 6.7.5.11.</w:t>
            </w:r>
          </w:p>
        </w:tc>
        <w:tc>
          <w:tcPr>
            <w:tcW w:w="4249" w:type="dxa"/>
            <w:vMerge/>
          </w:tcPr>
          <w:p w:rsidR="00A47A60" w:rsidRPr="00FA2D88" w:rsidRDefault="00A47A60" w:rsidP="00203B62">
            <w:pPr>
              <w:jc w:val="both"/>
              <w:rPr>
                <w:rFonts w:ascii="TimesNewRomanPSMT" w:eastAsia="TimesNewRomanPSMT" w:cs="TimesNewRomanPSMT"/>
                <w:lang w:val="es-ES" w:eastAsia="fr-FR"/>
              </w:rPr>
            </w:pPr>
          </w:p>
        </w:tc>
      </w:tr>
      <w:tr w:rsidR="00A47A60" w:rsidRPr="00CD7EFA" w:rsidTr="00203B62">
        <w:tc>
          <w:tcPr>
            <w:tcW w:w="4266" w:type="dxa"/>
          </w:tcPr>
          <w:p w:rsidR="00A47A60" w:rsidRPr="00CD7EFA" w:rsidRDefault="00A47A60" w:rsidP="00203B62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NewRomanPSMT" w:eastAsia="TimesNewRomanPSMT" w:cs="TimesNewRomanPSMT"/>
                <w:lang w:val="en-US" w:eastAsia="fr-FR"/>
              </w:rPr>
            </w:pPr>
            <w:r w:rsidRPr="00FA2D88">
              <w:rPr>
                <w:rFonts w:ascii="TimesNewRomanPSMT" w:eastAsia="TimesNewRomanPSMT" w:cs="TimesNewRomanPSMT"/>
                <w:lang w:val="en-US" w:eastAsia="fr-FR"/>
              </w:rPr>
              <w:t>Attestations d</w:t>
            </w:r>
            <w:r w:rsidRPr="00FA2D88">
              <w:rPr>
                <w:rFonts w:ascii="TimesNewRomanPSMT" w:eastAsia="TimesNewRomanPSMT" w:cs="TimesNewRomanPSMT" w:hint="eastAsia"/>
                <w:lang w:val="en-US" w:eastAsia="fr-FR"/>
              </w:rPr>
              <w:t>’</w:t>
            </w:r>
            <w:proofErr w:type="spellStart"/>
            <w:r>
              <w:rPr>
                <w:rFonts w:ascii="TimesNewRomanPSMT" w:eastAsia="TimesNewRomanPSMT" w:cs="TimesNewRomanPSMT"/>
                <w:lang w:val="en-US" w:eastAsia="fr-FR"/>
              </w:rPr>
              <w:t>é</w:t>
            </w:r>
            <w:r w:rsidRPr="00FA2D88">
              <w:rPr>
                <w:rFonts w:ascii="TimesNewRomanPSMT" w:eastAsia="TimesNewRomanPSMT" w:cs="TimesNewRomanPSMT"/>
                <w:lang w:val="en-US" w:eastAsia="fr-FR"/>
              </w:rPr>
              <w:t>preuves</w:t>
            </w:r>
            <w:proofErr w:type="spellEnd"/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 des </w:t>
            </w:r>
            <w:proofErr w:type="spellStart"/>
            <w:r w:rsidRPr="00FA2D88">
              <w:rPr>
                <w:rFonts w:ascii="TimesNewRomanPSMT" w:eastAsia="TimesNewRomanPSMT" w:cs="TimesNewRomanPSMT"/>
                <w:lang w:val="en-US" w:eastAsia="fr-FR"/>
              </w:rPr>
              <w:t>citernes</w:t>
            </w:r>
            <w:proofErr w:type="spellEnd"/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 mobiles et CGEM</w:t>
            </w:r>
            <w:r>
              <w:rPr>
                <w:rFonts w:ascii="TimesNewRomanPSMT" w:eastAsia="TimesNewRomanPSMT" w:cs="TimesNewRomanPSMT"/>
                <w:lang w:val="en-US" w:eastAsia="fr-FR"/>
              </w:rPr>
              <w:t xml:space="preserve"> </w:t>
            </w:r>
            <w:proofErr w:type="spellStart"/>
            <w:r w:rsidRPr="00FA2D88">
              <w:rPr>
                <w:rFonts w:ascii="TimesNewRomanPSMT" w:eastAsia="TimesNewRomanPSMT" w:cs="TimesNewRomanPSMT"/>
                <w:lang w:val="en-US" w:eastAsia="fr-FR"/>
              </w:rPr>
              <w:t>mentionn</w:t>
            </w:r>
            <w:r>
              <w:rPr>
                <w:rFonts w:ascii="TimesNewRomanPSMT" w:eastAsia="TimesNewRomanPSMT" w:cs="TimesNewRomanPSMT"/>
                <w:lang w:val="en-US" w:eastAsia="fr-FR"/>
              </w:rPr>
              <w:t>é</w:t>
            </w:r>
            <w:r w:rsidRPr="00FA2D88">
              <w:rPr>
                <w:rFonts w:ascii="TimesNewRomanPSMT" w:eastAsia="TimesNewRomanPSMT" w:cs="TimesNewRomanPSMT"/>
                <w:lang w:val="en-US" w:eastAsia="fr-FR"/>
              </w:rPr>
              <w:t>es</w:t>
            </w:r>
            <w:proofErr w:type="spellEnd"/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 aux 6.7.2.19, 6.7.3.15, 6.7.4.14 et 6.7.5.12.</w:t>
            </w:r>
          </w:p>
        </w:tc>
        <w:tc>
          <w:tcPr>
            <w:tcW w:w="4249" w:type="dxa"/>
            <w:vMerge/>
          </w:tcPr>
          <w:p w:rsidR="00A47A60" w:rsidRPr="00CD7EFA" w:rsidRDefault="00A47A60" w:rsidP="00203B62">
            <w:pPr>
              <w:jc w:val="both"/>
              <w:rPr>
                <w:rFonts w:ascii="TimesNewRomanPSMT" w:eastAsia="TimesNewRomanPSMT" w:cs="TimesNewRomanPSMT"/>
                <w:lang w:val="en-US" w:eastAsia="fr-FR"/>
              </w:rPr>
            </w:pPr>
          </w:p>
        </w:tc>
      </w:tr>
      <w:tr w:rsidR="00A47A60" w:rsidRPr="00CD7EFA" w:rsidTr="00203B62">
        <w:tc>
          <w:tcPr>
            <w:tcW w:w="4266" w:type="dxa"/>
          </w:tcPr>
          <w:p w:rsidR="00A47A60" w:rsidRPr="00CD7EFA" w:rsidRDefault="00A47A60" w:rsidP="00203B62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NewRomanPSMT" w:eastAsia="TimesNewRomanPSMT" w:cs="TimesNewRomanPSMT"/>
                <w:lang w:val="en-US" w:eastAsia="fr-FR"/>
              </w:rPr>
            </w:pPr>
            <w:proofErr w:type="spellStart"/>
            <w:r w:rsidRPr="00FA2D88">
              <w:rPr>
                <w:rFonts w:ascii="TimesNewRomanPSMT" w:eastAsia="TimesNewRomanPSMT" w:cs="TimesNewRomanPSMT"/>
                <w:lang w:val="en-US" w:eastAsia="fr-FR"/>
              </w:rPr>
              <w:t>Certificats</w:t>
            </w:r>
            <w:proofErr w:type="spellEnd"/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 d</w:t>
            </w:r>
            <w:r w:rsidRPr="00FA2D88">
              <w:rPr>
                <w:rFonts w:ascii="TimesNewRomanPSMT" w:eastAsia="TimesNewRomanPSMT" w:cs="TimesNewRomanPSMT" w:hint="eastAsia"/>
                <w:lang w:val="en-US" w:eastAsia="fr-FR"/>
              </w:rPr>
              <w:t>’</w:t>
            </w:r>
            <w:proofErr w:type="spellStart"/>
            <w:r w:rsidRPr="00FA2D88">
              <w:rPr>
                <w:rFonts w:ascii="TimesNewRomanPSMT" w:eastAsia="TimesNewRomanPSMT" w:cs="TimesNewRomanPSMT"/>
                <w:lang w:val="en-US" w:eastAsia="fr-FR"/>
              </w:rPr>
              <w:t>agr</w:t>
            </w:r>
            <w:r>
              <w:rPr>
                <w:rFonts w:ascii="TimesNewRomanPSMT" w:eastAsia="TimesNewRomanPSMT" w:cs="TimesNewRomanPSMT"/>
                <w:lang w:val="en-US" w:eastAsia="fr-FR"/>
              </w:rPr>
              <w:t>é</w:t>
            </w:r>
            <w:r w:rsidRPr="00FA2D88">
              <w:rPr>
                <w:rFonts w:ascii="TimesNewRomanPSMT" w:eastAsia="TimesNewRomanPSMT" w:cs="TimesNewRomanPSMT"/>
                <w:lang w:val="en-US" w:eastAsia="fr-FR"/>
              </w:rPr>
              <w:t>ment</w:t>
            </w:r>
            <w:proofErr w:type="spellEnd"/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 de </w:t>
            </w:r>
            <w:proofErr w:type="spellStart"/>
            <w:r w:rsidRPr="00FA2D88">
              <w:rPr>
                <w:rFonts w:ascii="TimesNewRomanPSMT" w:eastAsia="TimesNewRomanPSMT" w:cs="TimesNewRomanPSMT"/>
                <w:lang w:val="en-US" w:eastAsia="fr-FR"/>
              </w:rPr>
              <w:t>mati</w:t>
            </w:r>
            <w:r>
              <w:rPr>
                <w:rFonts w:ascii="TimesNewRomanPSMT" w:eastAsia="TimesNewRomanPSMT" w:cs="TimesNewRomanPSMT"/>
                <w:lang w:val="en-US" w:eastAsia="fr-FR"/>
              </w:rPr>
              <w:t>è</w:t>
            </w:r>
            <w:r w:rsidRPr="00FA2D88">
              <w:rPr>
                <w:rFonts w:ascii="TimesNewRomanPSMT" w:eastAsia="TimesNewRomanPSMT" w:cs="TimesNewRomanPSMT"/>
                <w:lang w:val="en-US" w:eastAsia="fr-FR"/>
              </w:rPr>
              <w:t>res</w:t>
            </w:r>
            <w:proofErr w:type="spellEnd"/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 </w:t>
            </w:r>
            <w:proofErr w:type="spellStart"/>
            <w:r w:rsidRPr="00FA2D88">
              <w:rPr>
                <w:rFonts w:ascii="TimesNewRomanPSMT" w:eastAsia="TimesNewRomanPSMT" w:cs="TimesNewRomanPSMT"/>
                <w:lang w:val="en-US" w:eastAsia="fr-FR"/>
              </w:rPr>
              <w:t>radioactives</w:t>
            </w:r>
            <w:proofErr w:type="spellEnd"/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 sous </w:t>
            </w:r>
            <w:proofErr w:type="spellStart"/>
            <w:r w:rsidRPr="00FA2D88">
              <w:rPr>
                <w:rFonts w:ascii="TimesNewRomanPSMT" w:eastAsia="TimesNewRomanPSMT" w:cs="TimesNewRomanPSMT"/>
                <w:lang w:val="en-US" w:eastAsia="fr-FR"/>
              </w:rPr>
              <w:t>forme</w:t>
            </w:r>
            <w:proofErr w:type="spellEnd"/>
            <w:r>
              <w:rPr>
                <w:rFonts w:ascii="TimesNewRomanPSMT" w:eastAsia="TimesNewRomanPSMT" w:cs="TimesNewRomanPSMT"/>
                <w:lang w:val="en-US" w:eastAsia="fr-FR"/>
              </w:rPr>
              <w:t xml:space="preserve"> </w:t>
            </w:r>
            <w:proofErr w:type="spellStart"/>
            <w:r w:rsidRPr="00FA2D88">
              <w:rPr>
                <w:rFonts w:ascii="TimesNewRomanPSMT" w:eastAsia="TimesNewRomanPSMT" w:cs="TimesNewRomanPSMT"/>
                <w:lang w:val="en-US" w:eastAsia="fr-FR"/>
              </w:rPr>
              <w:t>sp</w:t>
            </w:r>
            <w:r>
              <w:rPr>
                <w:rFonts w:ascii="TimesNewRomanPSMT" w:eastAsia="TimesNewRomanPSMT" w:cs="TimesNewRomanPSMT"/>
                <w:lang w:val="en-US" w:eastAsia="fr-FR"/>
              </w:rPr>
              <w:t>é</w:t>
            </w:r>
            <w:r w:rsidRPr="00FA2D88">
              <w:rPr>
                <w:rFonts w:ascii="TimesNewRomanPSMT" w:eastAsia="TimesNewRomanPSMT" w:cs="TimesNewRomanPSMT"/>
                <w:lang w:val="en-US" w:eastAsia="fr-FR"/>
              </w:rPr>
              <w:t>ciale</w:t>
            </w:r>
            <w:proofErr w:type="spellEnd"/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, </w:t>
            </w:r>
            <w:proofErr w:type="spellStart"/>
            <w:r w:rsidRPr="00FA2D88">
              <w:rPr>
                <w:rFonts w:ascii="TimesNewRomanPSMT" w:eastAsia="TimesNewRomanPSMT" w:cs="TimesNewRomanPSMT"/>
                <w:lang w:val="en-US" w:eastAsia="fr-FR"/>
              </w:rPr>
              <w:t>mentionnes</w:t>
            </w:r>
            <w:proofErr w:type="spellEnd"/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 au 6.4.22.5.</w:t>
            </w:r>
          </w:p>
        </w:tc>
        <w:tc>
          <w:tcPr>
            <w:tcW w:w="4249" w:type="dxa"/>
            <w:vMerge/>
          </w:tcPr>
          <w:p w:rsidR="00A47A60" w:rsidRPr="00CD7EFA" w:rsidRDefault="00A47A60" w:rsidP="00203B62">
            <w:pPr>
              <w:jc w:val="both"/>
              <w:rPr>
                <w:rFonts w:ascii="TimesNewRomanPSMT" w:eastAsia="TimesNewRomanPSMT" w:cs="TimesNewRomanPSMT"/>
                <w:lang w:val="en-US" w:eastAsia="fr-FR"/>
              </w:rPr>
            </w:pPr>
          </w:p>
        </w:tc>
      </w:tr>
      <w:tr w:rsidR="00A47A60" w:rsidRPr="004751CA" w:rsidTr="00203B62">
        <w:tc>
          <w:tcPr>
            <w:tcW w:w="4266" w:type="dxa"/>
          </w:tcPr>
          <w:p w:rsidR="00A47A60" w:rsidRPr="00CD7EFA" w:rsidRDefault="00A47A60" w:rsidP="00203B62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NewRomanPSMT" w:eastAsia="TimesNewRomanPSMT" w:cs="TimesNewRomanPSMT"/>
                <w:lang w:val="en-US" w:eastAsia="fr-FR"/>
              </w:rPr>
            </w:pPr>
            <w:proofErr w:type="spellStart"/>
            <w:r w:rsidRPr="00CD7EFA">
              <w:rPr>
                <w:rFonts w:ascii="TimesNewRomanPSMT" w:eastAsia="TimesNewRomanPSMT" w:cs="TimesNewRomanPSMT"/>
                <w:lang w:val="en-US" w:eastAsia="fr-FR"/>
              </w:rPr>
              <w:t>Certificats</w:t>
            </w:r>
            <w:proofErr w:type="spellEnd"/>
            <w:r w:rsidRPr="00CD7EFA">
              <w:rPr>
                <w:rFonts w:ascii="TimesNewRomanPSMT" w:eastAsia="TimesNewRomanPSMT" w:cs="TimesNewRomanPSMT"/>
                <w:lang w:val="en-US" w:eastAsia="fr-FR"/>
              </w:rPr>
              <w:t xml:space="preserve"> d</w:t>
            </w:r>
            <w:r w:rsidRPr="00CD7EFA">
              <w:rPr>
                <w:rFonts w:ascii="TimesNewRomanPSMT" w:eastAsia="TimesNewRomanPSMT" w:cs="TimesNewRomanPSMT" w:hint="eastAsia"/>
                <w:lang w:val="en-US" w:eastAsia="fr-FR"/>
              </w:rPr>
              <w:t>’</w:t>
            </w:r>
            <w:proofErr w:type="spellStart"/>
            <w:r w:rsidRPr="00CD7EFA">
              <w:rPr>
                <w:rFonts w:ascii="TimesNewRomanPSMT" w:eastAsia="TimesNewRomanPSMT" w:cs="TimesNewRomanPSMT"/>
                <w:lang w:val="en-US" w:eastAsia="fr-FR"/>
              </w:rPr>
              <w:t>agrement</w:t>
            </w:r>
            <w:proofErr w:type="spellEnd"/>
            <w:r w:rsidRPr="00CD7EFA">
              <w:rPr>
                <w:rFonts w:ascii="TimesNewRomanPSMT" w:eastAsia="TimesNewRomanPSMT" w:cs="TimesNewRomanPSMT"/>
                <w:lang w:val="en-US" w:eastAsia="fr-FR"/>
              </w:rPr>
              <w:t xml:space="preserve"> de </w:t>
            </w:r>
            <w:proofErr w:type="spellStart"/>
            <w:r w:rsidRPr="00CD7EFA">
              <w:rPr>
                <w:rFonts w:ascii="TimesNewRomanPSMT" w:eastAsia="TimesNewRomanPSMT" w:cs="TimesNewRomanPSMT"/>
                <w:lang w:val="en-US" w:eastAsia="fr-FR"/>
              </w:rPr>
              <w:t>mod</w:t>
            </w:r>
            <w:r>
              <w:rPr>
                <w:rFonts w:ascii="TimesNewRomanPSMT" w:eastAsia="TimesNewRomanPSMT" w:cs="TimesNewRomanPSMT"/>
                <w:lang w:val="en-US" w:eastAsia="fr-FR"/>
              </w:rPr>
              <w:t>è</w:t>
            </w:r>
            <w:r w:rsidRPr="00CD7EFA">
              <w:rPr>
                <w:rFonts w:ascii="TimesNewRomanPSMT" w:eastAsia="TimesNewRomanPSMT" w:cs="TimesNewRomanPSMT"/>
                <w:lang w:val="en-US" w:eastAsia="fr-FR"/>
              </w:rPr>
              <w:t>les</w:t>
            </w:r>
            <w:proofErr w:type="spellEnd"/>
            <w:r w:rsidRPr="00CD7EFA">
              <w:rPr>
                <w:rFonts w:ascii="TimesNewRomanPSMT" w:eastAsia="TimesNewRomanPSMT" w:cs="TimesNewRomanPSMT"/>
                <w:lang w:val="en-US" w:eastAsia="fr-FR"/>
              </w:rPr>
              <w:t xml:space="preserve"> de </w:t>
            </w:r>
            <w:proofErr w:type="spellStart"/>
            <w:r w:rsidRPr="00CD7EFA">
              <w:rPr>
                <w:rFonts w:ascii="TimesNewRomanPSMT" w:eastAsia="TimesNewRomanPSMT" w:cs="TimesNewRomanPSMT"/>
                <w:lang w:val="en-US" w:eastAsia="fr-FR"/>
              </w:rPr>
              <w:t>colis</w:t>
            </w:r>
            <w:proofErr w:type="spellEnd"/>
            <w:r w:rsidRPr="00CD7EFA">
              <w:rPr>
                <w:rFonts w:ascii="TimesNewRomanPSMT" w:eastAsia="TimesNewRomanPSMT" w:cs="TimesNewRomanPSMT"/>
                <w:lang w:val="en-US" w:eastAsia="fr-FR"/>
              </w:rPr>
              <w:t xml:space="preserve"> de type B(U) </w:t>
            </w:r>
            <w:proofErr w:type="spellStart"/>
            <w:r w:rsidRPr="00CD7EFA">
              <w:rPr>
                <w:rFonts w:ascii="TimesNewRomanPSMT" w:eastAsia="TimesNewRomanPSMT" w:cs="TimesNewRomanPSMT"/>
                <w:lang w:val="en-US" w:eastAsia="fr-FR"/>
              </w:rPr>
              <w:t>conformes</w:t>
            </w:r>
            <w:proofErr w:type="spellEnd"/>
            <w:r w:rsidRPr="00CD7EFA">
              <w:rPr>
                <w:rFonts w:ascii="TimesNewRomanPSMT" w:eastAsia="TimesNewRomanPSMT" w:cs="TimesNewRomanPSMT"/>
                <w:lang w:val="en-US" w:eastAsia="fr-FR"/>
              </w:rPr>
              <w:t xml:space="preserve"> a l</w:t>
            </w:r>
            <w:r w:rsidRPr="00CD7EFA">
              <w:rPr>
                <w:rFonts w:ascii="TimesNewRomanPSMT" w:eastAsia="TimesNewRomanPSMT" w:cs="TimesNewRomanPSMT" w:hint="eastAsia"/>
                <w:lang w:val="en-US" w:eastAsia="fr-FR"/>
              </w:rPr>
              <w:t>’</w:t>
            </w:r>
            <w:proofErr w:type="spellStart"/>
            <w:r w:rsidRPr="00CD7EFA">
              <w:rPr>
                <w:rFonts w:ascii="TimesNewRomanPSMT" w:eastAsia="TimesNewRomanPSMT" w:cs="TimesNewRomanPSMT"/>
                <w:lang w:val="en-US" w:eastAsia="fr-FR"/>
              </w:rPr>
              <w:t>une</w:t>
            </w:r>
            <w:proofErr w:type="spellEnd"/>
            <w:r w:rsidRPr="00CD7EFA">
              <w:rPr>
                <w:rFonts w:ascii="TimesNewRomanPSMT" w:eastAsia="TimesNewRomanPSMT" w:cs="TimesNewRomanPSMT"/>
                <w:lang w:val="en-US" w:eastAsia="fr-FR"/>
              </w:rPr>
              <w:t xml:space="preserve"> des </w:t>
            </w:r>
            <w:proofErr w:type="spellStart"/>
            <w:r>
              <w:rPr>
                <w:rFonts w:ascii="TimesNewRomanPSMT" w:eastAsia="TimesNewRomanPSMT" w:cs="TimesNewRomanPSMT"/>
                <w:lang w:val="en-US" w:eastAsia="fr-FR"/>
              </w:rPr>
              <w:t>é</w:t>
            </w:r>
            <w:r w:rsidRPr="00CD7EFA">
              <w:rPr>
                <w:rFonts w:ascii="TimesNewRomanPSMT" w:eastAsia="TimesNewRomanPSMT" w:cs="TimesNewRomanPSMT"/>
                <w:lang w:val="en-US" w:eastAsia="fr-FR"/>
              </w:rPr>
              <w:t>ditions</w:t>
            </w:r>
            <w:proofErr w:type="spellEnd"/>
            <w:r w:rsidRPr="00CD7EFA">
              <w:rPr>
                <w:rFonts w:ascii="TimesNewRomanPSMT" w:eastAsia="TimesNewRomanPSMT" w:cs="TimesNewRomanPSMT"/>
                <w:lang w:val="en-US" w:eastAsia="fr-FR"/>
              </w:rPr>
              <w:t xml:space="preserve"> de 1996 </w:t>
            </w:r>
            <w:proofErr w:type="spellStart"/>
            <w:r w:rsidRPr="00CD7EFA">
              <w:rPr>
                <w:rFonts w:ascii="TimesNewRomanPSMT" w:eastAsia="TimesNewRomanPSMT" w:cs="TimesNewRomanPSMT"/>
                <w:lang w:val="en-US" w:eastAsia="fr-FR"/>
              </w:rPr>
              <w:t>ou</w:t>
            </w:r>
            <w:proofErr w:type="spellEnd"/>
            <w:r w:rsidRPr="00CD7EFA">
              <w:rPr>
                <w:rFonts w:ascii="TimesNewRomanPSMT" w:eastAsia="TimesNewRomanPSMT" w:cs="TimesNewRomanPSMT"/>
                <w:lang w:val="en-US" w:eastAsia="fr-FR"/>
              </w:rPr>
              <w:t xml:space="preserve"> </w:t>
            </w:r>
            <w:proofErr w:type="spellStart"/>
            <w:r w:rsidRPr="00CD7EFA">
              <w:rPr>
                <w:rFonts w:ascii="TimesNewRomanPSMT" w:eastAsia="TimesNewRomanPSMT" w:cs="TimesNewRomanPSMT"/>
                <w:lang w:val="en-US" w:eastAsia="fr-FR"/>
              </w:rPr>
              <w:t>suivantes</w:t>
            </w:r>
            <w:proofErr w:type="spellEnd"/>
            <w:r w:rsidRPr="00CD7EFA">
              <w:rPr>
                <w:rFonts w:ascii="TimesNewRomanPSMT" w:eastAsia="TimesNewRomanPSMT" w:cs="TimesNewRomanPSMT"/>
                <w:lang w:val="en-US" w:eastAsia="fr-FR"/>
              </w:rPr>
              <w:t xml:space="preserve"> du </w:t>
            </w:r>
            <w:proofErr w:type="spellStart"/>
            <w:r w:rsidRPr="00CD7EFA">
              <w:rPr>
                <w:rFonts w:ascii="TimesNewRomanPSMT" w:eastAsia="TimesNewRomanPSMT" w:cs="TimesNewRomanPSMT"/>
                <w:lang w:val="en-US" w:eastAsia="fr-FR"/>
              </w:rPr>
              <w:t>R</w:t>
            </w:r>
            <w:r>
              <w:rPr>
                <w:rFonts w:ascii="TimesNewRomanPSMT" w:eastAsia="TimesNewRomanPSMT" w:cs="TimesNewRomanPSMT"/>
                <w:lang w:val="en-US" w:eastAsia="fr-FR"/>
              </w:rPr>
              <w:t>è</w:t>
            </w:r>
            <w:r w:rsidRPr="00CD7EFA">
              <w:rPr>
                <w:rFonts w:ascii="TimesNewRomanPSMT" w:eastAsia="TimesNewRomanPSMT" w:cs="TimesNewRomanPSMT"/>
                <w:lang w:val="en-US" w:eastAsia="fr-FR"/>
              </w:rPr>
              <w:t>glement</w:t>
            </w:r>
            <w:proofErr w:type="spellEnd"/>
            <w:r w:rsidRPr="00CD7EFA">
              <w:rPr>
                <w:rFonts w:ascii="TimesNewRomanPSMT" w:eastAsia="TimesNewRomanPSMT" w:cs="TimesNewRomanPSMT"/>
                <w:lang w:val="en-US" w:eastAsia="fr-FR"/>
              </w:rPr>
              <w:t xml:space="preserve"> de transport de l</w:t>
            </w:r>
            <w:r w:rsidRPr="00CD7EFA">
              <w:rPr>
                <w:rFonts w:ascii="TimesNewRomanPSMT" w:eastAsia="TimesNewRomanPSMT" w:cs="TimesNewRomanPSMT" w:hint="eastAsia"/>
                <w:lang w:val="en-US" w:eastAsia="fr-FR"/>
              </w:rPr>
              <w:t>’</w:t>
            </w:r>
            <w:r w:rsidRPr="00CD7EFA">
              <w:rPr>
                <w:rFonts w:ascii="TimesNewRomanPSMT" w:eastAsia="TimesNewRomanPSMT" w:cs="TimesNewRomanPSMT"/>
                <w:lang w:val="en-US" w:eastAsia="fr-FR"/>
              </w:rPr>
              <w:t xml:space="preserve">AIEA et ne </w:t>
            </w:r>
            <w:proofErr w:type="spellStart"/>
            <w:r w:rsidRPr="00CD7EFA">
              <w:rPr>
                <w:rFonts w:ascii="TimesNewRomanPSMT" w:eastAsia="TimesNewRomanPSMT" w:cs="TimesNewRomanPSMT"/>
                <w:lang w:val="en-US" w:eastAsia="fr-FR"/>
              </w:rPr>
              <w:t>transportant</w:t>
            </w:r>
            <w:proofErr w:type="spellEnd"/>
            <w:r w:rsidRPr="00CD7EFA">
              <w:rPr>
                <w:rFonts w:ascii="TimesNewRomanPSMT" w:eastAsia="TimesNewRomanPSMT" w:cs="TimesNewRomanPSMT"/>
                <w:lang w:val="en-US" w:eastAsia="fr-FR"/>
              </w:rPr>
              <w:t xml:space="preserve"> pas de </w:t>
            </w:r>
            <w:proofErr w:type="spellStart"/>
            <w:r w:rsidRPr="00CD7EFA">
              <w:rPr>
                <w:rFonts w:ascii="TimesNewRomanPSMT" w:eastAsia="TimesNewRomanPSMT" w:cs="TimesNewRomanPSMT"/>
                <w:lang w:val="en-US" w:eastAsia="fr-FR"/>
              </w:rPr>
              <w:t>mati</w:t>
            </w:r>
            <w:r>
              <w:rPr>
                <w:rFonts w:ascii="TimesNewRomanPSMT" w:eastAsia="TimesNewRomanPSMT" w:cs="TimesNewRomanPSMT"/>
                <w:lang w:val="en-US" w:eastAsia="fr-FR"/>
              </w:rPr>
              <w:t>è</w:t>
            </w:r>
            <w:r w:rsidRPr="00CD7EFA">
              <w:rPr>
                <w:rFonts w:ascii="TimesNewRomanPSMT" w:eastAsia="TimesNewRomanPSMT" w:cs="TimesNewRomanPSMT"/>
                <w:lang w:val="en-US" w:eastAsia="fr-FR"/>
              </w:rPr>
              <w:t>res</w:t>
            </w:r>
            <w:proofErr w:type="spellEnd"/>
            <w:r w:rsidRPr="00CD7EFA">
              <w:rPr>
                <w:rFonts w:ascii="TimesNewRomanPSMT" w:eastAsia="TimesNewRomanPSMT" w:cs="TimesNewRomanPSMT"/>
                <w:lang w:val="en-US" w:eastAsia="fr-FR"/>
              </w:rPr>
              <w:t xml:space="preserve"> </w:t>
            </w:r>
            <w:proofErr w:type="spellStart"/>
            <w:r w:rsidRPr="00CD7EFA">
              <w:rPr>
                <w:rFonts w:ascii="TimesNewRomanPSMT" w:eastAsia="TimesNewRomanPSMT" w:cs="TimesNewRomanPSMT"/>
                <w:lang w:val="en-US" w:eastAsia="fr-FR"/>
              </w:rPr>
              <w:t>radioactives</w:t>
            </w:r>
            <w:proofErr w:type="spellEnd"/>
            <w:r w:rsidRPr="00CD7EFA">
              <w:rPr>
                <w:rFonts w:ascii="TimesNewRomanPSMT" w:eastAsia="TimesNewRomanPSMT" w:cs="TimesNewRomanPSMT"/>
                <w:lang w:val="en-US" w:eastAsia="fr-FR"/>
              </w:rPr>
              <w:t xml:space="preserve"> </w:t>
            </w:r>
            <w:proofErr w:type="spellStart"/>
            <w:r w:rsidRPr="00CD7EFA">
              <w:rPr>
                <w:rFonts w:ascii="TimesNewRomanPSMT" w:eastAsia="TimesNewRomanPSMT" w:cs="TimesNewRomanPSMT"/>
                <w:lang w:val="en-US" w:eastAsia="fr-FR"/>
              </w:rPr>
              <w:t>faiblement</w:t>
            </w:r>
            <w:proofErr w:type="spellEnd"/>
            <w:r w:rsidRPr="00CD7EFA">
              <w:rPr>
                <w:rFonts w:ascii="TimesNewRomanPSMT" w:eastAsia="TimesNewRomanPSMT" w:cs="TimesNewRomanPSMT"/>
                <w:lang w:val="en-US" w:eastAsia="fr-FR"/>
              </w:rPr>
              <w:t xml:space="preserve"> </w:t>
            </w:r>
            <w:proofErr w:type="spellStart"/>
            <w:r w:rsidRPr="00CD7EFA">
              <w:rPr>
                <w:rFonts w:ascii="TimesNewRomanPSMT" w:eastAsia="TimesNewRomanPSMT" w:cs="TimesNewRomanPSMT"/>
                <w:lang w:val="en-US" w:eastAsia="fr-FR"/>
              </w:rPr>
              <w:t>dispersables</w:t>
            </w:r>
            <w:proofErr w:type="spellEnd"/>
            <w:r w:rsidRPr="00CD7EFA">
              <w:rPr>
                <w:rFonts w:ascii="TimesNewRomanPSMT" w:eastAsia="TimesNewRomanPSMT" w:cs="TimesNewRomanPSMT"/>
                <w:lang w:val="en-US" w:eastAsia="fr-FR"/>
              </w:rPr>
              <w:t xml:space="preserve"> </w:t>
            </w:r>
            <w:proofErr w:type="spellStart"/>
            <w:r w:rsidRPr="00CD7EFA">
              <w:rPr>
                <w:rFonts w:ascii="TimesNewRomanPSMT" w:eastAsia="TimesNewRomanPSMT" w:cs="TimesNewRomanPSMT"/>
                <w:lang w:val="en-US" w:eastAsia="fr-FR"/>
              </w:rPr>
              <w:t>ou</w:t>
            </w:r>
            <w:proofErr w:type="spellEnd"/>
            <w:r w:rsidRPr="00CD7EFA">
              <w:rPr>
                <w:rFonts w:ascii="TimesNewRomanPSMT" w:eastAsia="TimesNewRomanPSMT" w:cs="TimesNewRomanPSMT"/>
                <w:lang w:val="en-US" w:eastAsia="fr-FR"/>
              </w:rPr>
              <w:t xml:space="preserve"> de </w:t>
            </w:r>
            <w:proofErr w:type="spellStart"/>
            <w:r w:rsidRPr="00CD7EFA">
              <w:rPr>
                <w:rFonts w:ascii="TimesNewRomanPSMT" w:eastAsia="TimesNewRomanPSMT" w:cs="TimesNewRomanPSMT"/>
                <w:lang w:val="en-US" w:eastAsia="fr-FR"/>
              </w:rPr>
              <w:t>mati</w:t>
            </w:r>
            <w:r>
              <w:rPr>
                <w:rFonts w:ascii="TimesNewRomanPSMT" w:eastAsia="TimesNewRomanPSMT" w:cs="TimesNewRomanPSMT"/>
                <w:lang w:val="en-US" w:eastAsia="fr-FR"/>
              </w:rPr>
              <w:t>è</w:t>
            </w:r>
            <w:r w:rsidRPr="00CD7EFA">
              <w:rPr>
                <w:rFonts w:ascii="TimesNewRomanPSMT" w:eastAsia="TimesNewRomanPSMT" w:cs="TimesNewRomanPSMT"/>
                <w:lang w:val="en-US" w:eastAsia="fr-FR"/>
              </w:rPr>
              <w:t>res</w:t>
            </w:r>
            <w:proofErr w:type="spellEnd"/>
            <w:r w:rsidRPr="00CD7EFA">
              <w:rPr>
                <w:rFonts w:ascii="TimesNewRomanPSMT" w:eastAsia="TimesNewRomanPSMT" w:cs="TimesNewRomanPSMT"/>
                <w:lang w:val="en-US" w:eastAsia="fr-FR"/>
              </w:rPr>
              <w:t xml:space="preserve"> </w:t>
            </w:r>
            <w:proofErr w:type="spellStart"/>
            <w:r w:rsidRPr="00CD7EFA">
              <w:rPr>
                <w:rFonts w:ascii="TimesNewRomanPSMT" w:eastAsia="TimesNewRomanPSMT" w:cs="TimesNewRomanPSMT"/>
                <w:lang w:val="en-US" w:eastAsia="fr-FR"/>
              </w:rPr>
              <w:t>fissiles</w:t>
            </w:r>
            <w:proofErr w:type="spellEnd"/>
            <w:r w:rsidRPr="00CD7EFA">
              <w:rPr>
                <w:rFonts w:ascii="TimesNewRomanPSMT" w:eastAsia="TimesNewRomanPSMT" w:cs="TimesNewRomanPSMT"/>
                <w:lang w:val="en-US" w:eastAsia="fr-FR"/>
              </w:rPr>
              <w:t xml:space="preserve"> </w:t>
            </w:r>
            <w:proofErr w:type="spellStart"/>
            <w:r w:rsidRPr="00CD7EFA">
              <w:rPr>
                <w:rFonts w:ascii="TimesNewRomanPSMT" w:eastAsia="TimesNewRomanPSMT" w:cs="TimesNewRomanPSMT"/>
                <w:lang w:val="en-US" w:eastAsia="fr-FR"/>
              </w:rPr>
              <w:t>soumises</w:t>
            </w:r>
            <w:proofErr w:type="spellEnd"/>
            <w:r w:rsidRPr="00CD7EFA">
              <w:rPr>
                <w:rFonts w:ascii="TimesNewRomanPSMT" w:eastAsia="TimesNewRomanPSMT" w:cs="TimesNewRomanPSMT"/>
                <w:lang w:val="en-US" w:eastAsia="fr-FR"/>
              </w:rPr>
              <w:t xml:space="preserve"> a un </w:t>
            </w:r>
            <w:proofErr w:type="spellStart"/>
            <w:r w:rsidRPr="00CD7EFA">
              <w:rPr>
                <w:rFonts w:ascii="TimesNewRomanPSMT" w:eastAsia="TimesNewRomanPSMT" w:cs="TimesNewRomanPSMT"/>
                <w:lang w:val="en-US" w:eastAsia="fr-FR"/>
              </w:rPr>
              <w:t>agr</w:t>
            </w:r>
            <w:r>
              <w:rPr>
                <w:rFonts w:ascii="TimesNewRomanPSMT" w:eastAsia="TimesNewRomanPSMT" w:cs="TimesNewRomanPSMT"/>
                <w:lang w:val="en-US" w:eastAsia="fr-FR"/>
              </w:rPr>
              <w:t>é</w:t>
            </w:r>
            <w:r w:rsidRPr="00CD7EFA">
              <w:rPr>
                <w:rFonts w:ascii="TimesNewRomanPSMT" w:eastAsia="TimesNewRomanPSMT" w:cs="TimesNewRomanPSMT"/>
                <w:lang w:val="en-US" w:eastAsia="fr-FR"/>
              </w:rPr>
              <w:t>ment</w:t>
            </w:r>
            <w:proofErr w:type="spellEnd"/>
            <w:r w:rsidRPr="00CD7EFA">
              <w:rPr>
                <w:rFonts w:ascii="TimesNewRomanPSMT" w:eastAsia="TimesNewRomanPSMT" w:cs="TimesNewRomanPSMT"/>
                <w:lang w:val="en-US" w:eastAsia="fr-FR"/>
              </w:rPr>
              <w:t xml:space="preserve"> </w:t>
            </w:r>
            <w:proofErr w:type="spellStart"/>
            <w:r w:rsidRPr="00CD7EFA">
              <w:rPr>
                <w:rFonts w:ascii="TimesNewRomanPSMT" w:eastAsia="TimesNewRomanPSMT" w:cs="TimesNewRomanPSMT"/>
                <w:lang w:val="en-US" w:eastAsia="fr-FR"/>
              </w:rPr>
              <w:t>mentionn</w:t>
            </w:r>
            <w:r>
              <w:rPr>
                <w:rFonts w:ascii="TimesNewRomanPSMT" w:eastAsia="TimesNewRomanPSMT" w:cs="TimesNewRomanPSMT"/>
                <w:lang w:val="en-US" w:eastAsia="fr-FR"/>
              </w:rPr>
              <w:t>é</w:t>
            </w:r>
            <w:proofErr w:type="spellEnd"/>
            <w:r w:rsidRPr="00CD7EFA">
              <w:rPr>
                <w:rFonts w:ascii="TimesNewRomanPSMT" w:eastAsia="TimesNewRomanPSMT" w:cs="TimesNewRomanPSMT"/>
                <w:lang w:val="en-US" w:eastAsia="fr-FR"/>
              </w:rPr>
              <w:t xml:space="preserve"> au 6.4.22.4 pour les </w:t>
            </w:r>
            <w:proofErr w:type="spellStart"/>
            <w:r w:rsidRPr="00CD7EFA">
              <w:rPr>
                <w:rFonts w:ascii="TimesNewRomanPSMT" w:eastAsia="TimesNewRomanPSMT" w:cs="TimesNewRomanPSMT"/>
                <w:lang w:val="en-US" w:eastAsia="fr-FR"/>
              </w:rPr>
              <w:t>mati</w:t>
            </w:r>
            <w:r>
              <w:rPr>
                <w:rFonts w:ascii="TimesNewRomanPSMT" w:eastAsia="TimesNewRomanPSMT" w:cs="TimesNewRomanPSMT"/>
                <w:lang w:val="en-US" w:eastAsia="fr-FR"/>
              </w:rPr>
              <w:t>è</w:t>
            </w:r>
            <w:r w:rsidRPr="00CD7EFA">
              <w:rPr>
                <w:rFonts w:ascii="TimesNewRomanPSMT" w:eastAsia="TimesNewRomanPSMT" w:cs="TimesNewRomanPSMT"/>
                <w:lang w:val="en-US" w:eastAsia="fr-FR"/>
              </w:rPr>
              <w:t>res</w:t>
            </w:r>
            <w:proofErr w:type="spellEnd"/>
            <w:r w:rsidRPr="00CD7EFA">
              <w:rPr>
                <w:rFonts w:ascii="TimesNewRomanPSMT" w:eastAsia="TimesNewRomanPSMT" w:cs="TimesNewRomanPSMT"/>
                <w:lang w:val="en-US" w:eastAsia="fr-FR"/>
              </w:rPr>
              <w:t xml:space="preserve"> </w:t>
            </w:r>
            <w:proofErr w:type="spellStart"/>
            <w:r w:rsidRPr="00CD7EFA">
              <w:rPr>
                <w:rFonts w:ascii="TimesNewRomanPSMT" w:eastAsia="TimesNewRomanPSMT" w:cs="TimesNewRomanPSMT"/>
                <w:lang w:val="en-US" w:eastAsia="fr-FR"/>
              </w:rPr>
              <w:t>fissiles</w:t>
            </w:r>
            <w:proofErr w:type="spellEnd"/>
            <w:r w:rsidRPr="00CD7EFA">
              <w:rPr>
                <w:rFonts w:ascii="TimesNewRomanPSMT" w:eastAsia="TimesNewRomanPSMT" w:cs="TimesNewRomanPSMT"/>
                <w:lang w:val="en-US" w:eastAsia="fr-FR"/>
              </w:rPr>
              <w:t xml:space="preserve"> </w:t>
            </w:r>
            <w:proofErr w:type="spellStart"/>
            <w:r w:rsidRPr="00CD7EFA">
              <w:rPr>
                <w:rFonts w:ascii="TimesNewRomanPSMT" w:eastAsia="TimesNewRomanPSMT" w:cs="TimesNewRomanPSMT"/>
                <w:lang w:val="en-US" w:eastAsia="fr-FR"/>
              </w:rPr>
              <w:t>contenues</w:t>
            </w:r>
            <w:proofErr w:type="spellEnd"/>
            <w:r w:rsidRPr="00CD7EFA">
              <w:rPr>
                <w:rFonts w:ascii="TimesNewRomanPSMT" w:eastAsia="TimesNewRomanPSMT" w:cs="TimesNewRomanPSMT"/>
                <w:lang w:val="en-US" w:eastAsia="fr-FR"/>
              </w:rPr>
              <w:t>.</w:t>
            </w:r>
          </w:p>
        </w:tc>
        <w:tc>
          <w:tcPr>
            <w:tcW w:w="4249" w:type="dxa"/>
            <w:vMerge w:val="restart"/>
          </w:tcPr>
          <w:p w:rsidR="00A47A60" w:rsidRDefault="00A47A60" w:rsidP="00203B62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NewRomanPSMT" w:eastAsia="TimesNewRomanPSMT" w:cs="TimesNewRomanPSMT"/>
                <w:lang w:val="es-ES" w:eastAsia="fr-FR"/>
              </w:rPr>
            </w:pPr>
            <w:proofErr w:type="spellStart"/>
            <w:r>
              <w:rPr>
                <w:rFonts w:ascii="TimesNewRomanPSMT" w:eastAsia="TimesNewRomanPSMT" w:cs="TimesNewRomanPSMT"/>
                <w:lang w:val="es-ES" w:eastAsia="fr-FR"/>
              </w:rPr>
              <w:t>Etats</w:t>
            </w:r>
            <w:proofErr w:type="spellEnd"/>
            <w:r>
              <w:rPr>
                <w:rFonts w:ascii="TimesNewRomanPSMT" w:eastAsia="TimesNewRomanPSMT" w:cs="TimesNewRomanPSMT"/>
                <w:lang w:val="es-ES" w:eastAsia="fr-FR"/>
              </w:rPr>
              <w:t xml:space="preserve"> </w:t>
            </w:r>
            <w:proofErr w:type="spellStart"/>
            <w:r>
              <w:rPr>
                <w:rFonts w:ascii="TimesNewRomanPSMT" w:eastAsia="TimesNewRomanPSMT" w:cs="TimesNewRomanPSMT"/>
                <w:lang w:val="es-ES" w:eastAsia="fr-FR"/>
              </w:rPr>
              <w:t>membres</w:t>
            </w:r>
            <w:proofErr w:type="spellEnd"/>
            <w:r>
              <w:rPr>
                <w:rFonts w:ascii="TimesNewRomanPSMT" w:eastAsia="TimesNewRomanPSMT" w:cs="TimesNewRomanPSMT"/>
                <w:lang w:val="es-ES" w:eastAsia="fr-FR"/>
              </w:rPr>
              <w:t xml:space="preserve"> de l</w:t>
            </w:r>
            <w:r>
              <w:rPr>
                <w:rFonts w:ascii="TimesNewRomanPSMT" w:eastAsia="TimesNewRomanPSMT" w:cs="TimesNewRomanPSMT" w:hint="eastAsia"/>
                <w:lang w:val="es-ES" w:eastAsia="fr-FR"/>
              </w:rPr>
              <w:t>’</w:t>
            </w:r>
            <w:proofErr w:type="spellStart"/>
            <w:r>
              <w:rPr>
                <w:rFonts w:ascii="TimesNewRomanPSMT" w:eastAsia="TimesNewRomanPSMT" w:cs="TimesNewRomanPSMT"/>
                <w:lang w:val="es-ES" w:eastAsia="fr-FR"/>
              </w:rPr>
              <w:t>Union</w:t>
            </w:r>
            <w:proofErr w:type="spellEnd"/>
            <w:r>
              <w:rPr>
                <w:rFonts w:ascii="TimesNewRomanPSMT" w:eastAsia="TimesNewRomanPSMT" w:cs="TimesNewRomanPSMT"/>
                <w:lang w:val="es-ES" w:eastAsia="fr-FR"/>
              </w:rPr>
              <w:t xml:space="preserve"> </w:t>
            </w:r>
            <w:proofErr w:type="spellStart"/>
            <w:r>
              <w:rPr>
                <w:rFonts w:ascii="TimesNewRomanPSMT" w:eastAsia="TimesNewRomanPSMT" w:cs="TimesNewRomanPSMT"/>
                <w:lang w:val="es-ES" w:eastAsia="fr-FR"/>
              </w:rPr>
              <w:t>europeenne</w:t>
            </w:r>
            <w:proofErr w:type="spellEnd"/>
            <w:r>
              <w:rPr>
                <w:rFonts w:ascii="TimesNewRomanPSMT" w:eastAsia="TimesNewRomanPSMT" w:cs="TimesNewRomanPSMT"/>
                <w:lang w:val="es-ES" w:eastAsia="fr-FR"/>
              </w:rPr>
              <w:t xml:space="preserve"> </w:t>
            </w:r>
            <w:proofErr w:type="spellStart"/>
            <w:r>
              <w:rPr>
                <w:rFonts w:ascii="TimesNewRomanPSMT" w:eastAsia="TimesNewRomanPSMT" w:cs="TimesNewRomanPSMT"/>
                <w:lang w:val="es-ES" w:eastAsia="fr-FR"/>
              </w:rPr>
              <w:t>ou</w:t>
            </w:r>
            <w:proofErr w:type="spellEnd"/>
            <w:r>
              <w:rPr>
                <w:rFonts w:ascii="TimesNewRomanPSMT" w:eastAsia="TimesNewRomanPSMT" w:cs="TimesNewRomanPSMT"/>
                <w:lang w:val="es-ES" w:eastAsia="fr-FR"/>
              </w:rPr>
              <w:t xml:space="preserve"> :</w:t>
            </w:r>
          </w:p>
          <w:p w:rsidR="00A47A60" w:rsidRDefault="00A47A60" w:rsidP="00203B62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NewRomanPSMT" w:eastAsia="TimesNewRomanPSMT" w:cs="TimesNewRomanPSMT"/>
                <w:lang w:val="es-ES" w:eastAsia="fr-FR"/>
              </w:rPr>
            </w:pPr>
            <w:r>
              <w:rPr>
                <w:rFonts w:ascii="TimesNewRomanPSMT" w:eastAsia="TimesNewRomanPSMT" w:cs="TimesNewRomanPSMT"/>
                <w:lang w:val="es-ES" w:eastAsia="fr-FR"/>
              </w:rPr>
              <w:t xml:space="preserve">- </w:t>
            </w:r>
            <w:proofErr w:type="spellStart"/>
            <w:r>
              <w:rPr>
                <w:rFonts w:ascii="TimesNewRomanPSMT" w:eastAsia="TimesNewRomanPSMT" w:cs="TimesNewRomanPSMT"/>
                <w:lang w:val="es-ES" w:eastAsia="fr-FR"/>
              </w:rPr>
              <w:t>Parties</w:t>
            </w:r>
            <w:proofErr w:type="spellEnd"/>
            <w:r>
              <w:rPr>
                <w:rFonts w:ascii="TimesNewRomanPSMT" w:eastAsia="TimesNewRomanPSMT" w:cs="TimesNewRomanPSMT"/>
                <w:lang w:val="es-ES" w:eastAsia="fr-FR"/>
              </w:rPr>
              <w:t xml:space="preserve"> </w:t>
            </w:r>
            <w:proofErr w:type="spellStart"/>
            <w:r>
              <w:rPr>
                <w:rFonts w:ascii="TimesNewRomanPSMT" w:eastAsia="TimesNewRomanPSMT" w:cs="TimesNewRomanPSMT"/>
                <w:lang w:val="es-ES" w:eastAsia="fr-FR"/>
              </w:rPr>
              <w:t>contractantes</w:t>
            </w:r>
            <w:proofErr w:type="spellEnd"/>
            <w:r>
              <w:rPr>
                <w:rFonts w:ascii="TimesNewRomanPSMT" w:eastAsia="TimesNewRomanPSMT" w:cs="TimesNewRomanPSMT"/>
                <w:lang w:val="es-ES" w:eastAsia="fr-FR"/>
              </w:rPr>
              <w:t xml:space="preserve"> a l</w:t>
            </w:r>
            <w:r>
              <w:rPr>
                <w:rFonts w:ascii="TimesNewRomanPSMT" w:eastAsia="TimesNewRomanPSMT" w:cs="TimesNewRomanPSMT" w:hint="eastAsia"/>
                <w:lang w:val="es-ES" w:eastAsia="fr-FR"/>
              </w:rPr>
              <w:t>’</w:t>
            </w:r>
            <w:r>
              <w:rPr>
                <w:rFonts w:ascii="TimesNewRomanPSMT" w:eastAsia="TimesNewRomanPSMT" w:cs="TimesNewRomanPSMT"/>
                <w:lang w:val="es-ES" w:eastAsia="fr-FR"/>
              </w:rPr>
              <w:t xml:space="preserve">ADR </w:t>
            </w:r>
            <w:proofErr w:type="spellStart"/>
            <w:r>
              <w:rPr>
                <w:rFonts w:ascii="TimesNewRomanPSMT" w:eastAsia="TimesNewRomanPSMT" w:cs="TimesNewRomanPSMT"/>
                <w:lang w:val="es-ES" w:eastAsia="fr-FR"/>
              </w:rPr>
              <w:t>pour</w:t>
            </w:r>
            <w:proofErr w:type="spellEnd"/>
            <w:r>
              <w:rPr>
                <w:rFonts w:ascii="TimesNewRomanPSMT" w:eastAsia="TimesNewRomanPSMT" w:cs="TimesNewRomanPSMT"/>
                <w:lang w:val="es-ES" w:eastAsia="fr-FR"/>
              </w:rPr>
              <w:t xml:space="preserve"> un </w:t>
            </w:r>
            <w:proofErr w:type="spellStart"/>
            <w:r>
              <w:rPr>
                <w:rFonts w:ascii="TimesNewRomanPSMT" w:eastAsia="TimesNewRomanPSMT" w:cs="TimesNewRomanPSMT"/>
                <w:lang w:val="es-ES" w:eastAsia="fr-FR"/>
              </w:rPr>
              <w:t>transport</w:t>
            </w:r>
            <w:proofErr w:type="spellEnd"/>
            <w:r>
              <w:rPr>
                <w:rFonts w:ascii="TimesNewRomanPSMT" w:eastAsia="TimesNewRomanPSMT" w:cs="TimesNewRomanPSMT"/>
                <w:lang w:val="es-ES" w:eastAsia="fr-FR"/>
              </w:rPr>
              <w:t xml:space="preserve"> </w:t>
            </w:r>
            <w:proofErr w:type="spellStart"/>
            <w:r>
              <w:rPr>
                <w:rFonts w:ascii="TimesNewRomanPSMT" w:eastAsia="TimesNewRomanPSMT" w:cs="TimesNewRomanPSMT"/>
                <w:lang w:val="es-ES" w:eastAsia="fr-FR"/>
              </w:rPr>
              <w:t>effectue</w:t>
            </w:r>
            <w:proofErr w:type="spellEnd"/>
          </w:p>
          <w:p w:rsidR="00A47A60" w:rsidRDefault="00A47A60" w:rsidP="00203B62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NewRomanPSMT" w:eastAsia="TimesNewRomanPSMT" w:cs="TimesNewRomanPSMT"/>
                <w:lang w:val="es-ES" w:eastAsia="fr-FR"/>
              </w:rPr>
            </w:pPr>
            <w:r>
              <w:rPr>
                <w:rFonts w:ascii="TimesNewRomanPSMT" w:eastAsia="TimesNewRomanPSMT" w:cs="TimesNewRomanPSMT"/>
                <w:lang w:val="es-ES" w:eastAsia="fr-FR"/>
              </w:rPr>
              <w:t xml:space="preserve">par </w:t>
            </w:r>
            <w:proofErr w:type="spellStart"/>
            <w:r>
              <w:rPr>
                <w:rFonts w:ascii="TimesNewRomanPSMT" w:eastAsia="TimesNewRomanPSMT" w:cs="TimesNewRomanPSMT"/>
                <w:lang w:val="es-ES" w:eastAsia="fr-FR"/>
              </w:rPr>
              <w:t>route</w:t>
            </w:r>
            <w:proofErr w:type="spellEnd"/>
            <w:r>
              <w:rPr>
                <w:rFonts w:ascii="TimesNewRomanPSMT" w:eastAsia="TimesNewRomanPSMT" w:cs="TimesNewRomanPSMT"/>
                <w:lang w:val="es-ES" w:eastAsia="fr-FR"/>
              </w:rPr>
              <w:t xml:space="preserve"> ;</w:t>
            </w:r>
          </w:p>
          <w:p w:rsidR="00A47A60" w:rsidRDefault="00A47A60" w:rsidP="00203B62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NewRomanPSMT" w:eastAsia="TimesNewRomanPSMT" w:cs="TimesNewRomanPSMT"/>
                <w:lang w:val="es-ES" w:eastAsia="fr-FR"/>
              </w:rPr>
            </w:pPr>
            <w:r>
              <w:rPr>
                <w:rFonts w:ascii="TimesNewRomanPSMT" w:eastAsia="TimesNewRomanPSMT" w:cs="TimesNewRomanPSMT"/>
                <w:lang w:val="es-ES" w:eastAsia="fr-FR"/>
              </w:rPr>
              <w:t xml:space="preserve">- </w:t>
            </w:r>
            <w:proofErr w:type="spellStart"/>
            <w:r>
              <w:rPr>
                <w:rFonts w:ascii="TimesNewRomanPSMT" w:eastAsia="TimesNewRomanPSMT" w:cs="TimesNewRomanPSMT"/>
                <w:lang w:val="es-ES" w:eastAsia="fr-FR"/>
              </w:rPr>
              <w:t>Parties</w:t>
            </w:r>
            <w:proofErr w:type="spellEnd"/>
            <w:r>
              <w:rPr>
                <w:rFonts w:ascii="TimesNewRomanPSMT" w:eastAsia="TimesNewRomanPSMT" w:cs="TimesNewRomanPSMT"/>
                <w:lang w:val="es-ES" w:eastAsia="fr-FR"/>
              </w:rPr>
              <w:t xml:space="preserve"> </w:t>
            </w:r>
            <w:proofErr w:type="spellStart"/>
            <w:r>
              <w:rPr>
                <w:rFonts w:ascii="TimesNewRomanPSMT" w:eastAsia="TimesNewRomanPSMT" w:cs="TimesNewRomanPSMT"/>
                <w:lang w:val="es-ES" w:eastAsia="fr-FR"/>
              </w:rPr>
              <w:t>au</w:t>
            </w:r>
            <w:proofErr w:type="spellEnd"/>
            <w:r>
              <w:rPr>
                <w:rFonts w:ascii="TimesNewRomanPSMT" w:eastAsia="TimesNewRomanPSMT" w:cs="TimesNewRomanPSMT"/>
                <w:lang w:val="es-ES" w:eastAsia="fr-FR"/>
              </w:rPr>
              <w:t xml:space="preserve"> RID </w:t>
            </w:r>
            <w:proofErr w:type="spellStart"/>
            <w:r>
              <w:rPr>
                <w:rFonts w:ascii="TimesNewRomanPSMT" w:eastAsia="TimesNewRomanPSMT" w:cs="TimesNewRomanPSMT"/>
                <w:lang w:val="es-ES" w:eastAsia="fr-FR"/>
              </w:rPr>
              <w:t>pour</w:t>
            </w:r>
            <w:proofErr w:type="spellEnd"/>
            <w:r>
              <w:rPr>
                <w:rFonts w:ascii="TimesNewRomanPSMT" w:eastAsia="TimesNewRomanPSMT" w:cs="TimesNewRomanPSMT"/>
                <w:lang w:val="es-ES" w:eastAsia="fr-FR"/>
              </w:rPr>
              <w:t xml:space="preserve"> un </w:t>
            </w:r>
            <w:proofErr w:type="spellStart"/>
            <w:r>
              <w:rPr>
                <w:rFonts w:ascii="TimesNewRomanPSMT" w:eastAsia="TimesNewRomanPSMT" w:cs="TimesNewRomanPSMT"/>
                <w:lang w:val="es-ES" w:eastAsia="fr-FR"/>
              </w:rPr>
              <w:t>transport</w:t>
            </w:r>
            <w:proofErr w:type="spellEnd"/>
            <w:r>
              <w:rPr>
                <w:rFonts w:ascii="TimesNewRomanPSMT" w:eastAsia="TimesNewRomanPSMT" w:cs="TimesNewRomanPSMT"/>
                <w:lang w:val="es-ES" w:eastAsia="fr-FR"/>
              </w:rPr>
              <w:t xml:space="preserve"> </w:t>
            </w:r>
            <w:proofErr w:type="spellStart"/>
            <w:r>
              <w:rPr>
                <w:rFonts w:ascii="TimesNewRomanPSMT" w:eastAsia="TimesNewRomanPSMT" w:cs="TimesNewRomanPSMT"/>
                <w:lang w:val="es-ES" w:eastAsia="fr-FR"/>
              </w:rPr>
              <w:t>ferroviaire</w:t>
            </w:r>
            <w:proofErr w:type="spellEnd"/>
            <w:r>
              <w:rPr>
                <w:rFonts w:ascii="TimesNewRomanPSMT" w:eastAsia="TimesNewRomanPSMT" w:cs="TimesNewRomanPSMT"/>
                <w:lang w:val="es-ES" w:eastAsia="fr-FR"/>
              </w:rPr>
              <w:t xml:space="preserve"> ;</w:t>
            </w:r>
          </w:p>
          <w:p w:rsidR="00A47A60" w:rsidRDefault="00A47A60" w:rsidP="00203B62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NewRomanPSMT" w:eastAsia="TimesNewRomanPSMT" w:cs="TimesNewRomanPSMT"/>
                <w:lang w:val="es-ES" w:eastAsia="fr-FR"/>
              </w:rPr>
            </w:pPr>
            <w:r>
              <w:rPr>
                <w:rFonts w:ascii="TimesNewRomanPSMT" w:eastAsia="TimesNewRomanPSMT" w:cs="TimesNewRomanPSMT"/>
                <w:lang w:val="es-ES" w:eastAsia="fr-FR"/>
              </w:rPr>
              <w:t xml:space="preserve">- </w:t>
            </w:r>
            <w:proofErr w:type="spellStart"/>
            <w:r>
              <w:rPr>
                <w:rFonts w:ascii="TimesNewRomanPSMT" w:eastAsia="TimesNewRomanPSMT" w:cs="TimesNewRomanPSMT"/>
                <w:lang w:val="es-ES" w:eastAsia="fr-FR"/>
              </w:rPr>
              <w:t>Parties</w:t>
            </w:r>
            <w:proofErr w:type="spellEnd"/>
            <w:r>
              <w:rPr>
                <w:rFonts w:ascii="TimesNewRomanPSMT" w:eastAsia="TimesNewRomanPSMT" w:cs="TimesNewRomanPSMT"/>
                <w:lang w:val="es-ES" w:eastAsia="fr-FR"/>
              </w:rPr>
              <w:t xml:space="preserve"> </w:t>
            </w:r>
            <w:proofErr w:type="spellStart"/>
            <w:r>
              <w:rPr>
                <w:rFonts w:ascii="TimesNewRomanPSMT" w:eastAsia="TimesNewRomanPSMT" w:cs="TimesNewRomanPSMT"/>
                <w:lang w:val="es-ES" w:eastAsia="fr-FR"/>
              </w:rPr>
              <w:t>contractantes</w:t>
            </w:r>
            <w:proofErr w:type="spellEnd"/>
            <w:r>
              <w:rPr>
                <w:rFonts w:ascii="TimesNewRomanPSMT" w:eastAsia="TimesNewRomanPSMT" w:cs="TimesNewRomanPSMT"/>
                <w:lang w:val="es-ES" w:eastAsia="fr-FR"/>
              </w:rPr>
              <w:t xml:space="preserve"> a l</w:t>
            </w:r>
            <w:r>
              <w:rPr>
                <w:rFonts w:ascii="TimesNewRomanPSMT" w:eastAsia="TimesNewRomanPSMT" w:cs="TimesNewRomanPSMT" w:hint="eastAsia"/>
                <w:lang w:val="es-ES" w:eastAsia="fr-FR"/>
              </w:rPr>
              <w:t>’</w:t>
            </w:r>
            <w:r>
              <w:rPr>
                <w:rFonts w:ascii="TimesNewRomanPSMT" w:eastAsia="TimesNewRomanPSMT" w:cs="TimesNewRomanPSMT"/>
                <w:lang w:val="es-ES" w:eastAsia="fr-FR"/>
              </w:rPr>
              <w:t xml:space="preserve">ADN </w:t>
            </w:r>
            <w:proofErr w:type="spellStart"/>
            <w:r>
              <w:rPr>
                <w:rFonts w:ascii="TimesNewRomanPSMT" w:eastAsia="TimesNewRomanPSMT" w:cs="TimesNewRomanPSMT"/>
                <w:lang w:val="es-ES" w:eastAsia="fr-FR"/>
              </w:rPr>
              <w:t>pour</w:t>
            </w:r>
            <w:proofErr w:type="spellEnd"/>
            <w:r>
              <w:rPr>
                <w:rFonts w:ascii="TimesNewRomanPSMT" w:eastAsia="TimesNewRomanPSMT" w:cs="TimesNewRomanPSMT"/>
                <w:lang w:val="es-ES" w:eastAsia="fr-FR"/>
              </w:rPr>
              <w:t xml:space="preserve"> un </w:t>
            </w:r>
            <w:proofErr w:type="spellStart"/>
            <w:r>
              <w:rPr>
                <w:rFonts w:ascii="TimesNewRomanPSMT" w:eastAsia="TimesNewRomanPSMT" w:cs="TimesNewRomanPSMT"/>
                <w:lang w:val="es-ES" w:eastAsia="fr-FR"/>
              </w:rPr>
              <w:t>transport</w:t>
            </w:r>
            <w:proofErr w:type="spellEnd"/>
            <w:r>
              <w:rPr>
                <w:rFonts w:ascii="TimesNewRomanPSMT" w:eastAsia="TimesNewRomanPSMT" w:cs="TimesNewRomanPSMT"/>
                <w:lang w:val="es-ES" w:eastAsia="fr-FR"/>
              </w:rPr>
              <w:t xml:space="preserve"> </w:t>
            </w:r>
            <w:proofErr w:type="spellStart"/>
            <w:r>
              <w:rPr>
                <w:rFonts w:ascii="TimesNewRomanPSMT" w:eastAsia="TimesNewRomanPSMT" w:cs="TimesNewRomanPSMT"/>
                <w:lang w:val="es-ES" w:eastAsia="fr-FR"/>
              </w:rPr>
              <w:t>effectue</w:t>
            </w:r>
            <w:proofErr w:type="spellEnd"/>
          </w:p>
          <w:p w:rsidR="00A47A60" w:rsidRDefault="00A47A60" w:rsidP="00203B62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NewRomanPSMT" w:eastAsia="TimesNewRomanPSMT" w:cs="TimesNewRomanPSMT"/>
                <w:lang w:val="es-ES" w:eastAsia="fr-FR"/>
              </w:rPr>
            </w:pPr>
            <w:proofErr w:type="gramStart"/>
            <w:r>
              <w:rPr>
                <w:rFonts w:ascii="TimesNewRomanPSMT" w:eastAsia="TimesNewRomanPSMT" w:cs="TimesNewRomanPSMT"/>
                <w:lang w:val="es-ES" w:eastAsia="fr-FR"/>
              </w:rPr>
              <w:t>par</w:t>
            </w:r>
            <w:proofErr w:type="gramEnd"/>
            <w:r>
              <w:rPr>
                <w:rFonts w:ascii="TimesNewRomanPSMT" w:eastAsia="TimesNewRomanPSMT" w:cs="TimesNewRomanPSMT"/>
                <w:lang w:val="es-ES" w:eastAsia="fr-FR"/>
              </w:rPr>
              <w:t xml:space="preserve"> </w:t>
            </w:r>
            <w:proofErr w:type="spellStart"/>
            <w:r>
              <w:rPr>
                <w:rFonts w:ascii="TimesNewRomanPSMT" w:eastAsia="TimesNewRomanPSMT" w:cs="TimesNewRomanPSMT"/>
                <w:lang w:val="es-ES" w:eastAsia="fr-FR"/>
              </w:rPr>
              <w:t>voies</w:t>
            </w:r>
            <w:proofErr w:type="spellEnd"/>
            <w:r>
              <w:rPr>
                <w:rFonts w:ascii="TimesNewRomanPSMT" w:eastAsia="TimesNewRomanPSMT" w:cs="TimesNewRomanPSMT"/>
                <w:lang w:val="es-ES" w:eastAsia="fr-FR"/>
              </w:rPr>
              <w:t xml:space="preserve"> de </w:t>
            </w:r>
            <w:proofErr w:type="spellStart"/>
            <w:r>
              <w:rPr>
                <w:rFonts w:ascii="TimesNewRomanPSMT" w:eastAsia="TimesNewRomanPSMT" w:cs="TimesNewRomanPSMT"/>
                <w:lang w:val="es-ES" w:eastAsia="fr-FR"/>
              </w:rPr>
              <w:t>navigation</w:t>
            </w:r>
            <w:proofErr w:type="spellEnd"/>
            <w:r>
              <w:rPr>
                <w:rFonts w:ascii="TimesNewRomanPSMT" w:eastAsia="TimesNewRomanPSMT" w:cs="TimesNewRomanPSMT"/>
                <w:lang w:val="es-ES" w:eastAsia="fr-FR"/>
              </w:rPr>
              <w:t xml:space="preserve"> </w:t>
            </w:r>
            <w:proofErr w:type="spellStart"/>
            <w:r>
              <w:rPr>
                <w:rFonts w:ascii="TimesNewRomanPSMT" w:eastAsia="TimesNewRomanPSMT" w:cs="TimesNewRomanPSMT"/>
                <w:lang w:val="es-ES" w:eastAsia="fr-FR"/>
              </w:rPr>
              <w:t>interieures</w:t>
            </w:r>
            <w:proofErr w:type="spellEnd"/>
            <w:r>
              <w:rPr>
                <w:rFonts w:ascii="TimesNewRomanPSMT" w:eastAsia="TimesNewRomanPSMT" w:cs="TimesNewRomanPSMT"/>
                <w:lang w:val="es-ES" w:eastAsia="fr-FR"/>
              </w:rPr>
              <w:t>.</w:t>
            </w:r>
          </w:p>
          <w:p w:rsidR="00A47A60" w:rsidRPr="00FA2D88" w:rsidRDefault="00A47A60" w:rsidP="00203B62">
            <w:pPr>
              <w:jc w:val="both"/>
              <w:rPr>
                <w:rFonts w:ascii="TimesNewRomanPSMT" w:eastAsia="TimesNewRomanPSMT" w:cs="TimesNewRomanPSMT"/>
                <w:lang w:val="es-ES" w:eastAsia="fr-FR"/>
              </w:rPr>
            </w:pPr>
          </w:p>
        </w:tc>
      </w:tr>
      <w:tr w:rsidR="00A47A60" w:rsidRPr="004751CA" w:rsidTr="00203B62">
        <w:tc>
          <w:tcPr>
            <w:tcW w:w="4266" w:type="dxa"/>
          </w:tcPr>
          <w:p w:rsidR="00A47A60" w:rsidRPr="00FA2D88" w:rsidRDefault="00A47A60" w:rsidP="00203B62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NewRomanPSMT" w:eastAsia="TimesNewRomanPSMT" w:cs="TimesNewRomanPSMT"/>
                <w:lang w:val="es-ES" w:eastAsia="fr-FR"/>
              </w:rPr>
            </w:pPr>
            <w:proofErr w:type="spellStart"/>
            <w:r w:rsidRPr="00CD7EFA">
              <w:rPr>
                <w:rFonts w:ascii="TimesNewRomanPSMT" w:eastAsia="TimesNewRomanPSMT" w:cs="TimesNewRomanPSMT"/>
                <w:lang w:val="es-ES" w:eastAsia="fr-FR"/>
              </w:rPr>
              <w:t>Certificats</w:t>
            </w:r>
            <w:proofErr w:type="spellEnd"/>
            <w:r w:rsidRPr="00CD7EFA">
              <w:rPr>
                <w:rFonts w:ascii="TimesNewRomanPSMT" w:eastAsia="TimesNewRomanPSMT" w:cs="TimesNewRomanPSMT"/>
                <w:lang w:val="es-ES" w:eastAsia="fr-FR"/>
              </w:rPr>
              <w:t xml:space="preserve"> d</w:t>
            </w:r>
            <w:r w:rsidRPr="00CD7EFA">
              <w:rPr>
                <w:rFonts w:ascii="TimesNewRomanPSMT" w:eastAsia="TimesNewRomanPSMT" w:cs="TimesNewRomanPSMT" w:hint="eastAsia"/>
                <w:lang w:val="es-ES" w:eastAsia="fr-FR"/>
              </w:rPr>
              <w:t>’</w:t>
            </w:r>
            <w:proofErr w:type="spellStart"/>
            <w:r w:rsidRPr="00CD7EFA">
              <w:rPr>
                <w:rFonts w:ascii="TimesNewRomanPSMT" w:eastAsia="TimesNewRomanPSMT" w:cs="TimesNewRomanPSMT"/>
                <w:lang w:val="es-ES" w:eastAsia="fr-FR"/>
              </w:rPr>
              <w:t>agr</w:t>
            </w:r>
            <w:r>
              <w:rPr>
                <w:rFonts w:ascii="TimesNewRomanPSMT" w:eastAsia="TimesNewRomanPSMT" w:cs="TimesNewRomanPSMT"/>
                <w:lang w:val="es-ES" w:eastAsia="fr-FR"/>
              </w:rPr>
              <w:t>é</w:t>
            </w:r>
            <w:r w:rsidRPr="00CD7EFA">
              <w:rPr>
                <w:rFonts w:ascii="TimesNewRomanPSMT" w:eastAsia="TimesNewRomanPSMT" w:cs="TimesNewRomanPSMT"/>
                <w:lang w:val="es-ES" w:eastAsia="fr-FR"/>
              </w:rPr>
              <w:t>ment</w:t>
            </w:r>
            <w:proofErr w:type="spellEnd"/>
            <w:r w:rsidRPr="00CD7EFA">
              <w:rPr>
                <w:rFonts w:ascii="TimesNewRomanPSMT" w:eastAsia="TimesNewRomanPSMT" w:cs="TimesNewRomanPSMT"/>
                <w:lang w:val="es-ES" w:eastAsia="fr-FR"/>
              </w:rPr>
              <w:t xml:space="preserve"> de </w:t>
            </w:r>
            <w:proofErr w:type="spellStart"/>
            <w:r w:rsidRPr="00CD7EFA">
              <w:rPr>
                <w:rFonts w:ascii="TimesNewRomanPSMT" w:eastAsia="TimesNewRomanPSMT" w:cs="TimesNewRomanPSMT"/>
                <w:lang w:val="es-ES" w:eastAsia="fr-FR"/>
              </w:rPr>
              <w:t>mod</w:t>
            </w:r>
            <w:r>
              <w:rPr>
                <w:rFonts w:ascii="TimesNewRomanPSMT" w:eastAsia="TimesNewRomanPSMT" w:cs="TimesNewRomanPSMT"/>
                <w:lang w:val="es-ES" w:eastAsia="fr-FR"/>
              </w:rPr>
              <w:t>è</w:t>
            </w:r>
            <w:r w:rsidRPr="00CD7EFA">
              <w:rPr>
                <w:rFonts w:ascii="TimesNewRomanPSMT" w:eastAsia="TimesNewRomanPSMT" w:cs="TimesNewRomanPSMT"/>
                <w:lang w:val="es-ES" w:eastAsia="fr-FR"/>
              </w:rPr>
              <w:t>les</w:t>
            </w:r>
            <w:proofErr w:type="spellEnd"/>
            <w:r w:rsidRPr="00CD7EFA">
              <w:rPr>
                <w:rFonts w:ascii="TimesNewRomanPSMT" w:eastAsia="TimesNewRomanPSMT" w:cs="TimesNewRomanPSMT"/>
                <w:lang w:val="es-ES" w:eastAsia="fr-FR"/>
              </w:rPr>
              <w:t xml:space="preserve"> de </w:t>
            </w:r>
            <w:proofErr w:type="spellStart"/>
            <w:r w:rsidRPr="00CD7EFA">
              <w:rPr>
                <w:rFonts w:ascii="TimesNewRomanPSMT" w:eastAsia="TimesNewRomanPSMT" w:cs="TimesNewRomanPSMT"/>
                <w:lang w:val="es-ES" w:eastAsia="fr-FR"/>
              </w:rPr>
              <w:t>colis</w:t>
            </w:r>
            <w:proofErr w:type="spellEnd"/>
            <w:r w:rsidRPr="00CD7EFA">
              <w:rPr>
                <w:rFonts w:ascii="TimesNewRomanPSMT" w:eastAsia="TimesNewRomanPSMT" w:cs="TimesNewRomanPSMT"/>
                <w:lang w:val="es-ES" w:eastAsia="fr-FR"/>
              </w:rPr>
              <w:t xml:space="preserve"> de </w:t>
            </w:r>
            <w:proofErr w:type="spellStart"/>
            <w:r w:rsidRPr="00CD7EFA">
              <w:rPr>
                <w:rFonts w:ascii="TimesNewRomanPSMT" w:eastAsia="TimesNewRomanPSMT" w:cs="TimesNewRomanPSMT"/>
                <w:lang w:val="es-ES" w:eastAsia="fr-FR"/>
              </w:rPr>
              <w:t>type</w:t>
            </w:r>
            <w:proofErr w:type="spellEnd"/>
            <w:r w:rsidRPr="00CD7EFA">
              <w:rPr>
                <w:rFonts w:ascii="TimesNewRomanPSMT" w:eastAsia="TimesNewRomanPSMT" w:cs="TimesNewRomanPSMT"/>
                <w:lang w:val="es-ES" w:eastAsia="fr-FR"/>
              </w:rPr>
              <w:t xml:space="preserve"> C conformes </w:t>
            </w:r>
            <w:r>
              <w:rPr>
                <w:rFonts w:ascii="TimesNewRomanPSMT" w:eastAsia="TimesNewRomanPSMT" w:cs="TimesNewRomanPSMT"/>
                <w:lang w:val="es-ES" w:eastAsia="fr-FR"/>
              </w:rPr>
              <w:t>à</w:t>
            </w:r>
            <w:r w:rsidRPr="00CD7EFA">
              <w:rPr>
                <w:rFonts w:ascii="TimesNewRomanPSMT" w:eastAsia="TimesNewRomanPSMT" w:cs="TimesNewRomanPSMT"/>
                <w:lang w:val="es-ES" w:eastAsia="fr-FR"/>
              </w:rPr>
              <w:t xml:space="preserve"> l</w:t>
            </w:r>
            <w:r w:rsidRPr="00CD7EFA">
              <w:rPr>
                <w:rFonts w:ascii="TimesNewRomanPSMT" w:eastAsia="TimesNewRomanPSMT" w:cs="TimesNewRomanPSMT" w:hint="eastAsia"/>
                <w:lang w:val="es-ES" w:eastAsia="fr-FR"/>
              </w:rPr>
              <w:t>’</w:t>
            </w:r>
            <w:r w:rsidRPr="00CD7EFA">
              <w:rPr>
                <w:rFonts w:ascii="TimesNewRomanPSMT" w:eastAsia="TimesNewRomanPSMT" w:cs="TimesNewRomanPSMT"/>
                <w:lang w:val="es-ES" w:eastAsia="fr-FR"/>
              </w:rPr>
              <w:t xml:space="preserve">une des </w:t>
            </w:r>
            <w:proofErr w:type="spellStart"/>
            <w:r>
              <w:rPr>
                <w:rFonts w:ascii="TimesNewRomanPSMT" w:eastAsia="TimesNewRomanPSMT" w:cs="TimesNewRomanPSMT"/>
                <w:lang w:val="es-ES" w:eastAsia="fr-FR"/>
              </w:rPr>
              <w:t>é</w:t>
            </w:r>
            <w:r w:rsidRPr="00CD7EFA">
              <w:rPr>
                <w:rFonts w:ascii="TimesNewRomanPSMT" w:eastAsia="TimesNewRomanPSMT" w:cs="TimesNewRomanPSMT"/>
                <w:lang w:val="es-ES" w:eastAsia="fr-FR"/>
              </w:rPr>
              <w:t>ditions</w:t>
            </w:r>
            <w:proofErr w:type="spellEnd"/>
            <w:r w:rsidRPr="00CD7EFA">
              <w:rPr>
                <w:rFonts w:ascii="TimesNewRomanPSMT" w:eastAsia="TimesNewRomanPSMT" w:cs="TimesNewRomanPSMT"/>
                <w:lang w:val="es-ES" w:eastAsia="fr-FR"/>
              </w:rPr>
              <w:t xml:space="preserve"> de 1996 </w:t>
            </w:r>
            <w:proofErr w:type="spellStart"/>
            <w:r w:rsidRPr="00CD7EFA">
              <w:rPr>
                <w:rFonts w:ascii="TimesNewRomanPSMT" w:eastAsia="TimesNewRomanPSMT" w:cs="TimesNewRomanPSMT"/>
                <w:lang w:val="es-ES" w:eastAsia="fr-FR"/>
              </w:rPr>
              <w:t>ou</w:t>
            </w:r>
            <w:proofErr w:type="spellEnd"/>
            <w:r w:rsidRPr="00CD7EFA">
              <w:rPr>
                <w:rFonts w:ascii="TimesNewRomanPSMT" w:eastAsia="TimesNewRomanPSMT" w:cs="TimesNewRomanPSMT"/>
                <w:lang w:val="es-ES" w:eastAsia="fr-FR"/>
              </w:rPr>
              <w:t xml:space="preserve"> </w:t>
            </w:r>
            <w:proofErr w:type="spellStart"/>
            <w:r w:rsidRPr="00CD7EFA">
              <w:rPr>
                <w:rFonts w:ascii="TimesNewRomanPSMT" w:eastAsia="TimesNewRomanPSMT" w:cs="TimesNewRomanPSMT"/>
                <w:lang w:val="es-ES" w:eastAsia="fr-FR"/>
              </w:rPr>
              <w:t>suivantes</w:t>
            </w:r>
            <w:proofErr w:type="spellEnd"/>
            <w:r w:rsidRPr="00CD7EFA">
              <w:rPr>
                <w:rFonts w:ascii="TimesNewRomanPSMT" w:eastAsia="TimesNewRomanPSMT" w:cs="TimesNewRomanPSMT"/>
                <w:lang w:val="es-ES" w:eastAsia="fr-FR"/>
              </w:rPr>
              <w:t xml:space="preserve"> du </w:t>
            </w:r>
            <w:proofErr w:type="spellStart"/>
            <w:r w:rsidRPr="00CD7EFA">
              <w:rPr>
                <w:rFonts w:ascii="TimesNewRomanPSMT" w:eastAsia="TimesNewRomanPSMT" w:cs="TimesNewRomanPSMT"/>
                <w:lang w:val="es-ES" w:eastAsia="fr-FR"/>
              </w:rPr>
              <w:t>Reglement</w:t>
            </w:r>
            <w:proofErr w:type="spellEnd"/>
            <w:r w:rsidRPr="00CD7EFA">
              <w:rPr>
                <w:rFonts w:ascii="TimesNewRomanPSMT" w:eastAsia="TimesNewRomanPSMT" w:cs="TimesNewRomanPSMT"/>
                <w:lang w:val="es-ES" w:eastAsia="fr-FR"/>
              </w:rPr>
              <w:t xml:space="preserve"> de </w:t>
            </w:r>
            <w:proofErr w:type="spellStart"/>
            <w:r w:rsidRPr="00CD7EFA">
              <w:rPr>
                <w:rFonts w:ascii="TimesNewRomanPSMT" w:eastAsia="TimesNewRomanPSMT" w:cs="TimesNewRomanPSMT"/>
                <w:lang w:val="es-ES" w:eastAsia="fr-FR"/>
              </w:rPr>
              <w:t>transport</w:t>
            </w:r>
            <w:proofErr w:type="spellEnd"/>
            <w:r w:rsidRPr="00CD7EFA">
              <w:rPr>
                <w:rFonts w:ascii="TimesNewRomanPSMT" w:eastAsia="TimesNewRomanPSMT" w:cs="TimesNewRomanPSMT"/>
                <w:lang w:val="es-ES" w:eastAsia="fr-FR"/>
              </w:rPr>
              <w:t xml:space="preserve"> de l</w:t>
            </w:r>
            <w:r w:rsidRPr="00CD7EFA">
              <w:rPr>
                <w:rFonts w:ascii="TimesNewRomanPSMT" w:eastAsia="TimesNewRomanPSMT" w:cs="TimesNewRomanPSMT" w:hint="eastAsia"/>
                <w:lang w:val="es-ES" w:eastAsia="fr-FR"/>
              </w:rPr>
              <w:t>’</w:t>
            </w:r>
            <w:r w:rsidRPr="00CD7EFA">
              <w:rPr>
                <w:rFonts w:ascii="TimesNewRomanPSMT" w:eastAsia="TimesNewRomanPSMT" w:cs="TimesNewRomanPSMT"/>
                <w:lang w:val="es-ES" w:eastAsia="fr-FR"/>
              </w:rPr>
              <w:t xml:space="preserve">AIEA et </w:t>
            </w:r>
            <w:proofErr w:type="spellStart"/>
            <w:r w:rsidRPr="00CD7EFA">
              <w:rPr>
                <w:rFonts w:ascii="TimesNewRomanPSMT" w:eastAsia="TimesNewRomanPSMT" w:cs="TimesNewRomanPSMT"/>
                <w:lang w:val="es-ES" w:eastAsia="fr-FR"/>
              </w:rPr>
              <w:t>ne</w:t>
            </w:r>
            <w:proofErr w:type="spellEnd"/>
            <w:r w:rsidRPr="00CD7EFA">
              <w:rPr>
                <w:rFonts w:ascii="TimesNewRomanPSMT" w:eastAsia="TimesNewRomanPSMT" w:cs="TimesNewRomanPSMT"/>
                <w:lang w:val="es-ES" w:eastAsia="fr-FR"/>
              </w:rPr>
              <w:t xml:space="preserve"> </w:t>
            </w:r>
            <w:proofErr w:type="spellStart"/>
            <w:r w:rsidRPr="00CD7EFA">
              <w:rPr>
                <w:rFonts w:ascii="TimesNewRomanPSMT" w:eastAsia="TimesNewRomanPSMT" w:cs="TimesNewRomanPSMT"/>
                <w:lang w:val="es-ES" w:eastAsia="fr-FR"/>
              </w:rPr>
              <w:t>transportant</w:t>
            </w:r>
            <w:proofErr w:type="spellEnd"/>
            <w:r w:rsidRPr="00CD7EFA">
              <w:rPr>
                <w:rFonts w:ascii="TimesNewRomanPSMT" w:eastAsia="TimesNewRomanPSMT" w:cs="TimesNewRomanPSMT"/>
                <w:lang w:val="es-ES" w:eastAsia="fr-FR"/>
              </w:rPr>
              <w:t xml:space="preserve"> </w:t>
            </w:r>
            <w:proofErr w:type="spellStart"/>
            <w:r w:rsidRPr="00CD7EFA">
              <w:rPr>
                <w:rFonts w:ascii="TimesNewRomanPSMT" w:eastAsia="TimesNewRomanPSMT" w:cs="TimesNewRomanPSMT"/>
                <w:lang w:val="es-ES" w:eastAsia="fr-FR"/>
              </w:rPr>
              <w:t>pas</w:t>
            </w:r>
            <w:proofErr w:type="spellEnd"/>
            <w:r w:rsidRPr="00CD7EFA">
              <w:rPr>
                <w:rFonts w:ascii="TimesNewRomanPSMT" w:eastAsia="TimesNewRomanPSMT" w:cs="TimesNewRomanPSMT"/>
                <w:lang w:val="es-ES" w:eastAsia="fr-FR"/>
              </w:rPr>
              <w:t xml:space="preserve"> de </w:t>
            </w:r>
            <w:proofErr w:type="spellStart"/>
            <w:r w:rsidRPr="00CD7EFA">
              <w:rPr>
                <w:rFonts w:ascii="TimesNewRomanPSMT" w:eastAsia="TimesNewRomanPSMT" w:cs="TimesNewRomanPSMT"/>
                <w:lang w:val="es-ES" w:eastAsia="fr-FR"/>
              </w:rPr>
              <w:t>mati</w:t>
            </w:r>
            <w:r>
              <w:rPr>
                <w:rFonts w:ascii="TimesNewRomanPSMT" w:eastAsia="TimesNewRomanPSMT" w:cs="TimesNewRomanPSMT"/>
                <w:lang w:val="es-ES" w:eastAsia="fr-FR"/>
              </w:rPr>
              <w:t>è</w:t>
            </w:r>
            <w:r w:rsidRPr="00CD7EFA">
              <w:rPr>
                <w:rFonts w:ascii="TimesNewRomanPSMT" w:eastAsia="TimesNewRomanPSMT" w:cs="TimesNewRomanPSMT"/>
                <w:lang w:val="es-ES" w:eastAsia="fr-FR"/>
              </w:rPr>
              <w:t>res</w:t>
            </w:r>
            <w:proofErr w:type="spellEnd"/>
            <w:r w:rsidRPr="00CD7EFA">
              <w:rPr>
                <w:rFonts w:ascii="TimesNewRomanPSMT" w:eastAsia="TimesNewRomanPSMT" w:cs="TimesNewRomanPSMT"/>
                <w:lang w:val="es-ES" w:eastAsia="fr-FR"/>
              </w:rPr>
              <w:t xml:space="preserve"> </w:t>
            </w:r>
            <w:proofErr w:type="spellStart"/>
            <w:r w:rsidRPr="00CD7EFA">
              <w:rPr>
                <w:rFonts w:ascii="TimesNewRomanPSMT" w:eastAsia="TimesNewRomanPSMT" w:cs="TimesNewRomanPSMT"/>
                <w:lang w:val="es-ES" w:eastAsia="fr-FR"/>
              </w:rPr>
              <w:t>fissiles</w:t>
            </w:r>
            <w:proofErr w:type="spellEnd"/>
            <w:r w:rsidRPr="00CD7EFA">
              <w:rPr>
                <w:rFonts w:ascii="TimesNewRomanPSMT" w:eastAsia="TimesNewRomanPSMT" w:cs="TimesNewRomanPSMT"/>
                <w:lang w:val="es-ES" w:eastAsia="fr-FR"/>
              </w:rPr>
              <w:t xml:space="preserve"> </w:t>
            </w:r>
            <w:proofErr w:type="spellStart"/>
            <w:r w:rsidRPr="00CD7EFA">
              <w:rPr>
                <w:rFonts w:ascii="TimesNewRomanPSMT" w:eastAsia="TimesNewRomanPSMT" w:cs="TimesNewRomanPSMT"/>
                <w:lang w:val="es-ES" w:eastAsia="fr-FR"/>
              </w:rPr>
              <w:t>soumises</w:t>
            </w:r>
            <w:proofErr w:type="spellEnd"/>
            <w:r w:rsidRPr="00CD7EFA">
              <w:rPr>
                <w:rFonts w:ascii="TimesNewRomanPSMT" w:eastAsia="TimesNewRomanPSMT" w:cs="TimesNewRomanPSMT"/>
                <w:lang w:val="es-ES" w:eastAsia="fr-FR"/>
              </w:rPr>
              <w:t xml:space="preserve"> a un </w:t>
            </w:r>
            <w:proofErr w:type="spellStart"/>
            <w:r w:rsidRPr="00CD7EFA">
              <w:rPr>
                <w:rFonts w:ascii="TimesNewRomanPSMT" w:eastAsia="TimesNewRomanPSMT" w:cs="TimesNewRomanPSMT"/>
                <w:lang w:val="es-ES" w:eastAsia="fr-FR"/>
              </w:rPr>
              <w:t>agr</w:t>
            </w:r>
            <w:r>
              <w:rPr>
                <w:rFonts w:ascii="TimesNewRomanPSMT" w:eastAsia="TimesNewRomanPSMT" w:cs="TimesNewRomanPSMT"/>
                <w:lang w:val="es-ES" w:eastAsia="fr-FR"/>
              </w:rPr>
              <w:t>é</w:t>
            </w:r>
            <w:r w:rsidRPr="00CD7EFA">
              <w:rPr>
                <w:rFonts w:ascii="TimesNewRomanPSMT" w:eastAsia="TimesNewRomanPSMT" w:cs="TimesNewRomanPSMT"/>
                <w:lang w:val="es-ES" w:eastAsia="fr-FR"/>
              </w:rPr>
              <w:t>ment</w:t>
            </w:r>
            <w:proofErr w:type="spellEnd"/>
            <w:r w:rsidRPr="00CD7EFA">
              <w:rPr>
                <w:rFonts w:ascii="TimesNewRomanPSMT" w:eastAsia="TimesNewRomanPSMT" w:cs="TimesNewRomanPSMT"/>
                <w:lang w:val="es-ES" w:eastAsia="fr-FR"/>
              </w:rPr>
              <w:t xml:space="preserve"> </w:t>
            </w:r>
            <w:proofErr w:type="spellStart"/>
            <w:r w:rsidRPr="00CD7EFA">
              <w:rPr>
                <w:rFonts w:ascii="TimesNewRomanPSMT" w:eastAsia="TimesNewRomanPSMT" w:cs="TimesNewRomanPSMT"/>
                <w:lang w:val="es-ES" w:eastAsia="fr-FR"/>
              </w:rPr>
              <w:t>mentionn</w:t>
            </w:r>
            <w:r>
              <w:rPr>
                <w:rFonts w:ascii="TimesNewRomanPSMT" w:eastAsia="TimesNewRomanPSMT" w:cs="TimesNewRomanPSMT"/>
                <w:lang w:val="es-ES" w:eastAsia="fr-FR"/>
              </w:rPr>
              <w:t>é</w:t>
            </w:r>
            <w:proofErr w:type="spellEnd"/>
            <w:r w:rsidRPr="00CD7EFA">
              <w:rPr>
                <w:rFonts w:ascii="TimesNewRomanPSMT" w:eastAsia="TimesNewRomanPSMT" w:cs="TimesNewRomanPSMT"/>
                <w:lang w:val="es-ES" w:eastAsia="fr-FR"/>
              </w:rPr>
              <w:t xml:space="preserve"> </w:t>
            </w:r>
            <w:proofErr w:type="spellStart"/>
            <w:r w:rsidRPr="00CD7EFA">
              <w:rPr>
                <w:rFonts w:ascii="TimesNewRomanPSMT" w:eastAsia="TimesNewRomanPSMT" w:cs="TimesNewRomanPSMT"/>
                <w:lang w:val="es-ES" w:eastAsia="fr-FR"/>
              </w:rPr>
              <w:t>au</w:t>
            </w:r>
            <w:proofErr w:type="spellEnd"/>
            <w:r w:rsidRPr="00CD7EFA">
              <w:rPr>
                <w:rFonts w:ascii="TimesNewRomanPSMT" w:eastAsia="TimesNewRomanPSMT" w:cs="TimesNewRomanPSMT"/>
                <w:lang w:val="es-ES" w:eastAsia="fr-FR"/>
              </w:rPr>
              <w:t xml:space="preserve"> 6.4.22.4 </w:t>
            </w:r>
            <w:proofErr w:type="spellStart"/>
            <w:r w:rsidRPr="00CD7EFA">
              <w:rPr>
                <w:rFonts w:ascii="TimesNewRomanPSMT" w:eastAsia="TimesNewRomanPSMT" w:cs="TimesNewRomanPSMT"/>
                <w:lang w:val="es-ES" w:eastAsia="fr-FR"/>
              </w:rPr>
              <w:t>pour</w:t>
            </w:r>
            <w:proofErr w:type="spellEnd"/>
            <w:r w:rsidRPr="00CD7EFA">
              <w:rPr>
                <w:rFonts w:ascii="TimesNewRomanPSMT" w:eastAsia="TimesNewRomanPSMT" w:cs="TimesNewRomanPSMT"/>
                <w:lang w:val="es-ES" w:eastAsia="fr-FR"/>
              </w:rPr>
              <w:t xml:space="preserve"> les </w:t>
            </w:r>
            <w:proofErr w:type="spellStart"/>
            <w:r w:rsidRPr="00CD7EFA">
              <w:rPr>
                <w:rFonts w:ascii="TimesNewRomanPSMT" w:eastAsia="TimesNewRomanPSMT" w:cs="TimesNewRomanPSMT"/>
                <w:lang w:val="es-ES" w:eastAsia="fr-FR"/>
              </w:rPr>
              <w:t>mati</w:t>
            </w:r>
            <w:r>
              <w:rPr>
                <w:rFonts w:ascii="TimesNewRomanPSMT" w:eastAsia="TimesNewRomanPSMT" w:cs="TimesNewRomanPSMT"/>
                <w:lang w:val="es-ES" w:eastAsia="fr-FR"/>
              </w:rPr>
              <w:t>è</w:t>
            </w:r>
            <w:r w:rsidRPr="00CD7EFA">
              <w:rPr>
                <w:rFonts w:ascii="TimesNewRomanPSMT" w:eastAsia="TimesNewRomanPSMT" w:cs="TimesNewRomanPSMT"/>
                <w:lang w:val="es-ES" w:eastAsia="fr-FR"/>
              </w:rPr>
              <w:t>res</w:t>
            </w:r>
            <w:proofErr w:type="spellEnd"/>
            <w:r w:rsidRPr="00CD7EFA">
              <w:rPr>
                <w:rFonts w:ascii="TimesNewRomanPSMT" w:eastAsia="TimesNewRomanPSMT" w:cs="TimesNewRomanPSMT"/>
                <w:lang w:val="es-ES" w:eastAsia="fr-FR"/>
              </w:rPr>
              <w:t xml:space="preserve"> </w:t>
            </w:r>
            <w:proofErr w:type="spellStart"/>
            <w:r w:rsidRPr="00CD7EFA">
              <w:rPr>
                <w:rFonts w:ascii="TimesNewRomanPSMT" w:eastAsia="TimesNewRomanPSMT" w:cs="TimesNewRomanPSMT"/>
                <w:lang w:val="es-ES" w:eastAsia="fr-FR"/>
              </w:rPr>
              <w:t>fissiles</w:t>
            </w:r>
            <w:proofErr w:type="spellEnd"/>
            <w:r w:rsidRPr="00CD7EFA">
              <w:rPr>
                <w:rFonts w:ascii="TimesNewRomanPSMT" w:eastAsia="TimesNewRomanPSMT" w:cs="TimesNewRomanPSMT"/>
                <w:lang w:val="es-ES" w:eastAsia="fr-FR"/>
              </w:rPr>
              <w:t xml:space="preserve"> </w:t>
            </w:r>
            <w:proofErr w:type="spellStart"/>
            <w:r w:rsidRPr="00CD7EFA">
              <w:rPr>
                <w:rFonts w:ascii="TimesNewRomanPSMT" w:eastAsia="TimesNewRomanPSMT" w:cs="TimesNewRomanPSMT"/>
                <w:lang w:val="es-ES" w:eastAsia="fr-FR"/>
              </w:rPr>
              <w:t>contenues</w:t>
            </w:r>
            <w:proofErr w:type="spellEnd"/>
          </w:p>
        </w:tc>
        <w:tc>
          <w:tcPr>
            <w:tcW w:w="4249" w:type="dxa"/>
            <w:vMerge/>
          </w:tcPr>
          <w:p w:rsidR="00A47A60" w:rsidRPr="00FA2D88" w:rsidRDefault="00A47A60" w:rsidP="00203B62">
            <w:pPr>
              <w:jc w:val="both"/>
              <w:rPr>
                <w:rFonts w:ascii="TimesNewRomanPSMT" w:eastAsia="TimesNewRomanPSMT" w:cs="TimesNewRomanPSMT"/>
                <w:lang w:val="es-ES" w:eastAsia="fr-FR"/>
              </w:rPr>
            </w:pPr>
          </w:p>
        </w:tc>
      </w:tr>
      <w:tr w:rsidR="00A47A60" w:rsidRPr="00CD7EFA" w:rsidTr="00203B62">
        <w:tc>
          <w:tcPr>
            <w:tcW w:w="4266" w:type="dxa"/>
          </w:tcPr>
          <w:p w:rsidR="00A47A60" w:rsidRPr="00FA2D88" w:rsidRDefault="00A47A60" w:rsidP="00203B62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NewRomanPSMT" w:eastAsia="TimesNewRomanPSMT" w:cs="TimesNewRomanPSMT"/>
                <w:lang w:val="en-US" w:eastAsia="fr-FR"/>
              </w:rPr>
            </w:pPr>
            <w:proofErr w:type="spellStart"/>
            <w:r w:rsidRPr="00FA2D88">
              <w:rPr>
                <w:rFonts w:ascii="TimesNewRomanPSMT" w:eastAsia="TimesNewRomanPSMT" w:cs="TimesNewRomanPSMT"/>
                <w:lang w:val="en-US" w:eastAsia="fr-FR"/>
              </w:rPr>
              <w:t>Certificats</w:t>
            </w:r>
            <w:proofErr w:type="spellEnd"/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 </w:t>
            </w:r>
            <w:proofErr w:type="spellStart"/>
            <w:r w:rsidRPr="00FA2D88">
              <w:rPr>
                <w:rFonts w:ascii="TimesNewRomanPSMT" w:eastAsia="TimesNewRomanPSMT" w:cs="TimesNewRomanPSMT"/>
                <w:lang w:val="en-US" w:eastAsia="fr-FR"/>
              </w:rPr>
              <w:t>d'agr</w:t>
            </w:r>
            <w:r>
              <w:rPr>
                <w:rFonts w:ascii="TimesNewRomanPSMT" w:eastAsia="TimesNewRomanPSMT" w:cs="TimesNewRomanPSMT"/>
                <w:lang w:val="en-US" w:eastAsia="fr-FR"/>
              </w:rPr>
              <w:t>é</w:t>
            </w:r>
            <w:r w:rsidRPr="00FA2D88">
              <w:rPr>
                <w:rFonts w:ascii="TimesNewRomanPSMT" w:eastAsia="TimesNewRomanPSMT" w:cs="TimesNewRomanPSMT"/>
                <w:lang w:val="en-US" w:eastAsia="fr-FR"/>
              </w:rPr>
              <w:t>ment</w:t>
            </w:r>
            <w:proofErr w:type="spellEnd"/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 de </w:t>
            </w:r>
            <w:proofErr w:type="spellStart"/>
            <w:r w:rsidRPr="00FA2D88">
              <w:rPr>
                <w:rFonts w:ascii="TimesNewRomanPSMT" w:eastAsia="TimesNewRomanPSMT" w:cs="TimesNewRomanPSMT"/>
                <w:lang w:val="en-US" w:eastAsia="fr-FR"/>
              </w:rPr>
              <w:t>mod</w:t>
            </w:r>
            <w:r>
              <w:rPr>
                <w:rFonts w:ascii="TimesNewRomanPSMT" w:eastAsia="TimesNewRomanPSMT" w:cs="TimesNewRomanPSMT"/>
                <w:lang w:val="en-US" w:eastAsia="fr-FR"/>
              </w:rPr>
              <w:t>è</w:t>
            </w:r>
            <w:r w:rsidRPr="00FA2D88">
              <w:rPr>
                <w:rFonts w:ascii="TimesNewRomanPSMT" w:eastAsia="TimesNewRomanPSMT" w:cs="TimesNewRomanPSMT"/>
                <w:lang w:val="en-US" w:eastAsia="fr-FR"/>
              </w:rPr>
              <w:t>les</w:t>
            </w:r>
            <w:proofErr w:type="spellEnd"/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 de </w:t>
            </w:r>
            <w:proofErr w:type="spellStart"/>
            <w:r w:rsidRPr="00FA2D88">
              <w:rPr>
                <w:rFonts w:ascii="TimesNewRomanPSMT" w:eastAsia="TimesNewRomanPSMT" w:cs="TimesNewRomanPSMT"/>
                <w:lang w:val="en-US" w:eastAsia="fr-FR"/>
              </w:rPr>
              <w:t>colis</w:t>
            </w:r>
            <w:proofErr w:type="spellEnd"/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 </w:t>
            </w:r>
            <w:proofErr w:type="spellStart"/>
            <w:r w:rsidRPr="00FA2D88">
              <w:rPr>
                <w:rFonts w:ascii="TimesNewRomanPSMT" w:eastAsia="TimesNewRomanPSMT" w:cs="TimesNewRomanPSMT"/>
                <w:lang w:val="en-US" w:eastAsia="fr-FR"/>
              </w:rPr>
              <w:t>contenant</w:t>
            </w:r>
            <w:proofErr w:type="spellEnd"/>
          </w:p>
          <w:p w:rsidR="00A47A60" w:rsidRPr="00CD7EFA" w:rsidRDefault="00A47A60" w:rsidP="00203B62">
            <w:pPr>
              <w:rPr>
                <w:rFonts w:ascii="TimesNewRomanPSMT" w:eastAsia="TimesNewRomanPSMT" w:cs="TimesNewRomanPSMT"/>
                <w:lang w:val="en-US" w:eastAsia="fr-FR"/>
              </w:rPr>
            </w:pPr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0,1 kg </w:t>
            </w:r>
            <w:proofErr w:type="spellStart"/>
            <w:r w:rsidRPr="00FA2D88">
              <w:rPr>
                <w:rFonts w:ascii="TimesNewRomanPSMT" w:eastAsia="TimesNewRomanPSMT" w:cs="TimesNewRomanPSMT"/>
                <w:lang w:val="en-US" w:eastAsia="fr-FR"/>
              </w:rPr>
              <w:t>ou</w:t>
            </w:r>
            <w:proofErr w:type="spellEnd"/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 plus </w:t>
            </w:r>
            <w:proofErr w:type="spellStart"/>
            <w:r w:rsidRPr="00FA2D88">
              <w:rPr>
                <w:rFonts w:ascii="TimesNewRomanPSMT" w:eastAsia="TimesNewRomanPSMT" w:cs="TimesNewRomanPSMT"/>
                <w:lang w:val="en-US" w:eastAsia="fr-FR"/>
              </w:rPr>
              <w:t>d'hexafluorure</w:t>
            </w:r>
            <w:proofErr w:type="spellEnd"/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 </w:t>
            </w:r>
            <w:proofErr w:type="spellStart"/>
            <w:r w:rsidRPr="00FA2D88">
              <w:rPr>
                <w:rFonts w:ascii="TimesNewRomanPSMT" w:eastAsia="TimesNewRomanPSMT" w:cs="TimesNewRomanPSMT"/>
                <w:lang w:val="en-US" w:eastAsia="fr-FR"/>
              </w:rPr>
              <w:t>d'uranium</w:t>
            </w:r>
            <w:proofErr w:type="spellEnd"/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, </w:t>
            </w:r>
            <w:proofErr w:type="spellStart"/>
            <w:r w:rsidRPr="00FA2D88">
              <w:rPr>
                <w:rFonts w:ascii="TimesNewRomanPSMT" w:eastAsia="TimesNewRomanPSMT" w:cs="TimesNewRomanPSMT"/>
                <w:lang w:val="en-US" w:eastAsia="fr-FR"/>
              </w:rPr>
              <w:t>mentionn</w:t>
            </w:r>
            <w:r>
              <w:rPr>
                <w:rFonts w:ascii="TimesNewRomanPSMT" w:eastAsia="TimesNewRomanPSMT" w:cs="TimesNewRomanPSMT"/>
                <w:lang w:val="en-US" w:eastAsia="fr-FR"/>
              </w:rPr>
              <w:t>é</w:t>
            </w:r>
            <w:r w:rsidRPr="00FA2D88">
              <w:rPr>
                <w:rFonts w:ascii="TimesNewRomanPSMT" w:eastAsia="TimesNewRomanPSMT" w:cs="TimesNewRomanPSMT"/>
                <w:lang w:val="en-US" w:eastAsia="fr-FR"/>
              </w:rPr>
              <w:t>s</w:t>
            </w:r>
            <w:proofErr w:type="spellEnd"/>
            <w:r w:rsidRPr="00FA2D88">
              <w:rPr>
                <w:rFonts w:ascii="TimesNewRomanPSMT" w:eastAsia="TimesNewRomanPSMT" w:cs="TimesNewRomanPSMT"/>
                <w:lang w:val="en-US" w:eastAsia="fr-FR"/>
              </w:rPr>
              <w:t xml:space="preserve"> au</w:t>
            </w:r>
            <w:r>
              <w:rPr>
                <w:rFonts w:ascii="TimesNewRomanPSMT" w:eastAsia="TimesNewRomanPSMT" w:cs="TimesNewRomanPSMT"/>
                <w:lang w:val="en-US" w:eastAsia="fr-FR"/>
              </w:rPr>
              <w:t xml:space="preserve"> </w:t>
            </w:r>
            <w:r w:rsidRPr="00FA2D88">
              <w:rPr>
                <w:rFonts w:ascii="TimesNewRomanPSMT" w:eastAsia="TimesNewRomanPSMT" w:cs="TimesNewRomanPSMT"/>
                <w:lang w:val="en-US" w:eastAsia="fr-FR"/>
              </w:rPr>
              <w:t>6.4.22.1.b.</w:t>
            </w:r>
          </w:p>
        </w:tc>
        <w:tc>
          <w:tcPr>
            <w:tcW w:w="4249" w:type="dxa"/>
            <w:vMerge/>
          </w:tcPr>
          <w:p w:rsidR="00A47A60" w:rsidRPr="00CD7EFA" w:rsidRDefault="00A47A60" w:rsidP="00203B62">
            <w:pPr>
              <w:jc w:val="both"/>
              <w:rPr>
                <w:rFonts w:ascii="TimesNewRomanPSMT" w:eastAsia="TimesNewRomanPSMT" w:cs="TimesNewRomanPSMT"/>
                <w:lang w:val="en-US" w:eastAsia="fr-FR"/>
              </w:rPr>
            </w:pPr>
          </w:p>
        </w:tc>
      </w:tr>
      <w:tr w:rsidR="00A47A60" w:rsidRPr="004751CA" w:rsidTr="00203B62">
        <w:tc>
          <w:tcPr>
            <w:tcW w:w="4266" w:type="dxa"/>
          </w:tcPr>
          <w:p w:rsidR="00A47A60" w:rsidRDefault="00A47A60" w:rsidP="00203B62">
            <w:pPr>
              <w:rPr>
                <w:lang w:val="en-US"/>
              </w:rPr>
            </w:pPr>
            <w:proofErr w:type="spellStart"/>
            <w:r w:rsidRPr="0061139E">
              <w:rPr>
                <w:rFonts w:ascii="TimesNewRomanPSMT" w:hAnsi="TimesNewRomanPSMT"/>
              </w:rPr>
              <w:t>Certificats</w:t>
            </w:r>
            <w:proofErr w:type="spellEnd"/>
            <w:r w:rsidRPr="0061139E">
              <w:rPr>
                <w:rFonts w:ascii="TimesNewRomanPSMT" w:hAnsi="TimesNewRomanPSMT"/>
              </w:rPr>
              <w:t xml:space="preserve"> de </w:t>
            </w:r>
            <w:proofErr w:type="spellStart"/>
            <w:r w:rsidRPr="0061139E">
              <w:rPr>
                <w:rFonts w:ascii="TimesNewRomanPSMT" w:hAnsi="TimesNewRomanPSMT"/>
              </w:rPr>
              <w:t>conseillers</w:t>
            </w:r>
            <w:proofErr w:type="spellEnd"/>
            <w:r w:rsidRPr="0061139E">
              <w:rPr>
                <w:rFonts w:ascii="TimesNewRomanPSMT" w:hAnsi="TimesNewRomanPSMT"/>
              </w:rPr>
              <w:t xml:space="preserve"> a la </w:t>
            </w:r>
            <w:proofErr w:type="spellStart"/>
            <w:r w:rsidRPr="0061139E">
              <w:rPr>
                <w:rFonts w:ascii="TimesNewRomanPSMT" w:hAnsi="TimesNewRomanPSMT"/>
              </w:rPr>
              <w:t>securite</w:t>
            </w:r>
            <w:proofErr w:type="spellEnd"/>
            <w:r w:rsidRPr="0061139E">
              <w:rPr>
                <w:rFonts w:ascii="TimesNewRomanPSMT" w:hAnsi="TimesNewRomanPSMT"/>
              </w:rPr>
              <w:t xml:space="preserve"> </w:t>
            </w:r>
            <w:proofErr w:type="spellStart"/>
            <w:r w:rsidRPr="0061139E">
              <w:rPr>
                <w:rFonts w:ascii="TimesNewRomanPSMT" w:hAnsi="TimesNewRomanPSMT"/>
              </w:rPr>
              <w:t>mentionnes</w:t>
            </w:r>
            <w:proofErr w:type="spellEnd"/>
            <w:r w:rsidRPr="0061139E">
              <w:rPr>
                <w:rFonts w:ascii="TimesNewRomanPSMT" w:hAnsi="TimesNewRomanPSMT"/>
              </w:rPr>
              <w:t xml:space="preserve"> au 1.8.3.</w:t>
            </w:r>
          </w:p>
        </w:tc>
        <w:tc>
          <w:tcPr>
            <w:tcW w:w="4249" w:type="dxa"/>
            <w:vMerge w:val="restart"/>
          </w:tcPr>
          <w:p w:rsidR="00A47A60" w:rsidRPr="003B67E0" w:rsidRDefault="00A47A60" w:rsidP="00203B62">
            <w:pPr>
              <w:autoSpaceDE w:val="0"/>
              <w:autoSpaceDN w:val="0"/>
              <w:rPr>
                <w:lang w:val="es-ES"/>
              </w:rPr>
            </w:pPr>
            <w:proofErr w:type="spellStart"/>
            <w:r w:rsidRPr="003B67E0">
              <w:rPr>
                <w:rFonts w:ascii="TimesNewRomanPSMT" w:hAnsi="TimesNewRomanPSMT"/>
                <w:lang w:val="es-ES"/>
              </w:rPr>
              <w:t>Etats</w:t>
            </w:r>
            <w:proofErr w:type="spellEnd"/>
            <w:r w:rsidRPr="003B67E0">
              <w:rPr>
                <w:rFonts w:ascii="TimesNewRomanPSMT" w:hAnsi="TimesNewRomanPSMT"/>
                <w:lang w:val="es-ES"/>
              </w:rPr>
              <w:t xml:space="preserve"> </w:t>
            </w:r>
            <w:proofErr w:type="spellStart"/>
            <w:r w:rsidRPr="003B67E0">
              <w:rPr>
                <w:rFonts w:ascii="TimesNewRomanPSMT" w:hAnsi="TimesNewRomanPSMT"/>
                <w:lang w:val="es-ES"/>
              </w:rPr>
              <w:t>membres</w:t>
            </w:r>
            <w:proofErr w:type="spellEnd"/>
            <w:r w:rsidRPr="003B67E0">
              <w:rPr>
                <w:rFonts w:ascii="TimesNewRomanPSMT" w:hAnsi="TimesNewRomanPSMT"/>
                <w:lang w:val="es-ES"/>
              </w:rPr>
              <w:t xml:space="preserve"> de </w:t>
            </w:r>
            <w:proofErr w:type="spellStart"/>
            <w:r w:rsidRPr="003B67E0">
              <w:rPr>
                <w:rFonts w:ascii="TimesNewRomanPSMT" w:hAnsi="TimesNewRomanPSMT"/>
                <w:lang w:val="es-ES"/>
              </w:rPr>
              <w:t>l’Union</w:t>
            </w:r>
            <w:proofErr w:type="spellEnd"/>
            <w:r w:rsidRPr="003B67E0">
              <w:rPr>
                <w:rFonts w:ascii="TimesNewRomanPSMT" w:hAnsi="TimesNewRomanPSMT"/>
                <w:lang w:val="es-ES"/>
              </w:rPr>
              <w:t xml:space="preserve"> </w:t>
            </w:r>
            <w:proofErr w:type="spellStart"/>
            <w:r w:rsidRPr="003B67E0">
              <w:rPr>
                <w:rFonts w:ascii="TimesNewRomanPSMT" w:hAnsi="TimesNewRomanPSMT"/>
                <w:lang w:val="es-ES"/>
              </w:rPr>
              <w:t>europeenne</w:t>
            </w:r>
            <w:proofErr w:type="spellEnd"/>
            <w:r w:rsidRPr="003B67E0">
              <w:rPr>
                <w:rFonts w:ascii="TimesNewRomanPSMT" w:hAnsi="TimesNewRomanPSMT"/>
                <w:lang w:val="es-ES"/>
              </w:rPr>
              <w:t xml:space="preserve"> </w:t>
            </w:r>
            <w:proofErr w:type="spellStart"/>
            <w:r w:rsidRPr="003B67E0">
              <w:rPr>
                <w:rFonts w:ascii="TimesNewRomanPSMT" w:hAnsi="TimesNewRomanPSMT"/>
                <w:lang w:val="es-ES"/>
              </w:rPr>
              <w:t>ou</w:t>
            </w:r>
            <w:proofErr w:type="spellEnd"/>
            <w:r w:rsidRPr="003B67E0">
              <w:rPr>
                <w:rFonts w:ascii="TimesNewRomanPSMT" w:hAnsi="TimesNewRomanPSMT"/>
                <w:lang w:val="es-ES"/>
              </w:rPr>
              <w:t xml:space="preserve"> de </w:t>
            </w:r>
            <w:proofErr w:type="spellStart"/>
            <w:r w:rsidRPr="003B67E0">
              <w:rPr>
                <w:rFonts w:ascii="TimesNewRomanPSMT" w:hAnsi="TimesNewRomanPSMT"/>
                <w:lang w:val="es-ES"/>
              </w:rPr>
              <w:t>l’Association</w:t>
            </w:r>
            <w:proofErr w:type="spellEnd"/>
            <w:r w:rsidRPr="003B67E0">
              <w:rPr>
                <w:rFonts w:ascii="TimesNewRomanPSMT" w:hAnsi="TimesNewRomanPSMT"/>
                <w:lang w:val="es-ES"/>
              </w:rPr>
              <w:t xml:space="preserve"> </w:t>
            </w:r>
            <w:proofErr w:type="spellStart"/>
            <w:r w:rsidRPr="003B67E0">
              <w:rPr>
                <w:rFonts w:ascii="TimesNewRomanPSMT" w:hAnsi="TimesNewRomanPSMT"/>
                <w:lang w:val="es-ES"/>
              </w:rPr>
              <w:t>europeenne</w:t>
            </w:r>
            <w:proofErr w:type="spellEnd"/>
            <w:r w:rsidRPr="003B67E0">
              <w:rPr>
                <w:rFonts w:ascii="TimesNewRomanPSMT" w:hAnsi="TimesNewRomanPSMT"/>
                <w:lang w:val="es-ES"/>
              </w:rPr>
              <w:t xml:space="preserve"> de libre-</w:t>
            </w:r>
            <w:proofErr w:type="spellStart"/>
            <w:r w:rsidRPr="003B67E0">
              <w:rPr>
                <w:rFonts w:ascii="TimesNewRomanPSMT" w:hAnsi="TimesNewRomanPSMT"/>
                <w:lang w:val="es-ES"/>
              </w:rPr>
              <w:t>echange</w:t>
            </w:r>
            <w:proofErr w:type="spellEnd"/>
            <w:r w:rsidRPr="003B67E0">
              <w:rPr>
                <w:rFonts w:ascii="TimesNewRomanPSMT" w:hAnsi="TimesNewRomanPSMT"/>
                <w:lang w:val="es-ES"/>
              </w:rPr>
              <w:t xml:space="preserve"> (1).</w:t>
            </w:r>
          </w:p>
          <w:p w:rsidR="00A47A60" w:rsidRPr="00CD7EFA" w:rsidRDefault="00A47A60" w:rsidP="00203B62">
            <w:pPr>
              <w:jc w:val="both"/>
              <w:rPr>
                <w:rFonts w:ascii="TimesNewRomanPSMT" w:eastAsia="TimesNewRomanPSMT" w:cs="TimesNewRomanPSMT"/>
                <w:lang w:val="es-ES" w:eastAsia="fr-FR"/>
              </w:rPr>
            </w:pPr>
          </w:p>
        </w:tc>
      </w:tr>
      <w:tr w:rsidR="00A47A60" w:rsidRPr="00CD7EFA" w:rsidTr="00203B62">
        <w:tc>
          <w:tcPr>
            <w:tcW w:w="4266" w:type="dxa"/>
          </w:tcPr>
          <w:p w:rsidR="00A47A60" w:rsidRDefault="00A47A60" w:rsidP="00203B62">
            <w:pPr>
              <w:autoSpaceDE w:val="0"/>
              <w:autoSpaceDN w:val="0"/>
              <w:rPr>
                <w:lang w:val="en-US"/>
              </w:rPr>
            </w:pPr>
            <w:proofErr w:type="spellStart"/>
            <w:r w:rsidRPr="003B67E0">
              <w:rPr>
                <w:rFonts w:ascii="TimesNewRomanPSMT" w:hAnsi="TimesNewRomanPSMT"/>
              </w:rPr>
              <w:t>Certificats</w:t>
            </w:r>
            <w:proofErr w:type="spellEnd"/>
            <w:r w:rsidRPr="003B67E0">
              <w:rPr>
                <w:rFonts w:ascii="TimesNewRomanPSMT" w:hAnsi="TimesNewRomanPSMT"/>
              </w:rPr>
              <w:t xml:space="preserve"> de formation des </w:t>
            </w:r>
            <w:proofErr w:type="spellStart"/>
            <w:r w:rsidRPr="003B67E0">
              <w:rPr>
                <w:rFonts w:ascii="TimesNewRomanPSMT" w:hAnsi="TimesNewRomanPSMT"/>
              </w:rPr>
              <w:t>conducteurs</w:t>
            </w:r>
            <w:proofErr w:type="spellEnd"/>
            <w:r w:rsidRPr="003B67E0">
              <w:rPr>
                <w:rFonts w:ascii="TimesNewRomanPSMT" w:hAnsi="TimesNewRomanPSMT"/>
              </w:rPr>
              <w:t xml:space="preserve"> </w:t>
            </w:r>
            <w:proofErr w:type="spellStart"/>
            <w:r w:rsidRPr="003B67E0">
              <w:rPr>
                <w:rFonts w:ascii="TimesNewRomanPSMT" w:hAnsi="TimesNewRomanPSMT"/>
              </w:rPr>
              <w:t>mentionn</w:t>
            </w:r>
            <w:r>
              <w:rPr>
                <w:rFonts w:ascii="TimesNewRomanPSMT" w:hAnsi="TimesNewRomanPSMT"/>
              </w:rPr>
              <w:t>é</w:t>
            </w:r>
            <w:r w:rsidRPr="003B67E0">
              <w:rPr>
                <w:rFonts w:ascii="TimesNewRomanPSMT" w:hAnsi="TimesNewRomanPSMT"/>
              </w:rPr>
              <w:t>s</w:t>
            </w:r>
            <w:proofErr w:type="spellEnd"/>
            <w:r w:rsidRPr="003B67E0">
              <w:rPr>
                <w:rFonts w:ascii="TimesNewRomanPSMT" w:hAnsi="TimesNewRomanPSMT"/>
              </w:rPr>
              <w:t xml:space="preserve"> au 8.2.1.1 de </w:t>
            </w:r>
            <w:proofErr w:type="spellStart"/>
            <w:r w:rsidRPr="003B67E0">
              <w:rPr>
                <w:rFonts w:ascii="TimesNewRomanPSMT" w:hAnsi="TimesNewRomanPSMT"/>
              </w:rPr>
              <w:t>l’ADR</w:t>
            </w:r>
            <w:proofErr w:type="spellEnd"/>
            <w:r w:rsidRPr="003B67E0">
              <w:rPr>
                <w:rFonts w:ascii="TimesNewRomanPSMT" w:hAnsi="TimesNewRomanPSMT"/>
              </w:rPr>
              <w:t>.</w:t>
            </w:r>
          </w:p>
        </w:tc>
        <w:tc>
          <w:tcPr>
            <w:tcW w:w="4249" w:type="dxa"/>
            <w:vMerge/>
          </w:tcPr>
          <w:p w:rsidR="00A47A60" w:rsidRPr="00CD7EFA" w:rsidRDefault="00A47A60" w:rsidP="00203B62">
            <w:pPr>
              <w:jc w:val="both"/>
              <w:rPr>
                <w:rFonts w:ascii="TimesNewRomanPSMT" w:eastAsia="TimesNewRomanPSMT" w:cs="TimesNewRomanPSMT"/>
                <w:lang w:val="en-US" w:eastAsia="fr-FR"/>
              </w:rPr>
            </w:pPr>
          </w:p>
        </w:tc>
      </w:tr>
      <w:tr w:rsidR="00A47A60" w:rsidRPr="00CD7EFA" w:rsidTr="00203B62">
        <w:tc>
          <w:tcPr>
            <w:tcW w:w="4266" w:type="dxa"/>
          </w:tcPr>
          <w:p w:rsidR="00A47A60" w:rsidRDefault="00A47A60" w:rsidP="00203B62">
            <w:pPr>
              <w:autoSpaceDE w:val="0"/>
              <w:autoSpaceDN w:val="0"/>
              <w:rPr>
                <w:lang w:val="en-US"/>
              </w:rPr>
            </w:pPr>
            <w:r w:rsidRPr="003B67E0">
              <w:rPr>
                <w:rFonts w:ascii="TimesNewRomanPSMT" w:hAnsi="TimesNewRomanPSMT"/>
              </w:rPr>
              <w:t xml:space="preserve">Attestation de formation pour le transport des </w:t>
            </w:r>
            <w:proofErr w:type="spellStart"/>
            <w:r w:rsidRPr="003B67E0">
              <w:rPr>
                <w:rFonts w:ascii="TimesNewRomanPSMT" w:hAnsi="TimesNewRomanPSMT"/>
              </w:rPr>
              <w:t>marchandises</w:t>
            </w:r>
            <w:proofErr w:type="spellEnd"/>
            <w:r w:rsidRPr="003B67E0">
              <w:rPr>
                <w:rFonts w:ascii="TimesNewRomanPSMT" w:hAnsi="TimesNewRomanPSMT"/>
              </w:rPr>
              <w:t xml:space="preserve"> </w:t>
            </w:r>
            <w:proofErr w:type="spellStart"/>
            <w:r w:rsidRPr="003B67E0">
              <w:rPr>
                <w:rFonts w:ascii="TimesNewRomanPSMT" w:hAnsi="TimesNewRomanPSMT"/>
              </w:rPr>
              <w:t>dangereuses</w:t>
            </w:r>
            <w:proofErr w:type="spellEnd"/>
            <w:r w:rsidRPr="003B67E0">
              <w:rPr>
                <w:rFonts w:ascii="TimesNewRomanPSMT" w:hAnsi="TimesNewRomanPSMT"/>
              </w:rPr>
              <w:t xml:space="preserve"> reprises au 8.2 de </w:t>
            </w:r>
            <w:proofErr w:type="spellStart"/>
            <w:r w:rsidRPr="003B67E0">
              <w:rPr>
                <w:rFonts w:ascii="TimesNewRomanPSMT" w:hAnsi="TimesNewRomanPSMT"/>
              </w:rPr>
              <w:t>l’ADN</w:t>
            </w:r>
            <w:proofErr w:type="spellEnd"/>
            <w:r w:rsidRPr="003B67E0">
              <w:rPr>
                <w:rFonts w:ascii="TimesNewRomanPSMT" w:hAnsi="TimesNewRomanPSMT"/>
              </w:rPr>
              <w:t>.</w:t>
            </w:r>
          </w:p>
        </w:tc>
        <w:tc>
          <w:tcPr>
            <w:tcW w:w="4249" w:type="dxa"/>
            <w:vMerge/>
          </w:tcPr>
          <w:p w:rsidR="00A47A60" w:rsidRPr="00CD7EFA" w:rsidRDefault="00A47A60" w:rsidP="00203B62">
            <w:pPr>
              <w:jc w:val="both"/>
              <w:rPr>
                <w:rFonts w:ascii="TimesNewRomanPSMT" w:eastAsia="TimesNewRomanPSMT" w:cs="TimesNewRomanPSMT"/>
                <w:lang w:val="en-US" w:eastAsia="fr-FR"/>
              </w:rPr>
            </w:pPr>
          </w:p>
        </w:tc>
      </w:tr>
    </w:tbl>
    <w:p w:rsidR="00A47A60" w:rsidRDefault="00A47A60" w:rsidP="00A47A60">
      <w:pPr>
        <w:ind w:left="1134"/>
        <w:jc w:val="both"/>
        <w:rPr>
          <w:bCs/>
          <w:lang w:val="en-US"/>
        </w:rPr>
      </w:pPr>
      <w:r>
        <w:rPr>
          <w:bCs/>
          <w:lang w:val="en-US"/>
        </w:rPr>
        <w:t>…</w:t>
      </w:r>
    </w:p>
    <w:p w:rsidR="00A47A60" w:rsidRPr="00CD7EFA" w:rsidRDefault="00A47A60" w:rsidP="00A47A60">
      <w:pPr>
        <w:pStyle w:val="SingleTxtG"/>
        <w:rPr>
          <w:lang w:val="en-US"/>
        </w:rPr>
      </w:pPr>
      <w:r w:rsidRPr="00CD7EFA">
        <w:rPr>
          <w:lang w:val="en-US"/>
        </w:rPr>
        <w:t xml:space="preserve">(1) Les </w:t>
      </w:r>
      <w:proofErr w:type="spellStart"/>
      <w:r w:rsidRPr="00CD7EFA">
        <w:rPr>
          <w:lang w:val="en-US"/>
        </w:rPr>
        <w:t>d</w:t>
      </w:r>
      <w:r>
        <w:rPr>
          <w:lang w:val="en-US"/>
        </w:rPr>
        <w:t>é</w:t>
      </w:r>
      <w:r w:rsidRPr="00CD7EFA">
        <w:rPr>
          <w:lang w:val="en-US"/>
        </w:rPr>
        <w:t>cisions</w:t>
      </w:r>
      <w:proofErr w:type="spellEnd"/>
      <w:r w:rsidRPr="00CD7EFA">
        <w:rPr>
          <w:lang w:val="en-US"/>
        </w:rPr>
        <w:t xml:space="preserve"> </w:t>
      </w:r>
      <w:proofErr w:type="spellStart"/>
      <w:r w:rsidRPr="00CD7EFA">
        <w:rPr>
          <w:lang w:val="en-US"/>
        </w:rPr>
        <w:t>prises</w:t>
      </w:r>
      <w:proofErr w:type="spellEnd"/>
      <w:r w:rsidRPr="00CD7EFA">
        <w:rPr>
          <w:lang w:val="en-US"/>
        </w:rPr>
        <w:t xml:space="preserve"> et les documents </w:t>
      </w:r>
      <w:proofErr w:type="spellStart"/>
      <w:r w:rsidRPr="00CD7EFA">
        <w:rPr>
          <w:lang w:val="en-US"/>
        </w:rPr>
        <w:t>delivr</w:t>
      </w:r>
      <w:r>
        <w:rPr>
          <w:lang w:val="en-US"/>
        </w:rPr>
        <w:t>é</w:t>
      </w:r>
      <w:r w:rsidRPr="00CD7EFA">
        <w:rPr>
          <w:lang w:val="en-US"/>
        </w:rPr>
        <w:t>s</w:t>
      </w:r>
      <w:proofErr w:type="spellEnd"/>
      <w:r w:rsidRPr="00CD7EFA">
        <w:rPr>
          <w:lang w:val="en-US"/>
        </w:rPr>
        <w:t xml:space="preserve"> par les </w:t>
      </w:r>
      <w:proofErr w:type="spellStart"/>
      <w:r w:rsidRPr="00CD7EFA">
        <w:rPr>
          <w:lang w:val="en-US"/>
        </w:rPr>
        <w:t>autorit</w:t>
      </w:r>
      <w:r>
        <w:rPr>
          <w:lang w:val="en-US"/>
        </w:rPr>
        <w:t>é</w:t>
      </w:r>
      <w:r w:rsidRPr="00CD7EFA">
        <w:rPr>
          <w:lang w:val="en-US"/>
        </w:rPr>
        <w:t>s</w:t>
      </w:r>
      <w:proofErr w:type="spellEnd"/>
      <w:r w:rsidRPr="00CD7EFA">
        <w:rPr>
          <w:lang w:val="en-US"/>
        </w:rPr>
        <w:t xml:space="preserve"> </w:t>
      </w:r>
      <w:proofErr w:type="spellStart"/>
      <w:r w:rsidRPr="00CD7EFA">
        <w:rPr>
          <w:lang w:val="en-US"/>
        </w:rPr>
        <w:t>comp</w:t>
      </w:r>
      <w:r>
        <w:rPr>
          <w:lang w:val="en-US"/>
        </w:rPr>
        <w:t>é</w:t>
      </w:r>
      <w:r w:rsidRPr="00CD7EFA">
        <w:rPr>
          <w:lang w:val="en-US"/>
        </w:rPr>
        <w:t>tentes</w:t>
      </w:r>
      <w:proofErr w:type="spellEnd"/>
      <w:r w:rsidRPr="00CD7EFA">
        <w:rPr>
          <w:lang w:val="en-US"/>
        </w:rPr>
        <w:t xml:space="preserve"> des </w:t>
      </w:r>
      <w:proofErr w:type="spellStart"/>
      <w:r w:rsidRPr="00CD7EFA">
        <w:rPr>
          <w:lang w:val="en-US"/>
        </w:rPr>
        <w:t>autres</w:t>
      </w:r>
      <w:proofErr w:type="spellEnd"/>
      <w:r w:rsidRPr="00CD7EFA">
        <w:rPr>
          <w:lang w:val="en-US"/>
        </w:rPr>
        <w:t xml:space="preserve"> Parties </w:t>
      </w:r>
      <w:proofErr w:type="spellStart"/>
      <w:r w:rsidRPr="00CD7EFA">
        <w:rPr>
          <w:lang w:val="en-US"/>
        </w:rPr>
        <w:t>contractantes</w:t>
      </w:r>
      <w:proofErr w:type="spellEnd"/>
      <w:r w:rsidRPr="00CD7EFA">
        <w:rPr>
          <w:lang w:val="en-US"/>
        </w:rPr>
        <w:t xml:space="preserve"> a </w:t>
      </w:r>
      <w:proofErr w:type="spellStart"/>
      <w:r w:rsidRPr="00CD7EFA">
        <w:rPr>
          <w:lang w:val="en-US"/>
        </w:rPr>
        <w:t>l</w:t>
      </w:r>
      <w:r w:rsidRPr="00CD7EFA">
        <w:rPr>
          <w:rFonts w:hint="eastAsia"/>
          <w:lang w:val="en-US"/>
        </w:rPr>
        <w:t>’</w:t>
      </w:r>
      <w:r w:rsidRPr="00CD7EFA">
        <w:rPr>
          <w:lang w:val="en-US"/>
        </w:rPr>
        <w:t>ADR</w:t>
      </w:r>
      <w:proofErr w:type="spellEnd"/>
      <w:r w:rsidRPr="00CD7EFA">
        <w:rPr>
          <w:lang w:val="en-US"/>
        </w:rPr>
        <w:t xml:space="preserve">, a </w:t>
      </w:r>
      <w:proofErr w:type="spellStart"/>
      <w:r w:rsidRPr="00CD7EFA">
        <w:rPr>
          <w:lang w:val="en-US"/>
        </w:rPr>
        <w:t>l</w:t>
      </w:r>
      <w:r w:rsidRPr="00CD7EFA">
        <w:rPr>
          <w:rFonts w:hint="eastAsia"/>
          <w:lang w:val="en-US"/>
        </w:rPr>
        <w:t>’</w:t>
      </w:r>
      <w:r w:rsidRPr="00CD7EFA">
        <w:rPr>
          <w:lang w:val="en-US"/>
        </w:rPr>
        <w:t>ADN</w:t>
      </w:r>
      <w:proofErr w:type="spellEnd"/>
      <w:r w:rsidRPr="00CD7EFA">
        <w:rPr>
          <w:lang w:val="en-US"/>
        </w:rPr>
        <w:t xml:space="preserve"> </w:t>
      </w:r>
      <w:proofErr w:type="spellStart"/>
      <w:r w:rsidRPr="00CD7EFA">
        <w:rPr>
          <w:lang w:val="en-US"/>
        </w:rPr>
        <w:t>ou</w:t>
      </w:r>
      <w:proofErr w:type="spellEnd"/>
      <w:r w:rsidRPr="00CD7EFA">
        <w:rPr>
          <w:lang w:val="en-US"/>
        </w:rPr>
        <w:t xml:space="preserve"> Parties au RID (</w:t>
      </w:r>
      <w:proofErr w:type="spellStart"/>
      <w:r w:rsidRPr="00CD7EFA">
        <w:rPr>
          <w:lang w:val="en-US"/>
        </w:rPr>
        <w:t>ou</w:t>
      </w:r>
      <w:proofErr w:type="spellEnd"/>
      <w:r w:rsidRPr="00CD7EFA">
        <w:rPr>
          <w:lang w:val="en-US"/>
        </w:rPr>
        <w:t xml:space="preserve"> par les experts et </w:t>
      </w:r>
      <w:proofErr w:type="spellStart"/>
      <w:r w:rsidRPr="00CD7EFA">
        <w:rPr>
          <w:lang w:val="en-US"/>
        </w:rPr>
        <w:t>organismes</w:t>
      </w:r>
      <w:proofErr w:type="spellEnd"/>
      <w:r w:rsidRPr="00CD7EFA">
        <w:rPr>
          <w:lang w:val="en-US"/>
        </w:rPr>
        <w:t xml:space="preserve"> agrees </w:t>
      </w:r>
      <w:r>
        <w:rPr>
          <w:lang w:val="en-US"/>
        </w:rPr>
        <w:t>à</w:t>
      </w:r>
      <w:r w:rsidRPr="00CD7EFA">
        <w:rPr>
          <w:lang w:val="en-US"/>
        </w:rPr>
        <w:t xml:space="preserve"> </w:t>
      </w:r>
      <w:proofErr w:type="spellStart"/>
      <w:r w:rsidRPr="00CD7EFA">
        <w:rPr>
          <w:lang w:val="en-US"/>
        </w:rPr>
        <w:t>cette</w:t>
      </w:r>
      <w:proofErr w:type="spellEnd"/>
      <w:r w:rsidRPr="00CD7EFA">
        <w:rPr>
          <w:lang w:val="en-US"/>
        </w:rPr>
        <w:t xml:space="preserve"> fin par </w:t>
      </w:r>
      <w:proofErr w:type="spellStart"/>
      <w:r w:rsidRPr="00CD7EFA">
        <w:rPr>
          <w:lang w:val="en-US"/>
        </w:rPr>
        <w:t>ces</w:t>
      </w:r>
      <w:proofErr w:type="spellEnd"/>
      <w:r w:rsidRPr="00CD7EFA">
        <w:rPr>
          <w:lang w:val="en-US"/>
        </w:rPr>
        <w:t xml:space="preserve"> </w:t>
      </w:r>
      <w:proofErr w:type="spellStart"/>
      <w:r w:rsidRPr="00CD7EFA">
        <w:rPr>
          <w:lang w:val="en-US"/>
        </w:rPr>
        <w:t>autorit</w:t>
      </w:r>
      <w:r>
        <w:rPr>
          <w:lang w:val="en-US"/>
        </w:rPr>
        <w:t>é</w:t>
      </w:r>
      <w:r w:rsidRPr="00CD7EFA">
        <w:rPr>
          <w:lang w:val="en-US"/>
        </w:rPr>
        <w:t>s</w:t>
      </w:r>
      <w:proofErr w:type="spellEnd"/>
      <w:r w:rsidRPr="00CD7EFA">
        <w:rPr>
          <w:lang w:val="en-US"/>
        </w:rPr>
        <w:t xml:space="preserve">) </w:t>
      </w:r>
      <w:proofErr w:type="spellStart"/>
      <w:r w:rsidRPr="00CD7EFA">
        <w:rPr>
          <w:lang w:val="en-US"/>
        </w:rPr>
        <w:t>sont</w:t>
      </w:r>
      <w:proofErr w:type="spellEnd"/>
      <w:r w:rsidRPr="00CD7EFA">
        <w:rPr>
          <w:lang w:val="en-US"/>
        </w:rPr>
        <w:t xml:space="preserve"> </w:t>
      </w:r>
      <w:proofErr w:type="spellStart"/>
      <w:r w:rsidRPr="00CD7EFA">
        <w:rPr>
          <w:lang w:val="en-US"/>
        </w:rPr>
        <w:t>reconnus</w:t>
      </w:r>
      <w:proofErr w:type="spellEnd"/>
      <w:r w:rsidRPr="00CD7EFA">
        <w:rPr>
          <w:lang w:val="en-US"/>
        </w:rPr>
        <w:t xml:space="preserve"> </w:t>
      </w:r>
      <w:proofErr w:type="spellStart"/>
      <w:r w:rsidRPr="00CD7EFA">
        <w:rPr>
          <w:lang w:val="en-US"/>
        </w:rPr>
        <w:t>dans</w:t>
      </w:r>
      <w:proofErr w:type="spellEnd"/>
      <w:r w:rsidRPr="00CD7EFA">
        <w:rPr>
          <w:lang w:val="en-US"/>
        </w:rPr>
        <w:t xml:space="preserve"> les </w:t>
      </w:r>
      <w:proofErr w:type="spellStart"/>
      <w:r w:rsidRPr="00CD7EFA">
        <w:rPr>
          <w:lang w:val="en-US"/>
        </w:rPr>
        <w:t>m</w:t>
      </w:r>
      <w:r>
        <w:rPr>
          <w:lang w:val="en-US"/>
        </w:rPr>
        <w:t>ê</w:t>
      </w:r>
      <w:r w:rsidRPr="00CD7EFA">
        <w:rPr>
          <w:lang w:val="en-US"/>
        </w:rPr>
        <w:t>mes</w:t>
      </w:r>
      <w:proofErr w:type="spellEnd"/>
      <w:r w:rsidRPr="00CD7EFA">
        <w:rPr>
          <w:lang w:val="en-US"/>
        </w:rPr>
        <w:t xml:space="preserve"> conditions pour </w:t>
      </w:r>
      <w:proofErr w:type="spellStart"/>
      <w:r w:rsidRPr="00CD7EFA">
        <w:rPr>
          <w:lang w:val="en-US"/>
        </w:rPr>
        <w:t>l</w:t>
      </w:r>
      <w:r w:rsidRPr="00CD7EFA">
        <w:rPr>
          <w:rFonts w:hint="eastAsia"/>
          <w:lang w:val="en-US"/>
        </w:rPr>
        <w:t>’</w:t>
      </w:r>
      <w:r w:rsidRPr="00CD7EFA">
        <w:rPr>
          <w:lang w:val="en-US"/>
        </w:rPr>
        <w:t>ex</w:t>
      </w:r>
      <w:r>
        <w:rPr>
          <w:lang w:val="en-US"/>
        </w:rPr>
        <w:t>é</w:t>
      </w:r>
      <w:r w:rsidRPr="00CD7EFA">
        <w:rPr>
          <w:lang w:val="en-US"/>
        </w:rPr>
        <w:t>cution</w:t>
      </w:r>
      <w:proofErr w:type="spellEnd"/>
      <w:r w:rsidRPr="00CD7EFA">
        <w:rPr>
          <w:lang w:val="en-US"/>
        </w:rPr>
        <w:t xml:space="preserve"> des </w:t>
      </w:r>
      <w:proofErr w:type="spellStart"/>
      <w:r w:rsidRPr="00CD7EFA">
        <w:rPr>
          <w:lang w:val="en-US"/>
        </w:rPr>
        <w:t>seuls</w:t>
      </w:r>
      <w:proofErr w:type="spellEnd"/>
      <w:r w:rsidRPr="00CD7EFA">
        <w:rPr>
          <w:lang w:val="en-US"/>
        </w:rPr>
        <w:t xml:space="preserve"> transports </w:t>
      </w:r>
      <w:proofErr w:type="spellStart"/>
      <w:r w:rsidRPr="00CD7EFA">
        <w:rPr>
          <w:lang w:val="en-US"/>
        </w:rPr>
        <w:t>internationaux</w:t>
      </w:r>
      <w:proofErr w:type="spellEnd"/>
      <w:r w:rsidRPr="00CD7EFA">
        <w:rPr>
          <w:lang w:val="en-US"/>
        </w:rPr>
        <w:t xml:space="preserve"> par route, par </w:t>
      </w:r>
      <w:proofErr w:type="spellStart"/>
      <w:r w:rsidRPr="00CD7EFA">
        <w:rPr>
          <w:lang w:val="en-US"/>
        </w:rPr>
        <w:t>voies</w:t>
      </w:r>
      <w:proofErr w:type="spellEnd"/>
      <w:r w:rsidRPr="00CD7EFA">
        <w:rPr>
          <w:lang w:val="en-US"/>
        </w:rPr>
        <w:t xml:space="preserve"> de navigation </w:t>
      </w:r>
      <w:proofErr w:type="spellStart"/>
      <w:r w:rsidRPr="00CD7EFA">
        <w:rPr>
          <w:lang w:val="en-US"/>
        </w:rPr>
        <w:t>int</w:t>
      </w:r>
      <w:r>
        <w:rPr>
          <w:lang w:val="en-US"/>
        </w:rPr>
        <w:t>é</w:t>
      </w:r>
      <w:r w:rsidRPr="00CD7EFA">
        <w:rPr>
          <w:lang w:val="en-US"/>
        </w:rPr>
        <w:t>rieures</w:t>
      </w:r>
      <w:proofErr w:type="spellEnd"/>
      <w:r w:rsidRPr="00CD7EFA">
        <w:rPr>
          <w:lang w:val="en-US"/>
        </w:rPr>
        <w:t xml:space="preserve"> </w:t>
      </w:r>
      <w:proofErr w:type="spellStart"/>
      <w:r w:rsidRPr="00CD7EFA">
        <w:rPr>
          <w:lang w:val="en-US"/>
        </w:rPr>
        <w:t>ou</w:t>
      </w:r>
      <w:proofErr w:type="spellEnd"/>
      <w:r w:rsidRPr="00CD7EFA">
        <w:rPr>
          <w:lang w:val="en-US"/>
        </w:rPr>
        <w:t xml:space="preserve"> par </w:t>
      </w:r>
      <w:proofErr w:type="spellStart"/>
      <w:r w:rsidRPr="00CD7EFA">
        <w:rPr>
          <w:lang w:val="en-US"/>
        </w:rPr>
        <w:t>voies</w:t>
      </w:r>
      <w:proofErr w:type="spellEnd"/>
      <w:r w:rsidRPr="00CD7EFA">
        <w:rPr>
          <w:lang w:val="en-US"/>
        </w:rPr>
        <w:t xml:space="preserve"> </w:t>
      </w:r>
      <w:proofErr w:type="spellStart"/>
      <w:r w:rsidRPr="00CD7EFA">
        <w:rPr>
          <w:lang w:val="en-US"/>
        </w:rPr>
        <w:t>ferr</w:t>
      </w:r>
      <w:r>
        <w:rPr>
          <w:lang w:val="en-US"/>
        </w:rPr>
        <w:t>é</w:t>
      </w:r>
      <w:r w:rsidRPr="00CD7EFA">
        <w:rPr>
          <w:lang w:val="en-US"/>
        </w:rPr>
        <w:t>es</w:t>
      </w:r>
      <w:proofErr w:type="spellEnd"/>
      <w:r w:rsidRPr="00CD7EFA">
        <w:rPr>
          <w:lang w:val="en-US"/>
        </w:rPr>
        <w:t xml:space="preserve"> </w:t>
      </w:r>
      <w:proofErr w:type="spellStart"/>
      <w:r w:rsidRPr="00CD7EFA">
        <w:rPr>
          <w:lang w:val="en-US"/>
        </w:rPr>
        <w:t>respectivement</w:t>
      </w:r>
      <w:proofErr w:type="spellEnd"/>
      <w:r w:rsidRPr="00CD7EFA">
        <w:rPr>
          <w:lang w:val="en-US"/>
        </w:rPr>
        <w:t>.</w:t>
      </w:r>
    </w:p>
    <w:p w:rsidR="00A47A60" w:rsidRDefault="00A47A60" w:rsidP="00A47A60">
      <w:pPr>
        <w:pStyle w:val="SingleTxtG"/>
        <w:rPr>
          <w:lang w:val="en-US"/>
        </w:rPr>
      </w:pPr>
      <w:proofErr w:type="spellStart"/>
      <w:r w:rsidRPr="003B67E0">
        <w:rPr>
          <w:lang w:val="en-US"/>
        </w:rPr>
        <w:t>Schweiz</w:t>
      </w:r>
      <w:proofErr w:type="spellEnd"/>
    </w:p>
    <w:p w:rsidR="00A47A60" w:rsidRDefault="00A47A60" w:rsidP="00A47A60">
      <w:pPr>
        <w:pStyle w:val="SingleTxtG"/>
        <w:rPr>
          <w:rFonts w:cs="Arial"/>
          <w:lang w:val="de-DE"/>
        </w:rPr>
      </w:pPr>
      <w:r>
        <w:rPr>
          <w:rFonts w:cs="Arial"/>
          <w:lang w:val="de-DE"/>
        </w:rPr>
        <w:t xml:space="preserve">741.622 </w:t>
      </w:r>
      <w:proofErr w:type="gramStart"/>
      <w:r>
        <w:rPr>
          <w:rFonts w:cs="Arial"/>
          <w:lang w:val="de-DE"/>
        </w:rPr>
        <w:t>Verordnung</w:t>
      </w:r>
      <w:proofErr w:type="gramEnd"/>
      <w:r>
        <w:rPr>
          <w:rFonts w:cs="Arial"/>
          <w:lang w:val="de-DE"/>
        </w:rPr>
        <w:t xml:space="preserve"> über Gefahrgutbeauftragte für die Beförderung gefährlicher Güter auf </w:t>
      </w:r>
      <w:proofErr w:type="spellStart"/>
      <w:r>
        <w:rPr>
          <w:rFonts w:cs="Arial"/>
          <w:lang w:val="de-DE"/>
        </w:rPr>
        <w:t>Strasse</w:t>
      </w:r>
      <w:proofErr w:type="spellEnd"/>
      <w:r>
        <w:rPr>
          <w:rFonts w:cs="Arial"/>
          <w:lang w:val="de-DE"/>
        </w:rPr>
        <w:t>, Schiene und Gewässern</w:t>
      </w:r>
    </w:p>
    <w:p w:rsidR="00A47A60" w:rsidRPr="003B67E0" w:rsidRDefault="00760A73" w:rsidP="00A47A60">
      <w:pPr>
        <w:pStyle w:val="SingleTxtG"/>
        <w:rPr>
          <w:lang w:val="en-US"/>
        </w:rPr>
      </w:pPr>
      <w:hyperlink r:id="rId9" w:anchor="a22" w:history="1">
        <w:r w:rsidR="00A47A60" w:rsidRPr="003B67E0">
          <w:rPr>
            <w:lang w:val="en-US"/>
          </w:rPr>
          <w:t>Art. 22</w:t>
        </w:r>
      </w:hyperlink>
      <w:r w:rsidR="00A47A60" w:rsidRPr="00D717C0">
        <w:rPr>
          <w:lang w:val="en-US"/>
        </w:rPr>
        <w:t xml:space="preserve"> </w:t>
      </w:r>
      <w:hyperlink r:id="rId10" w:anchor="a22" w:history="1">
        <w:proofErr w:type="spellStart"/>
        <w:r w:rsidR="00A47A60" w:rsidRPr="003B67E0">
          <w:rPr>
            <w:lang w:val="en-US"/>
          </w:rPr>
          <w:t>Ausländische</w:t>
        </w:r>
        <w:proofErr w:type="spellEnd"/>
        <w:r w:rsidR="00A47A60" w:rsidRPr="003B67E0">
          <w:rPr>
            <w:lang w:val="en-US"/>
          </w:rPr>
          <w:t xml:space="preserve"> </w:t>
        </w:r>
        <w:proofErr w:type="spellStart"/>
        <w:r w:rsidR="00A47A60" w:rsidRPr="003B67E0">
          <w:rPr>
            <w:lang w:val="en-US"/>
          </w:rPr>
          <w:t>Schulungsnachweise</w:t>
        </w:r>
        <w:proofErr w:type="spellEnd"/>
      </w:hyperlink>
    </w:p>
    <w:p w:rsidR="00A47A60" w:rsidRPr="00D717C0" w:rsidRDefault="00A47A60" w:rsidP="00A47A60">
      <w:pPr>
        <w:pStyle w:val="SingleTxtG"/>
        <w:rPr>
          <w:lang w:val="en-US"/>
        </w:rPr>
      </w:pPr>
      <w:proofErr w:type="spellStart"/>
      <w:r w:rsidRPr="003B67E0">
        <w:rPr>
          <w:lang w:val="en-US"/>
        </w:rPr>
        <w:t>Ausländische</w:t>
      </w:r>
      <w:proofErr w:type="spellEnd"/>
      <w:r w:rsidRPr="003B67E0">
        <w:rPr>
          <w:lang w:val="en-US"/>
        </w:rPr>
        <w:t xml:space="preserve"> </w:t>
      </w:r>
      <w:proofErr w:type="spellStart"/>
      <w:r w:rsidRPr="003B67E0">
        <w:rPr>
          <w:lang w:val="en-US"/>
        </w:rPr>
        <w:t>Schulungsnachweise</w:t>
      </w:r>
      <w:proofErr w:type="spellEnd"/>
      <w:r w:rsidRPr="003B67E0">
        <w:rPr>
          <w:lang w:val="en-US"/>
        </w:rPr>
        <w:t xml:space="preserve">, die in </w:t>
      </w:r>
      <w:proofErr w:type="spellStart"/>
      <w:r w:rsidRPr="003B67E0">
        <w:rPr>
          <w:lang w:val="en-US"/>
        </w:rPr>
        <w:t>Anwendung</w:t>
      </w:r>
      <w:proofErr w:type="spellEnd"/>
      <w:r w:rsidRPr="003B67E0">
        <w:rPr>
          <w:lang w:val="en-US"/>
        </w:rPr>
        <w:t xml:space="preserve"> der </w:t>
      </w:r>
      <w:proofErr w:type="spellStart"/>
      <w:r w:rsidRPr="003B67E0">
        <w:rPr>
          <w:lang w:val="en-US"/>
        </w:rPr>
        <w:t>Richtlinie</w:t>
      </w:r>
      <w:proofErr w:type="spellEnd"/>
      <w:r w:rsidRPr="003B67E0">
        <w:rPr>
          <w:lang w:val="en-US"/>
        </w:rPr>
        <w:t xml:space="preserve"> Nr. 2008/68/EG</w:t>
      </w:r>
      <w:r w:rsidRPr="00D717C0">
        <w:rPr>
          <w:lang w:val="en-US"/>
        </w:rPr>
        <w:t xml:space="preserve">, des </w:t>
      </w:r>
      <w:proofErr w:type="spellStart"/>
      <w:r w:rsidRPr="00D717C0">
        <w:rPr>
          <w:lang w:val="en-US"/>
        </w:rPr>
        <w:t>Abschnittes</w:t>
      </w:r>
      <w:proofErr w:type="spellEnd"/>
      <w:r w:rsidRPr="00D717C0">
        <w:rPr>
          <w:lang w:val="en-US"/>
        </w:rPr>
        <w:t xml:space="preserve"> 1.8.3 ADR </w:t>
      </w:r>
      <w:proofErr w:type="spellStart"/>
      <w:r w:rsidRPr="00D717C0">
        <w:rPr>
          <w:lang w:val="en-US"/>
        </w:rPr>
        <w:t>oder</w:t>
      </w:r>
      <w:proofErr w:type="spellEnd"/>
      <w:r w:rsidRPr="00D717C0">
        <w:rPr>
          <w:lang w:val="en-US"/>
        </w:rPr>
        <w:t xml:space="preserve"> des </w:t>
      </w:r>
      <w:proofErr w:type="spellStart"/>
      <w:r w:rsidRPr="00D717C0">
        <w:rPr>
          <w:lang w:val="en-US"/>
        </w:rPr>
        <w:t>Abschnittes</w:t>
      </w:r>
      <w:proofErr w:type="spellEnd"/>
      <w:r w:rsidRPr="00D717C0">
        <w:rPr>
          <w:lang w:val="en-US"/>
        </w:rPr>
        <w:t xml:space="preserve"> 1.8.3 RID </w:t>
      </w:r>
      <w:proofErr w:type="spellStart"/>
      <w:r w:rsidRPr="00D717C0">
        <w:rPr>
          <w:lang w:val="en-US"/>
        </w:rPr>
        <w:t>ausgestellt</w:t>
      </w:r>
      <w:proofErr w:type="spellEnd"/>
      <w:r w:rsidRPr="00D717C0">
        <w:rPr>
          <w:lang w:val="en-US"/>
        </w:rPr>
        <w:t xml:space="preserve"> </w:t>
      </w:r>
      <w:proofErr w:type="spellStart"/>
      <w:r w:rsidRPr="00D717C0">
        <w:rPr>
          <w:lang w:val="en-US"/>
        </w:rPr>
        <w:t>worden</w:t>
      </w:r>
      <w:proofErr w:type="spellEnd"/>
      <w:r w:rsidRPr="00D717C0">
        <w:rPr>
          <w:lang w:val="en-US"/>
        </w:rPr>
        <w:t xml:space="preserve"> </w:t>
      </w:r>
      <w:proofErr w:type="spellStart"/>
      <w:r w:rsidRPr="00D717C0">
        <w:rPr>
          <w:lang w:val="en-US"/>
        </w:rPr>
        <w:t>sind</w:t>
      </w:r>
      <w:proofErr w:type="spellEnd"/>
      <w:r w:rsidRPr="00D717C0">
        <w:rPr>
          <w:lang w:val="en-US"/>
        </w:rPr>
        <w:t xml:space="preserve">, </w:t>
      </w:r>
      <w:proofErr w:type="spellStart"/>
      <w:r w:rsidRPr="00D717C0">
        <w:rPr>
          <w:lang w:val="en-US"/>
        </w:rPr>
        <w:t>sind</w:t>
      </w:r>
      <w:proofErr w:type="spellEnd"/>
      <w:r w:rsidRPr="00D717C0">
        <w:rPr>
          <w:lang w:val="en-US"/>
        </w:rPr>
        <w:t xml:space="preserve"> </w:t>
      </w:r>
      <w:proofErr w:type="spellStart"/>
      <w:r w:rsidRPr="00D717C0">
        <w:rPr>
          <w:lang w:val="en-US"/>
        </w:rPr>
        <w:t>als</w:t>
      </w:r>
      <w:proofErr w:type="spellEnd"/>
      <w:r w:rsidRPr="00D717C0">
        <w:rPr>
          <w:lang w:val="en-US"/>
        </w:rPr>
        <w:t xml:space="preserve"> </w:t>
      </w:r>
      <w:proofErr w:type="spellStart"/>
      <w:r w:rsidRPr="00D717C0">
        <w:rPr>
          <w:lang w:val="en-US"/>
        </w:rPr>
        <w:t>gleichwertig</w:t>
      </w:r>
      <w:proofErr w:type="spellEnd"/>
      <w:r w:rsidRPr="00D717C0">
        <w:rPr>
          <w:lang w:val="en-US"/>
        </w:rPr>
        <w:t xml:space="preserve"> </w:t>
      </w:r>
      <w:proofErr w:type="spellStart"/>
      <w:r w:rsidRPr="00D717C0">
        <w:rPr>
          <w:lang w:val="en-US"/>
        </w:rPr>
        <w:t>anerkannt</w:t>
      </w:r>
      <w:proofErr w:type="spellEnd"/>
      <w:r w:rsidRPr="00D717C0">
        <w:rPr>
          <w:lang w:val="en-US"/>
        </w:rPr>
        <w:t>.</w:t>
      </w:r>
    </w:p>
    <w:p w:rsidR="00A47A60" w:rsidRPr="00D717C0" w:rsidRDefault="00760A73" w:rsidP="00A47A60">
      <w:pPr>
        <w:ind w:left="1134"/>
        <w:jc w:val="both"/>
        <w:rPr>
          <w:bCs/>
          <w:lang w:val="en-US"/>
        </w:rPr>
      </w:pPr>
      <w:hyperlink r:id="rId11" w:history="1">
        <w:r w:rsidR="00A47A60" w:rsidRPr="00DC380F">
          <w:rPr>
            <w:rStyle w:val="Lienhypertexte"/>
            <w:bCs/>
            <w:lang w:val="en-US"/>
          </w:rPr>
          <w:t>https://www.admin.ch/opc/de/classified-compilation/20001699/index.html</w:t>
        </w:r>
      </w:hyperlink>
    </w:p>
    <w:p w:rsidR="00A47A60" w:rsidRPr="0027149C" w:rsidRDefault="00A47A60" w:rsidP="00A47A60">
      <w:pPr>
        <w:pStyle w:val="SingleTxtG"/>
        <w:rPr>
          <w:lang w:val="en-US"/>
        </w:rPr>
      </w:pPr>
      <w:proofErr w:type="spellStart"/>
      <w:r w:rsidRPr="0027149C">
        <w:rPr>
          <w:lang w:val="en-US"/>
        </w:rPr>
        <w:t>Belgique</w:t>
      </w:r>
      <w:proofErr w:type="spellEnd"/>
    </w:p>
    <w:p w:rsidR="00A47A60" w:rsidRPr="000C4DAA" w:rsidRDefault="00A47A60" w:rsidP="00A47A60">
      <w:pPr>
        <w:pStyle w:val="SingleTxtG"/>
        <w:rPr>
          <w:rStyle w:val="Lienhypertexte"/>
          <w:color w:val="auto"/>
          <w:u w:val="none"/>
          <w:lang w:val="lb-LU"/>
        </w:rPr>
      </w:pPr>
      <w:bookmarkStart w:id="1" w:name="Art.9"/>
      <w:r w:rsidRPr="000C4DAA">
        <w:rPr>
          <w:rStyle w:val="Lienhypertexte"/>
          <w:color w:val="auto"/>
          <w:u w:val="none"/>
          <w:lang w:val="lb-LU"/>
        </w:rPr>
        <w:t xml:space="preserve">5 JUILLET 2006. - Arrêté royal concernant la désignation ainsi que la qualification professionnelle de conseillers à la sécurité pour le transport par route, par rail ou par voie navigable de marchandises dangereuses. </w:t>
      </w:r>
    </w:p>
    <w:p w:rsidR="00A47A60" w:rsidRPr="000C4DAA" w:rsidRDefault="00760A73" w:rsidP="00A47A60">
      <w:pPr>
        <w:pStyle w:val="SingleTxtG"/>
        <w:rPr>
          <w:rStyle w:val="Lienhypertexte"/>
          <w:color w:val="auto"/>
          <w:u w:val="none"/>
          <w:lang w:val="es-ES"/>
        </w:rPr>
      </w:pPr>
      <w:hyperlink r:id="rId12" w:anchor="Art.8" w:history="1">
        <w:r w:rsidR="00A47A60" w:rsidRPr="000C4DAA">
          <w:rPr>
            <w:rStyle w:val="Lienhypertexte"/>
            <w:bCs/>
            <w:color w:val="auto"/>
            <w:u w:val="none"/>
            <w:lang w:val="es-ES"/>
          </w:rPr>
          <w:t>Art.</w:t>
        </w:r>
      </w:hyperlink>
      <w:bookmarkEnd w:id="1"/>
      <w:r w:rsidR="00A47A60" w:rsidRPr="000C4DAA">
        <w:rPr>
          <w:rStyle w:val="Lienhypertexte"/>
          <w:color w:val="auto"/>
          <w:u w:val="none"/>
          <w:lang w:val="es-ES"/>
        </w:rPr>
        <w:t xml:space="preserve"> </w:t>
      </w:r>
      <w:hyperlink r:id="rId13" w:anchor="LNK0004" w:history="1">
        <w:r w:rsidR="00A47A60" w:rsidRPr="000C4DAA">
          <w:rPr>
            <w:rStyle w:val="Lienhypertexte"/>
            <w:bCs/>
            <w:color w:val="auto"/>
            <w:u w:val="none"/>
            <w:lang w:val="es-ES"/>
          </w:rPr>
          <w:t>9</w:t>
        </w:r>
      </w:hyperlink>
      <w:proofErr w:type="gramStart"/>
      <w:r w:rsidR="00A47A60" w:rsidRPr="000C4DAA">
        <w:rPr>
          <w:rStyle w:val="Lienhypertexte"/>
          <w:color w:val="auto"/>
          <w:u w:val="none"/>
          <w:lang w:val="es-ES"/>
        </w:rPr>
        <w:t>.§</w:t>
      </w:r>
      <w:proofErr w:type="gramEnd"/>
      <w:r w:rsidR="00A47A60" w:rsidRPr="000C4DAA">
        <w:rPr>
          <w:rStyle w:val="Lienhypertexte"/>
          <w:color w:val="auto"/>
          <w:u w:val="none"/>
          <w:lang w:val="es-ES"/>
        </w:rPr>
        <w:t xml:space="preserve"> 1er. </w:t>
      </w:r>
      <w:proofErr w:type="spellStart"/>
      <w:r w:rsidR="00A47A60" w:rsidRPr="000C4DAA">
        <w:rPr>
          <w:rStyle w:val="Lienhypertexte"/>
          <w:color w:val="auto"/>
          <w:u w:val="none"/>
          <w:lang w:val="es-ES"/>
        </w:rPr>
        <w:t>Tout</w:t>
      </w:r>
      <w:proofErr w:type="spellEnd"/>
      <w:r w:rsidR="00A47A60" w:rsidRPr="000C4DAA">
        <w:rPr>
          <w:rStyle w:val="Lienhypertexte"/>
          <w:color w:val="auto"/>
          <w:u w:val="none"/>
          <w:lang w:val="es-ES"/>
        </w:rPr>
        <w:t xml:space="preserve"> </w:t>
      </w:r>
      <w:proofErr w:type="spellStart"/>
      <w:r w:rsidR="00A47A60" w:rsidRPr="000C4DAA">
        <w:rPr>
          <w:rStyle w:val="Lienhypertexte"/>
          <w:color w:val="auto"/>
          <w:u w:val="none"/>
          <w:lang w:val="es-ES"/>
        </w:rPr>
        <w:t>certificat</w:t>
      </w:r>
      <w:proofErr w:type="spellEnd"/>
      <w:r w:rsidR="00A47A60" w:rsidRPr="000C4DAA">
        <w:rPr>
          <w:rStyle w:val="Lienhypertexte"/>
          <w:color w:val="auto"/>
          <w:u w:val="none"/>
          <w:lang w:val="es-ES"/>
        </w:rPr>
        <w:t xml:space="preserve"> de </w:t>
      </w:r>
      <w:proofErr w:type="spellStart"/>
      <w:r w:rsidR="00A47A60" w:rsidRPr="000C4DAA">
        <w:rPr>
          <w:rStyle w:val="Lienhypertexte"/>
          <w:color w:val="auto"/>
          <w:u w:val="none"/>
          <w:lang w:val="es-ES"/>
        </w:rPr>
        <w:t>formation</w:t>
      </w:r>
      <w:proofErr w:type="spellEnd"/>
      <w:r w:rsidR="00A47A60" w:rsidRPr="000C4DAA">
        <w:rPr>
          <w:rStyle w:val="Lienhypertexte"/>
          <w:color w:val="auto"/>
          <w:u w:val="none"/>
          <w:lang w:val="es-ES"/>
        </w:rPr>
        <w:t xml:space="preserve"> </w:t>
      </w:r>
      <w:proofErr w:type="spellStart"/>
      <w:r w:rsidR="00A47A60" w:rsidRPr="000C4DAA">
        <w:rPr>
          <w:rStyle w:val="Lienhypertexte"/>
          <w:color w:val="auto"/>
          <w:u w:val="none"/>
          <w:lang w:val="es-ES"/>
        </w:rPr>
        <w:t>délivré</w:t>
      </w:r>
      <w:proofErr w:type="spellEnd"/>
      <w:r w:rsidR="00A47A60" w:rsidRPr="000C4DAA">
        <w:rPr>
          <w:rStyle w:val="Lienhypertexte"/>
          <w:color w:val="auto"/>
          <w:u w:val="none"/>
          <w:lang w:val="es-ES"/>
        </w:rPr>
        <w:t xml:space="preserve"> par un</w:t>
      </w:r>
      <w:r w:rsidR="00A47A60" w:rsidRPr="000F4569">
        <w:rPr>
          <w:rStyle w:val="Lienhypertexte"/>
          <w:color w:val="auto"/>
          <w:u w:val="none"/>
          <w:lang w:val="fr-FR"/>
        </w:rPr>
        <w:t xml:space="preserve"> autre Etat membre</w:t>
      </w:r>
      <w:r w:rsidR="00A47A60" w:rsidRPr="000C4DAA">
        <w:rPr>
          <w:rStyle w:val="Lienhypertexte"/>
          <w:color w:val="auto"/>
          <w:u w:val="none"/>
          <w:lang w:val="es-ES"/>
        </w:rPr>
        <w:t xml:space="preserve"> de </w:t>
      </w:r>
      <w:proofErr w:type="spellStart"/>
      <w:r w:rsidR="00A47A60" w:rsidRPr="000C4DAA">
        <w:rPr>
          <w:rStyle w:val="Lienhypertexte"/>
          <w:color w:val="auto"/>
          <w:u w:val="none"/>
          <w:lang w:val="es-ES"/>
        </w:rPr>
        <w:t>l'Union</w:t>
      </w:r>
      <w:proofErr w:type="spellEnd"/>
      <w:r w:rsidR="00A47A60" w:rsidRPr="000C4DAA">
        <w:rPr>
          <w:rStyle w:val="Lienhypertexte"/>
          <w:color w:val="auto"/>
          <w:u w:val="none"/>
          <w:lang w:val="es-ES"/>
        </w:rPr>
        <w:t xml:space="preserve"> </w:t>
      </w:r>
      <w:proofErr w:type="spellStart"/>
      <w:r w:rsidR="00A47A60" w:rsidRPr="000C4DAA">
        <w:rPr>
          <w:rStyle w:val="Lienhypertexte"/>
          <w:color w:val="auto"/>
          <w:u w:val="none"/>
          <w:lang w:val="es-ES"/>
        </w:rPr>
        <w:t>européenne</w:t>
      </w:r>
      <w:proofErr w:type="spellEnd"/>
      <w:r w:rsidR="00A47A60" w:rsidRPr="000C4DAA">
        <w:rPr>
          <w:rStyle w:val="Lienhypertexte"/>
          <w:color w:val="auto"/>
          <w:u w:val="none"/>
          <w:lang w:val="es-ES"/>
        </w:rPr>
        <w:t xml:space="preserve"> en </w:t>
      </w:r>
      <w:proofErr w:type="spellStart"/>
      <w:r w:rsidR="00A47A60" w:rsidRPr="000C4DAA">
        <w:rPr>
          <w:rStyle w:val="Lienhypertexte"/>
          <w:color w:val="auto"/>
          <w:u w:val="none"/>
          <w:lang w:val="es-ES"/>
        </w:rPr>
        <w:t>exécution</w:t>
      </w:r>
      <w:proofErr w:type="spellEnd"/>
      <w:r w:rsidR="00A47A60" w:rsidRPr="000C4DAA">
        <w:rPr>
          <w:rStyle w:val="Lienhypertexte"/>
          <w:color w:val="auto"/>
          <w:u w:val="none"/>
          <w:lang w:val="es-ES"/>
        </w:rPr>
        <w:t xml:space="preserve"> de la </w:t>
      </w:r>
      <w:proofErr w:type="spellStart"/>
      <w:r w:rsidR="00A47A60" w:rsidRPr="000C4DAA">
        <w:rPr>
          <w:rStyle w:val="Lienhypertexte"/>
          <w:color w:val="auto"/>
          <w:u w:val="none"/>
          <w:lang w:val="es-ES"/>
        </w:rPr>
        <w:t>Directive</w:t>
      </w:r>
      <w:proofErr w:type="spellEnd"/>
      <w:r w:rsidR="00A47A60" w:rsidRPr="000C4DAA">
        <w:rPr>
          <w:rStyle w:val="Lienhypertexte"/>
          <w:color w:val="auto"/>
          <w:u w:val="none"/>
          <w:lang w:val="es-ES"/>
        </w:rPr>
        <w:t xml:space="preserve"> 96/35/CE du </w:t>
      </w:r>
      <w:proofErr w:type="spellStart"/>
      <w:r w:rsidR="00A47A60" w:rsidRPr="000C4DAA">
        <w:rPr>
          <w:rStyle w:val="Lienhypertexte"/>
          <w:color w:val="auto"/>
          <w:u w:val="none"/>
          <w:lang w:val="es-ES"/>
        </w:rPr>
        <w:t>Conseil</w:t>
      </w:r>
      <w:proofErr w:type="spellEnd"/>
      <w:r w:rsidR="00A47A60" w:rsidRPr="000C4DAA">
        <w:rPr>
          <w:rStyle w:val="Lienhypertexte"/>
          <w:color w:val="auto"/>
          <w:u w:val="none"/>
          <w:lang w:val="es-ES"/>
        </w:rPr>
        <w:t xml:space="preserve"> de </w:t>
      </w:r>
      <w:proofErr w:type="spellStart"/>
      <w:r w:rsidR="00A47A60" w:rsidRPr="000C4DAA">
        <w:rPr>
          <w:rStyle w:val="Lienhypertexte"/>
          <w:color w:val="auto"/>
          <w:u w:val="none"/>
          <w:lang w:val="es-ES"/>
        </w:rPr>
        <w:t>l'Union</w:t>
      </w:r>
      <w:proofErr w:type="spellEnd"/>
      <w:r w:rsidR="00A47A60" w:rsidRPr="000C4DAA">
        <w:rPr>
          <w:rStyle w:val="Lienhypertexte"/>
          <w:color w:val="auto"/>
          <w:u w:val="none"/>
          <w:lang w:val="es-ES"/>
        </w:rPr>
        <w:t xml:space="preserve"> </w:t>
      </w:r>
      <w:proofErr w:type="spellStart"/>
      <w:r w:rsidR="00A47A60" w:rsidRPr="000C4DAA">
        <w:rPr>
          <w:rStyle w:val="Lienhypertexte"/>
          <w:color w:val="auto"/>
          <w:u w:val="none"/>
          <w:lang w:val="es-ES"/>
        </w:rPr>
        <w:t>européenne</w:t>
      </w:r>
      <w:proofErr w:type="spellEnd"/>
      <w:r w:rsidR="00A47A60" w:rsidRPr="000C4DAA">
        <w:rPr>
          <w:rStyle w:val="Lienhypertexte"/>
          <w:color w:val="auto"/>
          <w:u w:val="none"/>
          <w:lang w:val="es-ES"/>
        </w:rPr>
        <w:t xml:space="preserve"> du 3 </w:t>
      </w:r>
      <w:proofErr w:type="spellStart"/>
      <w:r w:rsidR="00A47A60" w:rsidRPr="000C4DAA">
        <w:rPr>
          <w:rStyle w:val="Lienhypertexte"/>
          <w:color w:val="auto"/>
          <w:u w:val="none"/>
          <w:lang w:val="es-ES"/>
        </w:rPr>
        <w:t>juin</w:t>
      </w:r>
      <w:proofErr w:type="spellEnd"/>
      <w:r w:rsidR="00A47A60" w:rsidRPr="000C4DAA">
        <w:rPr>
          <w:rStyle w:val="Lienhypertexte"/>
          <w:color w:val="auto"/>
          <w:u w:val="none"/>
          <w:lang w:val="es-ES"/>
        </w:rPr>
        <w:t xml:space="preserve"> 1996 </w:t>
      </w:r>
      <w:proofErr w:type="spellStart"/>
      <w:r w:rsidR="00A47A60" w:rsidRPr="000C4DAA">
        <w:rPr>
          <w:rStyle w:val="Lienhypertexte"/>
          <w:color w:val="auto"/>
          <w:u w:val="none"/>
          <w:lang w:val="es-ES"/>
        </w:rPr>
        <w:t>concernant</w:t>
      </w:r>
      <w:proofErr w:type="spellEnd"/>
      <w:r w:rsidR="00A47A60" w:rsidRPr="000C4DAA">
        <w:rPr>
          <w:rStyle w:val="Lienhypertexte"/>
          <w:color w:val="auto"/>
          <w:u w:val="none"/>
          <w:lang w:val="es-ES"/>
        </w:rPr>
        <w:t xml:space="preserve"> la </w:t>
      </w:r>
      <w:proofErr w:type="spellStart"/>
      <w:r w:rsidR="00A47A60" w:rsidRPr="000C4DAA">
        <w:rPr>
          <w:rStyle w:val="Lienhypertexte"/>
          <w:color w:val="auto"/>
          <w:u w:val="none"/>
          <w:lang w:val="es-ES"/>
        </w:rPr>
        <w:t>désignation</w:t>
      </w:r>
      <w:proofErr w:type="spellEnd"/>
      <w:r w:rsidR="00A47A60" w:rsidRPr="000C4DAA">
        <w:rPr>
          <w:rStyle w:val="Lienhypertexte"/>
          <w:color w:val="auto"/>
          <w:u w:val="none"/>
          <w:lang w:val="es-ES"/>
        </w:rPr>
        <w:t xml:space="preserve"> </w:t>
      </w:r>
      <w:proofErr w:type="spellStart"/>
      <w:r w:rsidR="00A47A60" w:rsidRPr="000C4DAA">
        <w:rPr>
          <w:rStyle w:val="Lienhypertexte"/>
          <w:color w:val="auto"/>
          <w:u w:val="none"/>
          <w:lang w:val="es-ES"/>
        </w:rPr>
        <w:t>ainsi</w:t>
      </w:r>
      <w:proofErr w:type="spellEnd"/>
      <w:r w:rsidR="00A47A60" w:rsidRPr="000C4DAA">
        <w:rPr>
          <w:rStyle w:val="Lienhypertexte"/>
          <w:color w:val="auto"/>
          <w:u w:val="none"/>
          <w:lang w:val="es-ES"/>
        </w:rPr>
        <w:t xml:space="preserve"> que la </w:t>
      </w:r>
      <w:proofErr w:type="spellStart"/>
      <w:r w:rsidR="00A47A60" w:rsidRPr="000C4DAA">
        <w:rPr>
          <w:rStyle w:val="Lienhypertexte"/>
          <w:color w:val="auto"/>
          <w:u w:val="none"/>
          <w:lang w:val="es-ES"/>
        </w:rPr>
        <w:t>qualification</w:t>
      </w:r>
      <w:proofErr w:type="spellEnd"/>
      <w:r w:rsidR="00A47A60" w:rsidRPr="000C4DAA">
        <w:rPr>
          <w:rStyle w:val="Lienhypertexte"/>
          <w:color w:val="auto"/>
          <w:u w:val="none"/>
          <w:lang w:val="es-ES"/>
        </w:rPr>
        <w:t xml:space="preserve"> </w:t>
      </w:r>
      <w:proofErr w:type="spellStart"/>
      <w:r w:rsidR="00A47A60" w:rsidRPr="000C4DAA">
        <w:rPr>
          <w:rStyle w:val="Lienhypertexte"/>
          <w:color w:val="auto"/>
          <w:u w:val="none"/>
          <w:lang w:val="es-ES"/>
        </w:rPr>
        <w:t>professionnelle</w:t>
      </w:r>
      <w:proofErr w:type="spellEnd"/>
      <w:r w:rsidR="00A47A60" w:rsidRPr="000C4DAA">
        <w:rPr>
          <w:rStyle w:val="Lienhypertexte"/>
          <w:color w:val="auto"/>
          <w:u w:val="none"/>
          <w:lang w:val="es-ES"/>
        </w:rPr>
        <w:t xml:space="preserve"> de </w:t>
      </w:r>
      <w:proofErr w:type="spellStart"/>
      <w:r w:rsidR="00A47A60" w:rsidRPr="000C4DAA">
        <w:rPr>
          <w:rStyle w:val="Lienhypertexte"/>
          <w:color w:val="auto"/>
          <w:u w:val="none"/>
          <w:lang w:val="es-ES"/>
        </w:rPr>
        <w:t>conseillers</w:t>
      </w:r>
      <w:proofErr w:type="spellEnd"/>
      <w:r w:rsidR="00A47A60" w:rsidRPr="000C4DAA">
        <w:rPr>
          <w:rStyle w:val="Lienhypertexte"/>
          <w:color w:val="auto"/>
          <w:u w:val="none"/>
          <w:lang w:val="es-ES"/>
        </w:rPr>
        <w:t xml:space="preserve"> à la </w:t>
      </w:r>
      <w:proofErr w:type="spellStart"/>
      <w:r w:rsidR="00A47A60" w:rsidRPr="000C4DAA">
        <w:rPr>
          <w:rStyle w:val="Lienhypertexte"/>
          <w:color w:val="auto"/>
          <w:u w:val="none"/>
          <w:lang w:val="es-ES"/>
        </w:rPr>
        <w:t>sécurité</w:t>
      </w:r>
      <w:proofErr w:type="spellEnd"/>
      <w:r w:rsidR="00A47A60" w:rsidRPr="000C4DAA">
        <w:rPr>
          <w:rStyle w:val="Lienhypertexte"/>
          <w:color w:val="auto"/>
          <w:u w:val="none"/>
          <w:lang w:val="es-ES"/>
        </w:rPr>
        <w:t xml:space="preserve"> </w:t>
      </w:r>
      <w:proofErr w:type="spellStart"/>
      <w:r w:rsidR="00A47A60" w:rsidRPr="000C4DAA">
        <w:rPr>
          <w:rStyle w:val="Lienhypertexte"/>
          <w:color w:val="auto"/>
          <w:u w:val="none"/>
          <w:lang w:val="es-ES"/>
        </w:rPr>
        <w:t>pour</w:t>
      </w:r>
      <w:proofErr w:type="spellEnd"/>
      <w:r w:rsidR="00A47A60" w:rsidRPr="000C4DAA">
        <w:rPr>
          <w:rStyle w:val="Lienhypertexte"/>
          <w:color w:val="auto"/>
          <w:u w:val="none"/>
          <w:lang w:val="es-ES"/>
        </w:rPr>
        <w:t xml:space="preserve"> le </w:t>
      </w:r>
      <w:proofErr w:type="spellStart"/>
      <w:r w:rsidR="00A47A60" w:rsidRPr="000C4DAA">
        <w:rPr>
          <w:rStyle w:val="Lienhypertexte"/>
          <w:color w:val="auto"/>
          <w:u w:val="none"/>
          <w:lang w:val="es-ES"/>
        </w:rPr>
        <w:t>transport</w:t>
      </w:r>
      <w:proofErr w:type="spellEnd"/>
      <w:r w:rsidR="00A47A60" w:rsidRPr="000C4DAA">
        <w:rPr>
          <w:rStyle w:val="Lienhypertexte"/>
          <w:color w:val="auto"/>
          <w:u w:val="none"/>
          <w:lang w:val="es-ES"/>
        </w:rPr>
        <w:t xml:space="preserve"> par </w:t>
      </w:r>
      <w:proofErr w:type="spellStart"/>
      <w:r w:rsidR="00A47A60" w:rsidRPr="000C4DAA">
        <w:rPr>
          <w:rStyle w:val="Lienhypertexte"/>
          <w:color w:val="auto"/>
          <w:u w:val="none"/>
          <w:lang w:val="es-ES"/>
        </w:rPr>
        <w:t>route</w:t>
      </w:r>
      <w:proofErr w:type="spellEnd"/>
      <w:r w:rsidR="00A47A60" w:rsidRPr="000C4DAA">
        <w:rPr>
          <w:rStyle w:val="Lienhypertexte"/>
          <w:color w:val="auto"/>
          <w:u w:val="none"/>
          <w:lang w:val="es-ES"/>
        </w:rPr>
        <w:t xml:space="preserve">, par rail </w:t>
      </w:r>
      <w:proofErr w:type="spellStart"/>
      <w:r w:rsidR="00A47A60" w:rsidRPr="000C4DAA">
        <w:rPr>
          <w:rStyle w:val="Lienhypertexte"/>
          <w:color w:val="auto"/>
          <w:u w:val="none"/>
          <w:lang w:val="es-ES"/>
        </w:rPr>
        <w:t>ou</w:t>
      </w:r>
      <w:proofErr w:type="spellEnd"/>
      <w:r w:rsidR="00A47A60" w:rsidRPr="000C4DAA">
        <w:rPr>
          <w:rStyle w:val="Lienhypertexte"/>
          <w:color w:val="auto"/>
          <w:u w:val="none"/>
          <w:lang w:val="es-ES"/>
        </w:rPr>
        <w:t xml:space="preserve"> par </w:t>
      </w:r>
      <w:proofErr w:type="spellStart"/>
      <w:r w:rsidR="00A47A60" w:rsidRPr="000C4DAA">
        <w:rPr>
          <w:rStyle w:val="Lienhypertexte"/>
          <w:color w:val="auto"/>
          <w:u w:val="none"/>
          <w:lang w:val="es-ES"/>
        </w:rPr>
        <w:t>voie</w:t>
      </w:r>
      <w:proofErr w:type="spellEnd"/>
      <w:r w:rsidR="00A47A60" w:rsidRPr="000C4DAA">
        <w:rPr>
          <w:rStyle w:val="Lienhypertexte"/>
          <w:color w:val="auto"/>
          <w:u w:val="none"/>
          <w:lang w:val="es-ES"/>
        </w:rPr>
        <w:t xml:space="preserve"> </w:t>
      </w:r>
      <w:proofErr w:type="spellStart"/>
      <w:r w:rsidR="00A47A60" w:rsidRPr="000C4DAA">
        <w:rPr>
          <w:rStyle w:val="Lienhypertexte"/>
          <w:color w:val="auto"/>
          <w:u w:val="none"/>
          <w:lang w:val="es-ES"/>
        </w:rPr>
        <w:t>navigable</w:t>
      </w:r>
      <w:proofErr w:type="spellEnd"/>
      <w:r w:rsidR="00A47A60" w:rsidRPr="000C4DAA">
        <w:rPr>
          <w:rStyle w:val="Lienhypertexte"/>
          <w:color w:val="auto"/>
          <w:u w:val="none"/>
          <w:lang w:val="es-ES"/>
        </w:rPr>
        <w:t xml:space="preserve"> de </w:t>
      </w:r>
      <w:proofErr w:type="spellStart"/>
      <w:r w:rsidR="00A47A60" w:rsidRPr="000C4DAA">
        <w:rPr>
          <w:rStyle w:val="Lienhypertexte"/>
          <w:color w:val="auto"/>
          <w:u w:val="none"/>
          <w:lang w:val="es-ES"/>
        </w:rPr>
        <w:t>marchandises</w:t>
      </w:r>
      <w:proofErr w:type="spellEnd"/>
      <w:r w:rsidR="00A47A60" w:rsidRPr="000C4DAA">
        <w:rPr>
          <w:rStyle w:val="Lienhypertexte"/>
          <w:color w:val="auto"/>
          <w:u w:val="none"/>
          <w:lang w:val="es-ES"/>
        </w:rPr>
        <w:t xml:space="preserve"> </w:t>
      </w:r>
      <w:proofErr w:type="spellStart"/>
      <w:r w:rsidR="00A47A60" w:rsidRPr="000C4DAA">
        <w:rPr>
          <w:rStyle w:val="Lienhypertexte"/>
          <w:color w:val="auto"/>
          <w:u w:val="none"/>
          <w:lang w:val="es-ES"/>
        </w:rPr>
        <w:t>dangereuses</w:t>
      </w:r>
      <w:proofErr w:type="spellEnd"/>
      <w:r w:rsidR="00A47A60" w:rsidRPr="000C4DAA">
        <w:rPr>
          <w:rStyle w:val="Lienhypertexte"/>
          <w:color w:val="auto"/>
          <w:u w:val="none"/>
          <w:lang w:val="es-ES"/>
        </w:rPr>
        <w:t xml:space="preserve">, </w:t>
      </w:r>
      <w:proofErr w:type="spellStart"/>
      <w:r w:rsidR="00A47A60" w:rsidRPr="000C4DAA">
        <w:rPr>
          <w:rStyle w:val="Lienhypertexte"/>
          <w:color w:val="auto"/>
          <w:u w:val="none"/>
          <w:lang w:val="es-ES"/>
        </w:rPr>
        <w:t>est</w:t>
      </w:r>
      <w:proofErr w:type="spellEnd"/>
      <w:r w:rsidR="00A47A60" w:rsidRPr="000C4DAA">
        <w:rPr>
          <w:rStyle w:val="Lienhypertexte"/>
          <w:color w:val="auto"/>
          <w:u w:val="none"/>
          <w:lang w:val="es-ES"/>
        </w:rPr>
        <w:t xml:space="preserve"> </w:t>
      </w:r>
      <w:proofErr w:type="spellStart"/>
      <w:r w:rsidR="00A47A60" w:rsidRPr="000C4DAA">
        <w:rPr>
          <w:rStyle w:val="Lienhypertexte"/>
          <w:color w:val="auto"/>
          <w:u w:val="none"/>
          <w:lang w:val="es-ES"/>
        </w:rPr>
        <w:t>accepté</w:t>
      </w:r>
      <w:proofErr w:type="spellEnd"/>
      <w:r w:rsidR="00A47A60" w:rsidRPr="000C4DAA">
        <w:rPr>
          <w:rStyle w:val="Lienhypertexte"/>
          <w:color w:val="auto"/>
          <w:u w:val="none"/>
          <w:lang w:val="es-ES"/>
        </w:rPr>
        <w:t xml:space="preserve"> </w:t>
      </w:r>
      <w:proofErr w:type="spellStart"/>
      <w:r w:rsidR="00A47A60" w:rsidRPr="000C4DAA">
        <w:rPr>
          <w:rStyle w:val="Lienhypertexte"/>
          <w:color w:val="auto"/>
          <w:u w:val="none"/>
          <w:lang w:val="es-ES"/>
        </w:rPr>
        <w:t>pendant</w:t>
      </w:r>
      <w:proofErr w:type="spellEnd"/>
      <w:r w:rsidR="00A47A60" w:rsidRPr="000C4DAA">
        <w:rPr>
          <w:rStyle w:val="Lienhypertexte"/>
          <w:color w:val="auto"/>
          <w:u w:val="none"/>
          <w:lang w:val="es-ES"/>
        </w:rPr>
        <w:t xml:space="preserve"> </w:t>
      </w:r>
      <w:proofErr w:type="spellStart"/>
      <w:r w:rsidR="00A47A60" w:rsidRPr="000C4DAA">
        <w:rPr>
          <w:rStyle w:val="Lienhypertexte"/>
          <w:color w:val="auto"/>
          <w:u w:val="none"/>
          <w:lang w:val="es-ES"/>
        </w:rPr>
        <w:t>sa</w:t>
      </w:r>
      <w:proofErr w:type="spellEnd"/>
      <w:r w:rsidR="00A47A60" w:rsidRPr="000C4DAA">
        <w:rPr>
          <w:rStyle w:val="Lienhypertexte"/>
          <w:color w:val="auto"/>
          <w:u w:val="none"/>
          <w:lang w:val="es-ES"/>
        </w:rPr>
        <w:t xml:space="preserve"> </w:t>
      </w:r>
      <w:proofErr w:type="spellStart"/>
      <w:r w:rsidR="00A47A60" w:rsidRPr="000C4DAA">
        <w:rPr>
          <w:rStyle w:val="Lienhypertexte"/>
          <w:color w:val="auto"/>
          <w:u w:val="none"/>
          <w:lang w:val="es-ES"/>
        </w:rPr>
        <w:t>durée</w:t>
      </w:r>
      <w:proofErr w:type="spellEnd"/>
      <w:r w:rsidR="00A47A60" w:rsidRPr="000C4DAA">
        <w:rPr>
          <w:rStyle w:val="Lienhypertexte"/>
          <w:color w:val="auto"/>
          <w:u w:val="none"/>
          <w:lang w:val="es-ES"/>
        </w:rPr>
        <w:t xml:space="preserve"> de </w:t>
      </w:r>
      <w:proofErr w:type="spellStart"/>
      <w:r w:rsidR="00A47A60" w:rsidRPr="000C4DAA">
        <w:rPr>
          <w:rStyle w:val="Lienhypertexte"/>
          <w:color w:val="auto"/>
          <w:u w:val="none"/>
          <w:lang w:val="es-ES"/>
        </w:rPr>
        <w:t>validité</w:t>
      </w:r>
      <w:proofErr w:type="spellEnd"/>
      <w:r w:rsidR="00A47A60" w:rsidRPr="000C4DAA">
        <w:rPr>
          <w:rStyle w:val="Lienhypertexte"/>
          <w:color w:val="auto"/>
          <w:u w:val="none"/>
          <w:lang w:val="es-ES"/>
        </w:rPr>
        <w:t>.</w:t>
      </w:r>
    </w:p>
    <w:p w:rsidR="00A47A60" w:rsidRPr="000C4DAA" w:rsidRDefault="00A47A60" w:rsidP="00A47A60">
      <w:pPr>
        <w:pStyle w:val="SingleTxtG"/>
        <w:rPr>
          <w:rStyle w:val="Lienhypertexte"/>
          <w:color w:val="auto"/>
          <w:u w:val="none"/>
          <w:lang w:val="es-ES"/>
        </w:rPr>
      </w:pPr>
      <w:r w:rsidRPr="000C4DAA">
        <w:rPr>
          <w:rStyle w:val="Lienhypertexte"/>
          <w:color w:val="auto"/>
          <w:u w:val="none"/>
          <w:lang w:val="es-ES"/>
        </w:rPr>
        <w:t xml:space="preserve">  § 2.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Tout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certificat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de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formation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délivré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selon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le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modèle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reproduit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au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§ 1er.8.3.18 de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l'annexe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A de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l'ADR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par une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partie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contractante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à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l'ADR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est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accepté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pendant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sa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durée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de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validité</w:t>
      </w:r>
      <w:proofErr w:type="spellEnd"/>
      <w:r w:rsidRPr="000C4DAA">
        <w:rPr>
          <w:rStyle w:val="Lienhypertexte"/>
          <w:color w:val="auto"/>
          <w:u w:val="none"/>
          <w:lang w:val="es-ES"/>
        </w:rPr>
        <w:t>.</w:t>
      </w:r>
    </w:p>
    <w:p w:rsidR="00A47A60" w:rsidRPr="000C4DAA" w:rsidRDefault="00A47A60" w:rsidP="00A47A60">
      <w:pPr>
        <w:pStyle w:val="SingleTxtG"/>
        <w:rPr>
          <w:rStyle w:val="Lienhypertexte"/>
          <w:color w:val="auto"/>
          <w:u w:val="none"/>
          <w:lang w:val="es-ES"/>
        </w:rPr>
      </w:pPr>
      <w:r w:rsidRPr="000C4DAA">
        <w:rPr>
          <w:rStyle w:val="Lienhypertexte"/>
          <w:color w:val="auto"/>
          <w:u w:val="none"/>
          <w:lang w:val="es-ES"/>
        </w:rPr>
        <w:t xml:space="preserve">  § 3.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Tout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certificat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de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formation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délivré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selon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le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modèle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reproduit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au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§ 1er.8.3.18 du RID par une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partie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contractante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à la COTIF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est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accepté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pendant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sa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durée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de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validité</w:t>
      </w:r>
      <w:proofErr w:type="spellEnd"/>
      <w:r w:rsidRPr="000C4DAA">
        <w:rPr>
          <w:rStyle w:val="Lienhypertexte"/>
          <w:color w:val="auto"/>
          <w:u w:val="none"/>
          <w:lang w:val="es-ES"/>
        </w:rPr>
        <w:t>.</w:t>
      </w:r>
    </w:p>
    <w:p w:rsidR="00A47A60" w:rsidRPr="000C4DAA" w:rsidRDefault="00A47A60" w:rsidP="00A47A60">
      <w:pPr>
        <w:pStyle w:val="SingleTxtG"/>
        <w:rPr>
          <w:rStyle w:val="Lienhypertexte"/>
          <w:bCs/>
          <w:color w:val="auto"/>
          <w:u w:val="none"/>
          <w:lang w:val="es-ES"/>
        </w:rPr>
      </w:pPr>
      <w:r w:rsidRPr="000C4DAA">
        <w:rPr>
          <w:rStyle w:val="Lienhypertexte"/>
          <w:color w:val="auto"/>
          <w:u w:val="none"/>
          <w:lang w:val="es-ES"/>
        </w:rPr>
        <w:t xml:space="preserve">  § 4.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Tout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certificat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de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formation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délivré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selon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le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modèle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reproduit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au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§ 1er.8.3.18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de l</w:t>
      </w:r>
      <w:proofErr w:type="spellEnd"/>
      <w:r w:rsidRPr="000C4DAA">
        <w:rPr>
          <w:rStyle w:val="Lienhypertexte"/>
          <w:color w:val="auto"/>
          <w:u w:val="none"/>
          <w:lang w:val="es-ES"/>
        </w:rPr>
        <w:t>' [</w:t>
      </w:r>
      <w:hyperlink r:id="rId14" w:anchor="t" w:tooltip="&lt;AR 2011-07-04/01, art. 9, 004; En vigueur : 30-06-2011&gt;" w:history="1">
        <w:r w:rsidRPr="000C4DAA">
          <w:rPr>
            <w:rStyle w:val="Lienhypertexte"/>
            <w:bCs/>
            <w:color w:val="auto"/>
            <w:u w:val="none"/>
            <w:lang w:val="es-ES"/>
          </w:rPr>
          <w:t>1</w:t>
        </w:r>
      </w:hyperlink>
      <w:r w:rsidRPr="000C4DAA">
        <w:rPr>
          <w:rStyle w:val="Lienhypertexte"/>
          <w:color w:val="auto"/>
          <w:u w:val="none"/>
          <w:lang w:val="es-ES"/>
        </w:rPr>
        <w:t xml:space="preserve"> ADN]</w:t>
      </w:r>
      <w:hyperlink r:id="rId15" w:anchor="t" w:tooltip="&lt;AR 2011-07-04/01, art. 9, 004; En vigueur : 30-06-2011&gt;" w:history="1">
        <w:r w:rsidRPr="000C4DAA">
          <w:rPr>
            <w:rStyle w:val="Lienhypertexte"/>
            <w:bCs/>
            <w:color w:val="auto"/>
            <w:u w:val="none"/>
            <w:lang w:val="es-ES"/>
          </w:rPr>
          <w:t>1</w:t>
        </w:r>
      </w:hyperlink>
      <w:r w:rsidRPr="000C4DAA">
        <w:rPr>
          <w:rStyle w:val="Lienhypertexte"/>
          <w:color w:val="auto"/>
          <w:u w:val="none"/>
          <w:lang w:val="es-ES"/>
        </w:rPr>
        <w:t xml:space="preserve"> par un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Etat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riverain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du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Rhin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est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accepté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pendant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sa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durée</w:t>
      </w:r>
      <w:proofErr w:type="spellEnd"/>
      <w:r w:rsidRPr="000C4DAA">
        <w:rPr>
          <w:rStyle w:val="Lienhypertexte"/>
          <w:color w:val="auto"/>
          <w:u w:val="none"/>
          <w:lang w:val="es-ES"/>
        </w:rPr>
        <w:t xml:space="preserve"> de </w:t>
      </w:r>
      <w:proofErr w:type="spellStart"/>
      <w:r w:rsidRPr="000C4DAA">
        <w:rPr>
          <w:rStyle w:val="Lienhypertexte"/>
          <w:color w:val="auto"/>
          <w:u w:val="none"/>
          <w:lang w:val="es-ES"/>
        </w:rPr>
        <w:t>validité</w:t>
      </w:r>
      <w:proofErr w:type="spellEnd"/>
      <w:r w:rsidRPr="000C4DAA">
        <w:rPr>
          <w:rStyle w:val="Lienhypertexte"/>
          <w:color w:val="auto"/>
          <w:u w:val="none"/>
          <w:lang w:val="es-ES"/>
        </w:rPr>
        <w:t>.</w:t>
      </w:r>
    </w:p>
    <w:p w:rsidR="00A47A60" w:rsidRPr="0027149C" w:rsidRDefault="00760A73" w:rsidP="00A47A60">
      <w:pPr>
        <w:pStyle w:val="SingleTxtG"/>
        <w:rPr>
          <w:rStyle w:val="Lienhypertexte"/>
          <w:bCs/>
          <w:lang w:val="lb-LU"/>
        </w:rPr>
      </w:pPr>
      <w:hyperlink r:id="rId16" w:tgtFrame="_blank" w:history="1">
        <w:r w:rsidR="00A47A60" w:rsidRPr="0027149C">
          <w:rPr>
            <w:rStyle w:val="Lienhypertexte"/>
            <w:bCs/>
            <w:lang w:val="lb-LU"/>
          </w:rPr>
          <w:t>www.ejustice.just.fgov.be/cgi_loi/loi_a1.pl?language=fr&amp;la=F&amp;cn=2006070536&amp;table_name=loi&amp;&amp;caller=list&amp;F&amp;fromtab=loi&amp;tri=dd+AS+RANK&amp;rech=1&amp;numero=1&amp;sql=(text+contains+(''))</w:t>
        </w:r>
      </w:hyperlink>
    </w:p>
    <w:p w:rsidR="00BB7FE9" w:rsidRPr="00BB7FE9" w:rsidRDefault="00BB7FE9" w:rsidP="00BB7FE9">
      <w:pPr>
        <w:pStyle w:val="SingleTxtG"/>
        <w:spacing w:before="240" w:after="0"/>
        <w:jc w:val="center"/>
        <w:rPr>
          <w:u w:val="single"/>
          <w:lang w:val="fr-CH"/>
        </w:rPr>
      </w:pPr>
      <w:r>
        <w:rPr>
          <w:rFonts w:ascii="Calibri" w:hAnsi="Calibri"/>
          <w:color w:val="000000"/>
          <w:u w:val="single"/>
          <w:lang w:val="fr-CH"/>
        </w:rPr>
        <w:tab/>
      </w:r>
      <w:r>
        <w:rPr>
          <w:rFonts w:ascii="Calibri" w:hAnsi="Calibri"/>
          <w:color w:val="000000"/>
          <w:u w:val="single"/>
          <w:lang w:val="fr-CH"/>
        </w:rPr>
        <w:tab/>
      </w:r>
      <w:r>
        <w:rPr>
          <w:rFonts w:ascii="Calibri" w:hAnsi="Calibri"/>
          <w:color w:val="000000"/>
          <w:u w:val="single"/>
          <w:lang w:val="fr-CH"/>
        </w:rPr>
        <w:tab/>
      </w:r>
    </w:p>
    <w:sectPr w:rsidR="00BB7FE9" w:rsidRPr="00BB7FE9" w:rsidSect="00BB7FE9">
      <w:headerReference w:type="even" r:id="rId17"/>
      <w:headerReference w:type="default" r:id="rId18"/>
      <w:footerReference w:type="even" r:id="rId19"/>
      <w:footerReference w:type="default" r:id="rId20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25" w:rsidRDefault="00C50425"/>
  </w:endnote>
  <w:endnote w:type="continuationSeparator" w:id="0">
    <w:p w:rsidR="00C50425" w:rsidRDefault="00C50425"/>
  </w:endnote>
  <w:endnote w:type="continuationNotice" w:id="1">
    <w:p w:rsidR="00C50425" w:rsidRDefault="00C504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FC" w:rsidRDefault="00652CFC">
    <w:pPr>
      <w:pStyle w:val="Pieddepage"/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760A73">
      <w:rPr>
        <w:b/>
        <w:noProof/>
        <w:sz w:val="18"/>
        <w:szCs w:val="18"/>
      </w:rPr>
      <w:t>2</w:t>
    </w:r>
    <w:r w:rsidRPr="00652CFC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FC" w:rsidRPr="00652CFC" w:rsidRDefault="00652CFC">
    <w:pPr>
      <w:pStyle w:val="Pieddepage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760A73">
      <w:rPr>
        <w:b/>
        <w:noProof/>
        <w:sz w:val="18"/>
        <w:szCs w:val="18"/>
      </w:rPr>
      <w:t>3</w:t>
    </w:r>
    <w:r w:rsidRPr="00652CFC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25" w:rsidRPr="000B175B" w:rsidRDefault="00C5042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50425" w:rsidRPr="00FC68B7" w:rsidRDefault="00C5042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50425" w:rsidRDefault="00C504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FC" w:rsidRPr="00652CFC" w:rsidRDefault="00652CFC">
    <w:pPr>
      <w:pStyle w:val="En-tte"/>
      <w:rPr>
        <w:lang w:val="fr-CH"/>
      </w:rPr>
    </w:pPr>
    <w:r>
      <w:rPr>
        <w:lang w:val="fr-CH"/>
      </w:rPr>
      <w:t>INF.4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FC" w:rsidRPr="00652CFC" w:rsidRDefault="00652CFC" w:rsidP="00652CFC">
    <w:pPr>
      <w:pStyle w:val="En-tte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5"/>
  </w:num>
  <w:num w:numId="15">
    <w:abstractNumId w:val="12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1"/>
    <w:rsid w:val="00037F90"/>
    <w:rsid w:val="00046B1F"/>
    <w:rsid w:val="00050F6B"/>
    <w:rsid w:val="00057E97"/>
    <w:rsid w:val="00072C8C"/>
    <w:rsid w:val="000733B5"/>
    <w:rsid w:val="00081815"/>
    <w:rsid w:val="000931C0"/>
    <w:rsid w:val="00096262"/>
    <w:rsid w:val="00097556"/>
    <w:rsid w:val="000A3752"/>
    <w:rsid w:val="000A7267"/>
    <w:rsid w:val="000B0595"/>
    <w:rsid w:val="000B175B"/>
    <w:rsid w:val="000B3A0F"/>
    <w:rsid w:val="000B4EF7"/>
    <w:rsid w:val="000B633F"/>
    <w:rsid w:val="000C2C03"/>
    <w:rsid w:val="000C2D2E"/>
    <w:rsid w:val="000C4D51"/>
    <w:rsid w:val="000C7F79"/>
    <w:rsid w:val="000E0415"/>
    <w:rsid w:val="0010391C"/>
    <w:rsid w:val="00104CDA"/>
    <w:rsid w:val="001103AA"/>
    <w:rsid w:val="0011666B"/>
    <w:rsid w:val="00125117"/>
    <w:rsid w:val="00155068"/>
    <w:rsid w:val="00165F3A"/>
    <w:rsid w:val="001A57BD"/>
    <w:rsid w:val="001A6E55"/>
    <w:rsid w:val="001B13A5"/>
    <w:rsid w:val="001B4B04"/>
    <w:rsid w:val="001C6663"/>
    <w:rsid w:val="001C7895"/>
    <w:rsid w:val="001D0C8C"/>
    <w:rsid w:val="001D1419"/>
    <w:rsid w:val="001D26DF"/>
    <w:rsid w:val="001D3A03"/>
    <w:rsid w:val="001E0B9E"/>
    <w:rsid w:val="001E7B67"/>
    <w:rsid w:val="001F7435"/>
    <w:rsid w:val="00202DA8"/>
    <w:rsid w:val="00203753"/>
    <w:rsid w:val="002102FF"/>
    <w:rsid w:val="0021114C"/>
    <w:rsid w:val="0021157B"/>
    <w:rsid w:val="00211E0B"/>
    <w:rsid w:val="0024023A"/>
    <w:rsid w:val="00243217"/>
    <w:rsid w:val="00252290"/>
    <w:rsid w:val="00267F5F"/>
    <w:rsid w:val="00286B4D"/>
    <w:rsid w:val="002A3C85"/>
    <w:rsid w:val="002A603B"/>
    <w:rsid w:val="002D4643"/>
    <w:rsid w:val="002D4B6C"/>
    <w:rsid w:val="002F175C"/>
    <w:rsid w:val="00302E18"/>
    <w:rsid w:val="003050A4"/>
    <w:rsid w:val="0030606F"/>
    <w:rsid w:val="003229D8"/>
    <w:rsid w:val="003358CF"/>
    <w:rsid w:val="00345184"/>
    <w:rsid w:val="00352709"/>
    <w:rsid w:val="003571EA"/>
    <w:rsid w:val="00371178"/>
    <w:rsid w:val="003A6810"/>
    <w:rsid w:val="003B36D1"/>
    <w:rsid w:val="003C2CC4"/>
    <w:rsid w:val="003D4B23"/>
    <w:rsid w:val="00400297"/>
    <w:rsid w:val="00410C89"/>
    <w:rsid w:val="00422E03"/>
    <w:rsid w:val="00426B9B"/>
    <w:rsid w:val="004325CB"/>
    <w:rsid w:val="004356D2"/>
    <w:rsid w:val="00442A83"/>
    <w:rsid w:val="0045495B"/>
    <w:rsid w:val="00464C81"/>
    <w:rsid w:val="0048397A"/>
    <w:rsid w:val="00483F1B"/>
    <w:rsid w:val="004A12F2"/>
    <w:rsid w:val="004A28A3"/>
    <w:rsid w:val="004C2461"/>
    <w:rsid w:val="004C408F"/>
    <w:rsid w:val="004C7462"/>
    <w:rsid w:val="004D4E04"/>
    <w:rsid w:val="004D5426"/>
    <w:rsid w:val="004E0C05"/>
    <w:rsid w:val="004E77B2"/>
    <w:rsid w:val="00503DEB"/>
    <w:rsid w:val="00504B2D"/>
    <w:rsid w:val="00507993"/>
    <w:rsid w:val="0052136D"/>
    <w:rsid w:val="00522B58"/>
    <w:rsid w:val="00523CD7"/>
    <w:rsid w:val="0052775E"/>
    <w:rsid w:val="005420F2"/>
    <w:rsid w:val="00543B68"/>
    <w:rsid w:val="00546993"/>
    <w:rsid w:val="005628B6"/>
    <w:rsid w:val="0059363D"/>
    <w:rsid w:val="005B3DB3"/>
    <w:rsid w:val="005B4E13"/>
    <w:rsid w:val="005C68F0"/>
    <w:rsid w:val="005D2A29"/>
    <w:rsid w:val="005E6A77"/>
    <w:rsid w:val="005F7B75"/>
    <w:rsid w:val="006001EE"/>
    <w:rsid w:val="00605042"/>
    <w:rsid w:val="00611FC4"/>
    <w:rsid w:val="006176FB"/>
    <w:rsid w:val="00630BAF"/>
    <w:rsid w:val="00640B26"/>
    <w:rsid w:val="00652CFC"/>
    <w:rsid w:val="00652D0A"/>
    <w:rsid w:val="006623D5"/>
    <w:rsid w:val="00662BB6"/>
    <w:rsid w:val="00667F8F"/>
    <w:rsid w:val="006741F1"/>
    <w:rsid w:val="00684C21"/>
    <w:rsid w:val="006A2530"/>
    <w:rsid w:val="006B1C12"/>
    <w:rsid w:val="006C3589"/>
    <w:rsid w:val="006D37AF"/>
    <w:rsid w:val="006D51D0"/>
    <w:rsid w:val="006E564B"/>
    <w:rsid w:val="006E7191"/>
    <w:rsid w:val="00703577"/>
    <w:rsid w:val="00705894"/>
    <w:rsid w:val="0072632A"/>
    <w:rsid w:val="007327D5"/>
    <w:rsid w:val="00760A73"/>
    <w:rsid w:val="007611CF"/>
    <w:rsid w:val="00761787"/>
    <w:rsid w:val="007629C8"/>
    <w:rsid w:val="00764668"/>
    <w:rsid w:val="0077047D"/>
    <w:rsid w:val="00776430"/>
    <w:rsid w:val="00797575"/>
    <w:rsid w:val="007B6BA5"/>
    <w:rsid w:val="007C3390"/>
    <w:rsid w:val="007C4F4B"/>
    <w:rsid w:val="007E01E9"/>
    <w:rsid w:val="007E63F3"/>
    <w:rsid w:val="007F1F2D"/>
    <w:rsid w:val="007F6611"/>
    <w:rsid w:val="007F7106"/>
    <w:rsid w:val="007F7A86"/>
    <w:rsid w:val="008116D7"/>
    <w:rsid w:val="00811920"/>
    <w:rsid w:val="00815AD0"/>
    <w:rsid w:val="008242D7"/>
    <w:rsid w:val="008257B1"/>
    <w:rsid w:val="00826C3D"/>
    <w:rsid w:val="00843767"/>
    <w:rsid w:val="00854501"/>
    <w:rsid w:val="00863760"/>
    <w:rsid w:val="008679D9"/>
    <w:rsid w:val="00871389"/>
    <w:rsid w:val="00880848"/>
    <w:rsid w:val="00883999"/>
    <w:rsid w:val="00887652"/>
    <w:rsid w:val="008878DE"/>
    <w:rsid w:val="008979B1"/>
    <w:rsid w:val="008A6B25"/>
    <w:rsid w:val="008A6C4F"/>
    <w:rsid w:val="008A7B69"/>
    <w:rsid w:val="008B2335"/>
    <w:rsid w:val="008C7DAF"/>
    <w:rsid w:val="008E0678"/>
    <w:rsid w:val="008E0DAA"/>
    <w:rsid w:val="008E4D3A"/>
    <w:rsid w:val="009223CA"/>
    <w:rsid w:val="00940F93"/>
    <w:rsid w:val="0094558F"/>
    <w:rsid w:val="00961690"/>
    <w:rsid w:val="009760F3"/>
    <w:rsid w:val="0098203C"/>
    <w:rsid w:val="009A0E8D"/>
    <w:rsid w:val="009B1518"/>
    <w:rsid w:val="009B26E7"/>
    <w:rsid w:val="009C454F"/>
    <w:rsid w:val="009D2A5B"/>
    <w:rsid w:val="009E1D8E"/>
    <w:rsid w:val="00A00A3F"/>
    <w:rsid w:val="00A01489"/>
    <w:rsid w:val="00A3009E"/>
    <w:rsid w:val="00A3026E"/>
    <w:rsid w:val="00A338F1"/>
    <w:rsid w:val="00A47A60"/>
    <w:rsid w:val="00A72F22"/>
    <w:rsid w:val="00A7360F"/>
    <w:rsid w:val="00A748A6"/>
    <w:rsid w:val="00A769F4"/>
    <w:rsid w:val="00A776B4"/>
    <w:rsid w:val="00A8292C"/>
    <w:rsid w:val="00A94361"/>
    <w:rsid w:val="00AA293C"/>
    <w:rsid w:val="00AA66C0"/>
    <w:rsid w:val="00AD44C2"/>
    <w:rsid w:val="00AD48FA"/>
    <w:rsid w:val="00AE4840"/>
    <w:rsid w:val="00B11BB4"/>
    <w:rsid w:val="00B22BC2"/>
    <w:rsid w:val="00B30179"/>
    <w:rsid w:val="00B36690"/>
    <w:rsid w:val="00B421C1"/>
    <w:rsid w:val="00B52FD7"/>
    <w:rsid w:val="00B55C71"/>
    <w:rsid w:val="00B56E4A"/>
    <w:rsid w:val="00B56E9C"/>
    <w:rsid w:val="00B61320"/>
    <w:rsid w:val="00B61BB6"/>
    <w:rsid w:val="00B64B1F"/>
    <w:rsid w:val="00B6553F"/>
    <w:rsid w:val="00B70F1E"/>
    <w:rsid w:val="00B7236E"/>
    <w:rsid w:val="00B77D05"/>
    <w:rsid w:val="00B81206"/>
    <w:rsid w:val="00B81E12"/>
    <w:rsid w:val="00B8280B"/>
    <w:rsid w:val="00BA2681"/>
    <w:rsid w:val="00BB7CD1"/>
    <w:rsid w:val="00BB7FE9"/>
    <w:rsid w:val="00BC3FA0"/>
    <w:rsid w:val="00BC74E9"/>
    <w:rsid w:val="00BD55A0"/>
    <w:rsid w:val="00BF15A1"/>
    <w:rsid w:val="00BF68A8"/>
    <w:rsid w:val="00C10FE6"/>
    <w:rsid w:val="00C11A03"/>
    <w:rsid w:val="00C22C0C"/>
    <w:rsid w:val="00C4527F"/>
    <w:rsid w:val="00C463DD"/>
    <w:rsid w:val="00C467C9"/>
    <w:rsid w:val="00C4724C"/>
    <w:rsid w:val="00C50425"/>
    <w:rsid w:val="00C629A0"/>
    <w:rsid w:val="00C64629"/>
    <w:rsid w:val="00C73056"/>
    <w:rsid w:val="00C745C3"/>
    <w:rsid w:val="00CB3E03"/>
    <w:rsid w:val="00CD57D2"/>
    <w:rsid w:val="00CE4A8F"/>
    <w:rsid w:val="00D00610"/>
    <w:rsid w:val="00D2031B"/>
    <w:rsid w:val="00D25FE2"/>
    <w:rsid w:val="00D43252"/>
    <w:rsid w:val="00D47EEA"/>
    <w:rsid w:val="00D550D4"/>
    <w:rsid w:val="00D65303"/>
    <w:rsid w:val="00D773DF"/>
    <w:rsid w:val="00D80773"/>
    <w:rsid w:val="00D876F8"/>
    <w:rsid w:val="00D9255F"/>
    <w:rsid w:val="00D95303"/>
    <w:rsid w:val="00D978C6"/>
    <w:rsid w:val="00DA3C1C"/>
    <w:rsid w:val="00DB6CA5"/>
    <w:rsid w:val="00E046DF"/>
    <w:rsid w:val="00E15557"/>
    <w:rsid w:val="00E27346"/>
    <w:rsid w:val="00E71BC8"/>
    <w:rsid w:val="00E7260F"/>
    <w:rsid w:val="00E73F5D"/>
    <w:rsid w:val="00E77E4E"/>
    <w:rsid w:val="00E96630"/>
    <w:rsid w:val="00EC106A"/>
    <w:rsid w:val="00EC32A0"/>
    <w:rsid w:val="00ED7A2A"/>
    <w:rsid w:val="00EE6B3A"/>
    <w:rsid w:val="00EF1D7F"/>
    <w:rsid w:val="00F227A6"/>
    <w:rsid w:val="00F31E5F"/>
    <w:rsid w:val="00F36F0D"/>
    <w:rsid w:val="00F4272A"/>
    <w:rsid w:val="00F6100A"/>
    <w:rsid w:val="00F66565"/>
    <w:rsid w:val="00F93781"/>
    <w:rsid w:val="00FA3772"/>
    <w:rsid w:val="00FB613B"/>
    <w:rsid w:val="00FC3C87"/>
    <w:rsid w:val="00FC68B7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Titre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  <w:rPr>
      <w:lang w:val="x-none"/>
    </w:r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Pr>
      <w:rFonts w:cs="Courier New"/>
    </w:rPr>
  </w:style>
  <w:style w:type="paragraph" w:styleId="Corpsdetexte">
    <w:name w:val="Body Text"/>
    <w:basedOn w:val="Normal"/>
    <w:next w:val="Normal"/>
    <w:semiHidden/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7B6BA5"/>
  </w:style>
  <w:style w:type="character" w:styleId="Marquedecommentaire">
    <w:name w:val="annotation reference"/>
    <w:semiHidden/>
    <w:rPr>
      <w:sz w:val="6"/>
    </w:rPr>
  </w:style>
  <w:style w:type="paragraph" w:styleId="Commentaire">
    <w:name w:val="annotation text"/>
    <w:basedOn w:val="Normal"/>
    <w:semiHidden/>
  </w:style>
  <w:style w:type="character" w:styleId="Numrodeligne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4"/>
      </w:numPr>
    </w:pPr>
  </w:style>
  <w:style w:type="numbering" w:styleId="1ai">
    <w:name w:val="Outline List 1"/>
    <w:basedOn w:val="Aucuneliste"/>
    <w:semiHidden/>
    <w:rsid w:val="008A6C4F"/>
    <w:pPr>
      <w:numPr>
        <w:numId w:val="15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6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8A6C4F"/>
    <w:rPr>
      <w:color w:val="800080"/>
      <w:u w:val="singl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rsid w:val="008A6C4F"/>
    <w:rPr>
      <w:color w:val="0000FF"/>
      <w:u w:val="singl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link w:val="PieddepageCar"/>
    <w:uiPriority w:val="99"/>
    <w:rsid w:val="008878DE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Textedebulles">
    <w:name w:val="Balloon Text"/>
    <w:basedOn w:val="Normal"/>
    <w:link w:val="TextedebullesC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NotedebasdepageCar">
    <w:name w:val="Note de bas de page Car"/>
    <w:aliases w:val="5_G Car"/>
    <w:link w:val="Notedebasdepage"/>
    <w:rsid w:val="003571EA"/>
    <w:rPr>
      <w:sz w:val="18"/>
      <w:lang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eastAsia="Arial Unicode MS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eastAsia="Arial Unicode MS" w:hAnsi="Cambria" w:cs="Calibri"/>
      <w:b/>
      <w:bCs/>
      <w:color w:val="4F81BD"/>
      <w:sz w:val="26"/>
      <w:szCs w:val="26"/>
      <w:lang w:val="fr-FR"/>
    </w:rPr>
  </w:style>
  <w:style w:type="paragraph" w:styleId="Paragraphedeliste">
    <w:name w:val="List Paragraph"/>
    <w:basedOn w:val="Normal"/>
    <w:rsid w:val="00652CFC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lang w:val="fr-FR"/>
    </w:rPr>
  </w:style>
  <w:style w:type="character" w:customStyle="1" w:styleId="PieddepageCar">
    <w:name w:val="Pied de page Car"/>
    <w:aliases w:val="3_G Car"/>
    <w:link w:val="Pieddepage"/>
    <w:uiPriority w:val="99"/>
    <w:rsid w:val="00652CFC"/>
    <w:rPr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Titre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  <w:rPr>
      <w:lang w:val="x-none"/>
    </w:r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Pr>
      <w:rFonts w:cs="Courier New"/>
    </w:rPr>
  </w:style>
  <w:style w:type="paragraph" w:styleId="Corpsdetexte">
    <w:name w:val="Body Text"/>
    <w:basedOn w:val="Normal"/>
    <w:next w:val="Normal"/>
    <w:semiHidden/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7B6BA5"/>
  </w:style>
  <w:style w:type="character" w:styleId="Marquedecommentaire">
    <w:name w:val="annotation reference"/>
    <w:semiHidden/>
    <w:rPr>
      <w:sz w:val="6"/>
    </w:rPr>
  </w:style>
  <w:style w:type="paragraph" w:styleId="Commentaire">
    <w:name w:val="annotation text"/>
    <w:basedOn w:val="Normal"/>
    <w:semiHidden/>
  </w:style>
  <w:style w:type="character" w:styleId="Numrodeligne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4"/>
      </w:numPr>
    </w:pPr>
  </w:style>
  <w:style w:type="numbering" w:styleId="1ai">
    <w:name w:val="Outline List 1"/>
    <w:basedOn w:val="Aucuneliste"/>
    <w:semiHidden/>
    <w:rsid w:val="008A6C4F"/>
    <w:pPr>
      <w:numPr>
        <w:numId w:val="15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6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8A6C4F"/>
    <w:rPr>
      <w:color w:val="800080"/>
      <w:u w:val="singl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rsid w:val="008A6C4F"/>
    <w:rPr>
      <w:color w:val="0000FF"/>
      <w:u w:val="singl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link w:val="PieddepageCar"/>
    <w:uiPriority w:val="99"/>
    <w:rsid w:val="008878DE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Textedebulles">
    <w:name w:val="Balloon Text"/>
    <w:basedOn w:val="Normal"/>
    <w:link w:val="TextedebullesC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NotedebasdepageCar">
    <w:name w:val="Note de bas de page Car"/>
    <w:aliases w:val="5_G Car"/>
    <w:link w:val="Notedebasdepage"/>
    <w:rsid w:val="003571EA"/>
    <w:rPr>
      <w:sz w:val="18"/>
      <w:lang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eastAsia="Arial Unicode MS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eastAsia="Arial Unicode MS" w:hAnsi="Cambria" w:cs="Calibri"/>
      <w:b/>
      <w:bCs/>
      <w:color w:val="4F81BD"/>
      <w:sz w:val="26"/>
      <w:szCs w:val="26"/>
      <w:lang w:val="fr-FR"/>
    </w:rPr>
  </w:style>
  <w:style w:type="paragraph" w:styleId="Paragraphedeliste">
    <w:name w:val="List Paragraph"/>
    <w:basedOn w:val="Normal"/>
    <w:rsid w:val="00652CFC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lang w:val="fr-FR"/>
    </w:rPr>
  </w:style>
  <w:style w:type="character" w:customStyle="1" w:styleId="PieddepageCar">
    <w:name w:val="Pied de page Car"/>
    <w:aliases w:val="3_G Car"/>
    <w:link w:val="Pieddepage"/>
    <w:uiPriority w:val="99"/>
    <w:rsid w:val="00652CFC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justice.just.fgov.be/cgi_loi/loi_a1.pl?language=fr&amp;la=F&amp;cn=2006070536&amp;table_name=loi&amp;&amp;caller=list&amp;F&amp;fromtab=loi&amp;tri=dd+AS+RANK&amp;rech=1&amp;numero=1&amp;sql=(text+contains+(''))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justice.just.fgov.be/cgi_loi/loi_a1.pl?language=fr&amp;la=F&amp;cn=2006070536&amp;table_name=loi&amp;&amp;caller=list&amp;F&amp;fromtab=loi&amp;tri=dd+AS+RANK&amp;rech=1&amp;numero=1&amp;sql=(text+contains+(''))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xchange.fomento.es/OWA/redir.aspx?C=AhNonsGD5_xdvHJh8P7nJoZyATEZT282zF2YiyGn20NSTv1IZRjUCA..&amp;URL=http%3a%2f%2fwww.ejustice.just.fgov.be%2fcgi_loi%2floi_a1.pl%3flanguage%3dfr%26la%3dF%26cn%3d2006070536%26table_name%3dloi%26%26caller%3dlist%26F%26fromtab%3dloi%26tri%3ddd%2bAS%2bRANK%26rech%3d1%26numero%3d1%26sql%3d(text%2bcontains%2b(''))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dmin.ch/opc/de/classified-compilation/20001699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justice.just.fgov.be/cgi_loi/loi_a1.pl?language=fr&amp;la=F&amp;cn=2006070536&amp;table_name=loi&amp;&amp;caller=list&amp;F&amp;fromtab=loi&amp;tri=dd+AS+RANK&amp;rech=1&amp;numero=1&amp;sql=(text+contains+(''))" TargetMode="External"/><Relationship Id="rId10" Type="http://schemas.openxmlformats.org/officeDocument/2006/relationships/hyperlink" Target="https://www.admin.ch/opc/de/classified-compilation/20001699/index.htm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admin.ch/opc/de/classified-compilation/20001699/index.html" TargetMode="External"/><Relationship Id="rId14" Type="http://schemas.openxmlformats.org/officeDocument/2006/relationships/hyperlink" Target="http://www.ejustice.just.fgov.be/cgi_loi/loi_a1.pl?language=fr&amp;la=F&amp;cn=2006070536&amp;table_name=loi&amp;&amp;caller=list&amp;F&amp;fromtab=loi&amp;tri=dd+AS+RANK&amp;rech=1&amp;numero=1&amp;sql=(text+contains+('')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98249-F214-44F7-ACA2-9B1B3181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1192</Words>
  <Characters>6799</Characters>
  <Application>Microsoft Office Word</Application>
  <DocSecurity>0</DocSecurity>
  <Lines>56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barrio-champeau</cp:lastModifiedBy>
  <cp:revision>4</cp:revision>
  <cp:lastPrinted>2015-12-28T13:11:00Z</cp:lastPrinted>
  <dcterms:created xsi:type="dcterms:W3CDTF">2016-12-16T15:50:00Z</dcterms:created>
  <dcterms:modified xsi:type="dcterms:W3CDTF">2016-12-19T13:23:00Z</dcterms:modified>
</cp:coreProperties>
</file>