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3F18C7">
            <w:pPr>
              <w:suppressAutoHyphens w:val="0"/>
              <w:spacing w:after="20"/>
              <w:jc w:val="right"/>
              <w:rPr>
                <w:b/>
                <w:sz w:val="24"/>
                <w:szCs w:val="24"/>
              </w:rPr>
            </w:pPr>
            <w:r w:rsidRPr="00507993">
              <w:rPr>
                <w:b/>
                <w:sz w:val="24"/>
                <w:szCs w:val="24"/>
              </w:rPr>
              <w:t>INF.</w:t>
            </w:r>
            <w:r w:rsidR="003F18C7">
              <w:rPr>
                <w:b/>
                <w:sz w:val="24"/>
                <w:szCs w:val="24"/>
              </w:rPr>
              <w:t>11</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3F18C7">
        <w:rPr>
          <w:b/>
        </w:rPr>
        <w:t>16 February</w:t>
      </w:r>
      <w:r w:rsidR="00A47A60">
        <w:rPr>
          <w:b/>
        </w:rPr>
        <w:t xml:space="preserve"> 201</w:t>
      </w:r>
      <w:r w:rsidR="001A4DCA">
        <w:rPr>
          <w:b/>
        </w:rPr>
        <w:t>7</w:t>
      </w:r>
    </w:p>
    <w:p w:rsidR="009D2A5B" w:rsidRDefault="00BB7CD1" w:rsidP="00BB7CD1">
      <w:r>
        <w:t xml:space="preserve">Bern, </w:t>
      </w:r>
      <w:r w:rsidR="00D65303">
        <w:t>1</w:t>
      </w:r>
      <w:r w:rsidR="00A47A60">
        <w:t>3</w:t>
      </w:r>
      <w:r>
        <w:t>–</w:t>
      </w:r>
      <w:r w:rsidR="00D65303">
        <w:t>1</w:t>
      </w:r>
      <w:r w:rsidR="00A47A60">
        <w:t>7</w:t>
      </w:r>
      <w:r w:rsidR="00F66565">
        <w:t xml:space="preserve"> </w:t>
      </w:r>
      <w:r>
        <w:t>March 201</w:t>
      </w:r>
      <w:r w:rsidR="00A47A60">
        <w:t>7</w:t>
      </w:r>
    </w:p>
    <w:p w:rsidR="00AE4840" w:rsidRPr="00A55B4D" w:rsidRDefault="00AE4840" w:rsidP="00AE4840">
      <w:r w:rsidRPr="00A55B4D">
        <w:t xml:space="preserve">Item </w:t>
      </w:r>
      <w:r w:rsidR="003F18C7">
        <w:t xml:space="preserve">2 </w:t>
      </w:r>
      <w:bookmarkStart w:id="0" w:name="_GoBack"/>
      <w:bookmarkEnd w:id="0"/>
      <w:r w:rsidRPr="00A55B4D">
        <w:t>of the provisional agenda</w:t>
      </w:r>
    </w:p>
    <w:p w:rsidR="00BB7CD1" w:rsidRPr="00BB7CD1" w:rsidRDefault="003F18C7" w:rsidP="00AE4840">
      <w:pPr>
        <w:rPr>
          <w:b/>
        </w:rPr>
      </w:pPr>
      <w:r>
        <w:rPr>
          <w:b/>
        </w:rPr>
        <w:t>Tanks</w:t>
      </w:r>
    </w:p>
    <w:p w:rsidR="00F61470" w:rsidRPr="001A4DCA" w:rsidRDefault="009B1518" w:rsidP="00F61470">
      <w:pPr>
        <w:pStyle w:val="HChG"/>
        <w:rPr>
          <w:lang w:val="fr-CH"/>
        </w:rPr>
      </w:pPr>
      <w:r>
        <w:tab/>
      </w:r>
      <w:r>
        <w:tab/>
      </w:r>
      <w:r w:rsidR="00D2524E">
        <w:t>Holding time</w:t>
      </w:r>
      <w:r w:rsidR="00D2524E" w:rsidRPr="004A53C8">
        <w:t xml:space="preserve"> </w:t>
      </w:r>
      <w:r w:rsidR="00D2524E">
        <w:t>—</w:t>
      </w:r>
      <w:r w:rsidR="00D2524E" w:rsidRPr="004A53C8">
        <w:t xml:space="preserve"> </w:t>
      </w:r>
      <w:r w:rsidR="00D2524E">
        <w:t>Information in transport document</w:t>
      </w:r>
    </w:p>
    <w:p w:rsidR="00F61470" w:rsidRPr="00F3701C" w:rsidRDefault="00F61470" w:rsidP="00F61470">
      <w:pPr>
        <w:pStyle w:val="H1G"/>
      </w:pPr>
      <w:r w:rsidRPr="00F3701C">
        <w:tab/>
      </w:r>
      <w:r w:rsidRPr="00F3701C">
        <w:tab/>
      </w:r>
      <w:r w:rsidR="00D2524E" w:rsidRPr="004A53C8">
        <w:t xml:space="preserve">Transmitted by the Government of </w:t>
      </w:r>
      <w:r w:rsidR="00D2524E">
        <w:t>Belgium</w:t>
      </w:r>
    </w:p>
    <w:p w:rsidR="00D2524E" w:rsidRDefault="00D2524E" w:rsidP="00D2524E">
      <w:pPr>
        <w:pStyle w:val="HChG"/>
      </w:pPr>
      <w:r>
        <w:rPr>
          <w:lang w:val="fr-CH"/>
        </w:rPr>
        <w:tab/>
      </w:r>
      <w:r>
        <w:rPr>
          <w:lang w:val="fr-CH"/>
        </w:rPr>
        <w:tab/>
      </w:r>
      <w:r w:rsidRPr="004A53C8">
        <w:t>Introduction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D2524E" w:rsidTr="00D2524E">
        <w:trPr>
          <w:jc w:val="center"/>
        </w:trPr>
        <w:tc>
          <w:tcPr>
            <w:tcW w:w="9637" w:type="dxa"/>
            <w:tcBorders>
              <w:top w:val="single" w:sz="4" w:space="0" w:color="auto"/>
              <w:left w:val="single" w:sz="4" w:space="0" w:color="auto"/>
              <w:bottom w:val="nil"/>
              <w:right w:val="single" w:sz="4" w:space="0" w:color="auto"/>
            </w:tcBorders>
            <w:hideMark/>
          </w:tcPr>
          <w:p w:rsidR="00D2524E" w:rsidRDefault="00D2524E" w:rsidP="00D2524E">
            <w:pPr>
              <w:spacing w:before="240" w:after="120"/>
              <w:ind w:left="255"/>
              <w:rPr>
                <w:i/>
                <w:sz w:val="24"/>
              </w:rPr>
            </w:pPr>
            <w:r>
              <w:rPr>
                <w:i/>
                <w:sz w:val="24"/>
              </w:rPr>
              <w:t>Summary</w:t>
            </w:r>
          </w:p>
        </w:tc>
      </w:tr>
      <w:tr w:rsidR="00D2524E" w:rsidRPr="002E6A3D" w:rsidTr="00D2524E">
        <w:trPr>
          <w:jc w:val="center"/>
        </w:trPr>
        <w:tc>
          <w:tcPr>
            <w:tcW w:w="9637" w:type="dxa"/>
            <w:tcBorders>
              <w:top w:val="nil"/>
              <w:left w:val="single" w:sz="4" w:space="0" w:color="auto"/>
              <w:bottom w:val="nil"/>
              <w:right w:val="single" w:sz="4" w:space="0" w:color="auto"/>
            </w:tcBorders>
            <w:hideMark/>
          </w:tcPr>
          <w:p w:rsidR="00D2524E" w:rsidRDefault="00D2524E" w:rsidP="00D2524E">
            <w:pPr>
              <w:pStyle w:val="SingleTxtG"/>
              <w:tabs>
                <w:tab w:val="left" w:pos="3260"/>
              </w:tabs>
              <w:ind w:left="3260" w:hanging="2126"/>
            </w:pPr>
            <w:r>
              <w:rPr>
                <w:b/>
              </w:rPr>
              <w:t>Executive summary:</w:t>
            </w:r>
            <w:r>
              <w:tab/>
              <w:t>The information in the transport document concerning the holding time should also apply to portable tanks.</w:t>
            </w:r>
          </w:p>
        </w:tc>
      </w:tr>
      <w:tr w:rsidR="00D2524E" w:rsidRPr="002E6A3D" w:rsidTr="00D2524E">
        <w:trPr>
          <w:jc w:val="center"/>
        </w:trPr>
        <w:tc>
          <w:tcPr>
            <w:tcW w:w="9637" w:type="dxa"/>
            <w:tcBorders>
              <w:top w:val="nil"/>
              <w:left w:val="single" w:sz="4" w:space="0" w:color="auto"/>
              <w:bottom w:val="single" w:sz="4" w:space="0" w:color="auto"/>
              <w:right w:val="single" w:sz="4" w:space="0" w:color="auto"/>
            </w:tcBorders>
          </w:tcPr>
          <w:p w:rsidR="00D2524E" w:rsidRDefault="00D2524E" w:rsidP="00D2524E">
            <w:pPr>
              <w:pStyle w:val="SingleTxtG"/>
              <w:tabs>
                <w:tab w:val="left" w:pos="3260"/>
              </w:tabs>
              <w:ind w:left="3260" w:hanging="2126"/>
            </w:pPr>
            <w:r>
              <w:rPr>
                <w:b/>
              </w:rPr>
              <w:t>Action to be taken:</w:t>
            </w:r>
            <w:r>
              <w:t xml:space="preserve"> </w:t>
            </w:r>
            <w:r>
              <w:tab/>
            </w:r>
            <w:r w:rsidRPr="00A8211D">
              <w:rPr>
                <w:bCs/>
              </w:rPr>
              <w:t>RID/</w:t>
            </w:r>
            <w:r w:rsidRPr="00A8211D">
              <w:t>ADR</w:t>
            </w:r>
            <w:r w:rsidRPr="00386032">
              <w:t xml:space="preserve"> 2017, </w:t>
            </w:r>
            <w:r>
              <w:t>5.4.1.2.2 (d)</w:t>
            </w:r>
          </w:p>
        </w:tc>
      </w:tr>
    </w:tbl>
    <w:p w:rsidR="00D2524E" w:rsidRDefault="00D2524E" w:rsidP="00D2524E">
      <w:pPr>
        <w:pStyle w:val="HChG"/>
      </w:pPr>
      <w:r>
        <w:rPr>
          <w:lang w:val="fr-CH"/>
        </w:rPr>
        <w:tab/>
      </w:r>
      <w:r>
        <w:rPr>
          <w:lang w:val="fr-CH"/>
        </w:rPr>
        <w:tab/>
      </w:r>
      <w:r>
        <w:t>Introduction</w:t>
      </w:r>
    </w:p>
    <w:p w:rsidR="00D2524E" w:rsidRDefault="00D2524E" w:rsidP="00D2524E">
      <w:pPr>
        <w:pStyle w:val="SingleTxtG"/>
      </w:pPr>
      <w:r>
        <w:t xml:space="preserve">The new </w:t>
      </w:r>
      <w:r w:rsidRPr="00A8211D">
        <w:t>5.4.1.2.2</w:t>
      </w:r>
      <w:r>
        <w:t xml:space="preserve"> (d)</w:t>
      </w:r>
      <w:r w:rsidRPr="00A8211D">
        <w:t xml:space="preserve"> </w:t>
      </w:r>
      <w:r>
        <w:t>in RID/ADR 2017 stipulates as follows:</w:t>
      </w:r>
    </w:p>
    <w:p w:rsidR="00D2524E" w:rsidRDefault="00D2524E" w:rsidP="00E926D7">
      <w:pPr>
        <w:pStyle w:val="SingleTxtG"/>
      </w:pPr>
      <w:r>
        <w:t>“</w:t>
      </w:r>
      <w:r w:rsidRPr="00A8211D">
        <w:t xml:space="preserve">In the case of </w:t>
      </w:r>
      <w:r>
        <w:t xml:space="preserve">(RID only:) </w:t>
      </w:r>
      <w:r w:rsidRPr="00A8211D">
        <w:t xml:space="preserve">tank-wagons and </w:t>
      </w:r>
      <w:r>
        <w:t xml:space="preserve">(RID/ADR:) </w:t>
      </w:r>
      <w:r w:rsidRPr="00A8211D">
        <w:t>tank-containers carrying refrigerated liquefied gases the consignor shall enter in the transport document the date at w</w:t>
      </w:r>
      <w:r>
        <w:t>h</w:t>
      </w:r>
      <w:r w:rsidRPr="00A8211D">
        <w:t>ich the actual holding time ends, in the following format :</w:t>
      </w:r>
      <w:r w:rsidRPr="00A8211D">
        <w:br/>
        <w:t>“END OF HOLDING TIME : ………………………(DD/MM/YYYY)</w:t>
      </w:r>
      <w:r>
        <w:t>”</w:t>
      </w:r>
      <w:r w:rsidRPr="00A8211D">
        <w:t>.</w:t>
      </w:r>
    </w:p>
    <w:p w:rsidR="00D2524E" w:rsidRDefault="00D2524E" w:rsidP="00D2524E">
      <w:pPr>
        <w:pStyle w:val="SingleTxtG"/>
      </w:pPr>
      <w:r>
        <w:t>The previous edition of RID already contained a similar obligation, which was also applicable to portable tanks:</w:t>
      </w:r>
    </w:p>
    <w:p w:rsidR="00D2524E" w:rsidRDefault="00D2524E" w:rsidP="00D2524E">
      <w:pPr>
        <w:pStyle w:val="SingleTxtG"/>
      </w:pPr>
      <w:r>
        <w:t>RID (2015):</w:t>
      </w:r>
    </w:p>
    <w:p w:rsidR="00D2524E" w:rsidRPr="00A25857" w:rsidRDefault="00D2524E" w:rsidP="00D2524E">
      <w:pPr>
        <w:pStyle w:val="SingleTxtG"/>
        <w:ind w:left="2268" w:hanging="1134"/>
        <w:rPr>
          <w:rFonts w:eastAsia="SimSun"/>
          <w:lang w:eastAsia="zh-CN"/>
        </w:rPr>
      </w:pPr>
      <w:r w:rsidRPr="00A8211D">
        <w:t>5.4.1.2.2</w:t>
      </w:r>
      <w:r>
        <w:t xml:space="preserve"> (d</w:t>
      </w:r>
      <w:r w:rsidRPr="003D7B56">
        <w:t>)</w:t>
      </w:r>
      <w:r w:rsidRPr="00A25857">
        <w:t xml:space="preserve"> </w:t>
      </w:r>
      <w:r>
        <w:t>“</w:t>
      </w:r>
      <w:r w:rsidRPr="00A25857">
        <w:rPr>
          <w:rFonts w:eastAsia="SimSun"/>
          <w:lang w:eastAsia="zh-CN"/>
        </w:rPr>
        <w:t xml:space="preserve">In the case of tank-wagons, </w:t>
      </w:r>
      <w:r w:rsidRPr="00A25857">
        <w:rPr>
          <w:rFonts w:eastAsia="SimSun"/>
          <w:b/>
          <w:lang w:eastAsia="zh-CN"/>
        </w:rPr>
        <w:t>portable tanks</w:t>
      </w:r>
      <w:r w:rsidRPr="00A25857">
        <w:rPr>
          <w:rFonts w:eastAsia="SimSun"/>
          <w:lang w:eastAsia="zh-CN"/>
        </w:rPr>
        <w:t xml:space="preserve"> and tank-containers containing refrigerated liquefied gases,</w:t>
      </w:r>
      <w:r>
        <w:rPr>
          <w:rFonts w:eastAsia="SimSun"/>
          <w:lang w:val="fr-CH" w:eastAsia="zh-CN"/>
        </w:rPr>
        <w:t xml:space="preserve"> </w:t>
      </w:r>
      <w:r w:rsidRPr="00A25857">
        <w:rPr>
          <w:rFonts w:eastAsia="SimSun"/>
          <w:lang w:eastAsia="zh-CN"/>
        </w:rPr>
        <w:t>the consignor shall enter in the transport document:</w:t>
      </w:r>
    </w:p>
    <w:p w:rsidR="00D2524E" w:rsidRDefault="00D2524E" w:rsidP="00D2524E">
      <w:pPr>
        <w:pStyle w:val="SingleTxtG"/>
        <w:ind w:left="2268"/>
      </w:pPr>
      <w:r w:rsidRPr="00A25857">
        <w:rPr>
          <w:rFonts w:eastAsia="SimSun"/>
          <w:lang w:eastAsia="zh-CN"/>
        </w:rPr>
        <w:t>“THE TANK IS GUARANTEED AS INSULATED IN ORDER THAT THE SAFETY VALVES CANNOT</w:t>
      </w:r>
      <w:r>
        <w:rPr>
          <w:rFonts w:eastAsia="SimSun"/>
          <w:lang w:eastAsia="zh-CN"/>
        </w:rPr>
        <w:t xml:space="preserve"> </w:t>
      </w:r>
      <w:r w:rsidRPr="00A25857">
        <w:rPr>
          <w:rFonts w:eastAsia="SimSun"/>
          <w:lang w:eastAsia="zh-CN"/>
        </w:rPr>
        <w:t>OPEN BEFORE ... (date accepted by the carrier)”.</w:t>
      </w:r>
    </w:p>
    <w:p w:rsidR="00D2524E" w:rsidRDefault="00D2524E" w:rsidP="00D2524E">
      <w:pPr>
        <w:pStyle w:val="SingleTxtG"/>
        <w:rPr>
          <w:lang w:val="en-US"/>
        </w:rPr>
      </w:pPr>
      <w:r>
        <w:rPr>
          <w:lang w:val="en-US"/>
        </w:rPr>
        <w:t>For people dealing with transport documents in multimodal terminals and railways undertakings, it is not easy to distinguish between tank-containers and portable tanks.</w:t>
      </w:r>
    </w:p>
    <w:p w:rsidR="00D2524E" w:rsidRDefault="00D2524E" w:rsidP="00D2524E">
      <w:pPr>
        <w:pStyle w:val="HChG"/>
      </w:pPr>
      <w:r>
        <w:rPr>
          <w:lang w:val="fr-CH"/>
        </w:rPr>
        <w:lastRenderedPageBreak/>
        <w:tab/>
      </w:r>
      <w:r>
        <w:rPr>
          <w:lang w:val="fr-CH"/>
        </w:rPr>
        <w:tab/>
      </w:r>
      <w:r w:rsidRPr="00A25857">
        <w:t>Proposal</w:t>
      </w:r>
    </w:p>
    <w:p w:rsidR="00D2524E" w:rsidRDefault="00D2524E" w:rsidP="00D2524E">
      <w:pPr>
        <w:pStyle w:val="SingleTxtG"/>
      </w:pPr>
      <w:r>
        <w:t>Add “portable tanks” to the new 5.4.1.2.2 (d):</w:t>
      </w:r>
    </w:p>
    <w:p w:rsidR="00D2524E" w:rsidRDefault="00D2524E" w:rsidP="00D2524E">
      <w:pPr>
        <w:pStyle w:val="SingleTxtG"/>
      </w:pPr>
      <w:r>
        <w:t>“</w:t>
      </w:r>
      <w:r w:rsidRPr="00A8211D">
        <w:t xml:space="preserve">In </w:t>
      </w:r>
      <w:r>
        <w:t xml:space="preserve">the </w:t>
      </w:r>
      <w:r w:rsidRPr="00A8211D">
        <w:t>case of tank-wagons</w:t>
      </w:r>
      <w:r>
        <w:t xml:space="preserve">, </w:t>
      </w:r>
      <w:r w:rsidRPr="000C7A4D">
        <w:rPr>
          <w:b/>
        </w:rPr>
        <w:t>portable tanks</w:t>
      </w:r>
      <w:r w:rsidRPr="00A8211D">
        <w:t xml:space="preserve"> and tank-containers carrying refrigerated liquefied gases the consignor shall enter in the transport document the date at w</w:t>
      </w:r>
      <w:r>
        <w:t>h</w:t>
      </w:r>
      <w:r w:rsidRPr="00A8211D">
        <w:t>ich the actual holding time ends, in the following format :</w:t>
      </w:r>
      <w:r>
        <w:br/>
      </w:r>
      <w:r w:rsidRPr="00A8211D">
        <w:t>“END OF HOLDING TIME : ………………………(DD/MM/YYYY).</w:t>
      </w:r>
    </w:p>
    <w:p w:rsidR="00D2524E" w:rsidRDefault="00E926D7" w:rsidP="00E926D7">
      <w:pPr>
        <w:pStyle w:val="HChG"/>
      </w:pPr>
      <w:r>
        <w:rPr>
          <w:lang w:val="fr-CH"/>
        </w:rPr>
        <w:tab/>
      </w:r>
      <w:r>
        <w:rPr>
          <w:lang w:val="fr-CH"/>
        </w:rPr>
        <w:tab/>
      </w:r>
      <w:r w:rsidR="00D2524E" w:rsidRPr="000C7A4D">
        <w:t>Justification</w:t>
      </w:r>
    </w:p>
    <w:p w:rsidR="00D2524E" w:rsidRPr="00E926D7" w:rsidRDefault="00D2524E" w:rsidP="00E926D7">
      <w:pPr>
        <w:pStyle w:val="SingleTxtG"/>
      </w:pPr>
      <w:r w:rsidRPr="00E926D7">
        <w:t>As prescriptions for the “holding time” also exist in chapters 4.3 and 6.7 for portable tanks (see 4.2.3.7 and 6.7.4.2.8), we see no reason to exclude portable tanks from 5.4.1.2.2 (d).</w:t>
      </w:r>
    </w:p>
    <w:p w:rsidR="00D2524E" w:rsidRPr="00E926D7" w:rsidRDefault="00D2524E" w:rsidP="00E926D7">
      <w:pPr>
        <w:pStyle w:val="SingleTxtG"/>
      </w:pPr>
      <w:r w:rsidRPr="00E926D7">
        <w:t>There is no justification to treat portable tanks and tank-containers in a different way. Different requirements for the transport document can cause difficulties and confusion in terminals and for carriers, as the staff handling the transport documents are not necessarily near the wagons/vehicles concerned and do not know if they are dealing with portable tanks or tank-containers.</w:t>
      </w:r>
    </w:p>
    <w:p w:rsidR="00D2524E" w:rsidRDefault="00D2524E" w:rsidP="00E926D7">
      <w:pPr>
        <w:pStyle w:val="SingleTxtG"/>
        <w:rPr>
          <w:lang w:val="fr-CH"/>
        </w:rPr>
      </w:pPr>
      <w:r w:rsidRPr="00E926D7">
        <w:t>The previous edition of RID required similar information in the transport document for portable tanks as well.</w:t>
      </w:r>
    </w:p>
    <w:p w:rsidR="00E926D7" w:rsidRPr="00E926D7" w:rsidRDefault="00E926D7" w:rsidP="00E926D7">
      <w:pPr>
        <w:pStyle w:val="SingleTxtG"/>
        <w:spacing w:before="240" w:after="0"/>
        <w:jc w:val="center"/>
        <w:rPr>
          <w:u w:val="single"/>
          <w:lang w:val="fr-CH"/>
        </w:rPr>
      </w:pPr>
      <w:r>
        <w:rPr>
          <w:u w:val="single"/>
          <w:lang w:val="fr-CH"/>
        </w:rPr>
        <w:tab/>
      </w:r>
      <w:r>
        <w:rPr>
          <w:u w:val="single"/>
          <w:lang w:val="fr-CH"/>
        </w:rPr>
        <w:tab/>
      </w:r>
      <w:r>
        <w:rPr>
          <w:u w:val="single"/>
          <w:lang w:val="fr-CH"/>
        </w:rPr>
        <w:tab/>
      </w:r>
    </w:p>
    <w:sectPr w:rsidR="00E926D7" w:rsidRPr="00E926D7" w:rsidSect="00BB7FE9">
      <w:headerReference w:type="even" r:id="rId9"/>
      <w:headerReference w:type="default" r:id="rId10"/>
      <w:footerReference w:type="even" r:id="rId11"/>
      <w:footerReference w:type="default" r:id="rId12"/>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4E" w:rsidRDefault="00D2524E"/>
  </w:endnote>
  <w:endnote w:type="continuationSeparator" w:id="0">
    <w:p w:rsidR="00D2524E" w:rsidRDefault="00D2524E"/>
  </w:endnote>
  <w:endnote w:type="continuationNotice" w:id="1">
    <w:p w:rsidR="00D2524E" w:rsidRDefault="00D25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4E" w:rsidRDefault="00D2524E">
    <w:pPr>
      <w:pStyle w:val="Pieddepage"/>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014FE1">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4E" w:rsidRPr="00652CFC" w:rsidRDefault="00D2524E">
    <w:pPr>
      <w:pStyle w:val="Pieddepage"/>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4E" w:rsidRPr="000B175B" w:rsidRDefault="00D2524E" w:rsidP="000B175B">
      <w:pPr>
        <w:tabs>
          <w:tab w:val="right" w:pos="2155"/>
        </w:tabs>
        <w:spacing w:after="80"/>
        <w:ind w:left="680"/>
        <w:rPr>
          <w:u w:val="single"/>
        </w:rPr>
      </w:pPr>
      <w:r>
        <w:rPr>
          <w:u w:val="single"/>
        </w:rPr>
        <w:tab/>
      </w:r>
    </w:p>
  </w:footnote>
  <w:footnote w:type="continuationSeparator" w:id="0">
    <w:p w:rsidR="00D2524E" w:rsidRPr="00FC68B7" w:rsidRDefault="00D2524E" w:rsidP="00FC68B7">
      <w:pPr>
        <w:tabs>
          <w:tab w:val="left" w:pos="2155"/>
        </w:tabs>
        <w:spacing w:after="80"/>
        <w:ind w:left="680"/>
        <w:rPr>
          <w:u w:val="single"/>
        </w:rPr>
      </w:pPr>
      <w:r>
        <w:rPr>
          <w:u w:val="single"/>
        </w:rPr>
        <w:tab/>
      </w:r>
    </w:p>
  </w:footnote>
  <w:footnote w:type="continuationNotice" w:id="1">
    <w:p w:rsidR="00D2524E" w:rsidRDefault="00D252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4E" w:rsidRPr="00652CFC" w:rsidRDefault="00D2524E">
    <w:pPr>
      <w:pStyle w:val="En-tte"/>
      <w:rPr>
        <w:lang w:val="fr-CH"/>
      </w:rPr>
    </w:pPr>
    <w:r>
      <w:rPr>
        <w:lang w:val="fr-CH"/>
      </w:rPr>
      <w:t>INF.</w:t>
    </w:r>
    <w:r w:rsidR="003F18C7">
      <w:rPr>
        <w:lang w:val="fr-CH"/>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4E" w:rsidRPr="00652CFC" w:rsidRDefault="00D2524E" w:rsidP="00652CFC">
    <w:pPr>
      <w:pStyle w:val="En-tte"/>
      <w:pBdr>
        <w:bottom w:val="single" w:sz="4" w:space="1" w:color="auto"/>
      </w:pBdr>
      <w:jc w:val="right"/>
      <w:rPr>
        <w:lang w:val="fr-CH"/>
      </w:rPr>
    </w:pPr>
    <w:r>
      <w:rPr>
        <w:lang w:val="fr-CH"/>
      </w:rPr>
      <w:t>INF.4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A58756E"/>
    <w:multiLevelType w:val="hybridMultilevel"/>
    <w:tmpl w:val="BE3C94E6"/>
    <w:lvl w:ilvl="0" w:tplc="5CC6A14E">
      <w:start w:val="1"/>
      <w:numFmt w:val="decimal"/>
      <w:lvlText w:val="%1."/>
      <w:lvlJc w:val="left"/>
      <w:pPr>
        <w:ind w:left="1494" w:hanging="360"/>
      </w:pPr>
      <w:rPr>
        <w:rFonts w:hint="default"/>
      </w:rPr>
    </w:lvl>
    <w:lvl w:ilvl="1" w:tplc="080C0019">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14FE1"/>
    <w:rsid w:val="00020B29"/>
    <w:rsid w:val="00037F90"/>
    <w:rsid w:val="00046B1F"/>
    <w:rsid w:val="00050F6B"/>
    <w:rsid w:val="00057E97"/>
    <w:rsid w:val="00072C8C"/>
    <w:rsid w:val="000733B5"/>
    <w:rsid w:val="00081815"/>
    <w:rsid w:val="000931C0"/>
    <w:rsid w:val="00096262"/>
    <w:rsid w:val="00097556"/>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666B"/>
    <w:rsid w:val="00125117"/>
    <w:rsid w:val="00155068"/>
    <w:rsid w:val="00165F3A"/>
    <w:rsid w:val="001A4DCA"/>
    <w:rsid w:val="001A57BD"/>
    <w:rsid w:val="001A6E55"/>
    <w:rsid w:val="001B13A5"/>
    <w:rsid w:val="001B4B04"/>
    <w:rsid w:val="001C6663"/>
    <w:rsid w:val="001C7895"/>
    <w:rsid w:val="001D0C8C"/>
    <w:rsid w:val="001D1419"/>
    <w:rsid w:val="001D26DF"/>
    <w:rsid w:val="001D3A03"/>
    <w:rsid w:val="001E0B9E"/>
    <w:rsid w:val="001E7B67"/>
    <w:rsid w:val="001F7435"/>
    <w:rsid w:val="00202DA8"/>
    <w:rsid w:val="00203753"/>
    <w:rsid w:val="002102FF"/>
    <w:rsid w:val="0021114C"/>
    <w:rsid w:val="0021157B"/>
    <w:rsid w:val="00211E0B"/>
    <w:rsid w:val="0024023A"/>
    <w:rsid w:val="00243217"/>
    <w:rsid w:val="00252290"/>
    <w:rsid w:val="00267F5F"/>
    <w:rsid w:val="00286B4D"/>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A6810"/>
    <w:rsid w:val="003B36D1"/>
    <w:rsid w:val="003C2CC4"/>
    <w:rsid w:val="003D4B23"/>
    <w:rsid w:val="003F18C7"/>
    <w:rsid w:val="00400297"/>
    <w:rsid w:val="00410C89"/>
    <w:rsid w:val="00422E03"/>
    <w:rsid w:val="00426B9B"/>
    <w:rsid w:val="004325CB"/>
    <w:rsid w:val="004356D2"/>
    <w:rsid w:val="00442A83"/>
    <w:rsid w:val="0045495B"/>
    <w:rsid w:val="00464C81"/>
    <w:rsid w:val="0048397A"/>
    <w:rsid w:val="00483F1B"/>
    <w:rsid w:val="004A12F2"/>
    <w:rsid w:val="004A28A3"/>
    <w:rsid w:val="004C2461"/>
    <w:rsid w:val="004C408F"/>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9363D"/>
    <w:rsid w:val="005B3DB3"/>
    <w:rsid w:val="005B4E13"/>
    <w:rsid w:val="005C68F0"/>
    <w:rsid w:val="005D2A29"/>
    <w:rsid w:val="005E6A77"/>
    <w:rsid w:val="005F7B75"/>
    <w:rsid w:val="006001EE"/>
    <w:rsid w:val="00605042"/>
    <w:rsid w:val="00611FC4"/>
    <w:rsid w:val="006176FB"/>
    <w:rsid w:val="00630BAF"/>
    <w:rsid w:val="00640B26"/>
    <w:rsid w:val="00652CFC"/>
    <w:rsid w:val="00652D0A"/>
    <w:rsid w:val="006623D5"/>
    <w:rsid w:val="00662BB6"/>
    <w:rsid w:val="00667F8F"/>
    <w:rsid w:val="006741F1"/>
    <w:rsid w:val="00684C21"/>
    <w:rsid w:val="006A2530"/>
    <w:rsid w:val="006B1C12"/>
    <w:rsid w:val="006C3589"/>
    <w:rsid w:val="006D37AF"/>
    <w:rsid w:val="006D51D0"/>
    <w:rsid w:val="006E564B"/>
    <w:rsid w:val="006E7191"/>
    <w:rsid w:val="00703577"/>
    <w:rsid w:val="00705894"/>
    <w:rsid w:val="0072632A"/>
    <w:rsid w:val="007327D5"/>
    <w:rsid w:val="007611CF"/>
    <w:rsid w:val="00761787"/>
    <w:rsid w:val="007629C8"/>
    <w:rsid w:val="00764668"/>
    <w:rsid w:val="0077047D"/>
    <w:rsid w:val="00776430"/>
    <w:rsid w:val="00797575"/>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40F93"/>
    <w:rsid w:val="0094558F"/>
    <w:rsid w:val="00961690"/>
    <w:rsid w:val="009760F3"/>
    <w:rsid w:val="0098203C"/>
    <w:rsid w:val="009A0E8D"/>
    <w:rsid w:val="009B1518"/>
    <w:rsid w:val="009B26E7"/>
    <w:rsid w:val="009C454F"/>
    <w:rsid w:val="009D2A5B"/>
    <w:rsid w:val="009E1D8E"/>
    <w:rsid w:val="00A00A3F"/>
    <w:rsid w:val="00A01489"/>
    <w:rsid w:val="00A3009E"/>
    <w:rsid w:val="00A3026E"/>
    <w:rsid w:val="00A338F1"/>
    <w:rsid w:val="00A47A60"/>
    <w:rsid w:val="00A72F22"/>
    <w:rsid w:val="00A7360F"/>
    <w:rsid w:val="00A748A6"/>
    <w:rsid w:val="00A769F4"/>
    <w:rsid w:val="00A776B4"/>
    <w:rsid w:val="00A8292C"/>
    <w:rsid w:val="00A94361"/>
    <w:rsid w:val="00AA293C"/>
    <w:rsid w:val="00AA66C0"/>
    <w:rsid w:val="00AD44C2"/>
    <w:rsid w:val="00AD48FA"/>
    <w:rsid w:val="00AE4840"/>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B7CD1"/>
    <w:rsid w:val="00BB7FE9"/>
    <w:rsid w:val="00BC3FA0"/>
    <w:rsid w:val="00BC74E9"/>
    <w:rsid w:val="00BD55A0"/>
    <w:rsid w:val="00BF15A1"/>
    <w:rsid w:val="00BF68A8"/>
    <w:rsid w:val="00C10FE6"/>
    <w:rsid w:val="00C11A03"/>
    <w:rsid w:val="00C22C0C"/>
    <w:rsid w:val="00C4527F"/>
    <w:rsid w:val="00C463DD"/>
    <w:rsid w:val="00C467C9"/>
    <w:rsid w:val="00C4724C"/>
    <w:rsid w:val="00C50425"/>
    <w:rsid w:val="00C629A0"/>
    <w:rsid w:val="00C64629"/>
    <w:rsid w:val="00C73056"/>
    <w:rsid w:val="00C745C3"/>
    <w:rsid w:val="00CB3E03"/>
    <w:rsid w:val="00CD57D2"/>
    <w:rsid w:val="00CE4A8F"/>
    <w:rsid w:val="00D00610"/>
    <w:rsid w:val="00D2031B"/>
    <w:rsid w:val="00D2524E"/>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15557"/>
    <w:rsid w:val="00E27346"/>
    <w:rsid w:val="00E71BC8"/>
    <w:rsid w:val="00E7260F"/>
    <w:rsid w:val="00E73F5D"/>
    <w:rsid w:val="00E77E4E"/>
    <w:rsid w:val="00E926D7"/>
    <w:rsid w:val="00E96630"/>
    <w:rsid w:val="00EC106A"/>
    <w:rsid w:val="00EC32A0"/>
    <w:rsid w:val="00ED7A2A"/>
    <w:rsid w:val="00EE6B3A"/>
    <w:rsid w:val="00EF1D7F"/>
    <w:rsid w:val="00F227A6"/>
    <w:rsid w:val="00F31E5F"/>
    <w:rsid w:val="00F36F0D"/>
    <w:rsid w:val="00F4272A"/>
    <w:rsid w:val="00F6100A"/>
    <w:rsid w:val="00F61470"/>
    <w:rsid w:val="00F66565"/>
    <w:rsid w:val="00F85ED1"/>
    <w:rsid w:val="00F93781"/>
    <w:rsid w:val="00FA3772"/>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lang w:val="x-none"/>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NotedebasdepageCar">
    <w:name w:val="Note de bas de page Car"/>
    <w:aliases w:val="5_G Car"/>
    <w:link w:val="Notedebasdepage"/>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Paragraphedeliste">
    <w:name w:val="List Paragraph"/>
    <w:basedOn w:val="Normal"/>
    <w:rsid w:val="00652CFC"/>
    <w:pPr>
      <w:spacing w:after="200" w:line="276" w:lineRule="auto"/>
      <w:ind w:left="720"/>
      <w:contextualSpacing/>
    </w:pPr>
    <w:rPr>
      <w:rFonts w:ascii="Calibri" w:eastAsia="Arial Unicode MS" w:hAnsi="Calibri" w:cs="Calibri"/>
      <w:sz w:val="22"/>
      <w:szCs w:val="22"/>
      <w:lang w:val="fr-FR"/>
    </w:rPr>
  </w:style>
  <w:style w:type="character" w:customStyle="1" w:styleId="PieddepageCar">
    <w:name w:val="Pied de page Car"/>
    <w:aliases w:val="3_G Car"/>
    <w:link w:val="Pieddepage"/>
    <w:uiPriority w:val="99"/>
    <w:rsid w:val="00652CFC"/>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lang w:val="x-none"/>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NotedebasdepageCar">
    <w:name w:val="Note de bas de page Car"/>
    <w:aliases w:val="5_G Car"/>
    <w:link w:val="Notedebasdepage"/>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Paragraphedeliste">
    <w:name w:val="List Paragraph"/>
    <w:basedOn w:val="Normal"/>
    <w:rsid w:val="00652CFC"/>
    <w:pPr>
      <w:spacing w:after="200" w:line="276" w:lineRule="auto"/>
      <w:ind w:left="720"/>
      <w:contextualSpacing/>
    </w:pPr>
    <w:rPr>
      <w:rFonts w:ascii="Calibri" w:eastAsia="Arial Unicode MS" w:hAnsi="Calibri" w:cs="Calibri"/>
      <w:sz w:val="22"/>
      <w:szCs w:val="22"/>
      <w:lang w:val="fr-FR"/>
    </w:rPr>
  </w:style>
  <w:style w:type="character" w:customStyle="1" w:styleId="PieddepageCar">
    <w:name w:val="Pied de page Car"/>
    <w:aliases w:val="3_G Car"/>
    <w:link w:val="Pieddepage"/>
    <w:uiPriority w:val="99"/>
    <w:rsid w:val="00652CF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556A-5C7D-45A0-BDB3-100A97A2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2199</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2</cp:revision>
  <cp:lastPrinted>2017-02-16T16:09:00Z</cp:lastPrinted>
  <dcterms:created xsi:type="dcterms:W3CDTF">2017-02-16T16:10:00Z</dcterms:created>
  <dcterms:modified xsi:type="dcterms:W3CDTF">2017-02-16T16:10:00Z</dcterms:modified>
</cp:coreProperties>
</file>