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14:paraId="6855EC5A" w14:textId="77777777" w:rsidTr="00BA02A0">
        <w:trPr>
          <w:cantSplit/>
          <w:trHeight w:hRule="exact" w:val="851"/>
        </w:trPr>
        <w:tc>
          <w:tcPr>
            <w:tcW w:w="9639" w:type="dxa"/>
            <w:tcBorders>
              <w:bottom w:val="single" w:sz="4" w:space="0" w:color="auto"/>
            </w:tcBorders>
            <w:vAlign w:val="bottom"/>
          </w:tcPr>
          <w:p w14:paraId="00BCDC23" w14:textId="7657216A" w:rsidR="0099001C" w:rsidRPr="007E344F" w:rsidRDefault="0099001C" w:rsidP="005F358E">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AE6625">
              <w:rPr>
                <w:b/>
                <w:sz w:val="40"/>
                <w:szCs w:val="40"/>
              </w:rPr>
              <w:t>2</w:t>
            </w:r>
            <w:r w:rsidRPr="007E344F">
              <w:rPr>
                <w:b/>
                <w:sz w:val="40"/>
                <w:szCs w:val="40"/>
              </w:rPr>
              <w:t>/INF.</w:t>
            </w:r>
            <w:r w:rsidR="005F358E">
              <w:rPr>
                <w:b/>
                <w:sz w:val="40"/>
                <w:szCs w:val="40"/>
              </w:rPr>
              <w:t>39</w:t>
            </w:r>
          </w:p>
        </w:tc>
      </w:tr>
      <w:tr w:rsidR="0099001C" w:rsidRPr="007E344F" w14:paraId="70A51FAD" w14:textId="77777777" w:rsidTr="005F358E">
        <w:trPr>
          <w:cantSplit/>
          <w:trHeight w:hRule="exact" w:val="2708"/>
        </w:trPr>
        <w:tc>
          <w:tcPr>
            <w:tcW w:w="9639" w:type="dxa"/>
            <w:tcBorders>
              <w:top w:val="single" w:sz="4" w:space="0" w:color="auto"/>
            </w:tcBorders>
          </w:tcPr>
          <w:p w14:paraId="43591708" w14:textId="77777777"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4BD56725" w14:textId="5A0958CF" w:rsidR="00A805EB" w:rsidRPr="007E344F" w:rsidRDefault="00A805EB" w:rsidP="00564203">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314CD1">
              <w:rPr>
                <w:b/>
              </w:rPr>
              <w:t>24</w:t>
            </w:r>
            <w:r w:rsidR="00B85790">
              <w:rPr>
                <w:b/>
              </w:rPr>
              <w:t xml:space="preserve"> November</w:t>
            </w:r>
            <w:r w:rsidR="00061A69">
              <w:rPr>
                <w:b/>
              </w:rPr>
              <w:t xml:space="preserve"> 2017</w:t>
            </w:r>
          </w:p>
          <w:p w14:paraId="54E2DD18" w14:textId="77777777" w:rsidR="00061A69" w:rsidRPr="007B2B1F" w:rsidRDefault="00AE6625" w:rsidP="00061A69">
            <w:pPr>
              <w:spacing w:before="120"/>
              <w:rPr>
                <w:b/>
              </w:rPr>
            </w:pPr>
            <w:r>
              <w:rPr>
                <w:b/>
              </w:rPr>
              <w:t>Fifty-second</w:t>
            </w:r>
            <w:r w:rsidR="00061A69" w:rsidRPr="007B2B1F">
              <w:rPr>
                <w:b/>
              </w:rPr>
              <w:t xml:space="preserve"> session</w:t>
            </w:r>
          </w:p>
          <w:p w14:paraId="1E48B5B7" w14:textId="77777777" w:rsidR="00061A69" w:rsidRPr="007B2B1F" w:rsidRDefault="00061A69" w:rsidP="00061A69">
            <w:r w:rsidRPr="007B2B1F">
              <w:t xml:space="preserve">Geneva, </w:t>
            </w:r>
            <w:r w:rsidR="00AE6625">
              <w:t>27 November</w:t>
            </w:r>
            <w:r>
              <w:t>-</w:t>
            </w:r>
            <w:r w:rsidR="00DF6905">
              <w:t>6</w:t>
            </w:r>
            <w:r w:rsidRPr="007B2B1F">
              <w:t xml:space="preserve"> </w:t>
            </w:r>
            <w:r w:rsidR="00AE6625">
              <w:t>December 2017</w:t>
            </w:r>
          </w:p>
          <w:p w14:paraId="666FF8B5" w14:textId="26889CD6" w:rsidR="00154226" w:rsidRPr="00154226" w:rsidRDefault="00D63626" w:rsidP="005F358E">
            <w:pPr>
              <w:spacing w:line="240" w:lineRule="exact"/>
              <w:rPr>
                <w:b/>
              </w:rPr>
            </w:pPr>
            <w:r w:rsidRPr="00D63626">
              <w:t xml:space="preserve">Item </w:t>
            </w:r>
            <w:r w:rsidR="00655879">
              <w:t>4</w:t>
            </w:r>
            <w:r w:rsidR="00154226">
              <w:t xml:space="preserve"> (</w:t>
            </w:r>
            <w:r w:rsidR="00290211">
              <w:t>f</w:t>
            </w:r>
            <w:r w:rsidR="00267D09">
              <w:t>)</w:t>
            </w:r>
            <w:r w:rsidRPr="00D63626">
              <w:t xml:space="preserve"> of the provisional agenda</w:t>
            </w:r>
            <w:r>
              <w:br/>
            </w:r>
            <w:r w:rsidR="00655879" w:rsidRPr="00655879">
              <w:rPr>
                <w:b/>
              </w:rPr>
              <w:t>Electric storage systems:</w:t>
            </w:r>
            <w:r w:rsidR="005F358E">
              <w:rPr>
                <w:b/>
              </w:rPr>
              <w:t xml:space="preserve"> m</w:t>
            </w:r>
            <w:r w:rsidR="00290211">
              <w:rPr>
                <w:b/>
              </w:rPr>
              <w:t>iscellaneous</w:t>
            </w:r>
          </w:p>
        </w:tc>
      </w:tr>
    </w:tbl>
    <w:p w14:paraId="5D8BE62B" w14:textId="6999A112" w:rsidR="00655879" w:rsidRPr="00BB235C" w:rsidRDefault="00655879" w:rsidP="00655879">
      <w:pPr>
        <w:pStyle w:val="HChG"/>
      </w:pPr>
      <w:r>
        <w:rPr>
          <w:lang w:eastAsia="en-GB" w:bidi="en-GB"/>
        </w:rPr>
        <w:tab/>
      </w:r>
      <w:r>
        <w:rPr>
          <w:lang w:eastAsia="en-GB" w:bidi="en-GB"/>
        </w:rPr>
        <w:tab/>
      </w:r>
      <w:r w:rsidR="005F3EF1">
        <w:rPr>
          <w:lang w:eastAsia="en-GB" w:bidi="en-GB"/>
        </w:rPr>
        <w:t>Parties Subject to Requirements for Provision of the UN 38.3 Test Summary</w:t>
      </w:r>
    </w:p>
    <w:p w14:paraId="5B09DE8E" w14:textId="3E4FF4CC" w:rsidR="00655879" w:rsidRPr="00A15AF5" w:rsidRDefault="00655879" w:rsidP="00655879">
      <w:pPr>
        <w:pStyle w:val="H1G"/>
        <w:rPr>
          <w:lang w:eastAsia="en-GB" w:bidi="en-GB"/>
        </w:rPr>
      </w:pPr>
      <w:r>
        <w:rPr>
          <w:lang w:eastAsia="en-GB" w:bidi="en-GB"/>
        </w:rPr>
        <w:tab/>
      </w:r>
      <w:r>
        <w:rPr>
          <w:lang w:eastAsia="en-GB" w:bidi="en-GB"/>
        </w:rPr>
        <w:tab/>
      </w:r>
      <w:r w:rsidRPr="00A15AF5">
        <w:rPr>
          <w:lang w:eastAsia="en-GB" w:bidi="en-GB"/>
        </w:rPr>
        <w:t xml:space="preserve">Submitted by the </w:t>
      </w:r>
      <w:r w:rsidR="00290211">
        <w:t>International Air Transport Association (IATA)</w:t>
      </w:r>
    </w:p>
    <w:p w14:paraId="24ABCCBF" w14:textId="1C56DAD7" w:rsidR="00655879" w:rsidRPr="00BB235C" w:rsidRDefault="00655879" w:rsidP="00655879">
      <w:pPr>
        <w:pStyle w:val="HChG"/>
        <w:rPr>
          <w:lang w:eastAsia="en-GB" w:bidi="en-GB"/>
        </w:rPr>
      </w:pPr>
      <w:r>
        <w:rPr>
          <w:lang w:eastAsia="en-GB" w:bidi="en-GB"/>
        </w:rPr>
        <w:tab/>
      </w:r>
      <w:r>
        <w:rPr>
          <w:lang w:eastAsia="en-GB" w:bidi="en-GB"/>
        </w:rPr>
        <w:tab/>
      </w:r>
      <w:r w:rsidRPr="00BB235C">
        <w:rPr>
          <w:lang w:eastAsia="en-GB" w:bidi="en-GB"/>
        </w:rPr>
        <w:t>Introduction</w:t>
      </w:r>
    </w:p>
    <w:p w14:paraId="6DDA8916" w14:textId="5DD5DF8E" w:rsidR="00655879" w:rsidRPr="00BB235C" w:rsidRDefault="00655879" w:rsidP="00655879">
      <w:pPr>
        <w:pStyle w:val="SingleTxtG"/>
        <w:rPr>
          <w:lang w:eastAsia="en-GB"/>
        </w:rPr>
      </w:pPr>
      <w:r>
        <w:rPr>
          <w:lang w:eastAsia="en-GB"/>
        </w:rPr>
        <w:t>1.</w:t>
      </w:r>
      <w:r>
        <w:rPr>
          <w:lang w:eastAsia="en-GB"/>
        </w:rPr>
        <w:tab/>
      </w:r>
      <w:r w:rsidR="00290211">
        <w:rPr>
          <w:lang w:eastAsia="en-GB"/>
        </w:rPr>
        <w:t xml:space="preserve">Over the last biennium </w:t>
      </w:r>
      <w:r w:rsidRPr="00BB235C">
        <w:rPr>
          <w:lang w:eastAsia="en-GB"/>
        </w:rPr>
        <w:t xml:space="preserve">the Sub-Committee </w:t>
      </w:r>
      <w:r w:rsidR="00290211">
        <w:rPr>
          <w:lang w:eastAsia="en-GB"/>
        </w:rPr>
        <w:t xml:space="preserve">considered how information could be made available </w:t>
      </w:r>
      <w:r w:rsidR="005F3EF1">
        <w:rPr>
          <w:lang w:eastAsia="en-GB"/>
        </w:rPr>
        <w:t>to consignors of lithium cells or batteries such that the consignor could be able to satisfy themselves that the lithium cell or battery type had passed the applicable tests set out in sub-section 38.3 of the Manual of Tests and Criteria.</w:t>
      </w:r>
    </w:p>
    <w:p w14:paraId="73232364" w14:textId="56283127" w:rsidR="005F3EF1" w:rsidRDefault="00655879" w:rsidP="00655879">
      <w:pPr>
        <w:pStyle w:val="SingleTxtG"/>
        <w:rPr>
          <w:lang w:eastAsia="en-GB"/>
        </w:rPr>
      </w:pPr>
      <w:r>
        <w:rPr>
          <w:lang w:eastAsia="en-GB"/>
        </w:rPr>
        <w:t>2.</w:t>
      </w:r>
      <w:r>
        <w:rPr>
          <w:lang w:eastAsia="en-GB"/>
        </w:rPr>
        <w:tab/>
      </w:r>
      <w:r w:rsidR="005F3EF1">
        <w:rPr>
          <w:lang w:eastAsia="en-GB"/>
        </w:rPr>
        <w:t xml:space="preserve">To address this, the following text was adopted </w:t>
      </w:r>
      <w:r w:rsidR="001C0DA8">
        <w:rPr>
          <w:lang w:eastAsia="en-GB"/>
        </w:rPr>
        <w:t>as a new</w:t>
      </w:r>
      <w:r w:rsidR="005F3EF1">
        <w:rPr>
          <w:lang w:eastAsia="en-GB"/>
        </w:rPr>
        <w:t xml:space="preserve"> item (g) of 2.9.4 of the 20</w:t>
      </w:r>
      <w:r w:rsidR="005F3EF1" w:rsidRPr="005F3EF1">
        <w:rPr>
          <w:vertAlign w:val="superscript"/>
          <w:lang w:eastAsia="en-GB"/>
        </w:rPr>
        <w:t>th</w:t>
      </w:r>
      <w:r w:rsidR="005F3EF1">
        <w:rPr>
          <w:lang w:eastAsia="en-GB"/>
        </w:rPr>
        <w:t xml:space="preserve"> revised edition of the Model Regulations:</w:t>
      </w:r>
    </w:p>
    <w:p w14:paraId="695D8DEC" w14:textId="77777777" w:rsidR="004062D6" w:rsidRPr="004062D6" w:rsidRDefault="004062D6" w:rsidP="005F358E">
      <w:pPr>
        <w:pStyle w:val="SingleTxtG"/>
        <w:ind w:left="1701"/>
      </w:pPr>
      <w:r w:rsidRPr="004062D6">
        <w:rPr>
          <w:lang w:eastAsia="en-GB"/>
        </w:rPr>
        <w:t>(g)</w:t>
      </w:r>
      <w:r w:rsidRPr="004062D6">
        <w:rPr>
          <w:lang w:eastAsia="en-GB"/>
        </w:rPr>
        <w:tab/>
      </w:r>
      <w:r w:rsidRPr="004062D6">
        <w:t xml:space="preserve">Manufacturers and subsequent distributors of cells or batteries shall make available the test summary as specified in the Manual of Tests and Criteria, Part III, sub-section 38.3, paragraph 38.3.5. </w:t>
      </w:r>
    </w:p>
    <w:p w14:paraId="7AE1E172" w14:textId="4065453C" w:rsidR="001C0DA8" w:rsidRDefault="00655879" w:rsidP="00655879">
      <w:pPr>
        <w:pStyle w:val="SingleTxtG"/>
        <w:rPr>
          <w:lang w:eastAsia="en-GB"/>
        </w:rPr>
      </w:pPr>
      <w:r>
        <w:rPr>
          <w:lang w:eastAsia="en-GB"/>
        </w:rPr>
        <w:t>3.</w:t>
      </w:r>
      <w:r>
        <w:rPr>
          <w:lang w:eastAsia="en-GB"/>
        </w:rPr>
        <w:tab/>
      </w:r>
      <w:r w:rsidR="004062D6">
        <w:rPr>
          <w:lang w:eastAsia="en-GB"/>
        </w:rPr>
        <w:t xml:space="preserve">However, the text </w:t>
      </w:r>
      <w:proofErr w:type="gramStart"/>
      <w:r w:rsidR="004062D6">
        <w:rPr>
          <w:lang w:eastAsia="en-GB"/>
        </w:rPr>
        <w:t>adopted</w:t>
      </w:r>
      <w:proofErr w:type="gramEnd"/>
      <w:r w:rsidR="004062D6">
        <w:rPr>
          <w:lang w:eastAsia="en-GB"/>
        </w:rPr>
        <w:t xml:space="preserve"> into Amendment 1 to the </w:t>
      </w:r>
      <w:r w:rsidR="005F358E">
        <w:rPr>
          <w:lang w:eastAsia="en-GB"/>
        </w:rPr>
        <w:t>sixth</w:t>
      </w:r>
      <w:r w:rsidR="004062D6">
        <w:rPr>
          <w:lang w:eastAsia="en-GB"/>
        </w:rPr>
        <w:t xml:space="preserve"> revised edition of the Manual of Tests and Criteria in sub-section 38.3, paragraph 38.3.5</w:t>
      </w:r>
      <w:r w:rsidR="001C0DA8">
        <w:rPr>
          <w:lang w:eastAsia="en-GB"/>
        </w:rPr>
        <w:t>,</w:t>
      </w:r>
      <w:r w:rsidR="004062D6">
        <w:rPr>
          <w:lang w:eastAsia="en-GB"/>
        </w:rPr>
        <w:t xml:space="preserve"> the information required in the test summary </w:t>
      </w:r>
      <w:r w:rsidR="001C0DA8">
        <w:rPr>
          <w:lang w:eastAsia="en-GB"/>
        </w:rPr>
        <w:t>items (a) and (b) is as follows:</w:t>
      </w:r>
    </w:p>
    <w:p w14:paraId="679C7486" w14:textId="069CC82E" w:rsidR="001C0DA8" w:rsidRPr="00635562" w:rsidRDefault="001C0DA8" w:rsidP="005F358E">
      <w:pPr>
        <w:tabs>
          <w:tab w:val="left" w:pos="615"/>
        </w:tabs>
        <w:spacing w:after="60" w:line="240" w:lineRule="auto"/>
        <w:ind w:left="1701"/>
      </w:pPr>
      <w:r>
        <w:rPr>
          <w:lang w:eastAsia="en-GB"/>
        </w:rPr>
        <w:t>“(</w:t>
      </w:r>
      <w:proofErr w:type="gramStart"/>
      <w:r>
        <w:rPr>
          <w:lang w:eastAsia="en-GB"/>
        </w:rPr>
        <w:t>a</w:t>
      </w:r>
      <w:proofErr w:type="gramEnd"/>
      <w:r w:rsidRPr="00635562">
        <w:t>)</w:t>
      </w:r>
      <w:r w:rsidRPr="00635562">
        <w:tab/>
        <w:t xml:space="preserve">Name of cell, battery, or product manufacturer, as applicable; </w:t>
      </w:r>
    </w:p>
    <w:p w14:paraId="6D129D2B" w14:textId="241B09E7" w:rsidR="001C0DA8" w:rsidRDefault="001C0DA8" w:rsidP="005F358E">
      <w:pPr>
        <w:pStyle w:val="SingleTxtG"/>
        <w:ind w:left="1701"/>
      </w:pPr>
      <w:r w:rsidRPr="00635562">
        <w:t xml:space="preserve">(b) </w:t>
      </w:r>
      <w:r w:rsidRPr="00635562">
        <w:tab/>
        <w:t>Cell, battery, or product manufacturer’s contact information to include address, phone number, email address an</w:t>
      </w:r>
      <w:r>
        <w:t>d website for more information;”</w:t>
      </w:r>
    </w:p>
    <w:p w14:paraId="608AB4F5" w14:textId="5BF69B75" w:rsidR="00655879" w:rsidRPr="00BB235C" w:rsidRDefault="00655879" w:rsidP="00655879">
      <w:pPr>
        <w:pStyle w:val="SingleTxtG"/>
        <w:rPr>
          <w:lang w:eastAsia="en-GB"/>
        </w:rPr>
      </w:pPr>
      <w:r>
        <w:rPr>
          <w:lang w:eastAsia="en-GB"/>
        </w:rPr>
        <w:t>4.</w:t>
      </w:r>
      <w:r>
        <w:rPr>
          <w:lang w:eastAsia="en-GB"/>
        </w:rPr>
        <w:tab/>
      </w:r>
      <w:r w:rsidR="001C0DA8">
        <w:rPr>
          <w:lang w:eastAsia="en-GB"/>
        </w:rPr>
        <w:t xml:space="preserve">So, while the Model Regulations only requires the manufacturers and subsequent distributors of lithium cells and batteries to make the test summary available, the Manual of Tests and Criteria appears to require that product manufacturer of devices containing lithium cells or batteries have a similar obligation. </w:t>
      </w:r>
    </w:p>
    <w:p w14:paraId="7F7E1361" w14:textId="4D69ED61" w:rsidR="00655879" w:rsidRPr="00BB235C" w:rsidRDefault="00655879" w:rsidP="00655879">
      <w:pPr>
        <w:pStyle w:val="SingleTxtG"/>
        <w:rPr>
          <w:lang w:eastAsia="en-GB"/>
        </w:rPr>
      </w:pPr>
      <w:r>
        <w:rPr>
          <w:lang w:eastAsia="en-GB"/>
        </w:rPr>
        <w:t>5.</w:t>
      </w:r>
      <w:r>
        <w:rPr>
          <w:lang w:eastAsia="en-GB"/>
        </w:rPr>
        <w:tab/>
      </w:r>
      <w:r w:rsidRPr="00BB235C">
        <w:rPr>
          <w:lang w:eastAsia="en-GB"/>
        </w:rPr>
        <w:t>The sodium-ion battery (</w:t>
      </w:r>
      <w:r>
        <w:rPr>
          <w:lang w:eastAsia="en-GB"/>
        </w:rPr>
        <w:t xml:space="preserve">figure </w:t>
      </w:r>
      <w:r w:rsidRPr="00BB235C">
        <w:rPr>
          <w:lang w:eastAsia="en-GB"/>
        </w:rPr>
        <w:t>1) is a development of lithium-ion technology in which the active ion, lithium, is replaced by sodium. Sodium–ion cells are manufactured in the same way as lithium-ion cells and they have comparable performance.</w:t>
      </w:r>
    </w:p>
    <w:p w14:paraId="2846F508" w14:textId="77777777" w:rsidR="005F358E" w:rsidRDefault="005F358E">
      <w:pPr>
        <w:suppressAutoHyphens w:val="0"/>
        <w:spacing w:line="240" w:lineRule="auto"/>
        <w:rPr>
          <w:b/>
          <w:sz w:val="28"/>
        </w:rPr>
      </w:pPr>
      <w:r>
        <w:br w:type="page"/>
      </w:r>
    </w:p>
    <w:p w14:paraId="12E1F38F" w14:textId="46CFADAF" w:rsidR="006D56DA" w:rsidRPr="009242B0" w:rsidRDefault="006D56DA" w:rsidP="006D56DA">
      <w:pPr>
        <w:pStyle w:val="HChG"/>
      </w:pPr>
      <w:bookmarkStart w:id="0" w:name="_GoBack"/>
      <w:bookmarkEnd w:id="0"/>
      <w:r w:rsidRPr="00314CD1">
        <w:lastRenderedPageBreak/>
        <w:tab/>
      </w:r>
      <w:r w:rsidRPr="00314CD1">
        <w:tab/>
      </w:r>
      <w:r w:rsidRPr="009242B0">
        <w:t>Proposal</w:t>
      </w:r>
    </w:p>
    <w:p w14:paraId="248BC4AB" w14:textId="70BD4D40" w:rsidR="00655879" w:rsidRPr="00A15AF5" w:rsidRDefault="00655879" w:rsidP="00655879">
      <w:pPr>
        <w:pStyle w:val="SingleTxtG"/>
        <w:rPr>
          <w:b/>
          <w:lang w:eastAsia="en-GB"/>
        </w:rPr>
      </w:pPr>
      <w:r>
        <w:rPr>
          <w:rFonts w:eastAsia="SimSun"/>
          <w:lang w:eastAsia="ar-SA"/>
        </w:rPr>
        <w:t>6.</w:t>
      </w:r>
      <w:r>
        <w:rPr>
          <w:rFonts w:eastAsia="SimSun"/>
          <w:lang w:eastAsia="ar-SA"/>
        </w:rPr>
        <w:tab/>
      </w:r>
      <w:r w:rsidRPr="00A15AF5">
        <w:rPr>
          <w:rFonts w:eastAsia="SimSun"/>
          <w:lang w:eastAsia="ar-SA"/>
        </w:rPr>
        <w:t>T</w:t>
      </w:r>
      <w:r w:rsidRPr="00A15AF5">
        <w:t>he</w:t>
      </w:r>
      <w:r w:rsidR="006D56DA">
        <w:t xml:space="preserve"> Sub-Committee is invited to discuss this apparent anomaly to consider if there should be an amendment to 2.9.4 (g) to include reference to equipment manufacturers being required make available the test summary. If the Sub-Committee agrees that the provision of the test summary is also applicable to device manufacturers then this should be brought to the attention of the modal bodies such that this could be included as an amendment to the edition of the modal regulations that are currently being finalised for implementation commencing 1 January 2019.</w:t>
      </w:r>
    </w:p>
    <w:p w14:paraId="5DC0095E" w14:textId="424A96DB" w:rsidR="00C5381F" w:rsidRPr="00C5381F" w:rsidRDefault="00C5381F" w:rsidP="00C5381F">
      <w:pPr>
        <w:pStyle w:val="SingleTxtG"/>
        <w:spacing w:before="240" w:after="0"/>
        <w:jc w:val="center"/>
        <w:rPr>
          <w:rFonts w:eastAsia="SimSun"/>
          <w:u w:val="single"/>
          <w:lang w:eastAsia="en-GB"/>
        </w:rPr>
      </w:pPr>
      <w:r>
        <w:rPr>
          <w:rFonts w:eastAsia="SimSun"/>
          <w:u w:val="single"/>
          <w:lang w:eastAsia="en-GB"/>
        </w:rPr>
        <w:tab/>
      </w:r>
      <w:r>
        <w:rPr>
          <w:rFonts w:eastAsia="SimSun"/>
          <w:u w:val="single"/>
          <w:lang w:eastAsia="en-GB"/>
        </w:rPr>
        <w:tab/>
      </w:r>
      <w:r>
        <w:rPr>
          <w:rFonts w:eastAsia="SimSun"/>
          <w:u w:val="single"/>
          <w:lang w:eastAsia="en-GB"/>
        </w:rPr>
        <w:tab/>
      </w:r>
    </w:p>
    <w:p w14:paraId="2B3447F2" w14:textId="77777777" w:rsidR="00C5381F" w:rsidRDefault="00C5381F" w:rsidP="00C5381F">
      <w:pPr>
        <w:pStyle w:val="SingleTxtG"/>
        <w:rPr>
          <w:rFonts w:eastAsia="SimSun"/>
          <w:lang w:eastAsia="en-GB"/>
        </w:rPr>
      </w:pPr>
    </w:p>
    <w:p w14:paraId="0FB8DEDE" w14:textId="77777777" w:rsidR="00C5381F" w:rsidRDefault="00C5381F" w:rsidP="00C5381F">
      <w:pPr>
        <w:pStyle w:val="SingleTxtG"/>
        <w:rPr>
          <w:rFonts w:eastAsia="SimSun"/>
          <w:lang w:eastAsia="en-GB"/>
        </w:rPr>
      </w:pPr>
    </w:p>
    <w:sectPr w:rsidR="00C5381F"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7073" w14:textId="77777777" w:rsidR="00500736" w:rsidRDefault="00500736"/>
  </w:endnote>
  <w:endnote w:type="continuationSeparator" w:id="0">
    <w:p w14:paraId="1D1B3025" w14:textId="77777777" w:rsidR="00500736" w:rsidRDefault="00500736"/>
  </w:endnote>
  <w:endnote w:type="continuationNotice" w:id="1">
    <w:p w14:paraId="666AD566" w14:textId="77777777" w:rsidR="00500736" w:rsidRDefault="00500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F3A4" w14:textId="77777777" w:rsidR="00BA02A0" w:rsidRPr="0099001C" w:rsidRDefault="00BA02A0"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F358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5CA9" w14:textId="77777777" w:rsidR="00BA02A0" w:rsidRPr="0099001C" w:rsidRDefault="00BA02A0"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1C0DA8">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3DDDF" w14:textId="77777777" w:rsidR="00500736" w:rsidRPr="000B175B" w:rsidRDefault="00500736" w:rsidP="000B175B">
      <w:pPr>
        <w:tabs>
          <w:tab w:val="right" w:pos="2155"/>
        </w:tabs>
        <w:spacing w:after="80"/>
        <w:ind w:left="680"/>
        <w:rPr>
          <w:u w:val="single"/>
        </w:rPr>
      </w:pPr>
      <w:r>
        <w:rPr>
          <w:u w:val="single"/>
        </w:rPr>
        <w:tab/>
      </w:r>
    </w:p>
  </w:footnote>
  <w:footnote w:type="continuationSeparator" w:id="0">
    <w:p w14:paraId="33CC4D43" w14:textId="77777777" w:rsidR="00500736" w:rsidRPr="00FC68B7" w:rsidRDefault="00500736" w:rsidP="00FC68B7">
      <w:pPr>
        <w:tabs>
          <w:tab w:val="left" w:pos="2155"/>
        </w:tabs>
        <w:spacing w:after="80"/>
        <w:ind w:left="680"/>
        <w:rPr>
          <w:u w:val="single"/>
        </w:rPr>
      </w:pPr>
      <w:r>
        <w:rPr>
          <w:u w:val="single"/>
        </w:rPr>
        <w:tab/>
      </w:r>
    </w:p>
  </w:footnote>
  <w:footnote w:type="continuationNotice" w:id="1">
    <w:p w14:paraId="4739B087" w14:textId="77777777" w:rsidR="00500736" w:rsidRDefault="005007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AB0D" w14:textId="0FE106D4" w:rsidR="00BA02A0" w:rsidRPr="0099001C" w:rsidRDefault="00C5381F" w:rsidP="00DE3A0C">
    <w:pPr>
      <w:pStyle w:val="Header"/>
    </w:pPr>
    <w:r>
      <w:t>UN/SCETDG/52/INF.</w:t>
    </w:r>
    <w:r w:rsidR="005F358E">
      <w:t>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B03D" w14:textId="01CB9740" w:rsidR="00BA02A0" w:rsidRPr="0099001C" w:rsidRDefault="00C0162F" w:rsidP="00DE3A0C">
    <w:pPr>
      <w:pStyle w:val="Header"/>
      <w:jc w:val="right"/>
    </w:pPr>
    <w:r>
      <w:t>UN/SCETDG/52</w:t>
    </w:r>
    <w:r w:rsidR="00BA02A0" w:rsidRPr="007E344F">
      <w:t>/INF.</w:t>
    </w:r>
    <w:r w:rsidR="00C5381F">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
    <w:nsid w:val="170606A3"/>
    <w:multiLevelType w:val="hybridMultilevel"/>
    <w:tmpl w:val="8A123A7A"/>
    <w:lvl w:ilvl="0" w:tplc="08090017">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7C47E42"/>
    <w:multiLevelType w:val="hybridMultilevel"/>
    <w:tmpl w:val="126297D6"/>
    <w:lvl w:ilvl="0" w:tplc="114E5CF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148B7"/>
    <w:multiLevelType w:val="hybridMultilevel"/>
    <w:tmpl w:val="CF26854A"/>
    <w:lvl w:ilvl="0" w:tplc="5050777A">
      <w:start w:val="1"/>
      <w:numFmt w:val="decimal"/>
      <w:lvlText w:val="%1."/>
      <w:lvlJc w:val="left"/>
      <w:pPr>
        <w:ind w:left="555" w:hanging="555"/>
      </w:pPr>
      <w:rPr>
        <w:rFonts w:hint="default"/>
      </w:rPr>
    </w:lvl>
    <w:lvl w:ilvl="1" w:tplc="08090017">
      <w:start w:val="1"/>
      <w:numFmt w:val="lowerLetter"/>
      <w:lvlText w:val="%2)"/>
      <w:lvlJc w:val="left"/>
      <w:pPr>
        <w:ind w:left="927"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A7509C4"/>
    <w:multiLevelType w:val="hybridMultilevel"/>
    <w:tmpl w:val="5AC00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32FC1A6A"/>
    <w:multiLevelType w:val="hybridMultilevel"/>
    <w:tmpl w:val="24A6668E"/>
    <w:lvl w:ilvl="0" w:tplc="895C2D40">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AC408D2"/>
    <w:multiLevelType w:val="hybridMultilevel"/>
    <w:tmpl w:val="571E9B40"/>
    <w:lvl w:ilvl="0" w:tplc="8A00C9F8">
      <w:start w:val="1"/>
      <w:numFmt w:val="decimal"/>
      <w:lvlText w:val="%1."/>
      <w:lvlJc w:val="left"/>
      <w:pPr>
        <w:ind w:left="1641" w:hanging="555"/>
      </w:pPr>
      <w:rPr>
        <w:rFonts w:hint="default"/>
        <w:b w:val="0"/>
      </w:rPr>
    </w:lvl>
    <w:lvl w:ilvl="1" w:tplc="0A001B32">
      <w:start w:val="1"/>
      <w:numFmt w:val="lowerLetter"/>
      <w:lvlText w:val="(%2)"/>
      <w:lvlJc w:val="left"/>
      <w:pPr>
        <w:ind w:left="2345" w:hanging="360"/>
      </w:pPr>
      <w:rPr>
        <w:rFonts w:hint="default"/>
      </w:rPr>
    </w:lvl>
    <w:lvl w:ilvl="2" w:tplc="0809001B">
      <w:start w:val="1"/>
      <w:numFmt w:val="lowerRoman"/>
      <w:lvlText w:val="%3."/>
      <w:lvlJc w:val="right"/>
      <w:pPr>
        <w:ind w:left="4020" w:hanging="180"/>
      </w:pPr>
    </w:lvl>
    <w:lvl w:ilvl="3" w:tplc="0809000F">
      <w:start w:val="1"/>
      <w:numFmt w:val="decimal"/>
      <w:lvlText w:val="%4."/>
      <w:lvlJc w:val="left"/>
      <w:pPr>
        <w:ind w:left="4740" w:hanging="360"/>
      </w:pPr>
    </w:lvl>
    <w:lvl w:ilvl="4" w:tplc="08090019">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13">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11"/>
  </w:num>
  <w:num w:numId="10">
    <w:abstractNumId w:val="6"/>
  </w:num>
  <w:num w:numId="11">
    <w:abstractNumId w:val="2"/>
  </w:num>
  <w:num w:numId="12">
    <w:abstractNumId w:val="16"/>
  </w:num>
  <w:num w:numId="13">
    <w:abstractNumId w:val="0"/>
  </w:num>
  <w:num w:numId="14">
    <w:abstractNumId w:val="7"/>
  </w:num>
  <w:num w:numId="15">
    <w:abstractNumId w:val="12"/>
  </w:num>
  <w:num w:numId="16">
    <w:abstractNumId w:val="3"/>
  </w:num>
  <w:num w:numId="17">
    <w:abstractNumId w:val="5"/>
  </w:num>
  <w:num w:numId="18">
    <w:abstractNumId w:val="9"/>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61A69"/>
    <w:rsid w:val="00072C8C"/>
    <w:rsid w:val="000931C0"/>
    <w:rsid w:val="0009555B"/>
    <w:rsid w:val="000B175B"/>
    <w:rsid w:val="000B3A0F"/>
    <w:rsid w:val="000C6041"/>
    <w:rsid w:val="000E0415"/>
    <w:rsid w:val="000F0A1B"/>
    <w:rsid w:val="00111DF0"/>
    <w:rsid w:val="001220B8"/>
    <w:rsid w:val="001450D5"/>
    <w:rsid w:val="00150F95"/>
    <w:rsid w:val="00154226"/>
    <w:rsid w:val="00161D70"/>
    <w:rsid w:val="00180C41"/>
    <w:rsid w:val="00183DC8"/>
    <w:rsid w:val="00193B7D"/>
    <w:rsid w:val="001A0FC9"/>
    <w:rsid w:val="001B2357"/>
    <w:rsid w:val="001B4B04"/>
    <w:rsid w:val="001B5ACD"/>
    <w:rsid w:val="001C0DA8"/>
    <w:rsid w:val="001C5E99"/>
    <w:rsid w:val="001C6663"/>
    <w:rsid w:val="001C7895"/>
    <w:rsid w:val="001D26DF"/>
    <w:rsid w:val="001D3183"/>
    <w:rsid w:val="001D55D4"/>
    <w:rsid w:val="001E0674"/>
    <w:rsid w:val="002101F1"/>
    <w:rsid w:val="00211E0B"/>
    <w:rsid w:val="0022014D"/>
    <w:rsid w:val="002405A7"/>
    <w:rsid w:val="00267D09"/>
    <w:rsid w:val="00274D48"/>
    <w:rsid w:val="00284DC3"/>
    <w:rsid w:val="00290211"/>
    <w:rsid w:val="002C5CF3"/>
    <w:rsid w:val="002E21F0"/>
    <w:rsid w:val="002E42C4"/>
    <w:rsid w:val="00307FFE"/>
    <w:rsid w:val="003107FA"/>
    <w:rsid w:val="00314A63"/>
    <w:rsid w:val="00314CD1"/>
    <w:rsid w:val="00317F1A"/>
    <w:rsid w:val="003229D8"/>
    <w:rsid w:val="0033745A"/>
    <w:rsid w:val="003452D6"/>
    <w:rsid w:val="003503B1"/>
    <w:rsid w:val="003660FF"/>
    <w:rsid w:val="00391D76"/>
    <w:rsid w:val="0039277A"/>
    <w:rsid w:val="003972E0"/>
    <w:rsid w:val="0039784F"/>
    <w:rsid w:val="003B0606"/>
    <w:rsid w:val="003B7450"/>
    <w:rsid w:val="003C2CC4"/>
    <w:rsid w:val="003C3936"/>
    <w:rsid w:val="003C6B13"/>
    <w:rsid w:val="003D338E"/>
    <w:rsid w:val="003D4B23"/>
    <w:rsid w:val="003F1ED3"/>
    <w:rsid w:val="003F3A45"/>
    <w:rsid w:val="00403098"/>
    <w:rsid w:val="00404E53"/>
    <w:rsid w:val="004062D6"/>
    <w:rsid w:val="004140B5"/>
    <w:rsid w:val="00417B26"/>
    <w:rsid w:val="004270F6"/>
    <w:rsid w:val="004325CB"/>
    <w:rsid w:val="00436DA4"/>
    <w:rsid w:val="00437DB4"/>
    <w:rsid w:val="00446DE4"/>
    <w:rsid w:val="0045190E"/>
    <w:rsid w:val="00451982"/>
    <w:rsid w:val="00453178"/>
    <w:rsid w:val="004A41CA"/>
    <w:rsid w:val="004E302A"/>
    <w:rsid w:val="004F15A6"/>
    <w:rsid w:val="004F537F"/>
    <w:rsid w:val="00500736"/>
    <w:rsid w:val="00503228"/>
    <w:rsid w:val="00504608"/>
    <w:rsid w:val="00505384"/>
    <w:rsid w:val="00510C3B"/>
    <w:rsid w:val="005420F2"/>
    <w:rsid w:val="0054603C"/>
    <w:rsid w:val="005627B5"/>
    <w:rsid w:val="00564203"/>
    <w:rsid w:val="00564A8C"/>
    <w:rsid w:val="0058072A"/>
    <w:rsid w:val="005A3220"/>
    <w:rsid w:val="005B3DB3"/>
    <w:rsid w:val="005D1C32"/>
    <w:rsid w:val="005F0DD1"/>
    <w:rsid w:val="005F358E"/>
    <w:rsid w:val="005F3EF1"/>
    <w:rsid w:val="005F72E1"/>
    <w:rsid w:val="00600B19"/>
    <w:rsid w:val="00602B95"/>
    <w:rsid w:val="00611FC4"/>
    <w:rsid w:val="006176FB"/>
    <w:rsid w:val="00627ED0"/>
    <w:rsid w:val="0063050A"/>
    <w:rsid w:val="00640B26"/>
    <w:rsid w:val="00655879"/>
    <w:rsid w:val="0066387E"/>
    <w:rsid w:val="00665595"/>
    <w:rsid w:val="00685B23"/>
    <w:rsid w:val="006A7392"/>
    <w:rsid w:val="006B7086"/>
    <w:rsid w:val="006D56DA"/>
    <w:rsid w:val="006E32FA"/>
    <w:rsid w:val="006E3B52"/>
    <w:rsid w:val="006E535C"/>
    <w:rsid w:val="006E564B"/>
    <w:rsid w:val="006F73EE"/>
    <w:rsid w:val="00701292"/>
    <w:rsid w:val="007017DA"/>
    <w:rsid w:val="0072632A"/>
    <w:rsid w:val="007303B2"/>
    <w:rsid w:val="00730810"/>
    <w:rsid w:val="00732639"/>
    <w:rsid w:val="00733AAE"/>
    <w:rsid w:val="0075558F"/>
    <w:rsid w:val="00776534"/>
    <w:rsid w:val="0079511F"/>
    <w:rsid w:val="00797762"/>
    <w:rsid w:val="007A73B5"/>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467BE"/>
    <w:rsid w:val="00871FD5"/>
    <w:rsid w:val="00881489"/>
    <w:rsid w:val="00886119"/>
    <w:rsid w:val="00895C06"/>
    <w:rsid w:val="008979B1"/>
    <w:rsid w:val="008A6B25"/>
    <w:rsid w:val="008A6C4F"/>
    <w:rsid w:val="008C6669"/>
    <w:rsid w:val="008D0F3F"/>
    <w:rsid w:val="008E0675"/>
    <w:rsid w:val="008E0E46"/>
    <w:rsid w:val="008E35B1"/>
    <w:rsid w:val="008E3A43"/>
    <w:rsid w:val="008F02A0"/>
    <w:rsid w:val="008F321A"/>
    <w:rsid w:val="00906526"/>
    <w:rsid w:val="00907AD2"/>
    <w:rsid w:val="009111C7"/>
    <w:rsid w:val="00915D65"/>
    <w:rsid w:val="0092654D"/>
    <w:rsid w:val="00963CBA"/>
    <w:rsid w:val="00974A8D"/>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C0B48"/>
    <w:rsid w:val="00AD741B"/>
    <w:rsid w:val="00AE1A34"/>
    <w:rsid w:val="00AE6625"/>
    <w:rsid w:val="00B16223"/>
    <w:rsid w:val="00B30179"/>
    <w:rsid w:val="00B33EC0"/>
    <w:rsid w:val="00B769FC"/>
    <w:rsid w:val="00B81E12"/>
    <w:rsid w:val="00B82575"/>
    <w:rsid w:val="00B84573"/>
    <w:rsid w:val="00B85790"/>
    <w:rsid w:val="00B902A6"/>
    <w:rsid w:val="00BA02A0"/>
    <w:rsid w:val="00BA177E"/>
    <w:rsid w:val="00BA1781"/>
    <w:rsid w:val="00BA3E6E"/>
    <w:rsid w:val="00BA5217"/>
    <w:rsid w:val="00BB2C95"/>
    <w:rsid w:val="00BC74E9"/>
    <w:rsid w:val="00BD2146"/>
    <w:rsid w:val="00BE4F74"/>
    <w:rsid w:val="00BE52DC"/>
    <w:rsid w:val="00BE618E"/>
    <w:rsid w:val="00BF4485"/>
    <w:rsid w:val="00BF4F5D"/>
    <w:rsid w:val="00C00341"/>
    <w:rsid w:val="00C0162F"/>
    <w:rsid w:val="00C14072"/>
    <w:rsid w:val="00C17699"/>
    <w:rsid w:val="00C36701"/>
    <w:rsid w:val="00C41A28"/>
    <w:rsid w:val="00C463DD"/>
    <w:rsid w:val="00C5381F"/>
    <w:rsid w:val="00C745C3"/>
    <w:rsid w:val="00CC3B13"/>
    <w:rsid w:val="00CE4A8F"/>
    <w:rsid w:val="00D104D0"/>
    <w:rsid w:val="00D2031B"/>
    <w:rsid w:val="00D25FE2"/>
    <w:rsid w:val="00D317BB"/>
    <w:rsid w:val="00D33331"/>
    <w:rsid w:val="00D36BEB"/>
    <w:rsid w:val="00D43252"/>
    <w:rsid w:val="00D56172"/>
    <w:rsid w:val="00D63626"/>
    <w:rsid w:val="00D7433B"/>
    <w:rsid w:val="00D83CD1"/>
    <w:rsid w:val="00D87B56"/>
    <w:rsid w:val="00D978C6"/>
    <w:rsid w:val="00DA67AD"/>
    <w:rsid w:val="00DB5D0F"/>
    <w:rsid w:val="00DB5E48"/>
    <w:rsid w:val="00DC3242"/>
    <w:rsid w:val="00DD6A25"/>
    <w:rsid w:val="00DE3A0C"/>
    <w:rsid w:val="00DF12F7"/>
    <w:rsid w:val="00DF20EE"/>
    <w:rsid w:val="00DF6905"/>
    <w:rsid w:val="00E02C81"/>
    <w:rsid w:val="00E130AB"/>
    <w:rsid w:val="00E459FF"/>
    <w:rsid w:val="00E56114"/>
    <w:rsid w:val="00E61967"/>
    <w:rsid w:val="00E66A1A"/>
    <w:rsid w:val="00E702D7"/>
    <w:rsid w:val="00E7260F"/>
    <w:rsid w:val="00E87921"/>
    <w:rsid w:val="00E903CF"/>
    <w:rsid w:val="00E96630"/>
    <w:rsid w:val="00EA264E"/>
    <w:rsid w:val="00EA750B"/>
    <w:rsid w:val="00ED7A2A"/>
    <w:rsid w:val="00EE20B2"/>
    <w:rsid w:val="00EF1D7F"/>
    <w:rsid w:val="00F033C8"/>
    <w:rsid w:val="00F10CCD"/>
    <w:rsid w:val="00F16F22"/>
    <w:rsid w:val="00F4144D"/>
    <w:rsid w:val="00F43682"/>
    <w:rsid w:val="00F51F06"/>
    <w:rsid w:val="00F53544"/>
    <w:rsid w:val="00F53EDA"/>
    <w:rsid w:val="00F7753D"/>
    <w:rsid w:val="00F830AD"/>
    <w:rsid w:val="00F842C1"/>
    <w:rsid w:val="00F85F34"/>
    <w:rsid w:val="00F938F6"/>
    <w:rsid w:val="00FA06F7"/>
    <w:rsid w:val="00FA6BA2"/>
    <w:rsid w:val="00FB0AC7"/>
    <w:rsid w:val="00FB171A"/>
    <w:rsid w:val="00FC68B7"/>
    <w:rsid w:val="00FD7BF6"/>
    <w:rsid w:val="00FE2EC8"/>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806511978">
      <w:bodyDiv w:val="1"/>
      <w:marLeft w:val="0"/>
      <w:marRight w:val="0"/>
      <w:marTop w:val="0"/>
      <w:marBottom w:val="0"/>
      <w:divBdr>
        <w:top w:val="none" w:sz="0" w:space="0" w:color="auto"/>
        <w:left w:val="none" w:sz="0" w:space="0" w:color="auto"/>
        <w:bottom w:val="none" w:sz="0" w:space="0" w:color="auto"/>
        <w:right w:val="none" w:sz="0" w:space="0" w:color="auto"/>
      </w:divBdr>
    </w:div>
    <w:div w:id="991256225">
      <w:bodyDiv w:val="1"/>
      <w:marLeft w:val="0"/>
      <w:marRight w:val="0"/>
      <w:marTop w:val="0"/>
      <w:marBottom w:val="0"/>
      <w:divBdr>
        <w:top w:val="none" w:sz="0" w:space="0" w:color="auto"/>
        <w:left w:val="none" w:sz="0" w:space="0" w:color="auto"/>
        <w:bottom w:val="none" w:sz="0" w:space="0" w:color="auto"/>
        <w:right w:val="none" w:sz="0" w:space="0" w:color="auto"/>
      </w:divBdr>
    </w:div>
    <w:div w:id="1898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F27E-5391-467D-A93C-755DF45E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2017-11-24T10:38:00Z</cp:lastPrinted>
  <dcterms:created xsi:type="dcterms:W3CDTF">2017-11-24T10:36:00Z</dcterms:created>
  <dcterms:modified xsi:type="dcterms:W3CDTF">2017-11-24T10:42:00Z</dcterms:modified>
</cp:coreProperties>
</file>