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14:paraId="5800EE81" w14:textId="77777777" w:rsidTr="00404FD4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4ECB5A3" w14:textId="60A0DE3C" w:rsidR="00280D2B" w:rsidRPr="005A1F2E" w:rsidRDefault="00280D2B" w:rsidP="00F9296C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</w:t>
            </w:r>
            <w:r w:rsidR="00143104">
              <w:rPr>
                <w:b/>
                <w:sz w:val="40"/>
                <w:szCs w:val="40"/>
              </w:rPr>
              <w:t>5</w:t>
            </w:r>
            <w:r w:rsidR="00E50850">
              <w:rPr>
                <w:b/>
                <w:sz w:val="40"/>
                <w:szCs w:val="40"/>
              </w:rPr>
              <w:t>2</w:t>
            </w:r>
            <w:r w:rsidRPr="005A1F2E">
              <w:rPr>
                <w:b/>
                <w:sz w:val="40"/>
                <w:szCs w:val="40"/>
              </w:rPr>
              <w:t>/INF.</w:t>
            </w:r>
            <w:r w:rsidR="00F9296C">
              <w:rPr>
                <w:b/>
                <w:sz w:val="40"/>
                <w:szCs w:val="40"/>
              </w:rPr>
              <w:t>38</w:t>
            </w: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45083B" w14:paraId="2F8792DF" w14:textId="77777777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7EAA34C" w14:textId="1F4BE277" w:rsidR="00280D2B" w:rsidRPr="0045083B" w:rsidRDefault="00280D2B" w:rsidP="00F9296C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5634A5">
              <w:rPr>
                <w:b/>
              </w:rPr>
              <w:t>23</w:t>
            </w:r>
            <w:r w:rsidR="00E50850">
              <w:rPr>
                <w:b/>
                <w:sz w:val="18"/>
                <w:szCs w:val="24"/>
              </w:rPr>
              <w:t xml:space="preserve"> </w:t>
            </w:r>
            <w:r w:rsidR="007C0FA4">
              <w:rPr>
                <w:b/>
                <w:sz w:val="18"/>
                <w:szCs w:val="24"/>
              </w:rPr>
              <w:t>November</w:t>
            </w:r>
            <w:r w:rsidR="00143104">
              <w:rPr>
                <w:b/>
                <w:sz w:val="18"/>
                <w:szCs w:val="24"/>
              </w:rPr>
              <w:t xml:space="preserve"> 2017</w:t>
            </w:r>
          </w:p>
        </w:tc>
      </w:tr>
      <w:tr w:rsidR="00280D2B" w:rsidRPr="0045083B" w14:paraId="309C8C3F" w14:textId="77777777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F1A3CF0" w14:textId="77777777"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CA0D1C7" w14:textId="77777777"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14:paraId="389EE664" w14:textId="77777777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0BD1546" w14:textId="37006256" w:rsidR="00280D2B" w:rsidRPr="0045083B" w:rsidRDefault="00BC5130" w:rsidP="004C3C26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Fifty</w:t>
            </w:r>
            <w:r w:rsidR="004C3C26">
              <w:rPr>
                <w:b/>
              </w:rPr>
              <w:t>-second</w:t>
            </w:r>
            <w:bookmarkStart w:id="0" w:name="_GoBack"/>
            <w:bookmarkEnd w:id="0"/>
            <w:r w:rsidR="00280D2B" w:rsidRPr="0045083B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0E5BD5F" w14:textId="77777777"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5083B" w14:paraId="1AE7CC5B" w14:textId="77777777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2F95987" w14:textId="25BF0F64" w:rsidR="00280D2B" w:rsidRPr="00F54DDA" w:rsidRDefault="00280D2B" w:rsidP="00F54DDA">
            <w:pPr>
              <w:spacing w:before="120"/>
              <w:ind w:left="34" w:hanging="34"/>
            </w:pPr>
            <w:r w:rsidRPr="00F54DDA">
              <w:t xml:space="preserve">Geneva, </w:t>
            </w:r>
            <w:r w:rsidR="009D6D47" w:rsidRPr="009D6D47">
              <w:t>27 November-6 December</w:t>
            </w:r>
            <w:r w:rsidR="009D6D47">
              <w:t xml:space="preserve"> 2017 </w:t>
            </w:r>
          </w:p>
          <w:p w14:paraId="72EC69A8" w14:textId="7DB3E63E" w:rsidR="00280D2B" w:rsidRPr="00F54DDA" w:rsidRDefault="00280D2B" w:rsidP="00F54DDA">
            <w:pPr>
              <w:ind w:left="34" w:hanging="34"/>
            </w:pPr>
            <w:r w:rsidRPr="00F54DDA">
              <w:t xml:space="preserve">Item </w:t>
            </w:r>
            <w:r w:rsidR="005634A5">
              <w:t>6</w:t>
            </w:r>
            <w:r w:rsidR="00EF3923">
              <w:t xml:space="preserve"> (</w:t>
            </w:r>
            <w:r w:rsidR="005634A5">
              <w:t>c</w:t>
            </w:r>
            <w:r w:rsidR="00EF3923">
              <w:t>)</w:t>
            </w:r>
            <w:r w:rsidR="005149A9">
              <w:t xml:space="preserve"> </w:t>
            </w:r>
            <w:r w:rsidRPr="00F54DDA">
              <w:t>of the provisional agenda</w:t>
            </w:r>
          </w:p>
          <w:p w14:paraId="2A7562B1" w14:textId="77777777" w:rsidR="005634A5" w:rsidRPr="005634A5" w:rsidRDefault="005634A5" w:rsidP="005634A5">
            <w:pPr>
              <w:ind w:left="34" w:hanging="34"/>
              <w:rPr>
                <w:b/>
                <w:lang w:bidi="en-GB"/>
              </w:rPr>
            </w:pPr>
            <w:r w:rsidRPr="005634A5">
              <w:rPr>
                <w:b/>
                <w:lang w:bidi="en-GB"/>
              </w:rPr>
              <w:t xml:space="preserve">Miscellaneous proposals for amendments to the </w:t>
            </w:r>
          </w:p>
          <w:p w14:paraId="7457E5D5" w14:textId="77777777" w:rsidR="005634A5" w:rsidRPr="005634A5" w:rsidRDefault="005634A5" w:rsidP="005634A5">
            <w:pPr>
              <w:ind w:left="34" w:hanging="34"/>
              <w:rPr>
                <w:b/>
                <w:lang w:bidi="en-GB"/>
              </w:rPr>
            </w:pPr>
            <w:r w:rsidRPr="005634A5">
              <w:rPr>
                <w:b/>
                <w:lang w:bidi="en-GB"/>
              </w:rPr>
              <w:t>Model Regulations on the Transport of Dangerous Goods</w:t>
            </w:r>
          </w:p>
          <w:p w14:paraId="729E3529" w14:textId="6B190BCC" w:rsidR="005149A9" w:rsidRPr="00280D2B" w:rsidRDefault="005634A5" w:rsidP="005634A5">
            <w:pPr>
              <w:ind w:left="34" w:hanging="34"/>
              <w:rPr>
                <w:b/>
              </w:rPr>
            </w:pPr>
            <w:r w:rsidRPr="005634A5">
              <w:rPr>
                <w:b/>
                <w:lang w:bidi="en-GB"/>
              </w:rPr>
              <w:t>portable tanks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A6A4BB9" w14:textId="77777777" w:rsidR="00280D2B" w:rsidRPr="00280D2B" w:rsidRDefault="00280D2B" w:rsidP="00280D2B">
            <w:pPr>
              <w:spacing w:before="120"/>
              <w:rPr>
                <w:b/>
              </w:rPr>
            </w:pPr>
          </w:p>
        </w:tc>
      </w:tr>
    </w:tbl>
    <w:p w14:paraId="499771DC" w14:textId="2465F884" w:rsidR="005149A9" w:rsidRPr="00ED2980" w:rsidRDefault="005149A9" w:rsidP="00796B95">
      <w:pPr>
        <w:pStyle w:val="HChG"/>
      </w:pPr>
      <w:r>
        <w:tab/>
      </w:r>
      <w:r>
        <w:tab/>
      </w:r>
      <w:r w:rsidR="005634A5" w:rsidRPr="005634A5">
        <w:t>Tanks – Inspection of pressure-relief device</w:t>
      </w:r>
    </w:p>
    <w:p w14:paraId="51F7E49B" w14:textId="7994E2C3" w:rsidR="005149A9" w:rsidRDefault="00450B3A" w:rsidP="00F9296C">
      <w:pPr>
        <w:pStyle w:val="H1G"/>
        <w:tabs>
          <w:tab w:val="clear" w:pos="851"/>
        </w:tabs>
        <w:ind w:left="0" w:firstLine="567"/>
        <w:jc w:val="center"/>
      </w:pPr>
      <w:r w:rsidRPr="002003B7">
        <w:t>Transmitted</w:t>
      </w:r>
      <w:r>
        <w:t xml:space="preserve"> by the </w:t>
      </w:r>
      <w:r w:rsidR="00EF3923">
        <w:t>European Industrial Gases Association (EIGA)</w:t>
      </w:r>
    </w:p>
    <w:p w14:paraId="2E09E66D" w14:textId="77777777" w:rsidR="00EF3923" w:rsidRPr="00EF3923" w:rsidRDefault="00EF3923" w:rsidP="009B1829">
      <w:pPr>
        <w:pStyle w:val="HChG"/>
      </w:pPr>
      <w:r w:rsidRPr="00EF3923">
        <w:tab/>
      </w:r>
      <w:r w:rsidRPr="00EF3923">
        <w:tab/>
        <w:t>Introduction</w:t>
      </w:r>
    </w:p>
    <w:p w14:paraId="0C4A5068" w14:textId="2D2A40E1" w:rsidR="005D1C0C" w:rsidRDefault="008D5996" w:rsidP="008D5996">
      <w:pPr>
        <w:pStyle w:val="SingleTxtG"/>
      </w:pPr>
      <w:r>
        <w:t>1.</w:t>
      </w:r>
      <w:r>
        <w:tab/>
      </w:r>
      <w:r w:rsidR="005634A5">
        <w:t xml:space="preserve">The </w:t>
      </w:r>
      <w:r w:rsidR="000D5152">
        <w:t>E</w:t>
      </w:r>
      <w:r w:rsidR="005634A5">
        <w:t xml:space="preserve">xpert from Germany has transmitted </w:t>
      </w:r>
      <w:r w:rsidR="005634A5" w:rsidRPr="005634A5">
        <w:t>ST/SG/AC.10/C.3/2017/30</w:t>
      </w:r>
      <w:r w:rsidR="005634A5">
        <w:t xml:space="preserve"> proposing that the provisions of 4.2.1.17 should apply to “substances with a Class 8 subsidiary hazard.”</w:t>
      </w:r>
    </w:p>
    <w:p w14:paraId="70658758" w14:textId="69892F63" w:rsidR="00756FB0" w:rsidRPr="008D5996" w:rsidRDefault="008D5996" w:rsidP="008D5996">
      <w:pPr>
        <w:pStyle w:val="SingleTxtG"/>
      </w:pPr>
      <w:r>
        <w:t>2.</w:t>
      </w:r>
      <w:r>
        <w:tab/>
      </w:r>
      <w:r w:rsidR="005634A5">
        <w:t xml:space="preserve">Whilst fully recognising and appreciating the intent to assess any defects in pressure relief devices at the earliest </w:t>
      </w:r>
      <w:r w:rsidR="00196616">
        <w:t>opportunity</w:t>
      </w:r>
      <w:r w:rsidR="005634A5">
        <w:t xml:space="preserve">, the experience of EIGA members, who transport </w:t>
      </w:r>
      <w:r w:rsidR="00735867">
        <w:t xml:space="preserve">a number </w:t>
      </w:r>
      <w:r w:rsidR="005634A5">
        <w:t xml:space="preserve">of the substances with a Class 8 subsidiary hazard, is that the existing inspection regime is satisfactory. </w:t>
      </w:r>
    </w:p>
    <w:p w14:paraId="32AE1ED2" w14:textId="7C7FE6DF" w:rsidR="00756FB0" w:rsidRPr="008D5996" w:rsidRDefault="008D5996" w:rsidP="008D5996">
      <w:pPr>
        <w:pStyle w:val="SingleTxtG"/>
      </w:pPr>
      <w:r>
        <w:t>3.</w:t>
      </w:r>
      <w:r>
        <w:tab/>
      </w:r>
      <w:r w:rsidR="00735867">
        <w:t>At the time of fill, pressure relief devices are subject to an inspection</w:t>
      </w:r>
      <w:r w:rsidR="00A76372" w:rsidRPr="008D5996">
        <w:t>.</w:t>
      </w:r>
      <w:r w:rsidR="00735867">
        <w:t xml:space="preserve"> This inspection will include a </w:t>
      </w:r>
      <w:proofErr w:type="spellStart"/>
      <w:r w:rsidR="00735867">
        <w:t>leakproof</w:t>
      </w:r>
      <w:proofErr w:type="spellEnd"/>
      <w:r w:rsidR="00735867">
        <w:t xml:space="preserve"> test.</w:t>
      </w:r>
    </w:p>
    <w:p w14:paraId="3B979FF4" w14:textId="48A13CE0" w:rsidR="005149A9" w:rsidRDefault="008D5996" w:rsidP="008D5996">
      <w:pPr>
        <w:pStyle w:val="SingleTxtG"/>
      </w:pPr>
      <w:r>
        <w:t>4.</w:t>
      </w:r>
      <w:r>
        <w:tab/>
      </w:r>
      <w:r w:rsidR="00735867">
        <w:t xml:space="preserve">Within </w:t>
      </w:r>
      <w:r w:rsidR="00735867" w:rsidRPr="00735867">
        <w:t>ST/SG/AC.10/C.3/2017/30</w:t>
      </w:r>
      <w:r w:rsidR="00735867">
        <w:t xml:space="preserve"> there is no evidence to support the reduction in the inspection interval. As a minimum to accompany any proposal to reduce (or increase) an inspection interval, evidence would be expected, for example results of lift tests o</w:t>
      </w:r>
      <w:r w:rsidR="00EA3682">
        <w:t>f</w:t>
      </w:r>
      <w:r w:rsidR="00735867">
        <w:t xml:space="preserve"> </w:t>
      </w:r>
      <w:r w:rsidR="00323E06">
        <w:t xml:space="preserve">in -service </w:t>
      </w:r>
      <w:r w:rsidR="00735867">
        <w:t>pressure relief devices</w:t>
      </w:r>
      <w:r w:rsidR="00A76372" w:rsidRPr="008D5996">
        <w:t xml:space="preserve">. </w:t>
      </w:r>
    </w:p>
    <w:p w14:paraId="26C85C3F" w14:textId="5FA64A20" w:rsidR="00735867" w:rsidRDefault="00735867" w:rsidP="008D5996">
      <w:pPr>
        <w:pStyle w:val="SingleTxtG"/>
      </w:pPr>
      <w:r>
        <w:t>5.</w:t>
      </w:r>
      <w:r>
        <w:tab/>
        <w:t xml:space="preserve">EIGA would be happy to work with the Expert from Germany on </w:t>
      </w:r>
      <w:r w:rsidR="00323E06">
        <w:t>EIGA</w:t>
      </w:r>
      <w:r>
        <w:t xml:space="preserve"> members’ experience of pressure relief devices.</w:t>
      </w:r>
    </w:p>
    <w:p w14:paraId="711E5E18" w14:textId="350CA658" w:rsidR="008D5996" w:rsidRPr="008D5996" w:rsidRDefault="008D5996" w:rsidP="008D599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D5996" w:rsidRPr="008D5996" w:rsidSect="0005570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3CDC2" w14:textId="77777777" w:rsidR="00EF051D" w:rsidRDefault="00EF051D"/>
  </w:endnote>
  <w:endnote w:type="continuationSeparator" w:id="0">
    <w:p w14:paraId="365964EB" w14:textId="77777777" w:rsidR="00EF051D" w:rsidRDefault="00EF051D"/>
  </w:endnote>
  <w:endnote w:type="continuationNotice" w:id="1">
    <w:p w14:paraId="64346460" w14:textId="77777777" w:rsidR="00EF051D" w:rsidRDefault="00EF0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8DEBA" w14:textId="601ACE32" w:rsidR="00EF051D" w:rsidRPr="00796B95" w:rsidRDefault="00EF051D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A76372">
      <w:rPr>
        <w:b/>
        <w:noProof/>
        <w:sz w:val="18"/>
      </w:rPr>
      <w:t>10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F5A54" w14:textId="7AA3E05E" w:rsidR="00EF051D" w:rsidRPr="0005570C" w:rsidRDefault="00EF051D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A76372">
      <w:rPr>
        <w:b/>
        <w:noProof/>
        <w:sz w:val="18"/>
      </w:rPr>
      <w:t>9</w:t>
    </w:r>
    <w:r w:rsidRPr="0005570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02FBA" w14:textId="77777777" w:rsidR="00EF051D" w:rsidRPr="000B175B" w:rsidRDefault="00EF05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717A2C" w14:textId="77777777" w:rsidR="00EF051D" w:rsidRPr="00FC68B7" w:rsidRDefault="00EF05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5F2A30" w14:textId="77777777" w:rsidR="00EF051D" w:rsidRDefault="00EF05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7F5D6" w14:textId="69602DD3" w:rsidR="00EF051D" w:rsidRPr="00F54DDA" w:rsidRDefault="00EF051D" w:rsidP="00F54DDA">
    <w:pPr>
      <w:pStyle w:val="Header"/>
    </w:pPr>
    <w:r w:rsidRPr="00F54DDA">
      <w:rPr>
        <w:noProof/>
      </w:rPr>
      <w:t>UN/SCETDG/4</w:t>
    </w:r>
    <w:r w:rsidR="009B1829">
      <w:rPr>
        <w:noProof/>
      </w:rPr>
      <w:t>8/INF.4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ED5F" w14:textId="29CAD7F0" w:rsidR="00EF051D" w:rsidRPr="0005570C" w:rsidRDefault="00EF051D" w:rsidP="0005570C">
    <w:pPr>
      <w:pStyle w:val="Header"/>
      <w:jc w:val="right"/>
    </w:pPr>
    <w:r w:rsidRPr="00F54DDA">
      <w:t>UN/SCETDG/4</w:t>
    </w:r>
    <w:r>
      <w:t>8</w:t>
    </w:r>
    <w:r w:rsidRPr="00F54DDA">
      <w:t>/INF.</w:t>
    </w:r>
    <w:r w:rsidR="009B1829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DB6AB5"/>
    <w:multiLevelType w:val="hybridMultilevel"/>
    <w:tmpl w:val="0AB4F7BE"/>
    <w:lvl w:ilvl="0" w:tplc="DB804C3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25"/>
  </w:num>
  <w:num w:numId="15">
    <w:abstractNumId w:val="14"/>
  </w:num>
  <w:num w:numId="16">
    <w:abstractNumId w:val="11"/>
  </w:num>
  <w:num w:numId="17">
    <w:abstractNumId w:val="26"/>
  </w:num>
  <w:num w:numId="18">
    <w:abstractNumId w:val="19"/>
  </w:num>
  <w:num w:numId="19">
    <w:abstractNumId w:val="12"/>
  </w:num>
  <w:num w:numId="20">
    <w:abstractNumId w:val="22"/>
  </w:num>
  <w:num w:numId="21">
    <w:abstractNumId w:val="16"/>
  </w:num>
  <w:num w:numId="22">
    <w:abstractNumId w:val="13"/>
  </w:num>
  <w:num w:numId="23">
    <w:abstractNumId w:val="15"/>
  </w:num>
  <w:num w:numId="24">
    <w:abstractNumId w:val="21"/>
  </w:num>
  <w:num w:numId="25">
    <w:abstractNumId w:val="23"/>
  </w:num>
  <w:num w:numId="26">
    <w:abstractNumId w:val="24"/>
  </w:num>
  <w:num w:numId="2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0" w:nlCheck="1" w:checkStyle="1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AU" w:vendorID="64" w:dllVersion="0" w:nlCheck="1" w:checkStyle="1"/>
  <w:activeWritingStyle w:appName="MSWord" w:lang="en-GB" w:vendorID="64" w:dllVersion="6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5B7"/>
    <w:rsid w:val="00010DB3"/>
    <w:rsid w:val="00015A1E"/>
    <w:rsid w:val="00027F2A"/>
    <w:rsid w:val="0003260B"/>
    <w:rsid w:val="00044167"/>
    <w:rsid w:val="000458D9"/>
    <w:rsid w:val="00050F6B"/>
    <w:rsid w:val="0005111B"/>
    <w:rsid w:val="0005570C"/>
    <w:rsid w:val="00064F24"/>
    <w:rsid w:val="00067C1A"/>
    <w:rsid w:val="00071BC5"/>
    <w:rsid w:val="000726F2"/>
    <w:rsid w:val="00072C8C"/>
    <w:rsid w:val="000732CC"/>
    <w:rsid w:val="00073E97"/>
    <w:rsid w:val="0007718E"/>
    <w:rsid w:val="000814A8"/>
    <w:rsid w:val="000869B4"/>
    <w:rsid w:val="00086BA4"/>
    <w:rsid w:val="00091419"/>
    <w:rsid w:val="00092DE4"/>
    <w:rsid w:val="000931C0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43C8"/>
    <w:rsid w:val="000D5152"/>
    <w:rsid w:val="000E0415"/>
    <w:rsid w:val="000E572A"/>
    <w:rsid w:val="000F143A"/>
    <w:rsid w:val="000F5FF7"/>
    <w:rsid w:val="00103C0E"/>
    <w:rsid w:val="00114E72"/>
    <w:rsid w:val="00117787"/>
    <w:rsid w:val="00120F5D"/>
    <w:rsid w:val="00125758"/>
    <w:rsid w:val="00125775"/>
    <w:rsid w:val="001266BA"/>
    <w:rsid w:val="00131D42"/>
    <w:rsid w:val="00143104"/>
    <w:rsid w:val="00144FC4"/>
    <w:rsid w:val="0016063F"/>
    <w:rsid w:val="00160BC1"/>
    <w:rsid w:val="001633FB"/>
    <w:rsid w:val="00166B07"/>
    <w:rsid w:val="00177434"/>
    <w:rsid w:val="00187869"/>
    <w:rsid w:val="00190361"/>
    <w:rsid w:val="00191BE2"/>
    <w:rsid w:val="00196616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F1227"/>
    <w:rsid w:val="001F57B4"/>
    <w:rsid w:val="00211CD6"/>
    <w:rsid w:val="00211E0B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A2560"/>
    <w:rsid w:val="002A7532"/>
    <w:rsid w:val="002B082F"/>
    <w:rsid w:val="002B1CDA"/>
    <w:rsid w:val="002B2EA7"/>
    <w:rsid w:val="002B521D"/>
    <w:rsid w:val="002B79CF"/>
    <w:rsid w:val="002B7D6F"/>
    <w:rsid w:val="002C54A4"/>
    <w:rsid w:val="002C7649"/>
    <w:rsid w:val="002D7530"/>
    <w:rsid w:val="002E7C35"/>
    <w:rsid w:val="002F0918"/>
    <w:rsid w:val="002F1234"/>
    <w:rsid w:val="00302963"/>
    <w:rsid w:val="00303816"/>
    <w:rsid w:val="003107FA"/>
    <w:rsid w:val="00316C13"/>
    <w:rsid w:val="00320A76"/>
    <w:rsid w:val="0032111E"/>
    <w:rsid w:val="003229D8"/>
    <w:rsid w:val="00322F52"/>
    <w:rsid w:val="00323BE7"/>
    <w:rsid w:val="00323E06"/>
    <w:rsid w:val="003311AD"/>
    <w:rsid w:val="003323B3"/>
    <w:rsid w:val="00333732"/>
    <w:rsid w:val="0034522A"/>
    <w:rsid w:val="00347184"/>
    <w:rsid w:val="00372BDC"/>
    <w:rsid w:val="00373815"/>
    <w:rsid w:val="00374763"/>
    <w:rsid w:val="00381262"/>
    <w:rsid w:val="0039277A"/>
    <w:rsid w:val="00396C00"/>
    <w:rsid w:val="003972E0"/>
    <w:rsid w:val="003A358E"/>
    <w:rsid w:val="003B4359"/>
    <w:rsid w:val="003B47CC"/>
    <w:rsid w:val="003C2CC4"/>
    <w:rsid w:val="003D4B23"/>
    <w:rsid w:val="003E1C5A"/>
    <w:rsid w:val="003E5413"/>
    <w:rsid w:val="003F0697"/>
    <w:rsid w:val="003F3F40"/>
    <w:rsid w:val="003F40C8"/>
    <w:rsid w:val="0040291E"/>
    <w:rsid w:val="0040320D"/>
    <w:rsid w:val="00404FD4"/>
    <w:rsid w:val="0041741B"/>
    <w:rsid w:val="004179D7"/>
    <w:rsid w:val="004325CB"/>
    <w:rsid w:val="00437F3F"/>
    <w:rsid w:val="0044017E"/>
    <w:rsid w:val="0044679E"/>
    <w:rsid w:val="00446C28"/>
    <w:rsid w:val="00446DE4"/>
    <w:rsid w:val="004479B5"/>
    <w:rsid w:val="00450B3A"/>
    <w:rsid w:val="00451CCB"/>
    <w:rsid w:val="004522E0"/>
    <w:rsid w:val="00464C2B"/>
    <w:rsid w:val="0047319B"/>
    <w:rsid w:val="004735FB"/>
    <w:rsid w:val="00475444"/>
    <w:rsid w:val="0049309D"/>
    <w:rsid w:val="00494D24"/>
    <w:rsid w:val="004969ED"/>
    <w:rsid w:val="00497FF3"/>
    <w:rsid w:val="004A2BD1"/>
    <w:rsid w:val="004B163A"/>
    <w:rsid w:val="004B2C9D"/>
    <w:rsid w:val="004B49FD"/>
    <w:rsid w:val="004B6475"/>
    <w:rsid w:val="004C3C26"/>
    <w:rsid w:val="004E4DCE"/>
    <w:rsid w:val="00500DCD"/>
    <w:rsid w:val="00512574"/>
    <w:rsid w:val="005149A9"/>
    <w:rsid w:val="00515763"/>
    <w:rsid w:val="0051609A"/>
    <w:rsid w:val="005206A2"/>
    <w:rsid w:val="005248FF"/>
    <w:rsid w:val="00527910"/>
    <w:rsid w:val="00532A62"/>
    <w:rsid w:val="005335B1"/>
    <w:rsid w:val="0053786F"/>
    <w:rsid w:val="005420F2"/>
    <w:rsid w:val="00543B03"/>
    <w:rsid w:val="00552C5F"/>
    <w:rsid w:val="005553A2"/>
    <w:rsid w:val="005557E8"/>
    <w:rsid w:val="005627FA"/>
    <w:rsid w:val="005634A5"/>
    <w:rsid w:val="00566392"/>
    <w:rsid w:val="00566B77"/>
    <w:rsid w:val="005676D5"/>
    <w:rsid w:val="0057509F"/>
    <w:rsid w:val="00581B62"/>
    <w:rsid w:val="00581C11"/>
    <w:rsid w:val="00590144"/>
    <w:rsid w:val="005A1FEB"/>
    <w:rsid w:val="005A37A2"/>
    <w:rsid w:val="005B2C26"/>
    <w:rsid w:val="005B3614"/>
    <w:rsid w:val="005B3DB3"/>
    <w:rsid w:val="005B6EC0"/>
    <w:rsid w:val="005B6FA9"/>
    <w:rsid w:val="005D1C0C"/>
    <w:rsid w:val="005D407C"/>
    <w:rsid w:val="005E29AE"/>
    <w:rsid w:val="005E6C20"/>
    <w:rsid w:val="00611FC4"/>
    <w:rsid w:val="0061401C"/>
    <w:rsid w:val="006176FB"/>
    <w:rsid w:val="0063330C"/>
    <w:rsid w:val="00633C10"/>
    <w:rsid w:val="0063419C"/>
    <w:rsid w:val="00640B26"/>
    <w:rsid w:val="00641876"/>
    <w:rsid w:val="00650267"/>
    <w:rsid w:val="00664F8E"/>
    <w:rsid w:val="00682466"/>
    <w:rsid w:val="0068393D"/>
    <w:rsid w:val="006A0AE9"/>
    <w:rsid w:val="006A7392"/>
    <w:rsid w:val="006B3590"/>
    <w:rsid w:val="006B7406"/>
    <w:rsid w:val="006B79A2"/>
    <w:rsid w:val="006C0D34"/>
    <w:rsid w:val="006C1C4A"/>
    <w:rsid w:val="006D7899"/>
    <w:rsid w:val="006D7D5F"/>
    <w:rsid w:val="006E564B"/>
    <w:rsid w:val="006E7B3F"/>
    <w:rsid w:val="00707A67"/>
    <w:rsid w:val="0071233A"/>
    <w:rsid w:val="00716D0F"/>
    <w:rsid w:val="00725764"/>
    <w:rsid w:val="0072632A"/>
    <w:rsid w:val="00735867"/>
    <w:rsid w:val="007428A0"/>
    <w:rsid w:val="0075177E"/>
    <w:rsid w:val="00756FB0"/>
    <w:rsid w:val="00757A17"/>
    <w:rsid w:val="00790791"/>
    <w:rsid w:val="007909EA"/>
    <w:rsid w:val="00795779"/>
    <w:rsid w:val="007965B5"/>
    <w:rsid w:val="00796B95"/>
    <w:rsid w:val="007B6BA5"/>
    <w:rsid w:val="007B6BE5"/>
    <w:rsid w:val="007C0FA4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52A6"/>
    <w:rsid w:val="007F6611"/>
    <w:rsid w:val="00803636"/>
    <w:rsid w:val="008138E4"/>
    <w:rsid w:val="008175E9"/>
    <w:rsid w:val="00820DBE"/>
    <w:rsid w:val="008242D7"/>
    <w:rsid w:val="00832905"/>
    <w:rsid w:val="00842FAF"/>
    <w:rsid w:val="00844A23"/>
    <w:rsid w:val="008553AE"/>
    <w:rsid w:val="008566E6"/>
    <w:rsid w:val="008616E6"/>
    <w:rsid w:val="00871FD5"/>
    <w:rsid w:val="008749E1"/>
    <w:rsid w:val="008900F3"/>
    <w:rsid w:val="0089467C"/>
    <w:rsid w:val="008979B1"/>
    <w:rsid w:val="008A1396"/>
    <w:rsid w:val="008A2299"/>
    <w:rsid w:val="008A6B25"/>
    <w:rsid w:val="008A6C4F"/>
    <w:rsid w:val="008A7362"/>
    <w:rsid w:val="008B0C07"/>
    <w:rsid w:val="008C1535"/>
    <w:rsid w:val="008D44E2"/>
    <w:rsid w:val="008D5996"/>
    <w:rsid w:val="008E0E46"/>
    <w:rsid w:val="008E1D4C"/>
    <w:rsid w:val="008F1AA3"/>
    <w:rsid w:val="008F36A7"/>
    <w:rsid w:val="008F42F2"/>
    <w:rsid w:val="00905AEA"/>
    <w:rsid w:val="00910229"/>
    <w:rsid w:val="00910E37"/>
    <w:rsid w:val="00915E24"/>
    <w:rsid w:val="009174F9"/>
    <w:rsid w:val="009178F6"/>
    <w:rsid w:val="00920726"/>
    <w:rsid w:val="00924330"/>
    <w:rsid w:val="0093457E"/>
    <w:rsid w:val="00945A5D"/>
    <w:rsid w:val="0094761C"/>
    <w:rsid w:val="00963CBA"/>
    <w:rsid w:val="00965ACC"/>
    <w:rsid w:val="00970D90"/>
    <w:rsid w:val="0097150D"/>
    <w:rsid w:val="00971B0B"/>
    <w:rsid w:val="00972131"/>
    <w:rsid w:val="00977813"/>
    <w:rsid w:val="009863A7"/>
    <w:rsid w:val="00986BF1"/>
    <w:rsid w:val="0099124E"/>
    <w:rsid w:val="00991261"/>
    <w:rsid w:val="00994010"/>
    <w:rsid w:val="00994014"/>
    <w:rsid w:val="009A37C7"/>
    <w:rsid w:val="009B1829"/>
    <w:rsid w:val="009B2FB7"/>
    <w:rsid w:val="009B3CC1"/>
    <w:rsid w:val="009B6F46"/>
    <w:rsid w:val="009C2BEA"/>
    <w:rsid w:val="009D6D47"/>
    <w:rsid w:val="009D7741"/>
    <w:rsid w:val="009E2874"/>
    <w:rsid w:val="009E35FF"/>
    <w:rsid w:val="009E587B"/>
    <w:rsid w:val="009F15E0"/>
    <w:rsid w:val="00A12267"/>
    <w:rsid w:val="00A1427D"/>
    <w:rsid w:val="00A22441"/>
    <w:rsid w:val="00A24E0D"/>
    <w:rsid w:val="00A25434"/>
    <w:rsid w:val="00A27584"/>
    <w:rsid w:val="00A3317D"/>
    <w:rsid w:val="00A3734E"/>
    <w:rsid w:val="00A40281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372"/>
    <w:rsid w:val="00A76B37"/>
    <w:rsid w:val="00A81CD3"/>
    <w:rsid w:val="00A879A4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F1489"/>
    <w:rsid w:val="00AF248C"/>
    <w:rsid w:val="00AF5278"/>
    <w:rsid w:val="00B02079"/>
    <w:rsid w:val="00B05614"/>
    <w:rsid w:val="00B2292E"/>
    <w:rsid w:val="00B30179"/>
    <w:rsid w:val="00B32399"/>
    <w:rsid w:val="00B3317B"/>
    <w:rsid w:val="00B34A94"/>
    <w:rsid w:val="00B35770"/>
    <w:rsid w:val="00B45379"/>
    <w:rsid w:val="00B62799"/>
    <w:rsid w:val="00B65BD4"/>
    <w:rsid w:val="00B742AE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6106"/>
    <w:rsid w:val="00BA4AAC"/>
    <w:rsid w:val="00BA611E"/>
    <w:rsid w:val="00BB6685"/>
    <w:rsid w:val="00BC4804"/>
    <w:rsid w:val="00BC5130"/>
    <w:rsid w:val="00BC553A"/>
    <w:rsid w:val="00BC5CF4"/>
    <w:rsid w:val="00BC74E9"/>
    <w:rsid w:val="00BD42B2"/>
    <w:rsid w:val="00BE618E"/>
    <w:rsid w:val="00C12FE8"/>
    <w:rsid w:val="00C17582"/>
    <w:rsid w:val="00C20E3D"/>
    <w:rsid w:val="00C23226"/>
    <w:rsid w:val="00C3461F"/>
    <w:rsid w:val="00C4186E"/>
    <w:rsid w:val="00C463DD"/>
    <w:rsid w:val="00C46E2A"/>
    <w:rsid w:val="00C60DCD"/>
    <w:rsid w:val="00C626EA"/>
    <w:rsid w:val="00C62F76"/>
    <w:rsid w:val="00C64CF9"/>
    <w:rsid w:val="00C67F22"/>
    <w:rsid w:val="00C72209"/>
    <w:rsid w:val="00C745C3"/>
    <w:rsid w:val="00C835F0"/>
    <w:rsid w:val="00CA1406"/>
    <w:rsid w:val="00CA5C02"/>
    <w:rsid w:val="00CB4C9D"/>
    <w:rsid w:val="00CC18B3"/>
    <w:rsid w:val="00CC23F0"/>
    <w:rsid w:val="00CD42C3"/>
    <w:rsid w:val="00CD68B3"/>
    <w:rsid w:val="00CE4A8F"/>
    <w:rsid w:val="00CE58B6"/>
    <w:rsid w:val="00CE5C4D"/>
    <w:rsid w:val="00CE7E5D"/>
    <w:rsid w:val="00CF6553"/>
    <w:rsid w:val="00CF7C69"/>
    <w:rsid w:val="00CF7FCE"/>
    <w:rsid w:val="00D00E69"/>
    <w:rsid w:val="00D01ACC"/>
    <w:rsid w:val="00D02365"/>
    <w:rsid w:val="00D04934"/>
    <w:rsid w:val="00D0609D"/>
    <w:rsid w:val="00D11828"/>
    <w:rsid w:val="00D2031B"/>
    <w:rsid w:val="00D2387E"/>
    <w:rsid w:val="00D25FE2"/>
    <w:rsid w:val="00D37949"/>
    <w:rsid w:val="00D42146"/>
    <w:rsid w:val="00D43252"/>
    <w:rsid w:val="00D44AE0"/>
    <w:rsid w:val="00D44EFC"/>
    <w:rsid w:val="00D5171D"/>
    <w:rsid w:val="00D606BB"/>
    <w:rsid w:val="00D625F5"/>
    <w:rsid w:val="00D668CA"/>
    <w:rsid w:val="00D72869"/>
    <w:rsid w:val="00D753D8"/>
    <w:rsid w:val="00D84DB1"/>
    <w:rsid w:val="00D95849"/>
    <w:rsid w:val="00D96CC5"/>
    <w:rsid w:val="00D978C6"/>
    <w:rsid w:val="00DA67AD"/>
    <w:rsid w:val="00DB0284"/>
    <w:rsid w:val="00DB281B"/>
    <w:rsid w:val="00DB4C88"/>
    <w:rsid w:val="00DC16B9"/>
    <w:rsid w:val="00DC1797"/>
    <w:rsid w:val="00DD70B8"/>
    <w:rsid w:val="00DE19A0"/>
    <w:rsid w:val="00DE4184"/>
    <w:rsid w:val="00DF0081"/>
    <w:rsid w:val="00DF7129"/>
    <w:rsid w:val="00E049CA"/>
    <w:rsid w:val="00E130AB"/>
    <w:rsid w:val="00E154D5"/>
    <w:rsid w:val="00E15862"/>
    <w:rsid w:val="00E21A5F"/>
    <w:rsid w:val="00E24107"/>
    <w:rsid w:val="00E274C0"/>
    <w:rsid w:val="00E305E0"/>
    <w:rsid w:val="00E40163"/>
    <w:rsid w:val="00E4194D"/>
    <w:rsid w:val="00E450F1"/>
    <w:rsid w:val="00E45DE2"/>
    <w:rsid w:val="00E50850"/>
    <w:rsid w:val="00E5126A"/>
    <w:rsid w:val="00E5317F"/>
    <w:rsid w:val="00E5644E"/>
    <w:rsid w:val="00E62EE3"/>
    <w:rsid w:val="00E66AF1"/>
    <w:rsid w:val="00E7260F"/>
    <w:rsid w:val="00E8535A"/>
    <w:rsid w:val="00E92301"/>
    <w:rsid w:val="00E96630"/>
    <w:rsid w:val="00EA3682"/>
    <w:rsid w:val="00EB6541"/>
    <w:rsid w:val="00EB6832"/>
    <w:rsid w:val="00EC42EA"/>
    <w:rsid w:val="00EC5D78"/>
    <w:rsid w:val="00ED4EB3"/>
    <w:rsid w:val="00ED67DB"/>
    <w:rsid w:val="00ED7A2A"/>
    <w:rsid w:val="00EE18BF"/>
    <w:rsid w:val="00EE32E6"/>
    <w:rsid w:val="00EE44FB"/>
    <w:rsid w:val="00EE6D6E"/>
    <w:rsid w:val="00EE7FF7"/>
    <w:rsid w:val="00EF051D"/>
    <w:rsid w:val="00EF1393"/>
    <w:rsid w:val="00EF1D7F"/>
    <w:rsid w:val="00EF3923"/>
    <w:rsid w:val="00F01117"/>
    <w:rsid w:val="00F01716"/>
    <w:rsid w:val="00F0351B"/>
    <w:rsid w:val="00F054AD"/>
    <w:rsid w:val="00F11A87"/>
    <w:rsid w:val="00F14001"/>
    <w:rsid w:val="00F14936"/>
    <w:rsid w:val="00F40E75"/>
    <w:rsid w:val="00F416AA"/>
    <w:rsid w:val="00F45C14"/>
    <w:rsid w:val="00F45D1A"/>
    <w:rsid w:val="00F475EB"/>
    <w:rsid w:val="00F5272A"/>
    <w:rsid w:val="00F54674"/>
    <w:rsid w:val="00F54DDA"/>
    <w:rsid w:val="00F6331D"/>
    <w:rsid w:val="00F660F2"/>
    <w:rsid w:val="00F72912"/>
    <w:rsid w:val="00F73E3B"/>
    <w:rsid w:val="00F74124"/>
    <w:rsid w:val="00F85D7A"/>
    <w:rsid w:val="00F873E7"/>
    <w:rsid w:val="00F9296C"/>
    <w:rsid w:val="00F93B34"/>
    <w:rsid w:val="00F957FD"/>
    <w:rsid w:val="00FA54B1"/>
    <w:rsid w:val="00FB6DCF"/>
    <w:rsid w:val="00FB7905"/>
    <w:rsid w:val="00FC3415"/>
    <w:rsid w:val="00FC68B7"/>
    <w:rsid w:val="00FD2AAF"/>
    <w:rsid w:val="00FD6B2B"/>
    <w:rsid w:val="00FE0B49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69D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C3256-8FCF-4C2F-A649-D9BB1B35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1321580</vt:lpstr>
    </vt:vector>
  </TitlesOfParts>
  <Company>CSD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4</cp:revision>
  <cp:lastPrinted>2017-11-24T08:52:00Z</cp:lastPrinted>
  <dcterms:created xsi:type="dcterms:W3CDTF">2017-11-24T08:38:00Z</dcterms:created>
  <dcterms:modified xsi:type="dcterms:W3CDTF">2017-11-24T08:52:00Z</dcterms:modified>
</cp:coreProperties>
</file>