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55481B">
            <w:pPr>
              <w:jc w:val="right"/>
            </w:pPr>
            <w:r>
              <w:rPr>
                <w:b/>
                <w:sz w:val="40"/>
                <w:szCs w:val="40"/>
              </w:rPr>
              <w:t>UN/SCETDG/5</w:t>
            </w:r>
            <w:r w:rsidR="00834C63">
              <w:rPr>
                <w:b/>
                <w:sz w:val="40"/>
                <w:szCs w:val="40"/>
              </w:rPr>
              <w:t>2</w:t>
            </w:r>
            <w:r w:rsidR="007E5F23" w:rsidRPr="00DB1A7F">
              <w:rPr>
                <w:b/>
                <w:sz w:val="40"/>
                <w:szCs w:val="40"/>
              </w:rPr>
              <w:t>/</w:t>
            </w:r>
            <w:r w:rsidR="007E5F23" w:rsidRPr="00951EBC">
              <w:rPr>
                <w:b/>
                <w:sz w:val="40"/>
                <w:szCs w:val="40"/>
              </w:rPr>
              <w:t>INF</w:t>
            </w:r>
            <w:r w:rsidR="00645DBA">
              <w:rPr>
                <w:b/>
                <w:sz w:val="40"/>
                <w:szCs w:val="40"/>
              </w:rPr>
              <w:t>.</w:t>
            </w:r>
            <w:r w:rsidR="00E57A64">
              <w:rPr>
                <w:b/>
                <w:sz w:val="40"/>
                <w:szCs w:val="40"/>
              </w:rPr>
              <w:t>3</w:t>
            </w:r>
            <w:r w:rsidR="0055481B">
              <w:rPr>
                <w:b/>
                <w:sz w:val="40"/>
                <w:szCs w:val="40"/>
              </w:rPr>
              <w:t>2</w:t>
            </w:r>
          </w:p>
        </w:tc>
      </w:tr>
      <w:tr w:rsidR="007E5F23" w:rsidRPr="006500BA" w:rsidTr="00143437">
        <w:trPr>
          <w:trHeight w:val="2826"/>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7C1DAB" w:rsidRPr="00E57A64">
              <w:rPr>
                <w:b/>
              </w:rPr>
              <w:t xml:space="preserve">21 </w:t>
            </w:r>
            <w:r w:rsidR="008917B1" w:rsidRPr="00E57A64">
              <w:rPr>
                <w:b/>
              </w:rPr>
              <w:t>November 2017</w:t>
            </w:r>
          </w:p>
          <w:p w:rsidR="00645DBA" w:rsidRDefault="00645DBA" w:rsidP="00645DBA">
            <w:pPr>
              <w:pStyle w:val="Default"/>
            </w:pPr>
          </w:p>
          <w:p w:rsidR="00645DBA" w:rsidRDefault="00CD16F8" w:rsidP="00645DBA">
            <w:pPr>
              <w:pStyle w:val="Default"/>
              <w:rPr>
                <w:sz w:val="20"/>
                <w:szCs w:val="20"/>
              </w:rPr>
            </w:pPr>
            <w:r>
              <w:rPr>
                <w:b/>
                <w:bCs/>
                <w:sz w:val="20"/>
                <w:szCs w:val="20"/>
              </w:rPr>
              <w:t>Fifty-second</w:t>
            </w:r>
            <w:r w:rsidR="00645DBA">
              <w:rPr>
                <w:b/>
                <w:bCs/>
                <w:sz w:val="20"/>
                <w:szCs w:val="20"/>
              </w:rPr>
              <w:t xml:space="preserve"> session </w:t>
            </w:r>
          </w:p>
          <w:p w:rsidR="00645DBA" w:rsidRDefault="00645DBA" w:rsidP="00645DBA">
            <w:pPr>
              <w:pStyle w:val="Default"/>
              <w:rPr>
                <w:sz w:val="20"/>
                <w:szCs w:val="20"/>
              </w:rPr>
            </w:pPr>
            <w:r>
              <w:rPr>
                <w:sz w:val="20"/>
                <w:szCs w:val="20"/>
              </w:rPr>
              <w:t>Geneva, 2</w:t>
            </w:r>
            <w:r w:rsidR="008917B1">
              <w:rPr>
                <w:sz w:val="20"/>
                <w:szCs w:val="20"/>
              </w:rPr>
              <w:t>7</w:t>
            </w:r>
            <w:r>
              <w:rPr>
                <w:sz w:val="20"/>
                <w:szCs w:val="20"/>
              </w:rPr>
              <w:t xml:space="preserve"> November-6 December 201</w:t>
            </w:r>
            <w:r w:rsidR="008917B1">
              <w:rPr>
                <w:sz w:val="20"/>
                <w:szCs w:val="20"/>
              </w:rPr>
              <w:t>7</w:t>
            </w:r>
            <w:r>
              <w:rPr>
                <w:sz w:val="20"/>
                <w:szCs w:val="20"/>
              </w:rPr>
              <w:t xml:space="preserve"> </w:t>
            </w:r>
          </w:p>
          <w:p w:rsidR="00645DBA" w:rsidRDefault="00645DBA" w:rsidP="00645DBA">
            <w:pPr>
              <w:pStyle w:val="Default"/>
              <w:rPr>
                <w:sz w:val="20"/>
                <w:szCs w:val="20"/>
              </w:rPr>
            </w:pPr>
            <w:r>
              <w:rPr>
                <w:sz w:val="20"/>
                <w:szCs w:val="20"/>
              </w:rPr>
              <w:t xml:space="preserve">Item </w:t>
            </w:r>
            <w:r w:rsidR="0055481B">
              <w:rPr>
                <w:sz w:val="20"/>
                <w:szCs w:val="20"/>
              </w:rPr>
              <w:t>3</w:t>
            </w:r>
            <w:r>
              <w:rPr>
                <w:sz w:val="20"/>
                <w:szCs w:val="20"/>
              </w:rPr>
              <w:t xml:space="preserve"> of the provisional agenda </w:t>
            </w:r>
          </w:p>
          <w:p w:rsidR="007E5F23" w:rsidRPr="0055481B" w:rsidRDefault="0055481B" w:rsidP="00645DBA">
            <w:pPr>
              <w:rPr>
                <w:b/>
                <w:sz w:val="40"/>
                <w:szCs w:val="40"/>
              </w:rPr>
            </w:pPr>
            <w:r w:rsidRPr="0055481B">
              <w:rPr>
                <w:b/>
              </w:rPr>
              <w:t>Listing, classification and packing</w:t>
            </w:r>
          </w:p>
        </w:tc>
      </w:tr>
    </w:tbl>
    <w:p w:rsidR="0055481B" w:rsidRDefault="0055481B" w:rsidP="0055481B">
      <w:pPr>
        <w:pStyle w:val="HChG"/>
      </w:pPr>
      <w:r>
        <w:tab/>
      </w:r>
      <w:r>
        <w:tab/>
      </w:r>
      <w:r>
        <w:rPr>
          <w:lang w:val="en-US"/>
        </w:rPr>
        <w:t>What constitutes a SAFETY DEVICE, UN3268?</w:t>
      </w:r>
    </w:p>
    <w:p w:rsidR="0055481B" w:rsidRPr="006B7001" w:rsidRDefault="0055481B" w:rsidP="0055481B">
      <w:pPr>
        <w:pStyle w:val="H1G"/>
      </w:pPr>
      <w:r>
        <w:tab/>
      </w:r>
      <w:r>
        <w:tab/>
      </w:r>
      <w:r w:rsidRPr="006B7001">
        <w:t xml:space="preserve">Transmitted by </w:t>
      </w:r>
      <w:r>
        <w:t>the Council on the Safe Transportation of Hazardous Articles (COSTHA)</w:t>
      </w:r>
    </w:p>
    <w:p w:rsidR="0055481B" w:rsidRDefault="0055481B" w:rsidP="0055481B">
      <w:pPr>
        <w:pStyle w:val="SingleTxtG"/>
      </w:pPr>
      <w:r>
        <w:t>1.</w:t>
      </w:r>
      <w:r>
        <w:tab/>
      </w:r>
      <w:r>
        <w:rPr>
          <w:lang w:val="en-US"/>
        </w:rPr>
        <w:t>At its forty-first session, the Sub-Committee revised the proper shipping name of UN3268 from “AIR BAG INFLATORS, AIR BAG MODULES or SEAT-BELT PRETENSIONERS” to “SAFETY DEVICES” with descriptive text reading “</w:t>
      </w:r>
      <w:r w:rsidRPr="00B26BB6">
        <w:rPr>
          <w:i/>
          <w:lang w:val="en-US"/>
        </w:rPr>
        <w:t>electrically ignited”.</w:t>
      </w:r>
      <w:r w:rsidRPr="00B26BB6">
        <w:rPr>
          <w:i/>
        </w:rPr>
        <w:t xml:space="preserve"> </w:t>
      </w:r>
    </w:p>
    <w:p w:rsidR="0055481B" w:rsidRPr="00B26BB6" w:rsidRDefault="0055481B" w:rsidP="0055481B">
      <w:pPr>
        <w:pStyle w:val="SingleTxtG"/>
        <w:rPr>
          <w:i/>
        </w:rPr>
      </w:pPr>
      <w:r>
        <w:rPr>
          <w:lang w:val="en-US"/>
        </w:rPr>
        <w:t>2.</w:t>
      </w:r>
      <w:r>
        <w:rPr>
          <w:lang w:val="en-US"/>
        </w:rPr>
        <w:tab/>
        <w:t xml:space="preserve">Special Provision 280 states: “This entry applies to safety devices for vehicles, vessels or aircraft, e.g. air bag inflators, air bag modules, seat-belt </w:t>
      </w:r>
      <w:proofErr w:type="spellStart"/>
      <w:r>
        <w:rPr>
          <w:lang w:val="en-US"/>
        </w:rPr>
        <w:t>pretensioners</w:t>
      </w:r>
      <w:proofErr w:type="spellEnd"/>
      <w:r>
        <w:rPr>
          <w:lang w:val="en-US"/>
        </w:rPr>
        <w:t xml:space="preserve">, and </w:t>
      </w:r>
      <w:proofErr w:type="spellStart"/>
      <w:r>
        <w:rPr>
          <w:lang w:val="en-US"/>
        </w:rPr>
        <w:t>pyromechanical</w:t>
      </w:r>
      <w:proofErr w:type="spellEnd"/>
      <w:r>
        <w:rPr>
          <w:lang w:val="en-US"/>
        </w:rPr>
        <w:t xml:space="preserve"> devices, which contain dangerous goods of Class 1 or of other classes, when transported as components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 </w:t>
      </w:r>
      <w:r w:rsidRPr="00B26BB6">
        <w:rPr>
          <w:i/>
        </w:rPr>
        <w:t xml:space="preserve">  </w:t>
      </w:r>
    </w:p>
    <w:p w:rsidR="0055481B" w:rsidRDefault="0055481B" w:rsidP="0055481B">
      <w:pPr>
        <w:pStyle w:val="SingleTxtG"/>
        <w:rPr>
          <w:lang w:val="en-US"/>
        </w:rPr>
      </w:pPr>
      <w:r>
        <w:rPr>
          <w:lang w:val="en-US"/>
        </w:rPr>
        <w:t>3</w:t>
      </w:r>
      <w:r w:rsidRPr="00227E6E">
        <w:rPr>
          <w:lang w:val="en-US"/>
        </w:rPr>
        <w:t>.</w:t>
      </w:r>
      <w:r w:rsidRPr="00227E6E">
        <w:rPr>
          <w:lang w:val="en-US"/>
        </w:rPr>
        <w:tab/>
      </w:r>
      <w:r>
        <w:rPr>
          <w:lang w:val="en-US"/>
        </w:rPr>
        <w:t xml:space="preserve">It stands to reason if the product meets the criteria of Special Provision 280 then the product should be eligible for identification as a Safety device. One such product is a Micro gas-generator. A micro gas-generator fulfills the same function for a seat-belt </w:t>
      </w:r>
      <w:proofErr w:type="spellStart"/>
      <w:r>
        <w:rPr>
          <w:lang w:val="en-US"/>
        </w:rPr>
        <w:t>pretensioner</w:t>
      </w:r>
      <w:proofErr w:type="spellEnd"/>
      <w:r>
        <w:rPr>
          <w:lang w:val="en-US"/>
        </w:rPr>
        <w:t xml:space="preserve"> as an inflator does for an airbag module. </w:t>
      </w:r>
    </w:p>
    <w:p w:rsidR="0055481B" w:rsidRPr="00904FD7" w:rsidRDefault="0055481B" w:rsidP="0055481B">
      <w:pPr>
        <w:pStyle w:val="HChG"/>
        <w:spacing w:before="240" w:after="120"/>
        <w:rPr>
          <w:lang w:val="en-US"/>
        </w:rPr>
      </w:pPr>
      <w:r>
        <w:rPr>
          <w:lang w:val="en-US"/>
        </w:rPr>
        <w:tab/>
      </w:r>
      <w:r>
        <w:rPr>
          <w:lang w:val="en-US"/>
        </w:rPr>
        <w:tab/>
      </w:r>
      <w:r w:rsidRPr="00904FD7">
        <w:rPr>
          <w:lang w:val="en-US"/>
        </w:rPr>
        <w:t>Proposal</w:t>
      </w:r>
    </w:p>
    <w:p w:rsidR="0055481B" w:rsidRDefault="0055481B" w:rsidP="0055481B">
      <w:pPr>
        <w:pStyle w:val="SingleTxtG"/>
        <w:rPr>
          <w:lang w:val="en-US"/>
        </w:rPr>
      </w:pPr>
      <w:r>
        <w:rPr>
          <w:lang w:val="en-US"/>
        </w:rPr>
        <w:t>4.</w:t>
      </w:r>
      <w:r>
        <w:rPr>
          <w:lang w:val="en-US"/>
        </w:rPr>
        <w:tab/>
      </w:r>
      <w:r>
        <w:rPr>
          <w:lang w:val="en-US"/>
        </w:rPr>
        <w:t xml:space="preserve">COSTHA requests the Explosives Working Group discuss what may be considered a SAFETY DEVICE for the purpose of understanding the position of different Competent Authorities regarding this issue. </w:t>
      </w:r>
      <w:r>
        <w:rPr>
          <w:lang w:val="en-US"/>
        </w:rPr>
        <w:tab/>
      </w:r>
    </w:p>
    <w:p w:rsidR="0055481B" w:rsidRDefault="0055481B" w:rsidP="0055481B">
      <w:pPr>
        <w:pStyle w:val="SingleTxtG"/>
        <w:rPr>
          <w:lang w:val="en-US"/>
        </w:rPr>
      </w:pPr>
      <w:bookmarkStart w:id="0" w:name="_GoBack"/>
      <w:bookmarkEnd w:id="0"/>
    </w:p>
    <w:p w:rsidR="0055481B" w:rsidRDefault="0055481B" w:rsidP="0055481B">
      <w:pPr>
        <w:pStyle w:val="SingleTxtG"/>
        <w:jc w:val="center"/>
        <w:rPr>
          <w:lang w:val="en-US"/>
        </w:rPr>
      </w:pPr>
      <w:r>
        <w:rPr>
          <w:lang w:val="en-US"/>
        </w:rPr>
        <w:t>__________________</w:t>
      </w:r>
    </w:p>
    <w:sectPr w:rsidR="0055481B"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55481B">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5743F4">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57A64">
    <w:pPr>
      <w:pStyle w:val="Header"/>
      <w:rPr>
        <w:lang w:val="fr-CH"/>
      </w:rPr>
    </w:pPr>
    <w:r>
      <w:rPr>
        <w:lang w:val="fr-CH"/>
      </w:rPr>
      <w:t>UN/SCETDG/52</w:t>
    </w:r>
    <w:r w:rsidR="004C1595">
      <w:rPr>
        <w:lang w:val="fr-CH"/>
      </w:rPr>
      <w:t>/INF.</w:t>
    </w:r>
    <w:r>
      <w:rPr>
        <w:lang w:val="fr-CH"/>
      </w:rP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2B7CC0">
      <w:rPr>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A21546"/>
    <w:multiLevelType w:val="hybridMultilevel"/>
    <w:tmpl w:val="51BC2CAE"/>
    <w:lvl w:ilvl="0" w:tplc="A87AC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8E2EC5"/>
    <w:multiLevelType w:val="hybridMultilevel"/>
    <w:tmpl w:val="D1A2B6B4"/>
    <w:lvl w:ilvl="0" w:tplc="44F6F51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7">
    <w:nsid w:val="21DD4730"/>
    <w:multiLevelType w:val="hybridMultilevel"/>
    <w:tmpl w:val="FB361348"/>
    <w:lvl w:ilvl="0" w:tplc="227E86DC">
      <w:start w:val="1"/>
      <w:numFmt w:val="decimal"/>
      <w:lvlText w:val="(%1)"/>
      <w:lvlJc w:val="left"/>
      <w:pPr>
        <w:ind w:left="360" w:hanging="360"/>
      </w:pPr>
      <w:rPr>
        <w:rFonts w:hint="default"/>
        <w:strike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EA2F6D"/>
    <w:multiLevelType w:val="hybridMultilevel"/>
    <w:tmpl w:val="3E2229E6"/>
    <w:lvl w:ilvl="0" w:tplc="FBBE56DA">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9D91A86"/>
    <w:multiLevelType w:val="hybridMultilevel"/>
    <w:tmpl w:val="33CED4AE"/>
    <w:lvl w:ilvl="0" w:tplc="B1441A3E">
      <w:start w:val="1"/>
      <w:numFmt w:val="lowerLetter"/>
      <w:lvlText w:val="(%1)"/>
      <w:lvlJc w:val="left"/>
      <w:pPr>
        <w:ind w:left="1778" w:hanging="360"/>
      </w:pPr>
      <w:rPr>
        <w:rFonts w:ascii="Times New Roman" w:eastAsiaTheme="minorEastAsia" w:hAnsi="Times New Roman" w:cs="Times New Roman"/>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nsid w:val="32B61DE1"/>
    <w:multiLevelType w:val="hybridMultilevel"/>
    <w:tmpl w:val="7F9C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5">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6">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trike w:val="0"/>
        <w:dstrike w:val="0"/>
        <w:sz w:val="20"/>
        <w:u w:val="none"/>
        <w:effect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1598" w:hanging="180"/>
      </w:pPr>
      <w:rPr>
        <w:sz w:val="22"/>
      </w:rPr>
    </w:lvl>
    <w:lvl w:ilvl="3" w:tplc="0409000F">
      <w:start w:val="1"/>
      <w:numFmt w:val="decimal"/>
      <w:lvlText w:val="%4."/>
      <w:lvlJc w:val="left"/>
      <w:pPr>
        <w:ind w:left="3215" w:hanging="360"/>
      </w:pPr>
    </w:lvl>
    <w:lvl w:ilvl="4" w:tplc="04090019">
      <w:start w:val="1"/>
      <w:numFmt w:val="lowerLetter"/>
      <w:lvlText w:val="%5."/>
      <w:lvlJc w:val="left"/>
      <w:pPr>
        <w:ind w:left="3935" w:hanging="360"/>
      </w:pPr>
    </w:lvl>
    <w:lvl w:ilvl="5" w:tplc="0409001B">
      <w:start w:val="1"/>
      <w:numFmt w:val="lowerRoman"/>
      <w:lvlText w:val="%6."/>
      <w:lvlJc w:val="right"/>
      <w:pPr>
        <w:ind w:left="4655" w:hanging="180"/>
      </w:pPr>
    </w:lvl>
    <w:lvl w:ilvl="6" w:tplc="0409000F">
      <w:start w:val="1"/>
      <w:numFmt w:val="decimal"/>
      <w:lvlText w:val="%7."/>
      <w:lvlJc w:val="left"/>
      <w:pPr>
        <w:ind w:left="5375" w:hanging="360"/>
      </w:pPr>
    </w:lvl>
    <w:lvl w:ilvl="7" w:tplc="04090019">
      <w:start w:val="1"/>
      <w:numFmt w:val="lowerLetter"/>
      <w:lvlText w:val="%8."/>
      <w:lvlJc w:val="left"/>
      <w:pPr>
        <w:ind w:left="6095" w:hanging="360"/>
      </w:pPr>
    </w:lvl>
    <w:lvl w:ilvl="8" w:tplc="0409001B">
      <w:start w:val="1"/>
      <w:numFmt w:val="lowerRoman"/>
      <w:lvlText w:val="%9."/>
      <w:lvlJc w:val="right"/>
      <w:pPr>
        <w:ind w:left="6815" w:hanging="180"/>
      </w:pPr>
    </w:lvl>
  </w:abstractNum>
  <w:abstractNum w:abstractNumId="27">
    <w:nsid w:val="41F62B5E"/>
    <w:multiLevelType w:val="hybridMultilevel"/>
    <w:tmpl w:val="EE1E9DD2"/>
    <w:lvl w:ilvl="0" w:tplc="4408336E">
      <w:start w:val="1"/>
      <w:numFmt w:val="low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43A22"/>
    <w:multiLevelType w:val="hybridMultilevel"/>
    <w:tmpl w:val="45E85A96"/>
    <w:lvl w:ilvl="0" w:tplc="97565A94">
      <w:start w:val="1"/>
      <w:numFmt w:val="decimal"/>
      <w:lvlText w:val="(%1)"/>
      <w:lvlJc w:val="left"/>
      <w:pPr>
        <w:ind w:left="808" w:hanging="360"/>
      </w:pPr>
      <w:rPr>
        <w:rFonts w:hint="default"/>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29">
    <w:nsid w:val="490B625F"/>
    <w:multiLevelType w:val="hybridMultilevel"/>
    <w:tmpl w:val="65946328"/>
    <w:lvl w:ilvl="0" w:tplc="8B5CF12A">
      <w:start w:val="1"/>
      <w:numFmt w:val="lowerLetter"/>
      <w:lvlText w:val="(%1)"/>
      <w:lvlJc w:val="left"/>
      <w:pPr>
        <w:ind w:left="1092" w:hanging="360"/>
      </w:pPr>
      <w:rPr>
        <w:rFonts w:hint="default"/>
      </w:rPr>
    </w:lvl>
    <w:lvl w:ilvl="1" w:tplc="04070019" w:tentative="1">
      <w:start w:val="1"/>
      <w:numFmt w:val="lowerLetter"/>
      <w:lvlText w:val="%2."/>
      <w:lvlJc w:val="left"/>
      <w:pPr>
        <w:ind w:left="1812" w:hanging="360"/>
      </w:pPr>
    </w:lvl>
    <w:lvl w:ilvl="2" w:tplc="0407001B" w:tentative="1">
      <w:start w:val="1"/>
      <w:numFmt w:val="lowerRoman"/>
      <w:lvlText w:val="%3."/>
      <w:lvlJc w:val="right"/>
      <w:pPr>
        <w:ind w:left="2532" w:hanging="180"/>
      </w:pPr>
    </w:lvl>
    <w:lvl w:ilvl="3" w:tplc="0407000F" w:tentative="1">
      <w:start w:val="1"/>
      <w:numFmt w:val="decimal"/>
      <w:lvlText w:val="%4."/>
      <w:lvlJc w:val="left"/>
      <w:pPr>
        <w:ind w:left="3252" w:hanging="360"/>
      </w:pPr>
    </w:lvl>
    <w:lvl w:ilvl="4" w:tplc="04070019" w:tentative="1">
      <w:start w:val="1"/>
      <w:numFmt w:val="lowerLetter"/>
      <w:lvlText w:val="%5."/>
      <w:lvlJc w:val="left"/>
      <w:pPr>
        <w:ind w:left="3972" w:hanging="360"/>
      </w:pPr>
    </w:lvl>
    <w:lvl w:ilvl="5" w:tplc="0407001B" w:tentative="1">
      <w:start w:val="1"/>
      <w:numFmt w:val="lowerRoman"/>
      <w:lvlText w:val="%6."/>
      <w:lvlJc w:val="right"/>
      <w:pPr>
        <w:ind w:left="4692" w:hanging="180"/>
      </w:pPr>
    </w:lvl>
    <w:lvl w:ilvl="6" w:tplc="0407000F" w:tentative="1">
      <w:start w:val="1"/>
      <w:numFmt w:val="decimal"/>
      <w:lvlText w:val="%7."/>
      <w:lvlJc w:val="left"/>
      <w:pPr>
        <w:ind w:left="5412" w:hanging="360"/>
      </w:pPr>
    </w:lvl>
    <w:lvl w:ilvl="7" w:tplc="04070019" w:tentative="1">
      <w:start w:val="1"/>
      <w:numFmt w:val="lowerLetter"/>
      <w:lvlText w:val="%8."/>
      <w:lvlJc w:val="left"/>
      <w:pPr>
        <w:ind w:left="6132" w:hanging="360"/>
      </w:pPr>
    </w:lvl>
    <w:lvl w:ilvl="8" w:tplc="0407001B" w:tentative="1">
      <w:start w:val="1"/>
      <w:numFmt w:val="lowerRoman"/>
      <w:lvlText w:val="%9."/>
      <w:lvlJc w:val="right"/>
      <w:pPr>
        <w:ind w:left="6852" w:hanging="180"/>
      </w:pPr>
    </w:lvl>
  </w:abstractNum>
  <w:abstractNum w:abstractNumId="3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abstractNum w:abstractNumId="31">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1CA5663"/>
    <w:multiLevelType w:val="hybridMultilevel"/>
    <w:tmpl w:val="FD1818C4"/>
    <w:lvl w:ilvl="0" w:tplc="7D3E2F58">
      <w:start w:val="1"/>
      <w:numFmt w:val="lowerLetter"/>
      <w:lvlText w:val="%1)"/>
      <w:lvlJc w:val="left"/>
      <w:pPr>
        <w:ind w:left="177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7">
    <w:nsid w:val="66C440CF"/>
    <w:multiLevelType w:val="hybridMultilevel"/>
    <w:tmpl w:val="E8525840"/>
    <w:lvl w:ilvl="0" w:tplc="5B3C8EB2">
      <w:start w:val="1"/>
      <w:numFmt w:val="lowerLetter"/>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70165D8"/>
    <w:multiLevelType w:val="hybridMultilevel"/>
    <w:tmpl w:val="DD84D4F0"/>
    <w:lvl w:ilvl="0" w:tplc="920A339C">
      <w:start w:val="1"/>
      <w:numFmt w:val="decimal"/>
      <w:lvlText w:val="(%1)"/>
      <w:lvlJc w:val="left"/>
      <w:pPr>
        <w:ind w:left="360" w:hanging="360"/>
      </w:pPr>
      <w:rPr>
        <w:rFonts w:ascii="Times New Roman" w:eastAsiaTheme="minorEastAsia"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A017B"/>
    <w:multiLevelType w:val="hybridMultilevel"/>
    <w:tmpl w:val="1D6403AE"/>
    <w:lvl w:ilvl="0" w:tplc="3E4A14C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9DE4095"/>
    <w:multiLevelType w:val="hybridMultilevel"/>
    <w:tmpl w:val="CEA65088"/>
    <w:lvl w:ilvl="0" w:tplc="A89871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AD22ACD"/>
    <w:multiLevelType w:val="hybridMultilevel"/>
    <w:tmpl w:val="5C4670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5">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46">
    <w:nsid w:val="7E211B7B"/>
    <w:multiLevelType w:val="hybridMultilevel"/>
    <w:tmpl w:val="D2CC688A"/>
    <w:lvl w:ilvl="0" w:tplc="86C48EA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7">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8">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2"/>
  </w:num>
  <w:num w:numId="13">
    <w:abstractNumId w:val="10"/>
  </w:num>
  <w:num w:numId="14">
    <w:abstractNumId w:val="35"/>
  </w:num>
  <w:num w:numId="15">
    <w:abstractNumId w:val="42"/>
  </w:num>
  <w:num w:numId="16">
    <w:abstractNumId w:val="21"/>
  </w:num>
  <w:num w:numId="17">
    <w:abstractNumId w:val="36"/>
  </w:num>
  <w:num w:numId="18">
    <w:abstractNumId w:val="47"/>
  </w:num>
  <w:num w:numId="19">
    <w:abstractNumId w:val="31"/>
  </w:num>
  <w:num w:numId="20">
    <w:abstractNumId w:val="32"/>
  </w:num>
  <w:num w:numId="21">
    <w:abstractNumId w:val="44"/>
  </w:num>
  <w:num w:numId="22">
    <w:abstractNumId w:val="48"/>
  </w:num>
  <w:num w:numId="23">
    <w:abstractNumId w:val="45"/>
  </w:num>
  <w:num w:numId="24">
    <w:abstractNumId w:val="25"/>
  </w:num>
  <w:num w:numId="25">
    <w:abstractNumId w:val="11"/>
  </w:num>
  <w:num w:numId="26">
    <w:abstractNumId w:val="24"/>
  </w:num>
  <w:num w:numId="27">
    <w:abstractNumId w:val="22"/>
  </w:num>
  <w:num w:numId="28">
    <w:abstractNumId w:val="14"/>
  </w:num>
  <w:num w:numId="29">
    <w:abstractNumId w:val="20"/>
  </w:num>
  <w:num w:numId="30">
    <w:abstractNumId w:val="41"/>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16"/>
  </w:num>
  <w:num w:numId="35">
    <w:abstractNumId w:val="23"/>
  </w:num>
  <w:num w:numId="36">
    <w:abstractNumId w:val="17"/>
  </w:num>
  <w:num w:numId="37">
    <w:abstractNumId w:val="40"/>
  </w:num>
  <w:num w:numId="38">
    <w:abstractNumId w:val="38"/>
  </w:num>
  <w:num w:numId="39">
    <w:abstractNumId w:val="34"/>
  </w:num>
  <w:num w:numId="40">
    <w:abstractNumId w:val="2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7"/>
  </w:num>
  <w:num w:numId="44">
    <w:abstractNumId w:val="18"/>
  </w:num>
  <w:num w:numId="45">
    <w:abstractNumId w:val="28"/>
  </w:num>
  <w:num w:numId="46">
    <w:abstractNumId w:val="13"/>
  </w:num>
  <w:num w:numId="47">
    <w:abstractNumId w:val="43"/>
  </w:num>
  <w:num w:numId="48">
    <w:abstractNumId w:val="39"/>
  </w:num>
  <w:num w:numId="49">
    <w:abstractNumId w:val="29"/>
  </w:num>
  <w:num w:numId="5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2801"/>
    <w:rsid w:val="000168E7"/>
    <w:rsid w:val="000229D8"/>
    <w:rsid w:val="000318D0"/>
    <w:rsid w:val="000320CF"/>
    <w:rsid w:val="00036C63"/>
    <w:rsid w:val="000434AD"/>
    <w:rsid w:val="000437CA"/>
    <w:rsid w:val="00044D9D"/>
    <w:rsid w:val="0004705E"/>
    <w:rsid w:val="00050F6B"/>
    <w:rsid w:val="00051EBB"/>
    <w:rsid w:val="00064C3D"/>
    <w:rsid w:val="000660B2"/>
    <w:rsid w:val="00072C8C"/>
    <w:rsid w:val="00080084"/>
    <w:rsid w:val="00084D27"/>
    <w:rsid w:val="00090185"/>
    <w:rsid w:val="00091419"/>
    <w:rsid w:val="000914EA"/>
    <w:rsid w:val="000931C0"/>
    <w:rsid w:val="00095F71"/>
    <w:rsid w:val="00096C8E"/>
    <w:rsid w:val="000A3D41"/>
    <w:rsid w:val="000B0EA1"/>
    <w:rsid w:val="000B175B"/>
    <w:rsid w:val="000B3942"/>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13E3"/>
    <w:rsid w:val="001236A6"/>
    <w:rsid w:val="001238CD"/>
    <w:rsid w:val="00125696"/>
    <w:rsid w:val="00125C68"/>
    <w:rsid w:val="0012761F"/>
    <w:rsid w:val="00131661"/>
    <w:rsid w:val="00131D42"/>
    <w:rsid w:val="00133010"/>
    <w:rsid w:val="00133A82"/>
    <w:rsid w:val="0013594A"/>
    <w:rsid w:val="0013630D"/>
    <w:rsid w:val="00136D3B"/>
    <w:rsid w:val="001370AF"/>
    <w:rsid w:val="0014222D"/>
    <w:rsid w:val="0014230B"/>
    <w:rsid w:val="00143437"/>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65082"/>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1AD"/>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3777"/>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481B"/>
    <w:rsid w:val="00557BFE"/>
    <w:rsid w:val="00561F7C"/>
    <w:rsid w:val="0056257D"/>
    <w:rsid w:val="0056554E"/>
    <w:rsid w:val="005743F4"/>
    <w:rsid w:val="0057763D"/>
    <w:rsid w:val="005778EF"/>
    <w:rsid w:val="0058617B"/>
    <w:rsid w:val="00590144"/>
    <w:rsid w:val="00595E3F"/>
    <w:rsid w:val="00597262"/>
    <w:rsid w:val="005A2AA9"/>
    <w:rsid w:val="005A341D"/>
    <w:rsid w:val="005A53B6"/>
    <w:rsid w:val="005A7BD3"/>
    <w:rsid w:val="005B1540"/>
    <w:rsid w:val="005B2924"/>
    <w:rsid w:val="005B3DB3"/>
    <w:rsid w:val="005B491E"/>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6D31"/>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1DAB"/>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34C63"/>
    <w:rsid w:val="00844469"/>
    <w:rsid w:val="00844A8E"/>
    <w:rsid w:val="008559BB"/>
    <w:rsid w:val="00863789"/>
    <w:rsid w:val="00871FD5"/>
    <w:rsid w:val="00880FBE"/>
    <w:rsid w:val="00891706"/>
    <w:rsid w:val="008917B1"/>
    <w:rsid w:val="00893D5C"/>
    <w:rsid w:val="00897441"/>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4B7B"/>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48DA"/>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02839"/>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BF7CAC"/>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16F8"/>
    <w:rsid w:val="00CD3225"/>
    <w:rsid w:val="00CD6D47"/>
    <w:rsid w:val="00CE4A8F"/>
    <w:rsid w:val="00CE4BDC"/>
    <w:rsid w:val="00CF06AB"/>
    <w:rsid w:val="00CF419A"/>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57A64"/>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6345"/>
    <w:rsid w:val="00F91471"/>
    <w:rsid w:val="00F94091"/>
    <w:rsid w:val="00F9483C"/>
    <w:rsid w:val="00F96F9B"/>
    <w:rsid w:val="00FA4EC5"/>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170644072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196-15EB-45BA-9B6D-35FCD5C0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2017-11-21T14:45:00Z</cp:lastPrinted>
  <dcterms:created xsi:type="dcterms:W3CDTF">2017-11-21T14:43:00Z</dcterms:created>
  <dcterms:modified xsi:type="dcterms:W3CDTF">2017-11-21T14:48:00Z</dcterms:modified>
</cp:coreProperties>
</file>