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7E344F" w14:paraId="6855EC5A" w14:textId="77777777" w:rsidTr="00BA02A0">
        <w:trPr>
          <w:cantSplit/>
          <w:trHeight w:hRule="exact" w:val="851"/>
        </w:trPr>
        <w:tc>
          <w:tcPr>
            <w:tcW w:w="9639" w:type="dxa"/>
            <w:tcBorders>
              <w:bottom w:val="single" w:sz="4" w:space="0" w:color="auto"/>
            </w:tcBorders>
            <w:vAlign w:val="bottom"/>
          </w:tcPr>
          <w:p w14:paraId="00BCDC23" w14:textId="1C380502" w:rsidR="0099001C" w:rsidRPr="007E344F" w:rsidRDefault="0099001C" w:rsidP="00680238">
            <w:pPr>
              <w:jc w:val="right"/>
              <w:rPr>
                <w:b/>
                <w:sz w:val="40"/>
                <w:szCs w:val="40"/>
              </w:rPr>
            </w:pPr>
            <w:r w:rsidRPr="007E344F">
              <w:rPr>
                <w:b/>
                <w:sz w:val="40"/>
                <w:szCs w:val="40"/>
              </w:rPr>
              <w:t>UN/SCE</w:t>
            </w:r>
            <w:r w:rsidR="001D3183" w:rsidRPr="007E344F">
              <w:rPr>
                <w:b/>
                <w:sz w:val="40"/>
                <w:szCs w:val="40"/>
              </w:rPr>
              <w:t>TDG</w:t>
            </w:r>
            <w:r w:rsidRPr="007E344F">
              <w:rPr>
                <w:b/>
                <w:sz w:val="40"/>
                <w:szCs w:val="40"/>
              </w:rPr>
              <w:t>/</w:t>
            </w:r>
            <w:r w:rsidR="00061A69">
              <w:rPr>
                <w:b/>
                <w:sz w:val="40"/>
                <w:szCs w:val="40"/>
              </w:rPr>
              <w:t>5</w:t>
            </w:r>
            <w:r w:rsidR="00AE6625">
              <w:rPr>
                <w:b/>
                <w:sz w:val="40"/>
                <w:szCs w:val="40"/>
              </w:rPr>
              <w:t>2</w:t>
            </w:r>
            <w:r w:rsidRPr="007E344F">
              <w:rPr>
                <w:b/>
                <w:sz w:val="40"/>
                <w:szCs w:val="40"/>
              </w:rPr>
              <w:t>/INF</w:t>
            </w:r>
            <w:r w:rsidR="000C2419">
              <w:rPr>
                <w:b/>
                <w:sz w:val="40"/>
                <w:szCs w:val="40"/>
              </w:rPr>
              <w:t>.</w:t>
            </w:r>
            <w:r w:rsidR="002F0E3D">
              <w:rPr>
                <w:b/>
                <w:sz w:val="40"/>
                <w:szCs w:val="40"/>
              </w:rPr>
              <w:t>2</w:t>
            </w:r>
            <w:r w:rsidR="00680238">
              <w:rPr>
                <w:b/>
                <w:sz w:val="40"/>
                <w:szCs w:val="40"/>
              </w:rPr>
              <w:t>2</w:t>
            </w:r>
          </w:p>
        </w:tc>
      </w:tr>
      <w:tr w:rsidR="0099001C" w:rsidRPr="007E344F" w14:paraId="70A51FAD" w14:textId="77777777" w:rsidTr="0083079F">
        <w:trPr>
          <w:cantSplit/>
          <w:trHeight w:hRule="exact" w:val="2988"/>
        </w:trPr>
        <w:tc>
          <w:tcPr>
            <w:tcW w:w="9639" w:type="dxa"/>
            <w:tcBorders>
              <w:top w:val="single" w:sz="4" w:space="0" w:color="auto"/>
            </w:tcBorders>
          </w:tcPr>
          <w:p w14:paraId="43591708" w14:textId="77777777" w:rsidR="00A805EB" w:rsidRPr="007E344F" w:rsidRDefault="00A805EB" w:rsidP="00A805EB">
            <w:pPr>
              <w:spacing w:before="120"/>
              <w:rPr>
                <w:b/>
                <w:sz w:val="24"/>
                <w:szCs w:val="24"/>
              </w:rPr>
            </w:pPr>
            <w:r w:rsidRPr="007E344F">
              <w:rPr>
                <w:b/>
                <w:sz w:val="24"/>
                <w:szCs w:val="24"/>
              </w:rPr>
              <w:t>Committee of Experts on the Transport of Dangerous Goods</w:t>
            </w:r>
            <w:r w:rsidRPr="007E344F">
              <w:rPr>
                <w:b/>
                <w:sz w:val="24"/>
                <w:szCs w:val="24"/>
              </w:rPr>
              <w:br/>
              <w:t>and on the Globally Harmonized System of Classification</w:t>
            </w:r>
            <w:r w:rsidRPr="007E344F">
              <w:rPr>
                <w:b/>
                <w:sz w:val="24"/>
                <w:szCs w:val="24"/>
              </w:rPr>
              <w:br/>
              <w:t>and Labelling of Chemicals</w:t>
            </w:r>
          </w:p>
          <w:p w14:paraId="4BD56725" w14:textId="3AED5D30" w:rsidR="00A805EB" w:rsidRPr="007E344F" w:rsidRDefault="00A805EB" w:rsidP="00564203">
            <w:pPr>
              <w:tabs>
                <w:tab w:val="right" w:pos="9639"/>
              </w:tabs>
              <w:spacing w:before="120"/>
              <w:rPr>
                <w:b/>
              </w:rPr>
            </w:pPr>
            <w:r w:rsidRPr="007E344F">
              <w:rPr>
                <w:b/>
              </w:rPr>
              <w:t xml:space="preserve">Sub-Committee of Experts </w:t>
            </w:r>
            <w:r w:rsidR="00DE3A0C" w:rsidRPr="007E344F">
              <w:rPr>
                <w:b/>
              </w:rPr>
              <w:t>on the Transport of Dangerous Goods</w:t>
            </w:r>
            <w:r w:rsidR="00C14072" w:rsidRPr="007E344F">
              <w:rPr>
                <w:b/>
              </w:rPr>
              <w:tab/>
            </w:r>
            <w:r w:rsidR="000C2419">
              <w:rPr>
                <w:b/>
              </w:rPr>
              <w:t>15</w:t>
            </w:r>
            <w:r w:rsidR="00B85790">
              <w:rPr>
                <w:b/>
              </w:rPr>
              <w:t xml:space="preserve"> November</w:t>
            </w:r>
            <w:r w:rsidR="00061A69">
              <w:rPr>
                <w:b/>
              </w:rPr>
              <w:t xml:space="preserve"> 2017</w:t>
            </w:r>
          </w:p>
          <w:p w14:paraId="54E2DD18" w14:textId="77777777" w:rsidR="00061A69" w:rsidRPr="007B2B1F" w:rsidRDefault="00AE6625" w:rsidP="00061A69">
            <w:pPr>
              <w:spacing w:before="120"/>
              <w:rPr>
                <w:b/>
              </w:rPr>
            </w:pPr>
            <w:r>
              <w:rPr>
                <w:b/>
              </w:rPr>
              <w:t>Fifty-second</w:t>
            </w:r>
            <w:r w:rsidR="00061A69" w:rsidRPr="007B2B1F">
              <w:rPr>
                <w:b/>
              </w:rPr>
              <w:t xml:space="preserve"> session</w:t>
            </w:r>
          </w:p>
          <w:p w14:paraId="1E48B5B7" w14:textId="77777777" w:rsidR="00061A69" w:rsidRPr="007B2B1F" w:rsidRDefault="00061A69" w:rsidP="00061A69">
            <w:r w:rsidRPr="007B2B1F">
              <w:t xml:space="preserve">Geneva, </w:t>
            </w:r>
            <w:r w:rsidR="00AE6625">
              <w:t>27 November</w:t>
            </w:r>
            <w:r>
              <w:t>-</w:t>
            </w:r>
            <w:r w:rsidR="00DF6905">
              <w:t>6</w:t>
            </w:r>
            <w:r w:rsidRPr="007B2B1F">
              <w:t xml:space="preserve"> </w:t>
            </w:r>
            <w:r w:rsidR="00AE6625">
              <w:t>December 2017</w:t>
            </w:r>
          </w:p>
          <w:p w14:paraId="666FF8B5" w14:textId="121C3DC2" w:rsidR="00154226" w:rsidRPr="00154226" w:rsidRDefault="00B92B8B" w:rsidP="0083079F">
            <w:pPr>
              <w:spacing w:line="240" w:lineRule="exact"/>
              <w:rPr>
                <w:b/>
              </w:rPr>
            </w:pPr>
            <w:r>
              <w:t xml:space="preserve">Item </w:t>
            </w:r>
            <w:r w:rsidR="0083079F">
              <w:t>6 (b)</w:t>
            </w:r>
            <w:r w:rsidR="00B84DD2">
              <w:t xml:space="preserve"> </w:t>
            </w:r>
            <w:r w:rsidR="00D63626" w:rsidRPr="00D63626">
              <w:t>of the provisional agenda</w:t>
            </w:r>
            <w:r w:rsidR="00D63626">
              <w:br/>
            </w:r>
            <w:r w:rsidR="0083079F" w:rsidRPr="0083079F">
              <w:rPr>
                <w:b/>
              </w:rPr>
              <w:t xml:space="preserve">Miscellaneous proposals for amendments to the </w:t>
            </w:r>
            <w:r w:rsidR="0083079F" w:rsidRPr="0083079F">
              <w:rPr>
                <w:b/>
              </w:rPr>
              <w:br/>
            </w:r>
            <w:r w:rsidR="0083079F" w:rsidRPr="0083079F">
              <w:rPr>
                <w:b/>
              </w:rPr>
              <w:t>Model Regulations on the Transport of Dangerous Goods</w:t>
            </w:r>
            <w:r w:rsidR="0083079F">
              <w:rPr>
                <w:b/>
              </w:rPr>
              <w:t>:</w:t>
            </w:r>
            <w:r w:rsidR="0083079F">
              <w:rPr>
                <w:b/>
              </w:rPr>
              <w:br/>
            </w:r>
            <w:proofErr w:type="spellStart"/>
            <w:r w:rsidR="0083079F" w:rsidRPr="0083079F">
              <w:rPr>
                <w:b/>
              </w:rPr>
              <w:t>p</w:t>
            </w:r>
            <w:r w:rsidR="0083079F" w:rsidRPr="0083079F">
              <w:rPr>
                <w:b/>
              </w:rPr>
              <w:t>ackagings</w:t>
            </w:r>
            <w:proofErr w:type="spellEnd"/>
          </w:p>
        </w:tc>
      </w:tr>
    </w:tbl>
    <w:p w14:paraId="5D08C37A" w14:textId="77777777" w:rsidR="00680238" w:rsidRDefault="00680238" w:rsidP="006E7DDC">
      <w:pPr>
        <w:pStyle w:val="HChG"/>
        <w:jc w:val="both"/>
      </w:pPr>
      <w:r>
        <w:tab/>
      </w:r>
      <w:r>
        <w:tab/>
      </w:r>
      <w:r w:rsidRPr="00C851C2">
        <w:t>C</w:t>
      </w:r>
      <w:r>
        <w:t xml:space="preserve">omments on </w:t>
      </w:r>
      <w:r w:rsidRPr="008D0A27">
        <w:t>ST/SG/AC.10/C.3/201</w:t>
      </w:r>
      <w:r>
        <w:t>7/3</w:t>
      </w:r>
      <w:r w:rsidRPr="008D0A27">
        <w:t>1</w:t>
      </w:r>
      <w:r>
        <w:t>; Additional marking of the maximum stacking load of IBC</w:t>
      </w:r>
    </w:p>
    <w:p w14:paraId="343FFD48" w14:textId="77777777" w:rsidR="00680238" w:rsidRDefault="00680238" w:rsidP="00680238">
      <w:pPr>
        <w:pStyle w:val="H1G"/>
      </w:pPr>
      <w:r w:rsidRPr="00E23A0C">
        <w:tab/>
      </w:r>
      <w:r w:rsidRPr="00E23A0C">
        <w:tab/>
        <w:t xml:space="preserve">Transmitted by the </w:t>
      </w:r>
      <w:r w:rsidRPr="00680238">
        <w:t>International</w:t>
      </w:r>
      <w:r w:rsidRPr="00E23A0C">
        <w:t xml:space="preserve"> Confederation of Plastics </w:t>
      </w:r>
      <w:proofErr w:type="spellStart"/>
      <w:r w:rsidRPr="00E23A0C">
        <w:t>Packagings</w:t>
      </w:r>
      <w:proofErr w:type="spellEnd"/>
      <w:r w:rsidRPr="00E23A0C">
        <w:t xml:space="preserve"> (ICPP)</w:t>
      </w:r>
    </w:p>
    <w:p w14:paraId="15E48475" w14:textId="09372E86" w:rsidR="00680238" w:rsidRPr="00E23A0C" w:rsidRDefault="00680238" w:rsidP="00680238">
      <w:pPr>
        <w:pStyle w:val="HChG"/>
      </w:pPr>
      <w:r>
        <w:tab/>
      </w:r>
      <w:r>
        <w:tab/>
      </w:r>
      <w:r w:rsidRPr="00E23A0C">
        <w:t>Introduction</w:t>
      </w:r>
    </w:p>
    <w:p w14:paraId="54455C8D" w14:textId="25008C3E" w:rsidR="00680238" w:rsidRPr="00680238" w:rsidRDefault="00680238" w:rsidP="00680238">
      <w:pPr>
        <w:pStyle w:val="SingleTxtG"/>
      </w:pPr>
      <w:r>
        <w:t>1.</w:t>
      </w:r>
      <w:r>
        <w:tab/>
      </w:r>
      <w:r w:rsidRPr="00680238">
        <w:t>ICPP supports the proposal of the expert from Germany to clarify the Model Regulations with regard to marking of the maximum permitted stacking load by amending the footnote in 6.5.2.2.1.</w:t>
      </w:r>
    </w:p>
    <w:p w14:paraId="03FC7D8B" w14:textId="2110FDE4" w:rsidR="00680238" w:rsidRPr="00680238" w:rsidRDefault="00680238" w:rsidP="00680238">
      <w:pPr>
        <w:pStyle w:val="SingleTxtG"/>
      </w:pPr>
      <w:r>
        <w:t>2.</w:t>
      </w:r>
      <w:r>
        <w:tab/>
      </w:r>
      <w:r w:rsidRPr="00680238">
        <w:t>The proposed footnote makes reference to 6.5.2.2.2. If the Sub-Committee is now dealing with the marking of the maximum stacking load in conjunction with the proposal by Germany, ICPP deems it appropriate to use this opportunity for fine tuning the first sentence of 6.5.2.2.2.</w:t>
      </w:r>
    </w:p>
    <w:p w14:paraId="0868FBB1" w14:textId="7F9B8EB9" w:rsidR="00680238" w:rsidRPr="00680238" w:rsidRDefault="00680238" w:rsidP="00680238">
      <w:pPr>
        <w:pStyle w:val="SingleTxtG"/>
      </w:pPr>
      <w:r>
        <w:t>3.</w:t>
      </w:r>
      <w:r>
        <w:tab/>
      </w:r>
      <w:r w:rsidRPr="00680238">
        <w:t>The first sentence of 6.5.2.2.2 reads as follows: “The maximum permitted stacking load applicable when the IBC is in use shall be displayed on a symbol as shown in Figure 6.5.1 or Figure 6.5.2.”</w:t>
      </w:r>
      <w:r>
        <w:t xml:space="preserve"> </w:t>
      </w:r>
      <w:r w:rsidRPr="00680238">
        <w:t>The phrase “in use” in conjunction with stacking of IBCs has been occasionally misinterpreted in practice, the restriction for stacking of IBCs displayed on the symbol would be also relevant for non-transport activities of IBCs, e.g. warehousing. To reduce such misinterpretations in future, ICPP proposes to replace the phrase “in use” by “being transported”.</w:t>
      </w:r>
    </w:p>
    <w:p w14:paraId="1D584576" w14:textId="7D64F756" w:rsidR="00680238" w:rsidRPr="00061FD4" w:rsidRDefault="00680238" w:rsidP="00680238">
      <w:pPr>
        <w:pStyle w:val="HChG"/>
      </w:pPr>
      <w:r>
        <w:tab/>
      </w:r>
      <w:r>
        <w:tab/>
      </w:r>
      <w:r w:rsidRPr="00487E03">
        <w:t>Proposal</w:t>
      </w:r>
    </w:p>
    <w:p w14:paraId="5E6D86BF" w14:textId="6079E6C9" w:rsidR="00680238" w:rsidRDefault="00680238" w:rsidP="00680238">
      <w:pPr>
        <w:pStyle w:val="SingleTxtG"/>
      </w:pPr>
      <w:r>
        <w:t>4.</w:t>
      </w:r>
      <w:r>
        <w:tab/>
        <w:t xml:space="preserve">Amend the first sentence of 6.5.2.2.2 to read as follows: “The maximum permitted stacking load applicable when the IBC </w:t>
      </w:r>
      <w:r w:rsidR="0083079F">
        <w:t xml:space="preserve">is </w:t>
      </w:r>
      <w:bookmarkStart w:id="0" w:name="_GoBack"/>
      <w:bookmarkEnd w:id="0"/>
      <w:r w:rsidRPr="00B94F1E">
        <w:rPr>
          <w:b/>
          <w:u w:val="single"/>
        </w:rPr>
        <w:t>being transported</w:t>
      </w:r>
      <w:r>
        <w:rPr>
          <w:b/>
        </w:rPr>
        <w:t xml:space="preserve"> </w:t>
      </w:r>
      <w:r>
        <w:t>shall be displayed on a symbol as shown in Figure 6.5.1 or Figure 6.5.2.”</w:t>
      </w:r>
    </w:p>
    <w:p w14:paraId="2AD74726" w14:textId="12F24FA5" w:rsidR="00680238" w:rsidRPr="00680238" w:rsidRDefault="00680238" w:rsidP="00680238">
      <w:pPr>
        <w:pStyle w:val="SingleTxtG"/>
        <w:spacing w:before="240" w:after="0"/>
        <w:jc w:val="center"/>
        <w:rPr>
          <w:u w:val="single"/>
        </w:rPr>
      </w:pPr>
      <w:r>
        <w:rPr>
          <w:u w:val="single"/>
        </w:rPr>
        <w:tab/>
      </w:r>
      <w:r>
        <w:rPr>
          <w:u w:val="single"/>
        </w:rPr>
        <w:tab/>
      </w:r>
      <w:r>
        <w:rPr>
          <w:u w:val="single"/>
        </w:rPr>
        <w:tab/>
      </w:r>
    </w:p>
    <w:p w14:paraId="2E37FEF4" w14:textId="77777777" w:rsidR="00680238" w:rsidRPr="00680238" w:rsidRDefault="00680238" w:rsidP="00680238">
      <w:pPr>
        <w:rPr>
          <w:rFonts w:eastAsia="SimSun"/>
          <w:lang w:eastAsia="en-GB"/>
        </w:rPr>
      </w:pPr>
    </w:p>
    <w:sectPr w:rsidR="00680238" w:rsidRPr="00680238" w:rsidSect="0099001C">
      <w:headerReference w:type="even" r:id="rId9"/>
      <w:headerReference w:type="default" r:id="rId10"/>
      <w:footerReference w:type="even" r:id="rId11"/>
      <w:footerReference w:type="default" r:id="rId12"/>
      <w:footnotePr>
        <w:numFmt w:val="chicago"/>
        <w:numRestart w:val="eachPage"/>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3E3CB" w14:textId="77777777" w:rsidR="002A3FFA" w:rsidRDefault="002A3FFA"/>
  </w:endnote>
  <w:endnote w:type="continuationSeparator" w:id="0">
    <w:p w14:paraId="574E9712" w14:textId="77777777" w:rsidR="002A3FFA" w:rsidRDefault="002A3FFA"/>
  </w:endnote>
  <w:endnote w:type="continuationNotice" w:id="1">
    <w:p w14:paraId="7D873A11" w14:textId="77777777" w:rsidR="002A3FFA" w:rsidRDefault="002A3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7F3A4" w14:textId="77777777" w:rsidR="00BA02A0" w:rsidRPr="0099001C" w:rsidRDefault="00BA02A0"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68023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95CA9" w14:textId="77777777" w:rsidR="00BA02A0" w:rsidRPr="0099001C" w:rsidRDefault="00BA02A0"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680238">
      <w:rPr>
        <w:b/>
        <w:noProof/>
        <w:sz w:val="18"/>
      </w:rPr>
      <w:t>3</w:t>
    </w:r>
    <w:r w:rsidRPr="0099001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6BB6F" w14:textId="77777777" w:rsidR="002A3FFA" w:rsidRPr="000B175B" w:rsidRDefault="002A3FFA" w:rsidP="000B175B">
      <w:pPr>
        <w:tabs>
          <w:tab w:val="right" w:pos="2155"/>
        </w:tabs>
        <w:spacing w:after="80"/>
        <w:ind w:left="680"/>
        <w:rPr>
          <w:u w:val="single"/>
        </w:rPr>
      </w:pPr>
      <w:r>
        <w:rPr>
          <w:u w:val="single"/>
        </w:rPr>
        <w:tab/>
      </w:r>
    </w:p>
  </w:footnote>
  <w:footnote w:type="continuationSeparator" w:id="0">
    <w:p w14:paraId="5A34C807" w14:textId="77777777" w:rsidR="002A3FFA" w:rsidRPr="00FC68B7" w:rsidRDefault="002A3FFA" w:rsidP="00FC68B7">
      <w:pPr>
        <w:tabs>
          <w:tab w:val="left" w:pos="2155"/>
        </w:tabs>
        <w:spacing w:after="80"/>
        <w:ind w:left="680"/>
        <w:rPr>
          <w:u w:val="single"/>
        </w:rPr>
      </w:pPr>
      <w:r>
        <w:rPr>
          <w:u w:val="single"/>
        </w:rPr>
        <w:tab/>
      </w:r>
    </w:p>
  </w:footnote>
  <w:footnote w:type="continuationNotice" w:id="1">
    <w:p w14:paraId="05F44E48" w14:textId="77777777" w:rsidR="002A3FFA" w:rsidRDefault="002A3F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4AB0D" w14:textId="161C42BE" w:rsidR="00BA02A0" w:rsidRPr="0099001C" w:rsidRDefault="002F0E3D" w:rsidP="00DE3A0C">
    <w:pPr>
      <w:pStyle w:val="Header"/>
    </w:pPr>
    <w:r>
      <w:t>UN/SCETDG/52/INF.21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9B03D" w14:textId="495D2234" w:rsidR="00BA02A0" w:rsidRPr="0099001C" w:rsidRDefault="00C0162F" w:rsidP="00DE3A0C">
    <w:pPr>
      <w:pStyle w:val="Header"/>
      <w:jc w:val="right"/>
    </w:pPr>
    <w:r>
      <w:t>UN/SCETDG/52</w:t>
    </w:r>
    <w:r w:rsidR="00BA02A0" w:rsidRPr="007E344F">
      <w:t>/INF.</w:t>
    </w:r>
    <w:r w:rsidR="002F0E3D">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33500E5"/>
    <w:multiLevelType w:val="hybridMultilevel"/>
    <w:tmpl w:val="146CB4FA"/>
    <w:lvl w:ilvl="0" w:tplc="08090001">
      <w:start w:val="1"/>
      <w:numFmt w:val="bullet"/>
      <w:lvlText w:val=""/>
      <w:lvlJc w:val="left"/>
      <w:pPr>
        <w:ind w:left="2418" w:hanging="360"/>
      </w:pPr>
      <w:rPr>
        <w:rFonts w:ascii="Symbol" w:hAnsi="Symbol" w:hint="default"/>
      </w:rPr>
    </w:lvl>
    <w:lvl w:ilvl="1" w:tplc="08090003" w:tentative="1">
      <w:start w:val="1"/>
      <w:numFmt w:val="bullet"/>
      <w:lvlText w:val="o"/>
      <w:lvlJc w:val="left"/>
      <w:pPr>
        <w:ind w:left="3138" w:hanging="360"/>
      </w:pPr>
      <w:rPr>
        <w:rFonts w:ascii="Courier New" w:hAnsi="Courier New" w:cs="Courier New" w:hint="default"/>
      </w:rPr>
    </w:lvl>
    <w:lvl w:ilvl="2" w:tplc="08090005" w:tentative="1">
      <w:start w:val="1"/>
      <w:numFmt w:val="bullet"/>
      <w:lvlText w:val=""/>
      <w:lvlJc w:val="left"/>
      <w:pPr>
        <w:ind w:left="3858" w:hanging="360"/>
      </w:pPr>
      <w:rPr>
        <w:rFonts w:ascii="Wingdings" w:hAnsi="Wingdings" w:hint="default"/>
      </w:rPr>
    </w:lvl>
    <w:lvl w:ilvl="3" w:tplc="08090001" w:tentative="1">
      <w:start w:val="1"/>
      <w:numFmt w:val="bullet"/>
      <w:lvlText w:val=""/>
      <w:lvlJc w:val="left"/>
      <w:pPr>
        <w:ind w:left="4578" w:hanging="360"/>
      </w:pPr>
      <w:rPr>
        <w:rFonts w:ascii="Symbol" w:hAnsi="Symbol" w:hint="default"/>
      </w:rPr>
    </w:lvl>
    <w:lvl w:ilvl="4" w:tplc="08090003" w:tentative="1">
      <w:start w:val="1"/>
      <w:numFmt w:val="bullet"/>
      <w:lvlText w:val="o"/>
      <w:lvlJc w:val="left"/>
      <w:pPr>
        <w:ind w:left="5298" w:hanging="360"/>
      </w:pPr>
      <w:rPr>
        <w:rFonts w:ascii="Courier New" w:hAnsi="Courier New" w:cs="Courier New" w:hint="default"/>
      </w:rPr>
    </w:lvl>
    <w:lvl w:ilvl="5" w:tplc="08090005" w:tentative="1">
      <w:start w:val="1"/>
      <w:numFmt w:val="bullet"/>
      <w:lvlText w:val=""/>
      <w:lvlJc w:val="left"/>
      <w:pPr>
        <w:ind w:left="6018" w:hanging="360"/>
      </w:pPr>
      <w:rPr>
        <w:rFonts w:ascii="Wingdings" w:hAnsi="Wingdings" w:hint="default"/>
      </w:rPr>
    </w:lvl>
    <w:lvl w:ilvl="6" w:tplc="08090001" w:tentative="1">
      <w:start w:val="1"/>
      <w:numFmt w:val="bullet"/>
      <w:lvlText w:val=""/>
      <w:lvlJc w:val="left"/>
      <w:pPr>
        <w:ind w:left="6738" w:hanging="360"/>
      </w:pPr>
      <w:rPr>
        <w:rFonts w:ascii="Symbol" w:hAnsi="Symbol" w:hint="default"/>
      </w:rPr>
    </w:lvl>
    <w:lvl w:ilvl="7" w:tplc="08090003" w:tentative="1">
      <w:start w:val="1"/>
      <w:numFmt w:val="bullet"/>
      <w:lvlText w:val="o"/>
      <w:lvlJc w:val="left"/>
      <w:pPr>
        <w:ind w:left="7458" w:hanging="360"/>
      </w:pPr>
      <w:rPr>
        <w:rFonts w:ascii="Courier New" w:hAnsi="Courier New" w:cs="Courier New" w:hint="default"/>
      </w:rPr>
    </w:lvl>
    <w:lvl w:ilvl="8" w:tplc="08090005" w:tentative="1">
      <w:start w:val="1"/>
      <w:numFmt w:val="bullet"/>
      <w:lvlText w:val=""/>
      <w:lvlJc w:val="left"/>
      <w:pPr>
        <w:ind w:left="8178" w:hanging="360"/>
      </w:pPr>
      <w:rPr>
        <w:rFonts w:ascii="Wingdings" w:hAnsi="Wingdings" w:hint="default"/>
      </w:rPr>
    </w:lvl>
  </w:abstractNum>
  <w:abstractNum w:abstractNumId="3">
    <w:nsid w:val="170606A3"/>
    <w:multiLevelType w:val="hybridMultilevel"/>
    <w:tmpl w:val="8A123A7A"/>
    <w:lvl w:ilvl="0" w:tplc="08090017">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17C47E42"/>
    <w:multiLevelType w:val="hybridMultilevel"/>
    <w:tmpl w:val="126297D6"/>
    <w:lvl w:ilvl="0" w:tplc="114E5CF2">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2148B7"/>
    <w:multiLevelType w:val="hybridMultilevel"/>
    <w:tmpl w:val="CF26854A"/>
    <w:lvl w:ilvl="0" w:tplc="5050777A">
      <w:start w:val="1"/>
      <w:numFmt w:val="decimal"/>
      <w:lvlText w:val="%1."/>
      <w:lvlJc w:val="left"/>
      <w:pPr>
        <w:ind w:left="555" w:hanging="555"/>
      </w:pPr>
      <w:rPr>
        <w:rFonts w:hint="default"/>
      </w:rPr>
    </w:lvl>
    <w:lvl w:ilvl="1" w:tplc="08090017">
      <w:start w:val="1"/>
      <w:numFmt w:val="lowerLetter"/>
      <w:lvlText w:val="%2)"/>
      <w:lvlJc w:val="left"/>
      <w:pPr>
        <w:ind w:left="927" w:hanging="360"/>
      </w:pPr>
      <w:rPr>
        <w:rFonts w:hint="default"/>
      </w:r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1D906279"/>
    <w:multiLevelType w:val="hybridMultilevel"/>
    <w:tmpl w:val="71F4296E"/>
    <w:lvl w:ilvl="0" w:tplc="E4F633B4">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2A7509C4"/>
    <w:multiLevelType w:val="hybridMultilevel"/>
    <w:tmpl w:val="5AC000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B12EA9"/>
    <w:multiLevelType w:val="hybridMultilevel"/>
    <w:tmpl w:val="002608C0"/>
    <w:lvl w:ilvl="0" w:tplc="1D3E389C">
      <w:start w:val="1"/>
      <w:numFmt w:val="decimal"/>
      <w:lvlText w:val="%1."/>
      <w:lvlJc w:val="left"/>
      <w:pPr>
        <w:ind w:left="927" w:hanging="360"/>
      </w:pPr>
      <w:rPr>
        <w:rFonts w:cs="Times New Roman" w:hint="default"/>
        <w:strike w:val="0"/>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9">
    <w:nsid w:val="313864A9"/>
    <w:multiLevelType w:val="hybridMultilevel"/>
    <w:tmpl w:val="8AEC05F8"/>
    <w:lvl w:ilvl="0" w:tplc="E2F2097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32FC1A6A"/>
    <w:multiLevelType w:val="hybridMultilevel"/>
    <w:tmpl w:val="24A6668E"/>
    <w:lvl w:ilvl="0" w:tplc="895C2D40">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0CB79FF"/>
    <w:multiLevelType w:val="hybridMultilevel"/>
    <w:tmpl w:val="A9B864D8"/>
    <w:lvl w:ilvl="0" w:tplc="A8EE2D3C">
      <w:start w:val="1"/>
      <w:numFmt w:val="decimal"/>
      <w:lvlText w:val="%1."/>
      <w:lvlJc w:val="left"/>
      <w:pPr>
        <w:ind w:left="1689" w:hanging="555"/>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43740A8D"/>
    <w:multiLevelType w:val="hybridMultilevel"/>
    <w:tmpl w:val="A0FC92E4"/>
    <w:lvl w:ilvl="0" w:tplc="FE78046E">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4AC408D2"/>
    <w:multiLevelType w:val="hybridMultilevel"/>
    <w:tmpl w:val="571E9B40"/>
    <w:lvl w:ilvl="0" w:tplc="8A00C9F8">
      <w:start w:val="1"/>
      <w:numFmt w:val="decimal"/>
      <w:lvlText w:val="%1."/>
      <w:lvlJc w:val="left"/>
      <w:pPr>
        <w:ind w:left="1641" w:hanging="555"/>
      </w:pPr>
      <w:rPr>
        <w:rFonts w:hint="default"/>
        <w:b w:val="0"/>
      </w:rPr>
    </w:lvl>
    <w:lvl w:ilvl="1" w:tplc="0A001B32">
      <w:start w:val="1"/>
      <w:numFmt w:val="lowerLetter"/>
      <w:lvlText w:val="(%2)"/>
      <w:lvlJc w:val="left"/>
      <w:pPr>
        <w:ind w:left="2345" w:hanging="360"/>
      </w:pPr>
      <w:rPr>
        <w:rFonts w:hint="default"/>
      </w:rPr>
    </w:lvl>
    <w:lvl w:ilvl="2" w:tplc="0809001B">
      <w:start w:val="1"/>
      <w:numFmt w:val="lowerRoman"/>
      <w:lvlText w:val="%3."/>
      <w:lvlJc w:val="right"/>
      <w:pPr>
        <w:ind w:left="4020" w:hanging="180"/>
      </w:pPr>
    </w:lvl>
    <w:lvl w:ilvl="3" w:tplc="0809000F">
      <w:start w:val="1"/>
      <w:numFmt w:val="decimal"/>
      <w:lvlText w:val="%4."/>
      <w:lvlJc w:val="left"/>
      <w:pPr>
        <w:ind w:left="4740" w:hanging="360"/>
      </w:pPr>
    </w:lvl>
    <w:lvl w:ilvl="4" w:tplc="08090019">
      <w:start w:val="1"/>
      <w:numFmt w:val="lowerLetter"/>
      <w:lvlText w:val="%5."/>
      <w:lvlJc w:val="left"/>
      <w:pPr>
        <w:ind w:left="5460" w:hanging="360"/>
      </w:pPr>
    </w:lvl>
    <w:lvl w:ilvl="5" w:tplc="0809001B" w:tentative="1">
      <w:start w:val="1"/>
      <w:numFmt w:val="lowerRoman"/>
      <w:lvlText w:val="%6."/>
      <w:lvlJc w:val="right"/>
      <w:pPr>
        <w:ind w:left="6180" w:hanging="180"/>
      </w:pPr>
    </w:lvl>
    <w:lvl w:ilvl="6" w:tplc="0809000F" w:tentative="1">
      <w:start w:val="1"/>
      <w:numFmt w:val="decimal"/>
      <w:lvlText w:val="%7."/>
      <w:lvlJc w:val="left"/>
      <w:pPr>
        <w:ind w:left="6900" w:hanging="360"/>
      </w:pPr>
    </w:lvl>
    <w:lvl w:ilvl="7" w:tplc="08090019" w:tentative="1">
      <w:start w:val="1"/>
      <w:numFmt w:val="lowerLetter"/>
      <w:lvlText w:val="%8."/>
      <w:lvlJc w:val="left"/>
      <w:pPr>
        <w:ind w:left="7620" w:hanging="360"/>
      </w:pPr>
    </w:lvl>
    <w:lvl w:ilvl="8" w:tplc="0809001B" w:tentative="1">
      <w:start w:val="1"/>
      <w:numFmt w:val="lowerRoman"/>
      <w:lvlText w:val="%9."/>
      <w:lvlJc w:val="right"/>
      <w:pPr>
        <w:ind w:left="8340" w:hanging="180"/>
      </w:pPr>
    </w:lvl>
  </w:abstractNum>
  <w:abstractNum w:abstractNumId="14">
    <w:nsid w:val="5006441F"/>
    <w:multiLevelType w:val="hybridMultilevel"/>
    <w:tmpl w:val="1E388A4C"/>
    <w:lvl w:ilvl="0" w:tplc="AACA8D5A">
      <w:start w:val="3"/>
      <w:numFmt w:val="decimal"/>
      <w:lvlText w:val="(%1)"/>
      <w:lvlJc w:val="left"/>
      <w:pPr>
        <w:tabs>
          <w:tab w:val="num" w:pos="720"/>
        </w:tabs>
        <w:ind w:left="720" w:hanging="360"/>
      </w:pPr>
      <w:rPr>
        <w:rFonts w:hint="default"/>
        <w:color w:val="00000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E2373C"/>
    <w:multiLevelType w:val="hybridMultilevel"/>
    <w:tmpl w:val="4E206F3E"/>
    <w:lvl w:ilvl="0" w:tplc="EB3CE4A0">
      <w:start w:val="1"/>
      <w:numFmt w:val="lowerLetter"/>
      <w:lvlText w:val="(%1)"/>
      <w:lvlJc w:val="left"/>
      <w:pPr>
        <w:ind w:left="18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5CCE2091"/>
    <w:multiLevelType w:val="hybridMultilevel"/>
    <w:tmpl w:val="0142B066"/>
    <w:lvl w:ilvl="0" w:tplc="BCD02BA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7">
    <w:nsid w:val="63ED4CC1"/>
    <w:multiLevelType w:val="hybridMultilevel"/>
    <w:tmpl w:val="980CAA8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8"/>
  </w:num>
  <w:num w:numId="3">
    <w:abstractNumId w:val="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4"/>
  </w:num>
  <w:num w:numId="9">
    <w:abstractNumId w:val="12"/>
  </w:num>
  <w:num w:numId="10">
    <w:abstractNumId w:val="6"/>
  </w:num>
  <w:num w:numId="11">
    <w:abstractNumId w:val="2"/>
  </w:num>
  <w:num w:numId="12">
    <w:abstractNumId w:val="17"/>
  </w:num>
  <w:num w:numId="13">
    <w:abstractNumId w:val="0"/>
  </w:num>
  <w:num w:numId="14">
    <w:abstractNumId w:val="7"/>
  </w:num>
  <w:num w:numId="15">
    <w:abstractNumId w:val="13"/>
  </w:num>
  <w:num w:numId="16">
    <w:abstractNumId w:val="3"/>
  </w:num>
  <w:num w:numId="17">
    <w:abstractNumId w:val="5"/>
  </w:num>
  <w:num w:numId="18">
    <w:abstractNumId w:val="10"/>
  </w:num>
  <w:num w:numId="19">
    <w:abstractNumId w:val="4"/>
  </w:num>
  <w:num w:numId="2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numFmt w:val="chicago"/>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04378"/>
    <w:rsid w:val="0003119F"/>
    <w:rsid w:val="00041C4B"/>
    <w:rsid w:val="00050F6B"/>
    <w:rsid w:val="00061A69"/>
    <w:rsid w:val="00072C8C"/>
    <w:rsid w:val="000931C0"/>
    <w:rsid w:val="0009555B"/>
    <w:rsid w:val="000A55E4"/>
    <w:rsid w:val="000B175B"/>
    <w:rsid w:val="000B3A0F"/>
    <w:rsid w:val="000C2419"/>
    <w:rsid w:val="000C6041"/>
    <w:rsid w:val="000E0415"/>
    <w:rsid w:val="000F0A1B"/>
    <w:rsid w:val="00111DF0"/>
    <w:rsid w:val="001220B8"/>
    <w:rsid w:val="001450D5"/>
    <w:rsid w:val="00150F95"/>
    <w:rsid w:val="00154226"/>
    <w:rsid w:val="00161D70"/>
    <w:rsid w:val="001809C0"/>
    <w:rsid w:val="00180C41"/>
    <w:rsid w:val="00183DC8"/>
    <w:rsid w:val="00193B7D"/>
    <w:rsid w:val="001A0FC9"/>
    <w:rsid w:val="001B2357"/>
    <w:rsid w:val="001B4B04"/>
    <w:rsid w:val="001B5ACD"/>
    <w:rsid w:val="001C6663"/>
    <w:rsid w:val="001C7895"/>
    <w:rsid w:val="001D26DF"/>
    <w:rsid w:val="001D3183"/>
    <w:rsid w:val="001D55D4"/>
    <w:rsid w:val="001E0674"/>
    <w:rsid w:val="002101F1"/>
    <w:rsid w:val="00211E0B"/>
    <w:rsid w:val="0022014D"/>
    <w:rsid w:val="002405A7"/>
    <w:rsid w:val="00267D09"/>
    <w:rsid w:val="00274D48"/>
    <w:rsid w:val="002837BD"/>
    <w:rsid w:val="00284DC3"/>
    <w:rsid w:val="002A3FFA"/>
    <w:rsid w:val="002C5CF3"/>
    <w:rsid w:val="002E21F0"/>
    <w:rsid w:val="002E42C4"/>
    <w:rsid w:val="002F0E3D"/>
    <w:rsid w:val="00307FFE"/>
    <w:rsid w:val="003107FA"/>
    <w:rsid w:val="00314A63"/>
    <w:rsid w:val="00317F1A"/>
    <w:rsid w:val="003229D8"/>
    <w:rsid w:val="0033745A"/>
    <w:rsid w:val="003452D6"/>
    <w:rsid w:val="003503B1"/>
    <w:rsid w:val="003660FF"/>
    <w:rsid w:val="00391D76"/>
    <w:rsid w:val="0039277A"/>
    <w:rsid w:val="003972E0"/>
    <w:rsid w:val="0039784F"/>
    <w:rsid w:val="003B0606"/>
    <w:rsid w:val="003B7450"/>
    <w:rsid w:val="003C2CC4"/>
    <w:rsid w:val="003C3936"/>
    <w:rsid w:val="003C6B13"/>
    <w:rsid w:val="003D338E"/>
    <w:rsid w:val="003D4B23"/>
    <w:rsid w:val="003F1ED3"/>
    <w:rsid w:val="003F3A45"/>
    <w:rsid w:val="00403098"/>
    <w:rsid w:val="00404E53"/>
    <w:rsid w:val="004140B5"/>
    <w:rsid w:val="00417B26"/>
    <w:rsid w:val="004270F6"/>
    <w:rsid w:val="004325CB"/>
    <w:rsid w:val="00436DA4"/>
    <w:rsid w:val="00437DB4"/>
    <w:rsid w:val="00446DE4"/>
    <w:rsid w:val="0045190E"/>
    <w:rsid w:val="00451982"/>
    <w:rsid w:val="00453178"/>
    <w:rsid w:val="004A41CA"/>
    <w:rsid w:val="004E302A"/>
    <w:rsid w:val="004F15A6"/>
    <w:rsid w:val="004F537F"/>
    <w:rsid w:val="00503228"/>
    <w:rsid w:val="00504608"/>
    <w:rsid w:val="00505384"/>
    <w:rsid w:val="00510C3B"/>
    <w:rsid w:val="005208A2"/>
    <w:rsid w:val="005420F2"/>
    <w:rsid w:val="0054603C"/>
    <w:rsid w:val="005627B5"/>
    <w:rsid w:val="00564203"/>
    <w:rsid w:val="00564A8C"/>
    <w:rsid w:val="0058072A"/>
    <w:rsid w:val="005A3220"/>
    <w:rsid w:val="005B3DB3"/>
    <w:rsid w:val="005D1C32"/>
    <w:rsid w:val="005F0DD1"/>
    <w:rsid w:val="005F72E1"/>
    <w:rsid w:val="00600B19"/>
    <w:rsid w:val="00602B95"/>
    <w:rsid w:val="00611FC4"/>
    <w:rsid w:val="006176FB"/>
    <w:rsid w:val="00625E5F"/>
    <w:rsid w:val="00627ED0"/>
    <w:rsid w:val="0063050A"/>
    <w:rsid w:val="00640B26"/>
    <w:rsid w:val="00655879"/>
    <w:rsid w:val="0066387E"/>
    <w:rsid w:val="00665595"/>
    <w:rsid w:val="00680238"/>
    <w:rsid w:val="00685B23"/>
    <w:rsid w:val="006A7392"/>
    <w:rsid w:val="006B7086"/>
    <w:rsid w:val="006E32FA"/>
    <w:rsid w:val="006E3B52"/>
    <w:rsid w:val="006E535C"/>
    <w:rsid w:val="006E564B"/>
    <w:rsid w:val="006E7DDC"/>
    <w:rsid w:val="006F73EE"/>
    <w:rsid w:val="00701292"/>
    <w:rsid w:val="007017DA"/>
    <w:rsid w:val="0072632A"/>
    <w:rsid w:val="007303B2"/>
    <w:rsid w:val="00730810"/>
    <w:rsid w:val="00732639"/>
    <w:rsid w:val="00733AAE"/>
    <w:rsid w:val="0075558F"/>
    <w:rsid w:val="00773BE6"/>
    <w:rsid w:val="00776534"/>
    <w:rsid w:val="0079511F"/>
    <w:rsid w:val="00797762"/>
    <w:rsid w:val="007A73B5"/>
    <w:rsid w:val="007B4BEC"/>
    <w:rsid w:val="007B6BA5"/>
    <w:rsid w:val="007B7918"/>
    <w:rsid w:val="007C3390"/>
    <w:rsid w:val="007C4F4B"/>
    <w:rsid w:val="007C56DC"/>
    <w:rsid w:val="007D22FD"/>
    <w:rsid w:val="007E344F"/>
    <w:rsid w:val="007F0B83"/>
    <w:rsid w:val="007F4FCD"/>
    <w:rsid w:val="007F6611"/>
    <w:rsid w:val="008010DD"/>
    <w:rsid w:val="00802579"/>
    <w:rsid w:val="008056BE"/>
    <w:rsid w:val="008175E9"/>
    <w:rsid w:val="00817F27"/>
    <w:rsid w:val="00822414"/>
    <w:rsid w:val="008242D7"/>
    <w:rsid w:val="00827E05"/>
    <w:rsid w:val="0083079F"/>
    <w:rsid w:val="008311A3"/>
    <w:rsid w:val="00835EB6"/>
    <w:rsid w:val="008467BE"/>
    <w:rsid w:val="00871FD5"/>
    <w:rsid w:val="00872A29"/>
    <w:rsid w:val="00881489"/>
    <w:rsid w:val="00886119"/>
    <w:rsid w:val="00895C06"/>
    <w:rsid w:val="008979B1"/>
    <w:rsid w:val="008A6B25"/>
    <w:rsid w:val="008A6C4F"/>
    <w:rsid w:val="008C6669"/>
    <w:rsid w:val="008D0F3F"/>
    <w:rsid w:val="008E0675"/>
    <w:rsid w:val="008E0E46"/>
    <w:rsid w:val="008E35B1"/>
    <w:rsid w:val="008E3A43"/>
    <w:rsid w:val="008F02A0"/>
    <w:rsid w:val="008F321A"/>
    <w:rsid w:val="00906526"/>
    <w:rsid w:val="00907AD2"/>
    <w:rsid w:val="009111C7"/>
    <w:rsid w:val="00915D65"/>
    <w:rsid w:val="0092654D"/>
    <w:rsid w:val="00963CBA"/>
    <w:rsid w:val="00974A8D"/>
    <w:rsid w:val="00987171"/>
    <w:rsid w:val="0099001C"/>
    <w:rsid w:val="00991261"/>
    <w:rsid w:val="009A00F2"/>
    <w:rsid w:val="009A1A51"/>
    <w:rsid w:val="009D04D9"/>
    <w:rsid w:val="009D2BF9"/>
    <w:rsid w:val="009F277A"/>
    <w:rsid w:val="009F3A17"/>
    <w:rsid w:val="009F3AEC"/>
    <w:rsid w:val="00A11117"/>
    <w:rsid w:val="00A1427D"/>
    <w:rsid w:val="00A178D3"/>
    <w:rsid w:val="00A36006"/>
    <w:rsid w:val="00A50936"/>
    <w:rsid w:val="00A72F22"/>
    <w:rsid w:val="00A748A6"/>
    <w:rsid w:val="00A74999"/>
    <w:rsid w:val="00A805EB"/>
    <w:rsid w:val="00A80961"/>
    <w:rsid w:val="00A879A4"/>
    <w:rsid w:val="00AA426C"/>
    <w:rsid w:val="00AA617C"/>
    <w:rsid w:val="00AC0B48"/>
    <w:rsid w:val="00AD741B"/>
    <w:rsid w:val="00AE1A34"/>
    <w:rsid w:val="00AE6625"/>
    <w:rsid w:val="00B16223"/>
    <w:rsid w:val="00B30179"/>
    <w:rsid w:val="00B33EC0"/>
    <w:rsid w:val="00B81E12"/>
    <w:rsid w:val="00B82575"/>
    <w:rsid w:val="00B84573"/>
    <w:rsid w:val="00B84DD2"/>
    <w:rsid w:val="00B85790"/>
    <w:rsid w:val="00B902A6"/>
    <w:rsid w:val="00B92B8B"/>
    <w:rsid w:val="00BA02A0"/>
    <w:rsid w:val="00BA177E"/>
    <w:rsid w:val="00BA1781"/>
    <w:rsid w:val="00BA3E6E"/>
    <w:rsid w:val="00BA5217"/>
    <w:rsid w:val="00BB2C95"/>
    <w:rsid w:val="00BC74E9"/>
    <w:rsid w:val="00BD2146"/>
    <w:rsid w:val="00BE4F74"/>
    <w:rsid w:val="00BE52DC"/>
    <w:rsid w:val="00BE618E"/>
    <w:rsid w:val="00BF4485"/>
    <w:rsid w:val="00BF4F5D"/>
    <w:rsid w:val="00C00341"/>
    <w:rsid w:val="00C0162F"/>
    <w:rsid w:val="00C14072"/>
    <w:rsid w:val="00C17699"/>
    <w:rsid w:val="00C36701"/>
    <w:rsid w:val="00C41A28"/>
    <w:rsid w:val="00C463DD"/>
    <w:rsid w:val="00C5381F"/>
    <w:rsid w:val="00C6513A"/>
    <w:rsid w:val="00C745C3"/>
    <w:rsid w:val="00CC3B13"/>
    <w:rsid w:val="00CE4A8F"/>
    <w:rsid w:val="00D104D0"/>
    <w:rsid w:val="00D2031B"/>
    <w:rsid w:val="00D25FE2"/>
    <w:rsid w:val="00D317BB"/>
    <w:rsid w:val="00D33331"/>
    <w:rsid w:val="00D36BEB"/>
    <w:rsid w:val="00D43252"/>
    <w:rsid w:val="00D56172"/>
    <w:rsid w:val="00D63626"/>
    <w:rsid w:val="00D7433B"/>
    <w:rsid w:val="00D83BF0"/>
    <w:rsid w:val="00D83CD1"/>
    <w:rsid w:val="00D87B56"/>
    <w:rsid w:val="00D978C6"/>
    <w:rsid w:val="00DA67AD"/>
    <w:rsid w:val="00DB5D0F"/>
    <w:rsid w:val="00DB5E48"/>
    <w:rsid w:val="00DC3242"/>
    <w:rsid w:val="00DD6A25"/>
    <w:rsid w:val="00DE3A0C"/>
    <w:rsid w:val="00DF12F7"/>
    <w:rsid w:val="00DF20EE"/>
    <w:rsid w:val="00DF6905"/>
    <w:rsid w:val="00E02C81"/>
    <w:rsid w:val="00E130AB"/>
    <w:rsid w:val="00E459FF"/>
    <w:rsid w:val="00E56114"/>
    <w:rsid w:val="00E61967"/>
    <w:rsid w:val="00E66A1A"/>
    <w:rsid w:val="00E702D7"/>
    <w:rsid w:val="00E7260F"/>
    <w:rsid w:val="00E87921"/>
    <w:rsid w:val="00E903CF"/>
    <w:rsid w:val="00E96630"/>
    <w:rsid w:val="00EA264E"/>
    <w:rsid w:val="00EA750B"/>
    <w:rsid w:val="00ED7A2A"/>
    <w:rsid w:val="00EE20B2"/>
    <w:rsid w:val="00EF1D7F"/>
    <w:rsid w:val="00F033C8"/>
    <w:rsid w:val="00F10CCD"/>
    <w:rsid w:val="00F16F22"/>
    <w:rsid w:val="00F220F5"/>
    <w:rsid w:val="00F4144D"/>
    <w:rsid w:val="00F43682"/>
    <w:rsid w:val="00F43D35"/>
    <w:rsid w:val="00F51F06"/>
    <w:rsid w:val="00F53544"/>
    <w:rsid w:val="00F53EDA"/>
    <w:rsid w:val="00F7753D"/>
    <w:rsid w:val="00F830AD"/>
    <w:rsid w:val="00F842C1"/>
    <w:rsid w:val="00F85F34"/>
    <w:rsid w:val="00F938F6"/>
    <w:rsid w:val="00FA06F7"/>
    <w:rsid w:val="00FA6BA2"/>
    <w:rsid w:val="00FB0AC7"/>
    <w:rsid w:val="00FB171A"/>
    <w:rsid w:val="00FC68B7"/>
    <w:rsid w:val="00FD7BF6"/>
    <w:rsid w:val="00FF27D1"/>
    <w:rsid w:val="00FF4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E6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uiPriority w:val="99"/>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uiPriority w:val="99"/>
    <w:rsid w:val="0099001C"/>
    <w:rPr>
      <w:b/>
      <w:sz w:val="28"/>
      <w:lang w:val="en-GB" w:eastAsia="en-US" w:bidi="ar-SA"/>
    </w:rPr>
  </w:style>
  <w:style w:type="paragraph" w:styleId="BodyText">
    <w:name w:val="Body Text"/>
    <w:basedOn w:val="Normal"/>
    <w:rsid w:val="00D83CD1"/>
    <w:pPr>
      <w:suppressAutoHyphens w:val="0"/>
      <w:spacing w:line="240" w:lineRule="auto"/>
      <w:jc w:val="both"/>
    </w:pPr>
    <w:rPr>
      <w:sz w:val="24"/>
    </w:rPr>
  </w:style>
  <w:style w:type="paragraph" w:styleId="BodyTextIndent">
    <w:name w:val="Body Text Indent"/>
    <w:basedOn w:val="Normal"/>
    <w:rsid w:val="004F15A6"/>
    <w:pPr>
      <w:spacing w:after="120"/>
      <w:ind w:left="283"/>
    </w:pPr>
  </w:style>
  <w:style w:type="paragraph" w:customStyle="1" w:styleId="Default">
    <w:name w:val="Default"/>
    <w:rsid w:val="004F15A6"/>
    <w:pPr>
      <w:widowControl w:val="0"/>
      <w:autoSpaceDE w:val="0"/>
      <w:autoSpaceDN w:val="0"/>
      <w:adjustRightInd w:val="0"/>
    </w:pPr>
    <w:rPr>
      <w:color w:val="000000"/>
      <w:sz w:val="24"/>
      <w:szCs w:val="24"/>
      <w:lang w:val="en-US" w:eastAsia="en-US"/>
    </w:rPr>
  </w:style>
  <w:style w:type="paragraph" w:styleId="BodyText2">
    <w:name w:val="Body Text 2"/>
    <w:basedOn w:val="Normal"/>
    <w:rsid w:val="00453178"/>
    <w:pPr>
      <w:spacing w:after="120" w:line="480" w:lineRule="auto"/>
    </w:pPr>
  </w:style>
  <w:style w:type="character" w:customStyle="1" w:styleId="H1GChar">
    <w:name w:val="_ H_1_G Char"/>
    <w:link w:val="H1G"/>
    <w:uiPriority w:val="99"/>
    <w:rsid w:val="00881489"/>
    <w:rPr>
      <w:b/>
      <w:sz w:val="24"/>
      <w:lang w:eastAsia="en-US"/>
    </w:rPr>
  </w:style>
  <w:style w:type="character" w:customStyle="1" w:styleId="SingleTxtGZchn">
    <w:name w:val="_ Single Txt_G Zchn"/>
    <w:link w:val="SingleTxtG"/>
    <w:rsid w:val="00881489"/>
    <w:rPr>
      <w:lang w:eastAsia="en-US"/>
    </w:rPr>
  </w:style>
  <w:style w:type="character" w:customStyle="1" w:styleId="SingleTxtGChar">
    <w:name w:val="_ Single Txt_G Char"/>
    <w:basedOn w:val="DefaultParagraphFont"/>
    <w:uiPriority w:val="99"/>
    <w:qFormat/>
    <w:rsid w:val="001D55D4"/>
    <w:rPr>
      <w:rFonts w:ascii="Times New Roman" w:hAnsi="Times New Roman" w:cs="Times New Roman"/>
      <w:sz w:val="20"/>
      <w:szCs w:val="20"/>
    </w:rPr>
  </w:style>
  <w:style w:type="character" w:customStyle="1" w:styleId="FootnoteTextChar">
    <w:name w:val="Footnote Text Char"/>
    <w:aliases w:val="5_G Char"/>
    <w:basedOn w:val="DefaultParagraphFont"/>
    <w:link w:val="FootnoteText"/>
    <w:uiPriority w:val="99"/>
    <w:rsid w:val="00C0162F"/>
    <w:rPr>
      <w:sz w:val="18"/>
      <w:lang w:eastAsia="en-US"/>
    </w:rPr>
  </w:style>
  <w:style w:type="table" w:customStyle="1" w:styleId="TableGrid1">
    <w:name w:val="Table Grid1"/>
    <w:basedOn w:val="TableNormal"/>
    <w:next w:val="TableGrid"/>
    <w:rsid w:val="00C0162F"/>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54226"/>
    <w:rPr>
      <w:rFonts w:cs="Courier New"/>
      <w:color w:val="00000A"/>
    </w:rPr>
  </w:style>
  <w:style w:type="character" w:customStyle="1" w:styleId="PlainTextChar">
    <w:name w:val="Plain Text Char"/>
    <w:basedOn w:val="DefaultParagraphFont"/>
    <w:link w:val="PlainText"/>
    <w:uiPriority w:val="99"/>
    <w:semiHidden/>
    <w:rsid w:val="00154226"/>
    <w:rPr>
      <w:rFonts w:cs="Courier New"/>
      <w:color w:val="00000A"/>
      <w:lang w:eastAsia="en-US"/>
    </w:rPr>
  </w:style>
  <w:style w:type="paragraph" w:styleId="BalloonText">
    <w:name w:val="Balloon Text"/>
    <w:basedOn w:val="Normal"/>
    <w:link w:val="BalloonTextChar"/>
    <w:semiHidden/>
    <w:unhideWhenUsed/>
    <w:rsid w:val="00B92B8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92B8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uiPriority w:val="99"/>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uiPriority w:val="99"/>
    <w:rsid w:val="0099001C"/>
    <w:rPr>
      <w:b/>
      <w:sz w:val="28"/>
      <w:lang w:val="en-GB" w:eastAsia="en-US" w:bidi="ar-SA"/>
    </w:rPr>
  </w:style>
  <w:style w:type="paragraph" w:styleId="BodyText">
    <w:name w:val="Body Text"/>
    <w:basedOn w:val="Normal"/>
    <w:rsid w:val="00D83CD1"/>
    <w:pPr>
      <w:suppressAutoHyphens w:val="0"/>
      <w:spacing w:line="240" w:lineRule="auto"/>
      <w:jc w:val="both"/>
    </w:pPr>
    <w:rPr>
      <w:sz w:val="24"/>
    </w:rPr>
  </w:style>
  <w:style w:type="paragraph" w:styleId="BodyTextIndent">
    <w:name w:val="Body Text Indent"/>
    <w:basedOn w:val="Normal"/>
    <w:rsid w:val="004F15A6"/>
    <w:pPr>
      <w:spacing w:after="120"/>
      <w:ind w:left="283"/>
    </w:pPr>
  </w:style>
  <w:style w:type="paragraph" w:customStyle="1" w:styleId="Default">
    <w:name w:val="Default"/>
    <w:rsid w:val="004F15A6"/>
    <w:pPr>
      <w:widowControl w:val="0"/>
      <w:autoSpaceDE w:val="0"/>
      <w:autoSpaceDN w:val="0"/>
      <w:adjustRightInd w:val="0"/>
    </w:pPr>
    <w:rPr>
      <w:color w:val="000000"/>
      <w:sz w:val="24"/>
      <w:szCs w:val="24"/>
      <w:lang w:val="en-US" w:eastAsia="en-US"/>
    </w:rPr>
  </w:style>
  <w:style w:type="paragraph" w:styleId="BodyText2">
    <w:name w:val="Body Text 2"/>
    <w:basedOn w:val="Normal"/>
    <w:rsid w:val="00453178"/>
    <w:pPr>
      <w:spacing w:after="120" w:line="480" w:lineRule="auto"/>
    </w:pPr>
  </w:style>
  <w:style w:type="character" w:customStyle="1" w:styleId="H1GChar">
    <w:name w:val="_ H_1_G Char"/>
    <w:link w:val="H1G"/>
    <w:uiPriority w:val="99"/>
    <w:rsid w:val="00881489"/>
    <w:rPr>
      <w:b/>
      <w:sz w:val="24"/>
      <w:lang w:eastAsia="en-US"/>
    </w:rPr>
  </w:style>
  <w:style w:type="character" w:customStyle="1" w:styleId="SingleTxtGZchn">
    <w:name w:val="_ Single Txt_G Zchn"/>
    <w:link w:val="SingleTxtG"/>
    <w:rsid w:val="00881489"/>
    <w:rPr>
      <w:lang w:eastAsia="en-US"/>
    </w:rPr>
  </w:style>
  <w:style w:type="character" w:customStyle="1" w:styleId="SingleTxtGChar">
    <w:name w:val="_ Single Txt_G Char"/>
    <w:basedOn w:val="DefaultParagraphFont"/>
    <w:uiPriority w:val="99"/>
    <w:qFormat/>
    <w:rsid w:val="001D55D4"/>
    <w:rPr>
      <w:rFonts w:ascii="Times New Roman" w:hAnsi="Times New Roman" w:cs="Times New Roman"/>
      <w:sz w:val="20"/>
      <w:szCs w:val="20"/>
    </w:rPr>
  </w:style>
  <w:style w:type="character" w:customStyle="1" w:styleId="FootnoteTextChar">
    <w:name w:val="Footnote Text Char"/>
    <w:aliases w:val="5_G Char"/>
    <w:basedOn w:val="DefaultParagraphFont"/>
    <w:link w:val="FootnoteText"/>
    <w:uiPriority w:val="99"/>
    <w:rsid w:val="00C0162F"/>
    <w:rPr>
      <w:sz w:val="18"/>
      <w:lang w:eastAsia="en-US"/>
    </w:rPr>
  </w:style>
  <w:style w:type="table" w:customStyle="1" w:styleId="TableGrid1">
    <w:name w:val="Table Grid1"/>
    <w:basedOn w:val="TableNormal"/>
    <w:next w:val="TableGrid"/>
    <w:rsid w:val="00C0162F"/>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54226"/>
    <w:rPr>
      <w:rFonts w:cs="Courier New"/>
      <w:color w:val="00000A"/>
    </w:rPr>
  </w:style>
  <w:style w:type="character" w:customStyle="1" w:styleId="PlainTextChar">
    <w:name w:val="Plain Text Char"/>
    <w:basedOn w:val="DefaultParagraphFont"/>
    <w:link w:val="PlainText"/>
    <w:uiPriority w:val="99"/>
    <w:semiHidden/>
    <w:rsid w:val="00154226"/>
    <w:rPr>
      <w:rFonts w:cs="Courier New"/>
      <w:color w:val="00000A"/>
      <w:lang w:eastAsia="en-US"/>
    </w:rPr>
  </w:style>
  <w:style w:type="paragraph" w:styleId="BalloonText">
    <w:name w:val="Balloon Text"/>
    <w:basedOn w:val="Normal"/>
    <w:link w:val="BalloonTextChar"/>
    <w:semiHidden/>
    <w:unhideWhenUsed/>
    <w:rsid w:val="00B92B8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92B8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01733">
      <w:bodyDiv w:val="1"/>
      <w:marLeft w:val="0"/>
      <w:marRight w:val="0"/>
      <w:marTop w:val="0"/>
      <w:marBottom w:val="0"/>
      <w:divBdr>
        <w:top w:val="none" w:sz="0" w:space="0" w:color="auto"/>
        <w:left w:val="none" w:sz="0" w:space="0" w:color="auto"/>
        <w:bottom w:val="none" w:sz="0" w:space="0" w:color="auto"/>
        <w:right w:val="none" w:sz="0" w:space="0" w:color="auto"/>
      </w:divBdr>
    </w:div>
    <w:div w:id="407658782">
      <w:bodyDiv w:val="1"/>
      <w:marLeft w:val="0"/>
      <w:marRight w:val="0"/>
      <w:marTop w:val="0"/>
      <w:marBottom w:val="0"/>
      <w:divBdr>
        <w:top w:val="none" w:sz="0" w:space="0" w:color="auto"/>
        <w:left w:val="none" w:sz="0" w:space="0" w:color="auto"/>
        <w:bottom w:val="none" w:sz="0" w:space="0" w:color="auto"/>
        <w:right w:val="none" w:sz="0" w:space="0" w:color="auto"/>
      </w:divBdr>
    </w:div>
    <w:div w:id="581449070">
      <w:bodyDiv w:val="1"/>
      <w:marLeft w:val="0"/>
      <w:marRight w:val="0"/>
      <w:marTop w:val="0"/>
      <w:marBottom w:val="0"/>
      <w:divBdr>
        <w:top w:val="none" w:sz="0" w:space="0" w:color="auto"/>
        <w:left w:val="none" w:sz="0" w:space="0" w:color="auto"/>
        <w:bottom w:val="none" w:sz="0" w:space="0" w:color="auto"/>
        <w:right w:val="none" w:sz="0" w:space="0" w:color="auto"/>
      </w:divBdr>
    </w:div>
    <w:div w:id="806511978">
      <w:bodyDiv w:val="1"/>
      <w:marLeft w:val="0"/>
      <w:marRight w:val="0"/>
      <w:marTop w:val="0"/>
      <w:marBottom w:val="0"/>
      <w:divBdr>
        <w:top w:val="none" w:sz="0" w:space="0" w:color="auto"/>
        <w:left w:val="none" w:sz="0" w:space="0" w:color="auto"/>
        <w:bottom w:val="none" w:sz="0" w:space="0" w:color="auto"/>
        <w:right w:val="none" w:sz="0" w:space="0" w:color="auto"/>
      </w:divBdr>
    </w:div>
    <w:div w:id="991256225">
      <w:bodyDiv w:val="1"/>
      <w:marLeft w:val="0"/>
      <w:marRight w:val="0"/>
      <w:marTop w:val="0"/>
      <w:marBottom w:val="0"/>
      <w:divBdr>
        <w:top w:val="none" w:sz="0" w:space="0" w:color="auto"/>
        <w:left w:val="none" w:sz="0" w:space="0" w:color="auto"/>
        <w:bottom w:val="none" w:sz="0" w:space="0" w:color="auto"/>
        <w:right w:val="none" w:sz="0" w:space="0" w:color="auto"/>
      </w:divBdr>
    </w:div>
    <w:div w:id="18982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5F734-6F4A-4504-B2FF-DC69CDCCC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7</TotalTime>
  <Pages>1</Pages>
  <Words>283</Words>
  <Characters>1616</Characters>
  <Application>Microsoft Office Word</Application>
  <DocSecurity>0</DocSecurity>
  <Lines>13</Lines>
  <Paragraphs>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UN/SCEGHS/19/INF</vt:lpstr>
      <vt:lpstr>UN/SCEGHS/19/INF</vt:lpstr>
    </vt:vector>
  </TitlesOfParts>
  <Company>CSD</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5</cp:revision>
  <cp:lastPrinted>2017-11-15T15:28:00Z</cp:lastPrinted>
  <dcterms:created xsi:type="dcterms:W3CDTF">2017-11-15T15:23:00Z</dcterms:created>
  <dcterms:modified xsi:type="dcterms:W3CDTF">2017-11-15T15:38:00Z</dcterms:modified>
</cp:coreProperties>
</file>