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14:paraId="5800EE81" w14:textId="77777777" w:rsidTr="00404FD4">
        <w:trPr>
          <w:cantSplit/>
          <w:trHeight w:hRule="exact" w:val="851"/>
        </w:trPr>
        <w:tc>
          <w:tcPr>
            <w:tcW w:w="9639" w:type="dxa"/>
            <w:tcBorders>
              <w:bottom w:val="single" w:sz="4" w:space="0" w:color="auto"/>
            </w:tcBorders>
            <w:shd w:val="clear" w:color="auto" w:fill="FFFFFF"/>
            <w:vAlign w:val="bottom"/>
          </w:tcPr>
          <w:p w14:paraId="14ECB5A3" w14:textId="7379687A" w:rsidR="00280D2B" w:rsidRPr="005A1F2E" w:rsidRDefault="00280D2B" w:rsidP="008E0AE3">
            <w:pPr>
              <w:spacing w:after="240"/>
              <w:jc w:val="right"/>
              <w:rPr>
                <w:b/>
                <w:sz w:val="40"/>
                <w:szCs w:val="40"/>
              </w:rPr>
            </w:pPr>
            <w:r>
              <w:rPr>
                <w:b/>
                <w:sz w:val="40"/>
                <w:szCs w:val="40"/>
              </w:rPr>
              <w:t>UN/SCETDG/</w:t>
            </w:r>
            <w:r w:rsidR="00EA15DC">
              <w:rPr>
                <w:b/>
                <w:sz w:val="40"/>
                <w:szCs w:val="40"/>
              </w:rPr>
              <w:t>51</w:t>
            </w:r>
            <w:r w:rsidRPr="005A1F2E">
              <w:rPr>
                <w:b/>
                <w:sz w:val="40"/>
                <w:szCs w:val="40"/>
              </w:rPr>
              <w:t>/INF.</w:t>
            </w:r>
            <w:r w:rsidR="00EF7725">
              <w:rPr>
                <w:b/>
                <w:sz w:val="40"/>
                <w:szCs w:val="40"/>
              </w:rPr>
              <w:t>3</w:t>
            </w:r>
            <w:r w:rsidR="008E0AE3">
              <w:rPr>
                <w:b/>
                <w:sz w:val="40"/>
                <w:szCs w:val="40"/>
              </w:rPr>
              <w:t>3</w:t>
            </w:r>
          </w:p>
        </w:tc>
      </w:tr>
      <w:tr w:rsidR="00280D2B" w:rsidRPr="005A1F2E" w14:paraId="163D2927" w14:textId="77777777" w:rsidTr="005149A9">
        <w:trPr>
          <w:cantSplit/>
          <w:trHeight w:val="126"/>
        </w:trPr>
        <w:tc>
          <w:tcPr>
            <w:tcW w:w="9639" w:type="dxa"/>
            <w:tcBorders>
              <w:top w:val="single" w:sz="4" w:space="0" w:color="auto"/>
            </w:tcBorders>
          </w:tcPr>
          <w:p w14:paraId="36CA9EDC" w14:textId="77777777"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14:paraId="2F8792DF" w14:textId="77777777" w:rsidTr="00211CD6">
        <w:tc>
          <w:tcPr>
            <w:tcW w:w="9645" w:type="dxa"/>
            <w:gridSpan w:val="2"/>
            <w:tcMar>
              <w:top w:w="142" w:type="dxa"/>
              <w:left w:w="108" w:type="dxa"/>
              <w:bottom w:w="142" w:type="dxa"/>
              <w:right w:w="108" w:type="dxa"/>
            </w:tcMar>
          </w:tcPr>
          <w:p w14:paraId="67EAA34C" w14:textId="0D34CF20" w:rsidR="00280D2B" w:rsidRPr="0045083B" w:rsidRDefault="00280D2B" w:rsidP="00EF7725">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EF7725">
              <w:rPr>
                <w:b/>
              </w:rPr>
              <w:t>28</w:t>
            </w:r>
            <w:r w:rsidR="00EF3923">
              <w:rPr>
                <w:b/>
                <w:sz w:val="18"/>
                <w:szCs w:val="24"/>
              </w:rPr>
              <w:t xml:space="preserve"> </w:t>
            </w:r>
            <w:r w:rsidR="00EA15DC">
              <w:rPr>
                <w:b/>
                <w:sz w:val="18"/>
                <w:szCs w:val="24"/>
              </w:rPr>
              <w:t>June</w:t>
            </w:r>
            <w:r w:rsidR="00EF3923">
              <w:rPr>
                <w:b/>
                <w:sz w:val="18"/>
                <w:szCs w:val="24"/>
              </w:rPr>
              <w:t xml:space="preserve"> </w:t>
            </w:r>
            <w:r w:rsidR="00450B3A">
              <w:rPr>
                <w:b/>
                <w:sz w:val="18"/>
                <w:szCs w:val="24"/>
              </w:rPr>
              <w:t>201</w:t>
            </w:r>
            <w:r w:rsidR="00EA15DC">
              <w:rPr>
                <w:b/>
                <w:sz w:val="18"/>
                <w:szCs w:val="24"/>
              </w:rPr>
              <w:t>7</w:t>
            </w:r>
          </w:p>
        </w:tc>
      </w:tr>
      <w:tr w:rsidR="00280D2B" w:rsidRPr="0045083B" w14:paraId="309C8C3F" w14:textId="77777777" w:rsidTr="005A37A2">
        <w:tc>
          <w:tcPr>
            <w:tcW w:w="9072" w:type="dxa"/>
            <w:tcMar>
              <w:top w:w="57" w:type="dxa"/>
              <w:left w:w="108" w:type="dxa"/>
              <w:bottom w:w="0" w:type="dxa"/>
              <w:right w:w="108" w:type="dxa"/>
            </w:tcMar>
            <w:vAlign w:val="center"/>
          </w:tcPr>
          <w:p w14:paraId="7F1A3CF0" w14:textId="77777777"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14:paraId="2CA0D1C7" w14:textId="77777777" w:rsidR="00280D2B" w:rsidRPr="0045083B" w:rsidRDefault="00280D2B" w:rsidP="00280D2B">
            <w:pPr>
              <w:spacing w:before="120"/>
              <w:rPr>
                <w:b/>
              </w:rPr>
            </w:pPr>
          </w:p>
        </w:tc>
      </w:tr>
      <w:tr w:rsidR="00280D2B" w:rsidRPr="0045083B" w14:paraId="389EE664" w14:textId="77777777" w:rsidTr="005A37A2">
        <w:tc>
          <w:tcPr>
            <w:tcW w:w="9072" w:type="dxa"/>
            <w:tcMar>
              <w:top w:w="57" w:type="dxa"/>
              <w:left w:w="108" w:type="dxa"/>
              <w:bottom w:w="0" w:type="dxa"/>
              <w:right w:w="108" w:type="dxa"/>
            </w:tcMar>
            <w:vAlign w:val="center"/>
          </w:tcPr>
          <w:p w14:paraId="00BD1546" w14:textId="030BF862" w:rsidR="00280D2B" w:rsidRPr="0045083B" w:rsidRDefault="00BA764E" w:rsidP="0078111F">
            <w:pPr>
              <w:ind w:left="34" w:hanging="34"/>
              <w:rPr>
                <w:b/>
              </w:rPr>
            </w:pPr>
            <w:r>
              <w:rPr>
                <w:b/>
              </w:rPr>
              <w:t>Fifty-first</w:t>
            </w:r>
            <w:r w:rsidR="00280D2B" w:rsidRPr="0045083B">
              <w:rPr>
                <w:b/>
              </w:rPr>
              <w:t xml:space="preserve"> session</w:t>
            </w:r>
          </w:p>
        </w:tc>
        <w:tc>
          <w:tcPr>
            <w:tcW w:w="573" w:type="dxa"/>
            <w:tcMar>
              <w:top w:w="57" w:type="dxa"/>
              <w:left w:w="108" w:type="dxa"/>
              <w:bottom w:w="0" w:type="dxa"/>
              <w:right w:w="108" w:type="dxa"/>
            </w:tcMar>
            <w:vAlign w:val="center"/>
          </w:tcPr>
          <w:p w14:paraId="70E5BD5F" w14:textId="77777777" w:rsidR="00280D2B" w:rsidRPr="0045083B" w:rsidRDefault="00280D2B" w:rsidP="00211CD6">
            <w:pPr>
              <w:spacing w:before="120"/>
              <w:rPr>
                <w:b/>
              </w:rPr>
            </w:pPr>
          </w:p>
        </w:tc>
      </w:tr>
      <w:tr w:rsidR="00280D2B" w:rsidRPr="0045083B" w14:paraId="1AE7CC5B" w14:textId="77777777" w:rsidTr="0078111F">
        <w:trPr>
          <w:trHeight w:val="899"/>
        </w:trPr>
        <w:tc>
          <w:tcPr>
            <w:tcW w:w="9072" w:type="dxa"/>
            <w:tcMar>
              <w:top w:w="57" w:type="dxa"/>
              <w:left w:w="108" w:type="dxa"/>
              <w:bottom w:w="0" w:type="dxa"/>
              <w:right w:w="108" w:type="dxa"/>
            </w:tcMar>
            <w:vAlign w:val="center"/>
          </w:tcPr>
          <w:p w14:paraId="42F95987" w14:textId="27DF0D27" w:rsidR="00280D2B" w:rsidRPr="00F54DDA" w:rsidRDefault="00280D2B" w:rsidP="0078111F">
            <w:pPr>
              <w:ind w:left="34" w:hanging="34"/>
            </w:pPr>
            <w:r w:rsidRPr="00F54DDA">
              <w:t xml:space="preserve">Geneva, </w:t>
            </w:r>
            <w:r w:rsidR="00EF7725">
              <w:t>3 July-</w:t>
            </w:r>
            <w:r w:rsidR="003A5310">
              <w:t>7 July</w:t>
            </w:r>
            <w:r w:rsidRPr="00F54DDA">
              <w:t xml:space="preserve"> 201</w:t>
            </w:r>
            <w:r w:rsidR="003A5310">
              <w:t>7</w:t>
            </w:r>
          </w:p>
          <w:p w14:paraId="72EC69A8" w14:textId="06236602" w:rsidR="00280D2B" w:rsidRPr="00F54DDA" w:rsidRDefault="00280D2B" w:rsidP="00F54DDA">
            <w:pPr>
              <w:ind w:left="34" w:hanging="34"/>
            </w:pPr>
            <w:r w:rsidRPr="00F54DDA">
              <w:t xml:space="preserve">Item </w:t>
            </w:r>
            <w:r w:rsidR="008E0AE3">
              <w:t>2 (c)</w:t>
            </w:r>
            <w:r w:rsidR="005149A9">
              <w:t xml:space="preserve"> </w:t>
            </w:r>
            <w:r w:rsidRPr="00F54DDA">
              <w:t>of the provisional agenda</w:t>
            </w:r>
          </w:p>
          <w:p w14:paraId="729E3529" w14:textId="6631B871" w:rsidR="005149A9" w:rsidRPr="008E0AE3" w:rsidRDefault="008E0AE3" w:rsidP="00EF3923">
            <w:pPr>
              <w:ind w:left="34" w:hanging="34"/>
              <w:rPr>
                <w:b/>
              </w:rPr>
            </w:pPr>
            <w:r w:rsidRPr="008E0AE3">
              <w:rPr>
                <w:b/>
              </w:rPr>
              <w:t>Explosives and related matters</w:t>
            </w:r>
            <w:r w:rsidRPr="008E0AE3">
              <w:rPr>
                <w:b/>
              </w:rPr>
              <w:t>: e</w:t>
            </w:r>
            <w:r w:rsidRPr="008E0AE3">
              <w:rPr>
                <w:b/>
              </w:rPr>
              <w:t>lectronic detonators</w:t>
            </w:r>
          </w:p>
        </w:tc>
        <w:tc>
          <w:tcPr>
            <w:tcW w:w="573" w:type="dxa"/>
            <w:tcMar>
              <w:top w:w="57" w:type="dxa"/>
              <w:left w:w="108" w:type="dxa"/>
              <w:bottom w:w="0" w:type="dxa"/>
              <w:right w:w="108" w:type="dxa"/>
            </w:tcMar>
            <w:vAlign w:val="center"/>
          </w:tcPr>
          <w:p w14:paraId="3A6A4BB9" w14:textId="77777777" w:rsidR="00280D2B" w:rsidRPr="00280D2B" w:rsidRDefault="00280D2B" w:rsidP="00280D2B">
            <w:pPr>
              <w:spacing w:before="120"/>
              <w:rPr>
                <w:b/>
              </w:rPr>
            </w:pPr>
          </w:p>
        </w:tc>
      </w:tr>
    </w:tbl>
    <w:p w14:paraId="03795D44" w14:textId="5CD87C89" w:rsidR="008E0AE3" w:rsidRDefault="008E0AE3" w:rsidP="008E0AE3">
      <w:pPr>
        <w:pStyle w:val="HChG"/>
        <w:spacing w:before="240" w:after="120"/>
      </w:pPr>
      <w:r w:rsidRPr="00756552">
        <w:tab/>
      </w:r>
      <w:r w:rsidRPr="00756552">
        <w:tab/>
      </w:r>
      <w:r>
        <w:t>Comments to ST/SG/AC.10/C.3/</w:t>
      </w:r>
      <w:r w:rsidRPr="008E0AE3">
        <w:t>2017</w:t>
      </w:r>
      <w:r>
        <w:t>/14 about new UN entries for electronic detonators</w:t>
      </w:r>
    </w:p>
    <w:p w14:paraId="61FBAFE0" w14:textId="3B08D4CC" w:rsidR="008E0AE3" w:rsidRPr="00756552" w:rsidRDefault="008E0AE3" w:rsidP="008E0AE3">
      <w:pPr>
        <w:pStyle w:val="H1G"/>
        <w:spacing w:before="240" w:after="120"/>
      </w:pPr>
      <w:r w:rsidRPr="00756552">
        <w:rPr>
          <w:rFonts w:eastAsia="MS Mincho"/>
        </w:rPr>
        <w:tab/>
      </w:r>
      <w:r w:rsidRPr="00756552">
        <w:rPr>
          <w:rFonts w:eastAsia="MS Mincho"/>
        </w:rPr>
        <w:tab/>
      </w:r>
      <w:r w:rsidRPr="009A5B24">
        <w:rPr>
          <w:rFonts w:eastAsia="MS Mincho"/>
        </w:rPr>
        <w:t>Transmitted</w:t>
      </w:r>
      <w:r w:rsidRPr="00756552">
        <w:rPr>
          <w:rFonts w:eastAsia="MS Mincho"/>
        </w:rPr>
        <w:t xml:space="preserve"> by the </w:t>
      </w:r>
      <w:r>
        <w:rPr>
          <w:rFonts w:eastAsia="MS Mincho"/>
        </w:rPr>
        <w:t xml:space="preserve">expert from </w:t>
      </w:r>
      <w:r w:rsidRPr="00250EAD">
        <w:rPr>
          <w:rFonts w:eastAsia="MS Mincho"/>
        </w:rPr>
        <w:t>Sweden</w:t>
      </w:r>
    </w:p>
    <w:p w14:paraId="0F970ABB" w14:textId="77777777" w:rsidR="008E0AE3" w:rsidRPr="00756552" w:rsidRDefault="008E0AE3" w:rsidP="008E0AE3">
      <w:pPr>
        <w:pStyle w:val="HChG"/>
        <w:spacing w:before="240" w:after="120"/>
      </w:pPr>
      <w:r w:rsidRPr="00756552">
        <w:tab/>
      </w:r>
      <w:r w:rsidRPr="00756552">
        <w:tab/>
      </w:r>
      <w:r w:rsidRPr="008E0AE3">
        <w:t>Introduction</w:t>
      </w:r>
    </w:p>
    <w:p w14:paraId="46D60A48" w14:textId="77777777" w:rsidR="008E0AE3" w:rsidRPr="008E0AE3" w:rsidRDefault="008E0AE3" w:rsidP="008E0AE3">
      <w:pPr>
        <w:pStyle w:val="SingleTxtG"/>
        <w:spacing w:line="216" w:lineRule="auto"/>
      </w:pPr>
      <w:r w:rsidRPr="008E0AE3">
        <w:t>1.</w:t>
      </w:r>
      <w:r w:rsidRPr="008E0AE3">
        <w:tab/>
        <w:t xml:space="preserve">The expert from Australian Explosives Industry and Safety Group (AEISG) proposed in ST/SG/AC.10/C.3/2017/14 to add three new UN entries for electronic detonators, in analogy to the present Model Regulations for non-electric detonators, electric detonators etc. </w:t>
      </w:r>
    </w:p>
    <w:p w14:paraId="109BA018" w14:textId="77777777" w:rsidR="008E0AE3" w:rsidRPr="008E0AE3" w:rsidRDefault="008E0AE3" w:rsidP="008E0AE3">
      <w:pPr>
        <w:pStyle w:val="SingleTxtG"/>
        <w:spacing w:line="216" w:lineRule="auto"/>
      </w:pPr>
      <w:r w:rsidRPr="008E0AE3">
        <w:t>2.</w:t>
      </w:r>
      <w:r w:rsidRPr="008E0AE3">
        <w:tab/>
        <w:t xml:space="preserve">The expert from Sweden noticed that there are already 13 UN entries for detonators, UN Nos. 0029, 0030, 0073, 0255, 0267, 0360, 0361, 0364, 0365, 0366, 0455, 0456 and 0500. Some entries are necessary to differentiate applicable transport conditions for different detonators. However, some entries having exactly the same transport conditions are used to differentiate the technical features of the detonators, although these technical features do not have any influence on the transport regulations. For example, UN Nos. 0030 and 0360 are transported under the same conditions. </w:t>
      </w:r>
    </w:p>
    <w:p w14:paraId="2AD4E91F" w14:textId="11EDC133" w:rsidR="008E0AE3" w:rsidRPr="008E0AE3" w:rsidRDefault="008E0AE3" w:rsidP="008E0AE3">
      <w:pPr>
        <w:pStyle w:val="SingleTxtG"/>
        <w:spacing w:line="216" w:lineRule="auto"/>
      </w:pPr>
      <w:r w:rsidRPr="008E0AE3">
        <w:t>3.</w:t>
      </w:r>
      <w:r w:rsidRPr="008E0AE3">
        <w:tab/>
        <w:t xml:space="preserve">It is recognized that electronic detonators differ from electric detonators. It may cause confusion during handling and storage, if electronic detonators are not separated from electric detonators. However, for the purpose of transport, it is not necessary to differentiate electronic detonators from electric detonators. That is to say that the same transport provisions can be applied for both types of detonators. In our view, to add new UN entries to differentiate the technical features of electronic detonators </w:t>
      </w:r>
      <w:bookmarkStart w:id="0" w:name="_GoBack"/>
      <w:bookmarkEnd w:id="0"/>
      <w:r w:rsidRPr="008E0AE3">
        <w:t xml:space="preserve">may cause the Model Regulations to become lengthy and more difficult in application.  </w:t>
      </w:r>
    </w:p>
    <w:p w14:paraId="450019D6" w14:textId="77777777" w:rsidR="008E0AE3" w:rsidRPr="008E0AE3" w:rsidRDefault="008E0AE3" w:rsidP="008E0AE3">
      <w:pPr>
        <w:pStyle w:val="SingleTxtG"/>
        <w:spacing w:line="216" w:lineRule="auto"/>
      </w:pPr>
      <w:r w:rsidRPr="008E0AE3">
        <w:t>4.</w:t>
      </w:r>
      <w:r w:rsidRPr="008E0AE3">
        <w:tab/>
        <w:t>The Swedish expert proposes to amend the name and description for UN Nos. 0030, 0255 and 0456 to include electronic detonators. By this amendment, the electronic detonators will be transported under the same conditions as UN Nos. 0030, 0255 and 0456. In this aspect, this proposal does not conflict with the proposal from AEISG.</w:t>
      </w:r>
    </w:p>
    <w:p w14:paraId="2FEBFCD6" w14:textId="77777777" w:rsidR="008E0AE3" w:rsidRPr="00756552" w:rsidRDefault="008E0AE3" w:rsidP="008E0AE3">
      <w:pPr>
        <w:pStyle w:val="HChG"/>
        <w:spacing w:before="240" w:after="120" w:line="216" w:lineRule="auto"/>
      </w:pPr>
      <w:r w:rsidRPr="00756552">
        <w:tab/>
      </w:r>
      <w:r w:rsidRPr="00756552">
        <w:tab/>
      </w:r>
      <w:r w:rsidRPr="008E0AE3">
        <w:t>Proposal</w:t>
      </w:r>
      <w:r>
        <w:t xml:space="preserve"> </w:t>
      </w:r>
    </w:p>
    <w:p w14:paraId="0B4F6C45" w14:textId="77777777" w:rsidR="008E0AE3" w:rsidRDefault="008E0AE3" w:rsidP="008E0AE3">
      <w:pPr>
        <w:pStyle w:val="SingleTxtG"/>
        <w:spacing w:line="216" w:lineRule="auto"/>
      </w:pPr>
      <w:r>
        <w:t>5</w:t>
      </w:r>
      <w:r w:rsidRPr="00756552">
        <w:t>.</w:t>
      </w:r>
      <w:r w:rsidRPr="00756552">
        <w:tab/>
      </w:r>
      <w:r>
        <w:t xml:space="preserve">Instead of introducing new UN </w:t>
      </w:r>
      <w:r w:rsidRPr="008E0AE3">
        <w:t>entries</w:t>
      </w:r>
      <w:r>
        <w:t xml:space="preserve"> for electronic detonators, the Swedish expert proposes to amend the name and description for UN Nos. 0030, 0255 and 0456 in the Dangerous Goods List in Chapter 3.2 to read as follows (new text underlined):</w:t>
      </w:r>
    </w:p>
    <w:p w14:paraId="3FC4D70F" w14:textId="77777777" w:rsidR="008E0AE3" w:rsidRDefault="008E0AE3" w:rsidP="008E0AE3">
      <w:pPr>
        <w:pStyle w:val="SingleTxtG"/>
        <w:spacing w:line="216" w:lineRule="auto"/>
      </w:pPr>
      <w:r>
        <w:t xml:space="preserve">“DETONATORS, ELECTRIC </w:t>
      </w:r>
      <w:r w:rsidRPr="007E0D06">
        <w:rPr>
          <w:u w:val="single"/>
        </w:rPr>
        <w:t>OR ELECTRONIC</w:t>
      </w:r>
      <w:r>
        <w:t xml:space="preserve"> for blasting”. </w:t>
      </w:r>
    </w:p>
    <w:p w14:paraId="7D7B3B7A" w14:textId="77777777" w:rsidR="008E0AE3" w:rsidRDefault="008E0AE3" w:rsidP="008E0AE3">
      <w:pPr>
        <w:pStyle w:val="SingleTxtG"/>
        <w:spacing w:line="216" w:lineRule="auto"/>
      </w:pPr>
      <w:r>
        <w:t xml:space="preserve">Corresponding amendment in Glossary of Terms in Appendix B is necessary for the term “Detonator”. </w:t>
      </w:r>
    </w:p>
    <w:p w14:paraId="587C9DF6" w14:textId="7BA5C023" w:rsidR="008E0AE3" w:rsidRPr="008E0AE3" w:rsidRDefault="008E0AE3" w:rsidP="008E0AE3">
      <w:pPr>
        <w:pStyle w:val="SingleTxtG"/>
        <w:spacing w:before="240" w:after="0" w:line="216" w:lineRule="auto"/>
        <w:jc w:val="center"/>
        <w:rPr>
          <w:u w:val="single"/>
        </w:rPr>
      </w:pPr>
      <w:r>
        <w:rPr>
          <w:u w:val="single"/>
        </w:rPr>
        <w:tab/>
      </w:r>
      <w:r>
        <w:rPr>
          <w:u w:val="single"/>
        </w:rPr>
        <w:tab/>
      </w:r>
      <w:r>
        <w:rPr>
          <w:u w:val="single"/>
        </w:rPr>
        <w:tab/>
      </w:r>
    </w:p>
    <w:p w14:paraId="4A8AD525" w14:textId="77777777" w:rsidR="0078111F" w:rsidRPr="0078111F" w:rsidRDefault="0078111F" w:rsidP="008E0AE3">
      <w:pPr>
        <w:pStyle w:val="SingleTxtG"/>
      </w:pPr>
    </w:p>
    <w:sectPr w:rsidR="0078111F" w:rsidRPr="0078111F"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3CDC2" w14:textId="77777777" w:rsidR="00EF051D" w:rsidRDefault="00EF051D"/>
  </w:endnote>
  <w:endnote w:type="continuationSeparator" w:id="0">
    <w:p w14:paraId="365964EB" w14:textId="77777777" w:rsidR="00EF051D" w:rsidRDefault="00EF051D"/>
  </w:endnote>
  <w:endnote w:type="continuationNotice" w:id="1">
    <w:p w14:paraId="64346460" w14:textId="77777777" w:rsidR="00EF051D" w:rsidRDefault="00EF0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DEBA" w14:textId="5C852A4D" w:rsidR="00EF051D" w:rsidRPr="00796B95" w:rsidRDefault="00EF051D"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8E0AE3">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5A54" w14:textId="5E049A51" w:rsidR="00EF051D" w:rsidRPr="0005570C" w:rsidRDefault="00EF051D"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8E0AE3">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02FBA" w14:textId="77777777" w:rsidR="00EF051D" w:rsidRPr="000B175B" w:rsidRDefault="00EF051D" w:rsidP="000B175B">
      <w:pPr>
        <w:tabs>
          <w:tab w:val="right" w:pos="2155"/>
        </w:tabs>
        <w:spacing w:after="80"/>
        <w:ind w:left="680"/>
        <w:rPr>
          <w:u w:val="single"/>
        </w:rPr>
      </w:pPr>
      <w:r>
        <w:rPr>
          <w:u w:val="single"/>
        </w:rPr>
        <w:tab/>
      </w:r>
    </w:p>
  </w:footnote>
  <w:footnote w:type="continuationSeparator" w:id="0">
    <w:p w14:paraId="1B717A2C" w14:textId="77777777" w:rsidR="00EF051D" w:rsidRPr="00FC68B7" w:rsidRDefault="00EF051D" w:rsidP="00FC68B7">
      <w:pPr>
        <w:tabs>
          <w:tab w:val="left" w:pos="2155"/>
        </w:tabs>
        <w:spacing w:after="80"/>
        <w:ind w:left="680"/>
        <w:rPr>
          <w:u w:val="single"/>
        </w:rPr>
      </w:pPr>
      <w:r>
        <w:rPr>
          <w:u w:val="single"/>
        </w:rPr>
        <w:tab/>
      </w:r>
    </w:p>
  </w:footnote>
  <w:footnote w:type="continuationNotice" w:id="1">
    <w:p w14:paraId="275F2A30" w14:textId="77777777" w:rsidR="00EF051D" w:rsidRDefault="00EF05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7F5D6" w14:textId="3DF2AAE5" w:rsidR="00EF051D" w:rsidRPr="00F54DDA" w:rsidRDefault="008E0AE3" w:rsidP="00F54DDA">
    <w:pPr>
      <w:pStyle w:val="Header"/>
    </w:pPr>
    <w:r>
      <w:rPr>
        <w:noProof/>
      </w:rPr>
      <w:t>UN/SCETDG/51/INF.33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5ED5F" w14:textId="064AD8FA" w:rsidR="00EF051D" w:rsidRPr="0005570C" w:rsidRDefault="00B92985" w:rsidP="0005570C">
    <w:pPr>
      <w:pStyle w:val="Header"/>
      <w:jc w:val="right"/>
    </w:pPr>
    <w:r>
      <w:t>UN/SCETDG/51</w:t>
    </w:r>
    <w:r w:rsidR="00EF051D" w:rsidRPr="00F54DDA">
      <w:t>/INF.</w:t>
    </w:r>
    <w:r>
      <w:t>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1C245390"/>
    <w:multiLevelType w:val="hybridMultilevel"/>
    <w:tmpl w:val="FAFADB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8E157C"/>
    <w:multiLevelType w:val="hybridMultilevel"/>
    <w:tmpl w:val="167274BA"/>
    <w:lvl w:ilvl="0" w:tplc="D13EF0B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1">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4">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nsid w:val="4C6D267C"/>
    <w:multiLevelType w:val="hybridMultilevel"/>
    <w:tmpl w:val="BF40B02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7">
    <w:nsid w:val="5D7C2C78"/>
    <w:multiLevelType w:val="hybridMultilevel"/>
    <w:tmpl w:val="C15EC1B4"/>
    <w:lvl w:ilvl="0" w:tplc="C584E8E8">
      <w:start w:val="1"/>
      <w:numFmt w:val="decimal"/>
      <w:lvlText w:val="(%1)"/>
      <w:lvlJc w:val="left"/>
      <w:pPr>
        <w:ind w:left="360" w:hanging="360"/>
      </w:pPr>
      <w:rPr>
        <w:rFonts w:ascii="Times New Roman" w:eastAsia="Times New Roman" w:hAnsi="Times New Roman" w:cs="Times New Roman"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28"/>
  </w:num>
  <w:num w:numId="15">
    <w:abstractNumId w:val="14"/>
  </w:num>
  <w:num w:numId="16">
    <w:abstractNumId w:val="11"/>
  </w:num>
  <w:num w:numId="17">
    <w:abstractNumId w:val="29"/>
  </w:num>
  <w:num w:numId="18">
    <w:abstractNumId w:val="21"/>
  </w:num>
  <w:num w:numId="19">
    <w:abstractNumId w:val="12"/>
  </w:num>
  <w:num w:numId="20">
    <w:abstractNumId w:val="23"/>
  </w:num>
  <w:num w:numId="21">
    <w:abstractNumId w:val="16"/>
  </w:num>
  <w:num w:numId="22">
    <w:abstractNumId w:val="13"/>
  </w:num>
  <w:num w:numId="23">
    <w:abstractNumId w:val="15"/>
  </w:num>
  <w:num w:numId="24">
    <w:abstractNumId w:val="22"/>
  </w:num>
  <w:num w:numId="25">
    <w:abstractNumId w:val="24"/>
  </w:num>
  <w:num w:numId="26">
    <w:abstractNumId w:val="26"/>
  </w:num>
  <w:num w:numId="27">
    <w:abstractNumId w:val="20"/>
  </w:num>
  <w:num w:numId="28">
    <w:abstractNumId w:val="25"/>
  </w:num>
  <w:num w:numId="29">
    <w:abstractNumId w:val="17"/>
  </w:num>
  <w:num w:numId="3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0" w:nlCheck="1" w:checkStyle="1"/>
  <w:activeWritingStyle w:appName="MSWord" w:lang="fr-FR" w:vendorID="64" w:dllVersion="0" w:nlCheck="1" w:checkStyle="1"/>
  <w:activeWritingStyle w:appName="MSWord" w:lang="en-US" w:vendorID="64" w:dllVersion="0" w:nlCheck="1" w:checkStyle="1"/>
  <w:activeWritingStyle w:appName="MSWord" w:lang="en-AU"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27F2A"/>
    <w:rsid w:val="0003260B"/>
    <w:rsid w:val="00044167"/>
    <w:rsid w:val="000458D9"/>
    <w:rsid w:val="00050F6B"/>
    <w:rsid w:val="0005111B"/>
    <w:rsid w:val="0005570C"/>
    <w:rsid w:val="00064F24"/>
    <w:rsid w:val="00067C1A"/>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143A"/>
    <w:rsid w:val="000F5FF7"/>
    <w:rsid w:val="00103C0E"/>
    <w:rsid w:val="00114E72"/>
    <w:rsid w:val="00117787"/>
    <w:rsid w:val="00120F5D"/>
    <w:rsid w:val="00125758"/>
    <w:rsid w:val="00125775"/>
    <w:rsid w:val="001266BA"/>
    <w:rsid w:val="00131D42"/>
    <w:rsid w:val="00144FC4"/>
    <w:rsid w:val="0016063F"/>
    <w:rsid w:val="001633FB"/>
    <w:rsid w:val="00166B07"/>
    <w:rsid w:val="00177434"/>
    <w:rsid w:val="00187869"/>
    <w:rsid w:val="00190361"/>
    <w:rsid w:val="00191BE2"/>
    <w:rsid w:val="001967AB"/>
    <w:rsid w:val="001A6691"/>
    <w:rsid w:val="001B0DDE"/>
    <w:rsid w:val="001B4B04"/>
    <w:rsid w:val="001B574E"/>
    <w:rsid w:val="001C6663"/>
    <w:rsid w:val="001C7895"/>
    <w:rsid w:val="001D0C12"/>
    <w:rsid w:val="001D26DF"/>
    <w:rsid w:val="001D2FDC"/>
    <w:rsid w:val="001D2FE8"/>
    <w:rsid w:val="001F1227"/>
    <w:rsid w:val="001F57B4"/>
    <w:rsid w:val="00211CD6"/>
    <w:rsid w:val="00211E0B"/>
    <w:rsid w:val="00213BD5"/>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79CF"/>
    <w:rsid w:val="002B7D6F"/>
    <w:rsid w:val="002C54A4"/>
    <w:rsid w:val="002C7649"/>
    <w:rsid w:val="002D7530"/>
    <w:rsid w:val="002E7C35"/>
    <w:rsid w:val="002F0918"/>
    <w:rsid w:val="002F1234"/>
    <w:rsid w:val="00302963"/>
    <w:rsid w:val="00303816"/>
    <w:rsid w:val="003107FA"/>
    <w:rsid w:val="00316C13"/>
    <w:rsid w:val="00320A76"/>
    <w:rsid w:val="003229D8"/>
    <w:rsid w:val="00322F52"/>
    <w:rsid w:val="00323BE7"/>
    <w:rsid w:val="003311AD"/>
    <w:rsid w:val="003323B3"/>
    <w:rsid w:val="00333732"/>
    <w:rsid w:val="0034522A"/>
    <w:rsid w:val="00347184"/>
    <w:rsid w:val="00372BDC"/>
    <w:rsid w:val="00373815"/>
    <w:rsid w:val="00374763"/>
    <w:rsid w:val="00381262"/>
    <w:rsid w:val="0039277A"/>
    <w:rsid w:val="00396C00"/>
    <w:rsid w:val="003972E0"/>
    <w:rsid w:val="003A358E"/>
    <w:rsid w:val="003A5310"/>
    <w:rsid w:val="003B4359"/>
    <w:rsid w:val="003B47CC"/>
    <w:rsid w:val="003C2CC4"/>
    <w:rsid w:val="003D4B23"/>
    <w:rsid w:val="003E1C5A"/>
    <w:rsid w:val="003E26D2"/>
    <w:rsid w:val="003E5413"/>
    <w:rsid w:val="003F0697"/>
    <w:rsid w:val="003F3F40"/>
    <w:rsid w:val="003F40C8"/>
    <w:rsid w:val="0040291E"/>
    <w:rsid w:val="0040320D"/>
    <w:rsid w:val="00404FD4"/>
    <w:rsid w:val="0041741B"/>
    <w:rsid w:val="004179D7"/>
    <w:rsid w:val="004325CB"/>
    <w:rsid w:val="00437F3F"/>
    <w:rsid w:val="0044017E"/>
    <w:rsid w:val="0044679E"/>
    <w:rsid w:val="00446C28"/>
    <w:rsid w:val="00446DE4"/>
    <w:rsid w:val="004479B5"/>
    <w:rsid w:val="00450B3A"/>
    <w:rsid w:val="00451CCB"/>
    <w:rsid w:val="004522E0"/>
    <w:rsid w:val="00464C2B"/>
    <w:rsid w:val="0047319B"/>
    <w:rsid w:val="004735FB"/>
    <w:rsid w:val="00475444"/>
    <w:rsid w:val="0049309D"/>
    <w:rsid w:val="00494D24"/>
    <w:rsid w:val="004969ED"/>
    <w:rsid w:val="00497FF3"/>
    <w:rsid w:val="004A2BD1"/>
    <w:rsid w:val="004B163A"/>
    <w:rsid w:val="004B2C9D"/>
    <w:rsid w:val="004B49FD"/>
    <w:rsid w:val="004B6475"/>
    <w:rsid w:val="004E4DCE"/>
    <w:rsid w:val="00500DCD"/>
    <w:rsid w:val="00510E18"/>
    <w:rsid w:val="00512574"/>
    <w:rsid w:val="005149A9"/>
    <w:rsid w:val="00515763"/>
    <w:rsid w:val="0051609A"/>
    <w:rsid w:val="005206A2"/>
    <w:rsid w:val="005248FF"/>
    <w:rsid w:val="00527910"/>
    <w:rsid w:val="00532A62"/>
    <w:rsid w:val="005335B1"/>
    <w:rsid w:val="0053786F"/>
    <w:rsid w:val="005420F2"/>
    <w:rsid w:val="00543B03"/>
    <w:rsid w:val="00552C5F"/>
    <w:rsid w:val="005553A2"/>
    <w:rsid w:val="005557E8"/>
    <w:rsid w:val="005627FA"/>
    <w:rsid w:val="00566392"/>
    <w:rsid w:val="00566B77"/>
    <w:rsid w:val="005676D5"/>
    <w:rsid w:val="0057509F"/>
    <w:rsid w:val="00581B62"/>
    <w:rsid w:val="00581C11"/>
    <w:rsid w:val="00590144"/>
    <w:rsid w:val="005A1FEB"/>
    <w:rsid w:val="005A37A2"/>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40B26"/>
    <w:rsid w:val="00641876"/>
    <w:rsid w:val="00650267"/>
    <w:rsid w:val="00663623"/>
    <w:rsid w:val="00664F8E"/>
    <w:rsid w:val="00682466"/>
    <w:rsid w:val="0068393D"/>
    <w:rsid w:val="006A0AE9"/>
    <w:rsid w:val="006A7392"/>
    <w:rsid w:val="006B3590"/>
    <w:rsid w:val="006B7406"/>
    <w:rsid w:val="006B79A2"/>
    <w:rsid w:val="006C0D34"/>
    <w:rsid w:val="006C1C4A"/>
    <w:rsid w:val="006D7899"/>
    <w:rsid w:val="006D7D5F"/>
    <w:rsid w:val="006E564B"/>
    <w:rsid w:val="006E7B3F"/>
    <w:rsid w:val="00707A67"/>
    <w:rsid w:val="0071233A"/>
    <w:rsid w:val="00716D0F"/>
    <w:rsid w:val="00725764"/>
    <w:rsid w:val="0072632A"/>
    <w:rsid w:val="007428A0"/>
    <w:rsid w:val="0075177E"/>
    <w:rsid w:val="00757A17"/>
    <w:rsid w:val="0078111F"/>
    <w:rsid w:val="00790791"/>
    <w:rsid w:val="007909EA"/>
    <w:rsid w:val="00795779"/>
    <w:rsid w:val="007965B5"/>
    <w:rsid w:val="00796B95"/>
    <w:rsid w:val="007976AF"/>
    <w:rsid w:val="007B6BA5"/>
    <w:rsid w:val="007B6BE5"/>
    <w:rsid w:val="007C3390"/>
    <w:rsid w:val="007C3416"/>
    <w:rsid w:val="007C3658"/>
    <w:rsid w:val="007C455E"/>
    <w:rsid w:val="007C4F4B"/>
    <w:rsid w:val="007D3266"/>
    <w:rsid w:val="007E3F55"/>
    <w:rsid w:val="007F3C74"/>
    <w:rsid w:val="007F42B1"/>
    <w:rsid w:val="007F6611"/>
    <w:rsid w:val="00803636"/>
    <w:rsid w:val="008138E4"/>
    <w:rsid w:val="008175E9"/>
    <w:rsid w:val="00820DBE"/>
    <w:rsid w:val="008242D7"/>
    <w:rsid w:val="00832905"/>
    <w:rsid w:val="00842FAF"/>
    <w:rsid w:val="00844A23"/>
    <w:rsid w:val="008553AE"/>
    <w:rsid w:val="008566E6"/>
    <w:rsid w:val="008616E6"/>
    <w:rsid w:val="00871FD5"/>
    <w:rsid w:val="008749E1"/>
    <w:rsid w:val="008900F3"/>
    <w:rsid w:val="0089467C"/>
    <w:rsid w:val="008979B1"/>
    <w:rsid w:val="008A2299"/>
    <w:rsid w:val="008A6B25"/>
    <w:rsid w:val="008A6C4F"/>
    <w:rsid w:val="008A7362"/>
    <w:rsid w:val="008B08EF"/>
    <w:rsid w:val="008B0C07"/>
    <w:rsid w:val="008C1535"/>
    <w:rsid w:val="008D44E2"/>
    <w:rsid w:val="008E0AE3"/>
    <w:rsid w:val="008E0E46"/>
    <w:rsid w:val="008E1D4C"/>
    <w:rsid w:val="008F36A7"/>
    <w:rsid w:val="008F42F2"/>
    <w:rsid w:val="00905AEA"/>
    <w:rsid w:val="00910229"/>
    <w:rsid w:val="00910E37"/>
    <w:rsid w:val="00915E24"/>
    <w:rsid w:val="009174F9"/>
    <w:rsid w:val="009178F6"/>
    <w:rsid w:val="00920726"/>
    <w:rsid w:val="00924330"/>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2FB7"/>
    <w:rsid w:val="009B3CC1"/>
    <w:rsid w:val="009B6F46"/>
    <w:rsid w:val="009D7741"/>
    <w:rsid w:val="009E2874"/>
    <w:rsid w:val="009E35FF"/>
    <w:rsid w:val="009E587B"/>
    <w:rsid w:val="00A12267"/>
    <w:rsid w:val="00A1427D"/>
    <w:rsid w:val="00A22441"/>
    <w:rsid w:val="00A24E0D"/>
    <w:rsid w:val="00A25434"/>
    <w:rsid w:val="00A27584"/>
    <w:rsid w:val="00A3317D"/>
    <w:rsid w:val="00A3734E"/>
    <w:rsid w:val="00A40281"/>
    <w:rsid w:val="00A475B8"/>
    <w:rsid w:val="00A549AB"/>
    <w:rsid w:val="00A6043B"/>
    <w:rsid w:val="00A64ED3"/>
    <w:rsid w:val="00A66610"/>
    <w:rsid w:val="00A679F9"/>
    <w:rsid w:val="00A72F22"/>
    <w:rsid w:val="00A748A6"/>
    <w:rsid w:val="00A7523F"/>
    <w:rsid w:val="00A75EC9"/>
    <w:rsid w:val="00A76B37"/>
    <w:rsid w:val="00A81CD3"/>
    <w:rsid w:val="00A879A4"/>
    <w:rsid w:val="00AA022C"/>
    <w:rsid w:val="00AA2DB2"/>
    <w:rsid w:val="00AB390A"/>
    <w:rsid w:val="00AC0EEF"/>
    <w:rsid w:val="00AC3364"/>
    <w:rsid w:val="00AC38F2"/>
    <w:rsid w:val="00AC7451"/>
    <w:rsid w:val="00AD4C3F"/>
    <w:rsid w:val="00AE2BC1"/>
    <w:rsid w:val="00AE313E"/>
    <w:rsid w:val="00AF1489"/>
    <w:rsid w:val="00AF248C"/>
    <w:rsid w:val="00B02079"/>
    <w:rsid w:val="00B05614"/>
    <w:rsid w:val="00B2292E"/>
    <w:rsid w:val="00B30179"/>
    <w:rsid w:val="00B32399"/>
    <w:rsid w:val="00B3317B"/>
    <w:rsid w:val="00B34A94"/>
    <w:rsid w:val="00B35770"/>
    <w:rsid w:val="00B45379"/>
    <w:rsid w:val="00B62799"/>
    <w:rsid w:val="00B65BD4"/>
    <w:rsid w:val="00B742AE"/>
    <w:rsid w:val="00B7575E"/>
    <w:rsid w:val="00B76D98"/>
    <w:rsid w:val="00B80DD3"/>
    <w:rsid w:val="00B81E12"/>
    <w:rsid w:val="00B8308C"/>
    <w:rsid w:val="00B84410"/>
    <w:rsid w:val="00B90984"/>
    <w:rsid w:val="00B910C6"/>
    <w:rsid w:val="00B92985"/>
    <w:rsid w:val="00B93068"/>
    <w:rsid w:val="00B96106"/>
    <w:rsid w:val="00BA4AAC"/>
    <w:rsid w:val="00BA611E"/>
    <w:rsid w:val="00BA764E"/>
    <w:rsid w:val="00BB6685"/>
    <w:rsid w:val="00BC4804"/>
    <w:rsid w:val="00BC553A"/>
    <w:rsid w:val="00BC5CF4"/>
    <w:rsid w:val="00BC74E9"/>
    <w:rsid w:val="00BD42B2"/>
    <w:rsid w:val="00BE618E"/>
    <w:rsid w:val="00C12FE8"/>
    <w:rsid w:val="00C17582"/>
    <w:rsid w:val="00C20E3D"/>
    <w:rsid w:val="00C23226"/>
    <w:rsid w:val="00C3461F"/>
    <w:rsid w:val="00C4186E"/>
    <w:rsid w:val="00C463DD"/>
    <w:rsid w:val="00C46E2A"/>
    <w:rsid w:val="00C60DCD"/>
    <w:rsid w:val="00C626EA"/>
    <w:rsid w:val="00C62F76"/>
    <w:rsid w:val="00C64CF9"/>
    <w:rsid w:val="00C67F22"/>
    <w:rsid w:val="00C72209"/>
    <w:rsid w:val="00C745C3"/>
    <w:rsid w:val="00C835F0"/>
    <w:rsid w:val="00CA1406"/>
    <w:rsid w:val="00CA5C02"/>
    <w:rsid w:val="00CB4C9D"/>
    <w:rsid w:val="00CC23F0"/>
    <w:rsid w:val="00CD42C3"/>
    <w:rsid w:val="00CD68B3"/>
    <w:rsid w:val="00CE4A8F"/>
    <w:rsid w:val="00CE58B6"/>
    <w:rsid w:val="00CE5C4D"/>
    <w:rsid w:val="00CE7E5D"/>
    <w:rsid w:val="00CF6553"/>
    <w:rsid w:val="00CF7C69"/>
    <w:rsid w:val="00CF7FCE"/>
    <w:rsid w:val="00D00E69"/>
    <w:rsid w:val="00D01ACC"/>
    <w:rsid w:val="00D02365"/>
    <w:rsid w:val="00D04934"/>
    <w:rsid w:val="00D0609D"/>
    <w:rsid w:val="00D11828"/>
    <w:rsid w:val="00D2031B"/>
    <w:rsid w:val="00D2387E"/>
    <w:rsid w:val="00D25FE2"/>
    <w:rsid w:val="00D37949"/>
    <w:rsid w:val="00D42146"/>
    <w:rsid w:val="00D43252"/>
    <w:rsid w:val="00D44AE0"/>
    <w:rsid w:val="00D44EFC"/>
    <w:rsid w:val="00D5171D"/>
    <w:rsid w:val="00D606BB"/>
    <w:rsid w:val="00D625F5"/>
    <w:rsid w:val="00D668CA"/>
    <w:rsid w:val="00D72869"/>
    <w:rsid w:val="00D753D8"/>
    <w:rsid w:val="00D84DB1"/>
    <w:rsid w:val="00D95849"/>
    <w:rsid w:val="00D968CC"/>
    <w:rsid w:val="00D96CC5"/>
    <w:rsid w:val="00D978C6"/>
    <w:rsid w:val="00DA67AD"/>
    <w:rsid w:val="00DB0284"/>
    <w:rsid w:val="00DB281B"/>
    <w:rsid w:val="00DB4C88"/>
    <w:rsid w:val="00DC16B9"/>
    <w:rsid w:val="00DC1797"/>
    <w:rsid w:val="00DD70B8"/>
    <w:rsid w:val="00DE19A0"/>
    <w:rsid w:val="00DE4184"/>
    <w:rsid w:val="00DF0081"/>
    <w:rsid w:val="00DF7129"/>
    <w:rsid w:val="00E049CA"/>
    <w:rsid w:val="00E130AB"/>
    <w:rsid w:val="00E154D5"/>
    <w:rsid w:val="00E15862"/>
    <w:rsid w:val="00E21A5F"/>
    <w:rsid w:val="00E24107"/>
    <w:rsid w:val="00E274C0"/>
    <w:rsid w:val="00E305E0"/>
    <w:rsid w:val="00E40163"/>
    <w:rsid w:val="00E4194D"/>
    <w:rsid w:val="00E450F1"/>
    <w:rsid w:val="00E45DE2"/>
    <w:rsid w:val="00E5126A"/>
    <w:rsid w:val="00E5317F"/>
    <w:rsid w:val="00E5644E"/>
    <w:rsid w:val="00E62EE3"/>
    <w:rsid w:val="00E66AF1"/>
    <w:rsid w:val="00E7260F"/>
    <w:rsid w:val="00E8535A"/>
    <w:rsid w:val="00E92301"/>
    <w:rsid w:val="00E96630"/>
    <w:rsid w:val="00EA15DC"/>
    <w:rsid w:val="00EB6541"/>
    <w:rsid w:val="00EB6832"/>
    <w:rsid w:val="00EC42EA"/>
    <w:rsid w:val="00EC5D78"/>
    <w:rsid w:val="00ED4EB3"/>
    <w:rsid w:val="00ED67DB"/>
    <w:rsid w:val="00ED7A2A"/>
    <w:rsid w:val="00EE18BF"/>
    <w:rsid w:val="00EE32E6"/>
    <w:rsid w:val="00EE6D6E"/>
    <w:rsid w:val="00EE7FF7"/>
    <w:rsid w:val="00EF051D"/>
    <w:rsid w:val="00EF1393"/>
    <w:rsid w:val="00EF1D7F"/>
    <w:rsid w:val="00EF3923"/>
    <w:rsid w:val="00EF7725"/>
    <w:rsid w:val="00F01117"/>
    <w:rsid w:val="00F01716"/>
    <w:rsid w:val="00F0351B"/>
    <w:rsid w:val="00F054AD"/>
    <w:rsid w:val="00F11A87"/>
    <w:rsid w:val="00F14001"/>
    <w:rsid w:val="00F14936"/>
    <w:rsid w:val="00F40E75"/>
    <w:rsid w:val="00F416AA"/>
    <w:rsid w:val="00F45C14"/>
    <w:rsid w:val="00F45D1A"/>
    <w:rsid w:val="00F475EB"/>
    <w:rsid w:val="00F5272A"/>
    <w:rsid w:val="00F54674"/>
    <w:rsid w:val="00F54DDA"/>
    <w:rsid w:val="00F6331D"/>
    <w:rsid w:val="00F660F2"/>
    <w:rsid w:val="00F72912"/>
    <w:rsid w:val="00F73E3B"/>
    <w:rsid w:val="00F74124"/>
    <w:rsid w:val="00F85D7A"/>
    <w:rsid w:val="00F873E7"/>
    <w:rsid w:val="00F93B34"/>
    <w:rsid w:val="00F957FD"/>
    <w:rsid w:val="00FA54B1"/>
    <w:rsid w:val="00FB6DCF"/>
    <w:rsid w:val="00FB7905"/>
    <w:rsid w:val="00FC3415"/>
    <w:rsid w:val="00FC68B7"/>
    <w:rsid w:val="00FD2AAF"/>
    <w:rsid w:val="00FD6B2B"/>
    <w:rsid w:val="00FE0B49"/>
    <w:rsid w:val="00FE1100"/>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69D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781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781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0D64D-434A-4783-8E45-1D05B13B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2017-06-28T07:13:00Z</cp:lastPrinted>
  <dcterms:created xsi:type="dcterms:W3CDTF">2017-06-28T07:09:00Z</dcterms:created>
  <dcterms:modified xsi:type="dcterms:W3CDTF">2017-06-28T07:16:00Z</dcterms:modified>
</cp:coreProperties>
</file>