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280D2B" w:rsidRPr="005A1F2E" w:rsidTr="00404FD4">
        <w:trPr>
          <w:cantSplit/>
          <w:trHeight w:hRule="exact" w:val="851"/>
        </w:trPr>
        <w:tc>
          <w:tcPr>
            <w:tcW w:w="9639" w:type="dxa"/>
            <w:tcBorders>
              <w:bottom w:val="single" w:sz="4" w:space="0" w:color="auto"/>
            </w:tcBorders>
            <w:shd w:val="clear" w:color="auto" w:fill="FFFFFF"/>
            <w:vAlign w:val="bottom"/>
          </w:tcPr>
          <w:p w:rsidR="00280D2B" w:rsidRPr="005A1F2E" w:rsidRDefault="00280D2B" w:rsidP="00A713CF">
            <w:pPr>
              <w:spacing w:after="240"/>
              <w:jc w:val="right"/>
              <w:rPr>
                <w:b/>
                <w:sz w:val="40"/>
                <w:szCs w:val="40"/>
              </w:rPr>
            </w:pPr>
            <w:r>
              <w:rPr>
                <w:b/>
                <w:sz w:val="40"/>
                <w:szCs w:val="40"/>
              </w:rPr>
              <w:t>UN/SCETDG/</w:t>
            </w:r>
            <w:r w:rsidR="004B4BF9">
              <w:rPr>
                <w:b/>
                <w:sz w:val="40"/>
                <w:szCs w:val="40"/>
              </w:rPr>
              <w:t>51</w:t>
            </w:r>
            <w:r w:rsidRPr="005A1F2E">
              <w:rPr>
                <w:b/>
                <w:sz w:val="40"/>
                <w:szCs w:val="40"/>
              </w:rPr>
              <w:t>/INF.</w:t>
            </w:r>
            <w:r w:rsidR="00387EA9">
              <w:rPr>
                <w:b/>
                <w:sz w:val="40"/>
                <w:szCs w:val="40"/>
              </w:rPr>
              <w:t>2</w:t>
            </w:r>
            <w:r w:rsidR="00A713CF">
              <w:rPr>
                <w:b/>
                <w:sz w:val="40"/>
                <w:szCs w:val="40"/>
              </w:rPr>
              <w:t>4</w:t>
            </w:r>
          </w:p>
        </w:tc>
      </w:tr>
      <w:tr w:rsidR="00280D2B" w:rsidRPr="005A1F2E" w:rsidTr="005149A9">
        <w:trPr>
          <w:cantSplit/>
          <w:trHeight w:val="126"/>
        </w:trPr>
        <w:tc>
          <w:tcPr>
            <w:tcW w:w="9639" w:type="dxa"/>
            <w:tcBorders>
              <w:top w:val="single" w:sz="4" w:space="0" w:color="auto"/>
            </w:tcBorders>
          </w:tcPr>
          <w:p w:rsidR="00280D2B" w:rsidRPr="002A294A" w:rsidRDefault="00280D2B" w:rsidP="00280D2B">
            <w:pPr>
              <w:spacing w:after="240"/>
              <w:rPr>
                <w:b/>
              </w:rPr>
            </w:pPr>
          </w:p>
        </w:tc>
      </w:tr>
    </w:tbl>
    <w:p w:rsidR="00F5272A" w:rsidRPr="00F5272A" w:rsidRDefault="00F5272A" w:rsidP="00F5272A">
      <w:pPr>
        <w:rPr>
          <w:vanish/>
        </w:rPr>
      </w:pPr>
    </w:p>
    <w:tbl>
      <w:tblPr>
        <w:tblW w:w="9645" w:type="dxa"/>
        <w:tblInd w:w="108" w:type="dxa"/>
        <w:tblLayout w:type="fixed"/>
        <w:tblLook w:val="04A0" w:firstRow="1" w:lastRow="0" w:firstColumn="1" w:lastColumn="0" w:noHBand="0" w:noVBand="1"/>
      </w:tblPr>
      <w:tblGrid>
        <w:gridCol w:w="9072"/>
        <w:gridCol w:w="573"/>
      </w:tblGrid>
      <w:tr w:rsidR="00280D2B" w:rsidRPr="0045083B" w:rsidTr="00211CD6">
        <w:tc>
          <w:tcPr>
            <w:tcW w:w="9645" w:type="dxa"/>
            <w:gridSpan w:val="2"/>
            <w:tcMar>
              <w:top w:w="142" w:type="dxa"/>
              <w:left w:w="108" w:type="dxa"/>
              <w:bottom w:w="142" w:type="dxa"/>
              <w:right w:w="108" w:type="dxa"/>
            </w:tcMar>
          </w:tcPr>
          <w:p w:rsidR="00280D2B" w:rsidRPr="0045083B" w:rsidRDefault="00280D2B" w:rsidP="00A713CF">
            <w:pPr>
              <w:tabs>
                <w:tab w:val="right" w:pos="9214"/>
              </w:tabs>
            </w:pPr>
            <w:r w:rsidRPr="0045083B">
              <w:rPr>
                <w:b/>
                <w:sz w:val="24"/>
                <w:szCs w:val="24"/>
              </w:rPr>
              <w:t>Committee of Experts on the Transport of Dangerous Goods</w:t>
            </w:r>
            <w:r w:rsidRPr="0045083B">
              <w:rPr>
                <w:b/>
                <w:sz w:val="24"/>
                <w:szCs w:val="24"/>
              </w:rPr>
              <w:tab/>
            </w:r>
            <w:r w:rsidRPr="0045083B">
              <w:rPr>
                <w:b/>
                <w:sz w:val="24"/>
                <w:szCs w:val="24"/>
              </w:rPr>
              <w:br/>
              <w:t>and on the Globally Harmonized System of Classification</w:t>
            </w:r>
            <w:r w:rsidRPr="0045083B">
              <w:rPr>
                <w:b/>
                <w:sz w:val="24"/>
                <w:szCs w:val="24"/>
              </w:rPr>
              <w:br/>
              <w:t>and Labelling of Chemicals</w:t>
            </w:r>
            <w:r w:rsidRPr="0045083B">
              <w:rPr>
                <w:b/>
              </w:rPr>
              <w:tab/>
            </w:r>
            <w:r w:rsidR="00A713CF">
              <w:rPr>
                <w:b/>
              </w:rPr>
              <w:t>27</w:t>
            </w:r>
            <w:r w:rsidR="00C75A3A">
              <w:rPr>
                <w:b/>
              </w:rPr>
              <w:t xml:space="preserve"> June</w:t>
            </w:r>
            <w:r w:rsidR="004B4BF9">
              <w:rPr>
                <w:b/>
                <w:sz w:val="18"/>
                <w:szCs w:val="24"/>
              </w:rPr>
              <w:t xml:space="preserve"> 2017</w:t>
            </w:r>
          </w:p>
        </w:tc>
      </w:tr>
      <w:tr w:rsidR="00280D2B" w:rsidRPr="0045083B" w:rsidTr="005A37A2">
        <w:tc>
          <w:tcPr>
            <w:tcW w:w="9072" w:type="dxa"/>
            <w:tcMar>
              <w:top w:w="57" w:type="dxa"/>
              <w:left w:w="108" w:type="dxa"/>
              <w:bottom w:w="0" w:type="dxa"/>
              <w:right w:w="108" w:type="dxa"/>
            </w:tcMar>
            <w:vAlign w:val="center"/>
          </w:tcPr>
          <w:p w:rsidR="00280D2B" w:rsidRPr="0045083B" w:rsidRDefault="00280D2B" w:rsidP="005A37A2">
            <w:pPr>
              <w:spacing w:before="120"/>
              <w:rPr>
                <w:b/>
              </w:rPr>
            </w:pPr>
            <w:r w:rsidRPr="0045083B">
              <w:rPr>
                <w:b/>
              </w:rPr>
              <w:t xml:space="preserve">Sub-Committee of Experts on the Transport of Dangerous Goods </w:t>
            </w:r>
          </w:p>
        </w:tc>
        <w:tc>
          <w:tcPr>
            <w:tcW w:w="573" w:type="dxa"/>
            <w:tcMar>
              <w:top w:w="57" w:type="dxa"/>
              <w:left w:w="108" w:type="dxa"/>
              <w:bottom w:w="0" w:type="dxa"/>
              <w:right w:w="108" w:type="dxa"/>
            </w:tcMar>
            <w:vAlign w:val="center"/>
          </w:tcPr>
          <w:p w:rsidR="00280D2B" w:rsidRPr="0045083B" w:rsidRDefault="00280D2B" w:rsidP="00280D2B">
            <w:pPr>
              <w:spacing w:before="120"/>
              <w:rPr>
                <w:b/>
              </w:rPr>
            </w:pPr>
          </w:p>
        </w:tc>
      </w:tr>
      <w:tr w:rsidR="00280D2B" w:rsidRPr="0045083B" w:rsidTr="005A37A2">
        <w:tc>
          <w:tcPr>
            <w:tcW w:w="9072" w:type="dxa"/>
            <w:tcMar>
              <w:top w:w="57" w:type="dxa"/>
              <w:left w:w="108" w:type="dxa"/>
              <w:bottom w:w="0" w:type="dxa"/>
              <w:right w:w="108" w:type="dxa"/>
            </w:tcMar>
            <w:vAlign w:val="center"/>
          </w:tcPr>
          <w:p w:rsidR="00280D2B" w:rsidRPr="0045083B" w:rsidRDefault="004B4BF9" w:rsidP="008A6CAE">
            <w:pPr>
              <w:spacing w:before="120"/>
              <w:ind w:left="34" w:hanging="34"/>
              <w:rPr>
                <w:b/>
              </w:rPr>
            </w:pPr>
            <w:r>
              <w:rPr>
                <w:b/>
              </w:rPr>
              <w:t>Fifty-first</w:t>
            </w:r>
            <w:r w:rsidRPr="007B2B1F">
              <w:rPr>
                <w:b/>
              </w:rPr>
              <w:t xml:space="preserve"> session</w:t>
            </w:r>
          </w:p>
        </w:tc>
        <w:tc>
          <w:tcPr>
            <w:tcW w:w="573" w:type="dxa"/>
            <w:tcMar>
              <w:top w:w="57" w:type="dxa"/>
              <w:left w:w="108" w:type="dxa"/>
              <w:bottom w:w="0" w:type="dxa"/>
              <w:right w:w="108" w:type="dxa"/>
            </w:tcMar>
            <w:vAlign w:val="center"/>
          </w:tcPr>
          <w:p w:rsidR="00280D2B" w:rsidRPr="0045083B" w:rsidRDefault="00280D2B" w:rsidP="00211CD6">
            <w:pPr>
              <w:spacing w:before="120"/>
              <w:rPr>
                <w:b/>
              </w:rPr>
            </w:pPr>
          </w:p>
        </w:tc>
      </w:tr>
      <w:tr w:rsidR="00280D2B" w:rsidRPr="0045083B" w:rsidTr="005A37A2">
        <w:tc>
          <w:tcPr>
            <w:tcW w:w="9072" w:type="dxa"/>
            <w:tcMar>
              <w:top w:w="57" w:type="dxa"/>
              <w:left w:w="108" w:type="dxa"/>
              <w:bottom w:w="0" w:type="dxa"/>
              <w:right w:w="108" w:type="dxa"/>
            </w:tcMar>
            <w:vAlign w:val="center"/>
          </w:tcPr>
          <w:p w:rsidR="00280D2B" w:rsidRPr="00F54DDA" w:rsidRDefault="00280D2B" w:rsidP="00F54DDA">
            <w:pPr>
              <w:spacing w:before="120"/>
              <w:ind w:left="34" w:hanging="34"/>
            </w:pPr>
            <w:r w:rsidRPr="00F54DDA">
              <w:t>Gene</w:t>
            </w:r>
            <w:bookmarkStart w:id="0" w:name="_GoBack"/>
            <w:bookmarkEnd w:id="0"/>
            <w:r w:rsidRPr="00F54DDA">
              <w:t xml:space="preserve">va, </w:t>
            </w:r>
            <w:r w:rsidR="004B4BF9">
              <w:t>3-7</w:t>
            </w:r>
            <w:r w:rsidR="004B4BF9" w:rsidRPr="007B2B1F">
              <w:t xml:space="preserve"> July</w:t>
            </w:r>
            <w:r w:rsidR="004B4BF9">
              <w:t xml:space="preserve"> 2017</w:t>
            </w:r>
          </w:p>
          <w:p w:rsidR="00B65DF4" w:rsidRPr="00700147" w:rsidRDefault="00B65DF4" w:rsidP="00B65DF4">
            <w:pPr>
              <w:rPr>
                <w:lang w:val="en-CA"/>
              </w:rPr>
            </w:pPr>
            <w:r w:rsidRPr="00700147">
              <w:rPr>
                <w:lang w:val="en-CA"/>
              </w:rPr>
              <w:t>Item </w:t>
            </w:r>
            <w:r w:rsidR="005B1884">
              <w:rPr>
                <w:lang w:val="en-CA"/>
              </w:rPr>
              <w:t>2</w:t>
            </w:r>
            <w:r w:rsidRPr="00700147">
              <w:rPr>
                <w:lang w:val="en-CA"/>
              </w:rPr>
              <w:t xml:space="preserve"> </w:t>
            </w:r>
            <w:r w:rsidR="005B1884">
              <w:rPr>
                <w:lang w:val="en-CA"/>
              </w:rPr>
              <w:t>(e</w:t>
            </w:r>
            <w:r w:rsidR="00F52B10">
              <w:rPr>
                <w:lang w:val="en-CA"/>
              </w:rPr>
              <w:t xml:space="preserve">) </w:t>
            </w:r>
            <w:r w:rsidRPr="00700147">
              <w:rPr>
                <w:lang w:val="en-CA"/>
              </w:rPr>
              <w:t>of the provisional agenda</w:t>
            </w:r>
          </w:p>
          <w:p w:rsidR="005149A9" w:rsidRPr="005B1884" w:rsidRDefault="005B1884" w:rsidP="004B4BF9">
            <w:pPr>
              <w:spacing w:after="120"/>
              <w:ind w:left="4" w:hanging="4"/>
              <w:rPr>
                <w:b/>
              </w:rPr>
            </w:pPr>
            <w:r w:rsidRPr="005B1884">
              <w:rPr>
                <w:b/>
              </w:rPr>
              <w:t>Explosives and related matters</w:t>
            </w:r>
            <w:r w:rsidRPr="005B1884">
              <w:rPr>
                <w:b/>
              </w:rPr>
              <w:t>: s</w:t>
            </w:r>
            <w:r w:rsidRPr="005B1884">
              <w:rPr>
                <w:b/>
              </w:rPr>
              <w:t>tability tests for industrial nitrocellulose</w:t>
            </w:r>
          </w:p>
        </w:tc>
        <w:tc>
          <w:tcPr>
            <w:tcW w:w="573" w:type="dxa"/>
            <w:tcMar>
              <w:top w:w="57" w:type="dxa"/>
              <w:left w:w="108" w:type="dxa"/>
              <w:bottom w:w="0" w:type="dxa"/>
              <w:right w:w="108" w:type="dxa"/>
            </w:tcMar>
            <w:vAlign w:val="center"/>
          </w:tcPr>
          <w:p w:rsidR="00280D2B" w:rsidRPr="00280D2B" w:rsidRDefault="00280D2B" w:rsidP="00280D2B">
            <w:pPr>
              <w:spacing w:before="120"/>
              <w:rPr>
                <w:b/>
              </w:rPr>
            </w:pPr>
          </w:p>
        </w:tc>
      </w:tr>
    </w:tbl>
    <w:p w:rsidR="00A25EF3" w:rsidRPr="00A25EF3" w:rsidRDefault="00A713CF" w:rsidP="00A713CF">
      <w:pPr>
        <w:pStyle w:val="HChG"/>
      </w:pPr>
      <w:r>
        <w:tab/>
      </w:r>
      <w:r>
        <w:tab/>
      </w:r>
      <w:r w:rsidR="00A25EF3" w:rsidRPr="00A25EF3">
        <w:t xml:space="preserve">Stability </w:t>
      </w:r>
      <w:r w:rsidR="00A25EF3" w:rsidRPr="00A713CF">
        <w:t>tests</w:t>
      </w:r>
      <w:r w:rsidR="00A25EF3" w:rsidRPr="00A25EF3">
        <w:t xml:space="preserve"> for industrial nitrocellulose </w:t>
      </w:r>
    </w:p>
    <w:p w:rsidR="008C182E" w:rsidRPr="008C182E" w:rsidRDefault="008C182E" w:rsidP="00A713CF">
      <w:pPr>
        <w:pStyle w:val="H1G"/>
      </w:pPr>
      <w:r>
        <w:tab/>
      </w:r>
      <w:r>
        <w:tab/>
      </w:r>
      <w:r w:rsidRPr="00EB3249">
        <w:t>Transmitted</w:t>
      </w:r>
      <w:r>
        <w:t xml:space="preserve"> by the </w:t>
      </w:r>
      <w:r w:rsidR="00773755">
        <w:t xml:space="preserve">Sporting Arms &amp; Ammunition </w:t>
      </w:r>
      <w:r w:rsidR="00773755" w:rsidRPr="00A713CF">
        <w:t>Manufacturers’</w:t>
      </w:r>
      <w:r w:rsidR="00773755">
        <w:t xml:space="preserve"> Institute</w:t>
      </w:r>
    </w:p>
    <w:p w:rsidR="00773755" w:rsidRDefault="00416FC4" w:rsidP="00773755">
      <w:pPr>
        <w:pStyle w:val="HChG"/>
      </w:pPr>
      <w:r>
        <w:tab/>
      </w:r>
      <w:r>
        <w:tab/>
      </w:r>
      <w:r w:rsidR="00773755">
        <w:t>Discussion</w:t>
      </w:r>
    </w:p>
    <w:p w:rsidR="00773755" w:rsidRDefault="00773755" w:rsidP="00A713CF">
      <w:pPr>
        <w:pStyle w:val="SingleTxtG"/>
      </w:pPr>
      <w:r>
        <w:t>1.</w:t>
      </w:r>
      <w:r>
        <w:tab/>
        <w:t xml:space="preserve">In </w:t>
      </w:r>
      <w:r w:rsidRPr="00CE17D8">
        <w:t>ST/SG/AC.10/C.3/2017/3</w:t>
      </w:r>
      <w:r>
        <w:t>, Germany proposes to require quality assurance testing on nitrocellulose. Some of these tests are already used by industry or appear as considerations for nitrocellulose in ADR. SAAMI supports this proposal in principle.</w:t>
      </w:r>
    </w:p>
    <w:p w:rsidR="00773755" w:rsidRDefault="00773755" w:rsidP="00A713CF">
      <w:pPr>
        <w:pStyle w:val="SingleTxtG"/>
      </w:pPr>
      <w:r>
        <w:t>2.</w:t>
      </w:r>
      <w:r>
        <w:tab/>
        <w:t>The proposal suggests adoption of the Bergmann-Junk stability test</w:t>
      </w:r>
      <w:r w:rsidR="00A25EF3">
        <w:t>,</w:t>
      </w:r>
      <w:r>
        <w:t xml:space="preserve"> a commonly used quality control test. However, SAAMI prefers the use of a different method which we feel is more appropriate to our purposes - the </w:t>
      </w:r>
      <w:r w:rsidRPr="00670F0F">
        <w:t xml:space="preserve">134.5 °C Heat </w:t>
      </w:r>
      <w:r>
        <w:t xml:space="preserve">test (Methyl Violet Paper Test). Both tests are included as options in the </w:t>
      </w:r>
      <w:r w:rsidRPr="00670F0F">
        <w:t xml:space="preserve">US military specification </w:t>
      </w:r>
      <w:r>
        <w:t>(</w:t>
      </w:r>
      <w:r w:rsidRPr="00670F0F">
        <w:t>“mil spec</w:t>
      </w:r>
      <w:r>
        <w:t>”) for nitrocellulose,</w:t>
      </w:r>
      <w:r w:rsidRPr="00690290">
        <w:t> MIL-DTL-244C</w:t>
      </w:r>
      <w:r>
        <w:t xml:space="preserve">. We could support adoption of the Bergmann-Junk test with the caveat that the </w:t>
      </w:r>
      <w:r w:rsidRPr="00670F0F">
        <w:t xml:space="preserve">134.5 °C Heat </w:t>
      </w:r>
      <w:r>
        <w:t>test is adopted simultaneously as an option. SAAMI can provide the 40-page US mil spec to delegations upon request.</w:t>
      </w:r>
    </w:p>
    <w:p w:rsidR="00773755" w:rsidRDefault="00773755" w:rsidP="00A713CF">
      <w:pPr>
        <w:pStyle w:val="SingleTxtG"/>
      </w:pPr>
      <w:r>
        <w:t>3.</w:t>
      </w:r>
      <w:r>
        <w:tab/>
        <w:t>There is one other test in the German proposal relating to auto-ignition temperature</w:t>
      </w:r>
      <w:r w:rsidR="009B62D2">
        <w:t>,</w:t>
      </w:r>
      <w:r>
        <w:t xml:space="preserve"> which currently exists in ADR, </w:t>
      </w:r>
      <w:r w:rsidR="009B62D2">
        <w:t xml:space="preserve">and </w:t>
      </w:r>
      <w:r>
        <w:t>which raises concerns:</w:t>
      </w:r>
    </w:p>
    <w:p w:rsidR="00773755" w:rsidRPr="00773755" w:rsidRDefault="00A713CF" w:rsidP="00A713CF">
      <w:pPr>
        <w:pStyle w:val="SingleTxtG"/>
        <w:ind w:left="1701"/>
      </w:pPr>
      <w:r>
        <w:t>(a)</w:t>
      </w:r>
      <w:r>
        <w:tab/>
      </w:r>
      <w:r w:rsidR="00773755" w:rsidRPr="00773755">
        <w:t>We agree with Germany</w:t>
      </w:r>
      <w:r w:rsidR="00F45DDD">
        <w:t>’s</w:t>
      </w:r>
      <w:r w:rsidR="00773755" w:rsidRPr="00773755">
        <w:t xml:space="preserve"> </w:t>
      </w:r>
      <w:r w:rsidR="00F45DDD">
        <w:t>concern</w:t>
      </w:r>
      <w:r w:rsidR="00773755" w:rsidRPr="00773755">
        <w:t xml:space="preserve"> with </w:t>
      </w:r>
      <w:r w:rsidR="00F45DDD">
        <w:t xml:space="preserve">part of </w:t>
      </w:r>
      <w:r w:rsidR="00773755" w:rsidRPr="00773755">
        <w:t xml:space="preserve">the current approach in ADR, and we add that this approach </w:t>
      </w:r>
      <w:r w:rsidR="00F45DDD">
        <w:t xml:space="preserve">in general </w:t>
      </w:r>
      <w:r w:rsidR="00773755" w:rsidRPr="00773755">
        <w:t xml:space="preserve">should be reconsidered and not used directly for proposed adoption. ADR sections 2.3.2.1 – 2.3.2.3 </w:t>
      </w:r>
      <w:r w:rsidR="00F45DDD">
        <w:t xml:space="preserve">only </w:t>
      </w:r>
      <w:r w:rsidR="00773755" w:rsidRPr="00773755">
        <w:t>set out a capability requirement that NC must be able to pass a qualitative stability test</w:t>
      </w:r>
      <w:r w:rsidR="00F45DDD">
        <w:t>, which is a visual check for fumes</w:t>
      </w:r>
      <w:r w:rsidR="00773755" w:rsidRPr="00773755">
        <w:t>. Quantitative testing is only required “when differences of opinion arise”</w:t>
      </w:r>
      <w:r w:rsidR="00B46376">
        <w:t xml:space="preserve">, which </w:t>
      </w:r>
      <w:r w:rsidR="002A09DE">
        <w:t>seems unusual</w:t>
      </w:r>
      <w:r w:rsidR="00773755" w:rsidRPr="00773755">
        <w:t xml:space="preserve">. SAAMI doubts whether the qualitative visual test or the quantitative 180°C test are being </w:t>
      </w:r>
      <w:r w:rsidR="006322BA">
        <w:t xml:space="preserve">consistently </w:t>
      </w:r>
      <w:r w:rsidR="00773755" w:rsidRPr="00773755">
        <w:t>performed, as there is no mandatory requirement</w:t>
      </w:r>
      <w:r w:rsidR="00B46376">
        <w:t xml:space="preserve"> for either test in ADR</w:t>
      </w:r>
      <w:r w:rsidR="00773755" w:rsidRPr="00773755">
        <w:t>.</w:t>
      </w:r>
      <w:r w:rsidR="00B46376">
        <w:t xml:space="preserve"> </w:t>
      </w:r>
    </w:p>
    <w:p w:rsidR="00773755" w:rsidRPr="00773755" w:rsidRDefault="00A713CF" w:rsidP="00A713CF">
      <w:pPr>
        <w:pStyle w:val="SingleTxtG"/>
        <w:ind w:left="1701"/>
      </w:pPr>
      <w:r>
        <w:t>(b)</w:t>
      </w:r>
      <w:r>
        <w:tab/>
      </w:r>
      <w:r w:rsidR="00773755" w:rsidRPr="00773755">
        <w:t>SAAMI is concerned that the ignition test at 180°C may fail nitrocellulose of high quality. Some products made from well-stabilized nitrocellulose ignite well below 180°C depending on the duration</w:t>
      </w:r>
      <w:r w:rsidR="00B01A65">
        <w:t>, and i</w:t>
      </w:r>
      <w:r w:rsidR="00773755" w:rsidRPr="00773755">
        <w:t xml:space="preserve">t is our understanding that the results are not particularly dependent on the nitrogen content of the nitrocellulose. The ignition of nitrocellulose is based on a time-temperature relationship, where the time that a sample spends at a given temperature is a key factor. The rate of temperature rise in the proposed test is rapid and </w:t>
      </w:r>
      <w:r w:rsidR="00EF5126">
        <w:t>may result in erroneous conclusions</w:t>
      </w:r>
      <w:r w:rsidR="00773755" w:rsidRPr="00773755">
        <w:t xml:space="preserve">. The temperature of 180°C is far above the 65°C temperature that Germany mentions may </w:t>
      </w:r>
      <w:r w:rsidR="00773755" w:rsidRPr="00773755">
        <w:lastRenderedPageBreak/>
        <w:t xml:space="preserve">be encountered in transport, and greatly exceeds a healthy safety margin. We question whether other dangerous goods would pass a test at 180°C without a dangerous reaction; </w:t>
      </w:r>
      <w:r w:rsidR="003B292E">
        <w:t xml:space="preserve">e.g. </w:t>
      </w:r>
      <w:r w:rsidR="00773755" w:rsidRPr="00773755">
        <w:t>flammable liquids have a threshold of 60°C</w:t>
      </w:r>
      <w:r w:rsidR="003B292E">
        <w:t xml:space="preserve"> for classification as dangerous goods</w:t>
      </w:r>
      <w:r w:rsidR="00773755" w:rsidRPr="00773755">
        <w:t>. Lastly, this test could be hazardous</w:t>
      </w:r>
      <w:r w:rsidR="00577685">
        <w:t xml:space="preserve"> to perform</w:t>
      </w:r>
      <w:r w:rsidR="00773755" w:rsidRPr="00773755">
        <w:t xml:space="preserve">, </w:t>
      </w:r>
      <w:r w:rsidR="003B292E">
        <w:t>as it involves</w:t>
      </w:r>
      <w:r w:rsidR="00773755" w:rsidRPr="00773755">
        <w:t xml:space="preserve"> </w:t>
      </w:r>
      <w:r w:rsidR="00577685">
        <w:t>constant surveillance of a</w:t>
      </w:r>
      <w:r w:rsidR="00773755" w:rsidRPr="00773755">
        <w:t xml:space="preserve"> sample</w:t>
      </w:r>
      <w:r w:rsidR="003B292E">
        <w:t xml:space="preserve"> for explosion</w:t>
      </w:r>
      <w:r w:rsidR="005A6F78">
        <w:t xml:space="preserve"> in a laboratory setting</w:t>
      </w:r>
      <w:r w:rsidR="00773755" w:rsidRPr="00773755">
        <w:t>.</w:t>
      </w:r>
    </w:p>
    <w:p w:rsidR="00B03CEC" w:rsidRPr="00B03CEC" w:rsidRDefault="00A713CF" w:rsidP="00A713CF">
      <w:pPr>
        <w:pStyle w:val="SingleTxtG"/>
        <w:ind w:left="1701"/>
      </w:pPr>
      <w:r>
        <w:t>(c)</w:t>
      </w:r>
      <w:r>
        <w:tab/>
      </w:r>
      <w:r w:rsidR="003B292E">
        <w:t>With regard to the ignition test, r</w:t>
      </w:r>
      <w:r w:rsidR="00773755" w:rsidRPr="00773755">
        <w:t xml:space="preserve">ather than introduce a new test into the UN Manual of Tests &amp; Criteria, an </w:t>
      </w:r>
      <w:r w:rsidR="00D74A04">
        <w:t>alternative</w:t>
      </w:r>
      <w:r w:rsidR="00773755" w:rsidRPr="00773755">
        <w:t xml:space="preserve"> is to </w:t>
      </w:r>
      <w:r w:rsidR="003B292E">
        <w:t xml:space="preserve">create a </w:t>
      </w:r>
      <w:r w:rsidR="00B03CEC">
        <w:t xml:space="preserve">capability </w:t>
      </w:r>
      <w:r w:rsidR="003B292E">
        <w:t xml:space="preserve">requirement </w:t>
      </w:r>
      <w:r w:rsidR="00773755" w:rsidRPr="00773755">
        <w:t>apply</w:t>
      </w:r>
      <w:r w:rsidR="003B292E">
        <w:t>ing</w:t>
      </w:r>
      <w:r w:rsidR="00773755" w:rsidRPr="00773755">
        <w:t xml:space="preserve"> the existing Test 3(c)</w:t>
      </w:r>
      <w:r w:rsidR="00EC0341">
        <w:t>(i)</w:t>
      </w:r>
      <w:r w:rsidR="00773755" w:rsidRPr="00773755">
        <w:t xml:space="preserve"> which </w:t>
      </w:r>
      <w:r w:rsidR="003B292E">
        <w:t>uses a temperature of</w:t>
      </w:r>
      <w:r w:rsidR="00773755" w:rsidRPr="00773755">
        <w:t xml:space="preserve"> 75°C for 48 hours</w:t>
      </w:r>
      <w:r w:rsidR="00EC0341">
        <w:t xml:space="preserve">, </w:t>
      </w:r>
      <w:r w:rsidR="00D74A04">
        <w:t xml:space="preserve">and is commonly used for testing smokeless powder. </w:t>
      </w:r>
      <w:r w:rsidR="00182494">
        <w:t>The Sub-Committee might also benefit from</w:t>
      </w:r>
      <w:r w:rsidR="00EC0341">
        <w:t xml:space="preserve"> </w:t>
      </w:r>
      <w:r w:rsidR="00182494">
        <w:t xml:space="preserve">research of nitrocellulose stability in </w:t>
      </w:r>
      <w:r w:rsidR="00EC0341">
        <w:t xml:space="preserve">the equivalent </w:t>
      </w:r>
      <w:r w:rsidR="00EC0341" w:rsidRPr="00773755">
        <w:t>3(c)</w:t>
      </w:r>
      <w:r w:rsidR="00EC0341">
        <w:t xml:space="preserve">(ii) SBAT test, </w:t>
      </w:r>
      <w:r w:rsidR="00182494">
        <w:t xml:space="preserve">which is </w:t>
      </w:r>
      <w:r w:rsidR="00D74A04">
        <w:t>an option for Test Series 3(c)</w:t>
      </w:r>
      <w:r w:rsidR="00EA79E2">
        <w:t xml:space="preserve">; if that test is also acceptable, </w:t>
      </w:r>
      <w:r w:rsidR="00D74A04">
        <w:t>then the requirement could just reference</w:t>
      </w:r>
      <w:r w:rsidR="00EC0341">
        <w:t xml:space="preserve"> Test Series 3(c)</w:t>
      </w:r>
      <w:r w:rsidR="00773755" w:rsidRPr="00773755">
        <w:t xml:space="preserve">. Since Test Series 3(c) is used to classify explosives for transport, it should </w:t>
      </w:r>
      <w:r w:rsidR="00D74A04">
        <w:t>provide an acceptable level of safety</w:t>
      </w:r>
      <w:r w:rsidR="00773755" w:rsidRPr="00773755">
        <w:t xml:space="preserve"> for classifying </w:t>
      </w:r>
      <w:r w:rsidR="00D74A04">
        <w:t>desensitized explosives</w:t>
      </w:r>
      <w:r w:rsidR="00773755" w:rsidRPr="00773755">
        <w:t xml:space="preserve">. The use of this test series for solid desensitized explosives is already inferred by UNMTC 33.2.3.2: “New products which are thermally stable and have, or are suspected of having, explosive properties should first be considered for Class 1 and the Class 1 acceptance procedure and, if necessary, the assignment procedure applied.” In the context of this proposal, perhaps </w:t>
      </w:r>
      <w:r w:rsidR="009F58B1">
        <w:t>either referencing</w:t>
      </w:r>
      <w:r w:rsidR="00773755" w:rsidRPr="00773755">
        <w:t xml:space="preserve"> this requirement </w:t>
      </w:r>
      <w:r w:rsidR="009F58B1">
        <w:t xml:space="preserve">and/or making it </w:t>
      </w:r>
      <w:r w:rsidR="00773755" w:rsidRPr="00773755">
        <w:t>more explicit</w:t>
      </w:r>
      <w:r w:rsidR="009F58B1">
        <w:t xml:space="preserve"> c</w:t>
      </w:r>
      <w:r w:rsidR="00773755" w:rsidRPr="00773755">
        <w:t xml:space="preserve">ould </w:t>
      </w:r>
      <w:r w:rsidR="009F58B1">
        <w:t>be part of a solution</w:t>
      </w:r>
      <w:r w:rsidR="00773755" w:rsidRPr="00773755">
        <w:t>.</w:t>
      </w:r>
      <w:r w:rsidR="004B4F7C">
        <w:t xml:space="preserve"> </w:t>
      </w:r>
    </w:p>
    <w:p w:rsidR="00773755" w:rsidRDefault="00A713CF" w:rsidP="00A713CF">
      <w:pPr>
        <w:pStyle w:val="HChG"/>
      </w:pPr>
      <w:r>
        <w:tab/>
      </w:r>
      <w:r>
        <w:tab/>
      </w:r>
      <w:r w:rsidR="00D74A04" w:rsidRPr="00A713CF">
        <w:t>Proposal</w:t>
      </w:r>
    </w:p>
    <w:p w:rsidR="00773755" w:rsidRDefault="00773755" w:rsidP="00A713CF">
      <w:pPr>
        <w:pStyle w:val="SingleTxtG"/>
      </w:pPr>
      <w:r>
        <w:t>4.</w:t>
      </w:r>
      <w:r>
        <w:tab/>
        <w:t xml:space="preserve">SAAMI requests that the technical details of the German paper be discussed in the explosives working group. Time should be allotted during this biennium for further technical examination so that these new </w:t>
      </w:r>
      <w:r w:rsidR="007A689D">
        <w:t>requirements</w:t>
      </w:r>
      <w:r>
        <w:t xml:space="preserve"> can be approved in an appropriate way without unintended consequences.</w:t>
      </w:r>
    </w:p>
    <w:p w:rsidR="008E1E70" w:rsidRPr="00387EA9" w:rsidRDefault="00387EA9" w:rsidP="00387EA9">
      <w:pPr>
        <w:pStyle w:val="SingleTxtG"/>
        <w:spacing w:before="240" w:after="0"/>
        <w:jc w:val="center"/>
        <w:rPr>
          <w:u w:val="single"/>
        </w:rPr>
      </w:pPr>
      <w:r>
        <w:rPr>
          <w:u w:val="single"/>
        </w:rPr>
        <w:tab/>
      </w:r>
      <w:r>
        <w:rPr>
          <w:u w:val="single"/>
        </w:rPr>
        <w:tab/>
      </w:r>
      <w:r>
        <w:rPr>
          <w:u w:val="single"/>
        </w:rPr>
        <w:tab/>
      </w:r>
    </w:p>
    <w:p w:rsidR="008E1E70" w:rsidRDefault="008E1E70" w:rsidP="004B4BF9">
      <w:pPr>
        <w:pStyle w:val="SingleTxtG"/>
        <w:tabs>
          <w:tab w:val="left" w:pos="8789"/>
        </w:tabs>
      </w:pPr>
    </w:p>
    <w:p w:rsidR="004B4BF9" w:rsidRDefault="008E1E70" w:rsidP="00C75A3A">
      <w:pPr>
        <w:pStyle w:val="SingleTxtG"/>
        <w:tabs>
          <w:tab w:val="left" w:pos="8789"/>
        </w:tabs>
        <w:rPr>
          <w:lang w:val="en-US"/>
        </w:rPr>
      </w:pPr>
      <w:r w:rsidRPr="00D426E6">
        <w:rPr>
          <w:lang w:val="en-US"/>
        </w:rPr>
        <w:t xml:space="preserve"> </w:t>
      </w:r>
    </w:p>
    <w:p w:rsidR="00EB3249" w:rsidRDefault="00EB3249" w:rsidP="00EE204B">
      <w:pPr>
        <w:pStyle w:val="SingleTxtG"/>
        <w:jc w:val="center"/>
      </w:pPr>
    </w:p>
    <w:sectPr w:rsidR="00EB3249" w:rsidSect="0005570C">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543" w:rsidRDefault="00D70543"/>
  </w:endnote>
  <w:endnote w:type="continuationSeparator" w:id="0">
    <w:p w:rsidR="00D70543" w:rsidRDefault="00D70543"/>
  </w:endnote>
  <w:endnote w:type="continuationNotice" w:id="1">
    <w:p w:rsidR="00D70543" w:rsidRDefault="00D705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6E6" w:rsidRPr="00796B95" w:rsidRDefault="00D426E6" w:rsidP="00796B95">
    <w:pPr>
      <w:pStyle w:val="Footer"/>
      <w:rPr>
        <w:b/>
        <w:sz w:val="18"/>
      </w:rPr>
    </w:pPr>
    <w:r w:rsidRPr="002264E0">
      <w:rPr>
        <w:b/>
        <w:sz w:val="18"/>
      </w:rPr>
      <w:fldChar w:fldCharType="begin"/>
    </w:r>
    <w:r w:rsidRPr="002264E0">
      <w:rPr>
        <w:b/>
        <w:sz w:val="18"/>
      </w:rPr>
      <w:instrText xml:space="preserve"> PAGE   \* MERGEFORMAT </w:instrText>
    </w:r>
    <w:r w:rsidRPr="002264E0">
      <w:rPr>
        <w:b/>
        <w:sz w:val="18"/>
      </w:rPr>
      <w:fldChar w:fldCharType="separate"/>
    </w:r>
    <w:r w:rsidR="005B1884">
      <w:rPr>
        <w:b/>
        <w:noProof/>
        <w:sz w:val="18"/>
      </w:rPr>
      <w:t>2</w:t>
    </w:r>
    <w:r w:rsidRPr="002264E0">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6E6" w:rsidRPr="0005570C" w:rsidRDefault="00D426E6" w:rsidP="0005570C">
    <w:pPr>
      <w:pStyle w:val="Footer"/>
      <w:tabs>
        <w:tab w:val="right" w:pos="9598"/>
      </w:tabs>
      <w:rPr>
        <w:b/>
        <w:sz w:val="18"/>
      </w:rPr>
    </w:pPr>
    <w:r>
      <w:tab/>
    </w:r>
    <w:r w:rsidRPr="0005570C">
      <w:rPr>
        <w:b/>
        <w:sz w:val="18"/>
      </w:rPr>
      <w:fldChar w:fldCharType="begin"/>
    </w:r>
    <w:r w:rsidRPr="0005570C">
      <w:rPr>
        <w:b/>
        <w:sz w:val="18"/>
      </w:rPr>
      <w:instrText xml:space="preserve"> PAGE  \* MERGEFORMAT </w:instrText>
    </w:r>
    <w:r w:rsidRPr="0005570C">
      <w:rPr>
        <w:b/>
        <w:sz w:val="18"/>
      </w:rPr>
      <w:fldChar w:fldCharType="separate"/>
    </w:r>
    <w:r w:rsidR="00762021">
      <w:rPr>
        <w:b/>
        <w:noProof/>
        <w:sz w:val="18"/>
      </w:rPr>
      <w:t>3</w:t>
    </w:r>
    <w:r w:rsidRPr="0005570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543" w:rsidRPr="000B175B" w:rsidRDefault="00D70543" w:rsidP="000B175B">
      <w:pPr>
        <w:tabs>
          <w:tab w:val="right" w:pos="2155"/>
        </w:tabs>
        <w:spacing w:after="80"/>
        <w:ind w:left="680"/>
        <w:rPr>
          <w:u w:val="single"/>
        </w:rPr>
      </w:pPr>
      <w:r>
        <w:rPr>
          <w:u w:val="single"/>
        </w:rPr>
        <w:tab/>
      </w:r>
    </w:p>
  </w:footnote>
  <w:footnote w:type="continuationSeparator" w:id="0">
    <w:p w:rsidR="00D70543" w:rsidRPr="00FC68B7" w:rsidRDefault="00D70543" w:rsidP="00FC68B7">
      <w:pPr>
        <w:tabs>
          <w:tab w:val="left" w:pos="2155"/>
        </w:tabs>
        <w:spacing w:after="80"/>
        <w:ind w:left="680"/>
        <w:rPr>
          <w:u w:val="single"/>
        </w:rPr>
      </w:pPr>
      <w:r>
        <w:rPr>
          <w:u w:val="single"/>
        </w:rPr>
        <w:tab/>
      </w:r>
    </w:p>
  </w:footnote>
  <w:footnote w:type="continuationNotice" w:id="1">
    <w:p w:rsidR="00D70543" w:rsidRDefault="00D705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6E6" w:rsidRPr="00EB3249" w:rsidRDefault="00387EA9" w:rsidP="00F54DDA">
    <w:pPr>
      <w:pStyle w:val="Header"/>
      <w:rPr>
        <w:lang w:val="fr-CH"/>
      </w:rPr>
    </w:pPr>
    <w:r>
      <w:rPr>
        <w:lang w:val="fr-CH"/>
      </w:rPr>
      <w:t>UN/SCETDG/5</w:t>
    </w:r>
    <w:r w:rsidR="00C75A3A">
      <w:rPr>
        <w:lang w:val="fr-CH"/>
      </w:rPr>
      <w:t>1</w:t>
    </w:r>
    <w:r w:rsidR="00D426E6">
      <w:rPr>
        <w:lang w:val="fr-CH"/>
      </w:rPr>
      <w:t>/INF</w:t>
    </w:r>
    <w:r w:rsidR="00A713CF">
      <w:rPr>
        <w:lang w:val="fr-CH"/>
      </w:rPr>
      <w:t>.24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6E6" w:rsidRPr="0005570C" w:rsidRDefault="00D426E6" w:rsidP="0005570C">
    <w:pPr>
      <w:pStyle w:val="Header"/>
      <w:jc w:val="right"/>
    </w:pPr>
    <w:r w:rsidRPr="00F54DDA">
      <w:t>UN/SCETDG/4</w:t>
    </w:r>
    <w:r>
      <w:t>9</w:t>
    </w:r>
    <w:r w:rsidRPr="00F54DDA">
      <w:t>/INF.</w:t>
    </w:r>
    <w: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0E0C0E2D"/>
    <w:multiLevelType w:val="hybridMultilevel"/>
    <w:tmpl w:val="4F8AF9A8"/>
    <w:lvl w:ilvl="0" w:tplc="50BEFABA">
      <w:start w:val="1"/>
      <w:numFmt w:val="decimal"/>
      <w:lvlText w:val="%1."/>
      <w:lvlJc w:val="left"/>
      <w:pPr>
        <w:ind w:left="1548"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4">
    <w:nsid w:val="0F7E1076"/>
    <w:multiLevelType w:val="hybridMultilevel"/>
    <w:tmpl w:val="481A8D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111A56BF"/>
    <w:multiLevelType w:val="hybridMultilevel"/>
    <w:tmpl w:val="B3EAC734"/>
    <w:lvl w:ilvl="0" w:tplc="87EC08E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96614F3"/>
    <w:multiLevelType w:val="hybridMultilevel"/>
    <w:tmpl w:val="DAC44DB4"/>
    <w:lvl w:ilvl="0" w:tplc="01FEB27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9">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B12EA9"/>
    <w:multiLevelType w:val="hybridMultilevel"/>
    <w:tmpl w:val="002608C0"/>
    <w:lvl w:ilvl="0" w:tplc="1D3E389C">
      <w:start w:val="1"/>
      <w:numFmt w:val="decimal"/>
      <w:lvlText w:val="%1."/>
      <w:lvlJc w:val="left"/>
      <w:pPr>
        <w:ind w:left="927" w:hanging="360"/>
      </w:pPr>
      <w:rPr>
        <w:rFonts w:hint="default"/>
        <w:strike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30C07904"/>
    <w:multiLevelType w:val="hybridMultilevel"/>
    <w:tmpl w:val="DF2C5E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nsid w:val="449127F4"/>
    <w:multiLevelType w:val="hybridMultilevel"/>
    <w:tmpl w:val="B3820C64"/>
    <w:lvl w:ilvl="0" w:tplc="DDDCD7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5D23ED5"/>
    <w:multiLevelType w:val="hybridMultilevel"/>
    <w:tmpl w:val="3728893A"/>
    <w:lvl w:ilvl="0" w:tplc="F8C2E920">
      <w:start w:val="6"/>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7">
    <w:nsid w:val="49D07149"/>
    <w:multiLevelType w:val="hybridMultilevel"/>
    <w:tmpl w:val="2BDE4FEE"/>
    <w:lvl w:ilvl="0" w:tplc="72720BC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8">
    <w:nsid w:val="57760DB2"/>
    <w:multiLevelType w:val="hybridMultilevel"/>
    <w:tmpl w:val="BA5E469C"/>
    <w:lvl w:ilvl="0" w:tplc="08090017">
      <w:start w:val="2"/>
      <w:numFmt w:val="lowerLetter"/>
      <w:lvlText w:val="%1)"/>
      <w:lvlJc w:val="left"/>
      <w:pPr>
        <w:ind w:left="516" w:hanging="360"/>
      </w:pPr>
      <w:rPr>
        <w:rFonts w:hint="default"/>
      </w:rPr>
    </w:lvl>
    <w:lvl w:ilvl="1" w:tplc="08090019" w:tentative="1">
      <w:start w:val="1"/>
      <w:numFmt w:val="lowerLetter"/>
      <w:lvlText w:val="%2."/>
      <w:lvlJc w:val="left"/>
      <w:pPr>
        <w:ind w:left="1236" w:hanging="360"/>
      </w:pPr>
    </w:lvl>
    <w:lvl w:ilvl="2" w:tplc="0809001B" w:tentative="1">
      <w:start w:val="1"/>
      <w:numFmt w:val="lowerRoman"/>
      <w:lvlText w:val="%3."/>
      <w:lvlJc w:val="right"/>
      <w:pPr>
        <w:ind w:left="1956" w:hanging="180"/>
      </w:pPr>
    </w:lvl>
    <w:lvl w:ilvl="3" w:tplc="0809000F" w:tentative="1">
      <w:start w:val="1"/>
      <w:numFmt w:val="decimal"/>
      <w:lvlText w:val="%4."/>
      <w:lvlJc w:val="left"/>
      <w:pPr>
        <w:ind w:left="2676" w:hanging="360"/>
      </w:pPr>
    </w:lvl>
    <w:lvl w:ilvl="4" w:tplc="08090019" w:tentative="1">
      <w:start w:val="1"/>
      <w:numFmt w:val="lowerLetter"/>
      <w:lvlText w:val="%5."/>
      <w:lvlJc w:val="left"/>
      <w:pPr>
        <w:ind w:left="3396" w:hanging="360"/>
      </w:pPr>
    </w:lvl>
    <w:lvl w:ilvl="5" w:tplc="0809001B" w:tentative="1">
      <w:start w:val="1"/>
      <w:numFmt w:val="lowerRoman"/>
      <w:lvlText w:val="%6."/>
      <w:lvlJc w:val="right"/>
      <w:pPr>
        <w:ind w:left="4116" w:hanging="180"/>
      </w:pPr>
    </w:lvl>
    <w:lvl w:ilvl="6" w:tplc="0809000F" w:tentative="1">
      <w:start w:val="1"/>
      <w:numFmt w:val="decimal"/>
      <w:lvlText w:val="%7."/>
      <w:lvlJc w:val="left"/>
      <w:pPr>
        <w:ind w:left="4836" w:hanging="360"/>
      </w:pPr>
    </w:lvl>
    <w:lvl w:ilvl="7" w:tplc="08090019" w:tentative="1">
      <w:start w:val="1"/>
      <w:numFmt w:val="lowerLetter"/>
      <w:lvlText w:val="%8."/>
      <w:lvlJc w:val="left"/>
      <w:pPr>
        <w:ind w:left="5556" w:hanging="360"/>
      </w:pPr>
    </w:lvl>
    <w:lvl w:ilvl="8" w:tplc="0809001B" w:tentative="1">
      <w:start w:val="1"/>
      <w:numFmt w:val="lowerRoman"/>
      <w:lvlText w:val="%9."/>
      <w:lvlJc w:val="right"/>
      <w:pPr>
        <w:ind w:left="6276" w:hanging="180"/>
      </w:pPr>
    </w:lvl>
  </w:abstractNum>
  <w:abstractNum w:abstractNumId="2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0F13C5A"/>
    <w:multiLevelType w:val="hybridMultilevel"/>
    <w:tmpl w:val="2B1AD9A0"/>
    <w:lvl w:ilvl="0" w:tplc="647EAA3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68AD07B2"/>
    <w:multiLevelType w:val="hybridMultilevel"/>
    <w:tmpl w:val="D7D47906"/>
    <w:lvl w:ilvl="0" w:tplc="8C4849AC">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9"/>
  </w:num>
  <w:num w:numId="13">
    <w:abstractNumId w:val="10"/>
  </w:num>
  <w:num w:numId="14">
    <w:abstractNumId w:val="29"/>
  </w:num>
  <w:num w:numId="15">
    <w:abstractNumId w:val="16"/>
  </w:num>
  <w:num w:numId="16">
    <w:abstractNumId w:val="11"/>
  </w:num>
  <w:num w:numId="17">
    <w:abstractNumId w:val="32"/>
  </w:num>
  <w:num w:numId="18">
    <w:abstractNumId w:val="23"/>
  </w:num>
  <w:num w:numId="19">
    <w:abstractNumId w:val="12"/>
  </w:num>
  <w:num w:numId="20">
    <w:abstractNumId w:val="26"/>
  </w:num>
  <w:num w:numId="21">
    <w:abstractNumId w:val="18"/>
  </w:num>
  <w:num w:numId="22">
    <w:abstractNumId w:val="15"/>
  </w:num>
  <w:num w:numId="23">
    <w:abstractNumId w:val="17"/>
  </w:num>
  <w:num w:numId="24">
    <w:abstractNumId w:val="25"/>
  </w:num>
  <w:num w:numId="25">
    <w:abstractNumId w:val="27"/>
  </w:num>
  <w:num w:numId="26">
    <w:abstractNumId w:val="28"/>
  </w:num>
  <w:num w:numId="27">
    <w:abstractNumId w:val="31"/>
  </w:num>
  <w:num w:numId="28">
    <w:abstractNumId w:val="21"/>
  </w:num>
  <w:num w:numId="29">
    <w:abstractNumId w:val="14"/>
  </w:num>
  <w:num w:numId="30">
    <w:abstractNumId w:val="30"/>
  </w:num>
  <w:num w:numId="31">
    <w:abstractNumId w:val="20"/>
  </w:num>
  <w:num w:numId="32">
    <w:abstractNumId w:val="13"/>
  </w:num>
  <w:num w:numId="33">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5" w:nlCheck="1" w:checkStyle="1"/>
  <w:activeWritingStyle w:appName="MSWord" w:lang="en-GB" w:vendorID="64" w:dllVersion="6" w:nlCheck="1" w:checkStyle="0"/>
  <w:activeWritingStyle w:appName="MSWord" w:lang="fr-FR" w:vendorID="64" w:dllVersion="6" w:nlCheck="1" w:checkStyle="1"/>
  <w:activeWritingStyle w:appName="MSWord" w:lang="en-US" w:vendorID="64" w:dllVersion="6" w:nlCheck="1" w:checkStyle="0"/>
  <w:activeWritingStyle w:appName="MSWord" w:lang="en-AU" w:vendorID="64" w:dllVersion="6" w:nlCheck="1" w:checkStyle="1"/>
  <w:activeWritingStyle w:appName="MSWord" w:lang="en-CA" w:vendorID="64" w:dllVersion="6" w:nlCheck="1" w:checkStyle="0"/>
  <w:activeWritingStyle w:appName="MSWord" w:lang="fr-CH"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activeWritingStyle w:appName="MSWord" w:lang="en-GB" w:vendorID="64" w:dllVersion="131078" w:nlCheck="1" w:checkStyle="1"/>
  <w:activeWritingStyle w:appName="MSWord" w:lang="fr-CH" w:vendorID="64" w:dllVersion="131078" w:nlCheck="1" w:checkStyle="1"/>
  <w:activeWritingStyle w:appName="MSWord" w:lang="en-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06600"/>
    <w:rsid w:val="000105B7"/>
    <w:rsid w:val="00010DB3"/>
    <w:rsid w:val="00015A1E"/>
    <w:rsid w:val="00027F2A"/>
    <w:rsid w:val="0003260B"/>
    <w:rsid w:val="00044167"/>
    <w:rsid w:val="00050F6B"/>
    <w:rsid w:val="0005111B"/>
    <w:rsid w:val="0005570C"/>
    <w:rsid w:val="00063DE1"/>
    <w:rsid w:val="00064F24"/>
    <w:rsid w:val="00067A4F"/>
    <w:rsid w:val="00067C1A"/>
    <w:rsid w:val="00071BC5"/>
    <w:rsid w:val="00072C8C"/>
    <w:rsid w:val="000732CC"/>
    <w:rsid w:val="00073E97"/>
    <w:rsid w:val="0007718E"/>
    <w:rsid w:val="000814A8"/>
    <w:rsid w:val="000869B4"/>
    <w:rsid w:val="00086BA4"/>
    <w:rsid w:val="00091419"/>
    <w:rsid w:val="00092DE4"/>
    <w:rsid w:val="000931C0"/>
    <w:rsid w:val="00097A34"/>
    <w:rsid w:val="000A0405"/>
    <w:rsid w:val="000A3945"/>
    <w:rsid w:val="000A3ADF"/>
    <w:rsid w:val="000A4318"/>
    <w:rsid w:val="000A607C"/>
    <w:rsid w:val="000B175B"/>
    <w:rsid w:val="000B2276"/>
    <w:rsid w:val="000B265A"/>
    <w:rsid w:val="000B3A0F"/>
    <w:rsid w:val="000B3B18"/>
    <w:rsid w:val="000B4BFA"/>
    <w:rsid w:val="000B4E5A"/>
    <w:rsid w:val="000B5ECB"/>
    <w:rsid w:val="000B7325"/>
    <w:rsid w:val="000C6428"/>
    <w:rsid w:val="000D43C8"/>
    <w:rsid w:val="000E0415"/>
    <w:rsid w:val="000E572A"/>
    <w:rsid w:val="000F143A"/>
    <w:rsid w:val="000F5FF7"/>
    <w:rsid w:val="0010003C"/>
    <w:rsid w:val="00103C0E"/>
    <w:rsid w:val="00114E72"/>
    <w:rsid w:val="00117787"/>
    <w:rsid w:val="00120F5D"/>
    <w:rsid w:val="00125775"/>
    <w:rsid w:val="001266BA"/>
    <w:rsid w:val="00131D42"/>
    <w:rsid w:val="00144FC4"/>
    <w:rsid w:val="00156B56"/>
    <w:rsid w:val="0016063F"/>
    <w:rsid w:val="001633FB"/>
    <w:rsid w:val="001665AA"/>
    <w:rsid w:val="00166B07"/>
    <w:rsid w:val="00177434"/>
    <w:rsid w:val="00182494"/>
    <w:rsid w:val="001842ED"/>
    <w:rsid w:val="00187869"/>
    <w:rsid w:val="00191BE2"/>
    <w:rsid w:val="001967AB"/>
    <w:rsid w:val="001A6691"/>
    <w:rsid w:val="001B0DDE"/>
    <w:rsid w:val="001B4B04"/>
    <w:rsid w:val="001B574E"/>
    <w:rsid w:val="001C0FC4"/>
    <w:rsid w:val="001C6663"/>
    <w:rsid w:val="001C7895"/>
    <w:rsid w:val="001D0C12"/>
    <w:rsid w:val="001D26DF"/>
    <w:rsid w:val="001D2FDC"/>
    <w:rsid w:val="001D2FE8"/>
    <w:rsid w:val="001F1227"/>
    <w:rsid w:val="001F57B4"/>
    <w:rsid w:val="00211CD6"/>
    <w:rsid w:val="00211E0B"/>
    <w:rsid w:val="00225106"/>
    <w:rsid w:val="002264E0"/>
    <w:rsid w:val="002309A7"/>
    <w:rsid w:val="00233CFA"/>
    <w:rsid w:val="002350D2"/>
    <w:rsid w:val="002370D0"/>
    <w:rsid w:val="00237785"/>
    <w:rsid w:val="00241466"/>
    <w:rsid w:val="00247A0C"/>
    <w:rsid w:val="00266C11"/>
    <w:rsid w:val="002722E5"/>
    <w:rsid w:val="002725CA"/>
    <w:rsid w:val="00274700"/>
    <w:rsid w:val="00280D2B"/>
    <w:rsid w:val="00280EB7"/>
    <w:rsid w:val="002817F4"/>
    <w:rsid w:val="00281BE2"/>
    <w:rsid w:val="002A09DE"/>
    <w:rsid w:val="002A2560"/>
    <w:rsid w:val="002A2FB9"/>
    <w:rsid w:val="002A44E5"/>
    <w:rsid w:val="002A7532"/>
    <w:rsid w:val="002B1CDA"/>
    <w:rsid w:val="002B2EA7"/>
    <w:rsid w:val="002B521D"/>
    <w:rsid w:val="002B79CF"/>
    <w:rsid w:val="002B7D6F"/>
    <w:rsid w:val="002C54A4"/>
    <w:rsid w:val="002C5B9E"/>
    <w:rsid w:val="002C7649"/>
    <w:rsid w:val="002D6BA3"/>
    <w:rsid w:val="002D7530"/>
    <w:rsid w:val="002E7C35"/>
    <w:rsid w:val="002F0918"/>
    <w:rsid w:val="002F1234"/>
    <w:rsid w:val="00302963"/>
    <w:rsid w:val="00303816"/>
    <w:rsid w:val="003107FA"/>
    <w:rsid w:val="00316C13"/>
    <w:rsid w:val="00320A76"/>
    <w:rsid w:val="003229D8"/>
    <w:rsid w:val="00322F52"/>
    <w:rsid w:val="003311AD"/>
    <w:rsid w:val="003323B3"/>
    <w:rsid w:val="00333732"/>
    <w:rsid w:val="0034522A"/>
    <w:rsid w:val="00347184"/>
    <w:rsid w:val="00364941"/>
    <w:rsid w:val="00364FF3"/>
    <w:rsid w:val="00372BDC"/>
    <w:rsid w:val="00373815"/>
    <w:rsid w:val="00374763"/>
    <w:rsid w:val="00381262"/>
    <w:rsid w:val="00387EA9"/>
    <w:rsid w:val="00390C22"/>
    <w:rsid w:val="0039277A"/>
    <w:rsid w:val="00396C00"/>
    <w:rsid w:val="003972E0"/>
    <w:rsid w:val="003A0598"/>
    <w:rsid w:val="003A5482"/>
    <w:rsid w:val="003B1E0F"/>
    <w:rsid w:val="003B292E"/>
    <w:rsid w:val="003B4359"/>
    <w:rsid w:val="003B47CC"/>
    <w:rsid w:val="003B70FF"/>
    <w:rsid w:val="003C2CC4"/>
    <w:rsid w:val="003C3167"/>
    <w:rsid w:val="003C5C9D"/>
    <w:rsid w:val="003C65A7"/>
    <w:rsid w:val="003C7585"/>
    <w:rsid w:val="003D4B23"/>
    <w:rsid w:val="003E1C5A"/>
    <w:rsid w:val="003E5413"/>
    <w:rsid w:val="003F0697"/>
    <w:rsid w:val="003F3F40"/>
    <w:rsid w:val="003F40C8"/>
    <w:rsid w:val="0040291E"/>
    <w:rsid w:val="0040320D"/>
    <w:rsid w:val="00404FD4"/>
    <w:rsid w:val="00416FC4"/>
    <w:rsid w:val="004179D7"/>
    <w:rsid w:val="00431E5D"/>
    <w:rsid w:val="004325CB"/>
    <w:rsid w:val="00437F3F"/>
    <w:rsid w:val="0044017E"/>
    <w:rsid w:val="00444B29"/>
    <w:rsid w:val="0044679E"/>
    <w:rsid w:val="00446C28"/>
    <w:rsid w:val="00446DE4"/>
    <w:rsid w:val="004479B5"/>
    <w:rsid w:val="00450B3A"/>
    <w:rsid w:val="00451CCB"/>
    <w:rsid w:val="004522E0"/>
    <w:rsid w:val="00464C2B"/>
    <w:rsid w:val="00472CDF"/>
    <w:rsid w:val="0047319B"/>
    <w:rsid w:val="004735FB"/>
    <w:rsid w:val="00473BEA"/>
    <w:rsid w:val="00475444"/>
    <w:rsid w:val="0049309D"/>
    <w:rsid w:val="00494D24"/>
    <w:rsid w:val="004951B4"/>
    <w:rsid w:val="004969ED"/>
    <w:rsid w:val="00497FF3"/>
    <w:rsid w:val="004A2BD1"/>
    <w:rsid w:val="004B163A"/>
    <w:rsid w:val="004B2C9D"/>
    <w:rsid w:val="004B49FD"/>
    <w:rsid w:val="004B4BF9"/>
    <w:rsid w:val="004B4F7C"/>
    <w:rsid w:val="004B6475"/>
    <w:rsid w:val="004C255E"/>
    <w:rsid w:val="004E4073"/>
    <w:rsid w:val="004E4DCE"/>
    <w:rsid w:val="00500DCD"/>
    <w:rsid w:val="00512574"/>
    <w:rsid w:val="005149A9"/>
    <w:rsid w:val="00515763"/>
    <w:rsid w:val="005206A2"/>
    <w:rsid w:val="005248FF"/>
    <w:rsid w:val="00527910"/>
    <w:rsid w:val="00532A62"/>
    <w:rsid w:val="005335B1"/>
    <w:rsid w:val="0053786F"/>
    <w:rsid w:val="005420F2"/>
    <w:rsid w:val="00543B03"/>
    <w:rsid w:val="00552C5F"/>
    <w:rsid w:val="005553A2"/>
    <w:rsid w:val="005557E8"/>
    <w:rsid w:val="005578F3"/>
    <w:rsid w:val="005627FA"/>
    <w:rsid w:val="00566392"/>
    <w:rsid w:val="00566B77"/>
    <w:rsid w:val="005676D5"/>
    <w:rsid w:val="0057509F"/>
    <w:rsid w:val="00577685"/>
    <w:rsid w:val="00581B62"/>
    <w:rsid w:val="00581C11"/>
    <w:rsid w:val="00590144"/>
    <w:rsid w:val="005A1FEB"/>
    <w:rsid w:val="005A37A2"/>
    <w:rsid w:val="005A6F78"/>
    <w:rsid w:val="005B1884"/>
    <w:rsid w:val="005B2C26"/>
    <w:rsid w:val="005B3614"/>
    <w:rsid w:val="005B3DB3"/>
    <w:rsid w:val="005B6EC0"/>
    <w:rsid w:val="005B6FA9"/>
    <w:rsid w:val="005D407C"/>
    <w:rsid w:val="005E29AE"/>
    <w:rsid w:val="005E6C20"/>
    <w:rsid w:val="00611FC4"/>
    <w:rsid w:val="0061401C"/>
    <w:rsid w:val="006176FB"/>
    <w:rsid w:val="006322BA"/>
    <w:rsid w:val="0063330C"/>
    <w:rsid w:val="00633C10"/>
    <w:rsid w:val="0063419C"/>
    <w:rsid w:val="00640B26"/>
    <w:rsid w:val="00641876"/>
    <w:rsid w:val="00650267"/>
    <w:rsid w:val="00664F8E"/>
    <w:rsid w:val="00682466"/>
    <w:rsid w:val="0068393D"/>
    <w:rsid w:val="006A0AE9"/>
    <w:rsid w:val="006A7392"/>
    <w:rsid w:val="006B3590"/>
    <w:rsid w:val="006B7406"/>
    <w:rsid w:val="006B79A2"/>
    <w:rsid w:val="006C0D34"/>
    <w:rsid w:val="006C1C4A"/>
    <w:rsid w:val="006D7D5F"/>
    <w:rsid w:val="006E564B"/>
    <w:rsid w:val="006F2EC5"/>
    <w:rsid w:val="006F61D4"/>
    <w:rsid w:val="00707A67"/>
    <w:rsid w:val="0071233A"/>
    <w:rsid w:val="00716D0F"/>
    <w:rsid w:val="0072171E"/>
    <w:rsid w:val="00725764"/>
    <w:rsid w:val="0072632A"/>
    <w:rsid w:val="00735D10"/>
    <w:rsid w:val="007428A0"/>
    <w:rsid w:val="0075177E"/>
    <w:rsid w:val="00757A17"/>
    <w:rsid w:val="00762021"/>
    <w:rsid w:val="00773755"/>
    <w:rsid w:val="00783EF6"/>
    <w:rsid w:val="0078779B"/>
    <w:rsid w:val="00790791"/>
    <w:rsid w:val="007909EA"/>
    <w:rsid w:val="00790A33"/>
    <w:rsid w:val="00795779"/>
    <w:rsid w:val="007965B5"/>
    <w:rsid w:val="00796B95"/>
    <w:rsid w:val="007A281C"/>
    <w:rsid w:val="007A689D"/>
    <w:rsid w:val="007A7FDF"/>
    <w:rsid w:val="007B6BA5"/>
    <w:rsid w:val="007B6BE5"/>
    <w:rsid w:val="007C3390"/>
    <w:rsid w:val="007C33AD"/>
    <w:rsid w:val="007C3416"/>
    <w:rsid w:val="007C3658"/>
    <w:rsid w:val="007C455E"/>
    <w:rsid w:val="007C4F4B"/>
    <w:rsid w:val="007D3266"/>
    <w:rsid w:val="007E3F55"/>
    <w:rsid w:val="007F3C74"/>
    <w:rsid w:val="007F42B1"/>
    <w:rsid w:val="007F6611"/>
    <w:rsid w:val="00800EE9"/>
    <w:rsid w:val="00803636"/>
    <w:rsid w:val="00811CD4"/>
    <w:rsid w:val="008138E4"/>
    <w:rsid w:val="008175E9"/>
    <w:rsid w:val="00820DBE"/>
    <w:rsid w:val="008242D7"/>
    <w:rsid w:val="008273BC"/>
    <w:rsid w:val="00832905"/>
    <w:rsid w:val="00842FAF"/>
    <w:rsid w:val="00844A23"/>
    <w:rsid w:val="008553AE"/>
    <w:rsid w:val="00855BE7"/>
    <w:rsid w:val="008566E6"/>
    <w:rsid w:val="0086041C"/>
    <w:rsid w:val="00870078"/>
    <w:rsid w:val="00871FD5"/>
    <w:rsid w:val="008749E1"/>
    <w:rsid w:val="00883DF9"/>
    <w:rsid w:val="008900F3"/>
    <w:rsid w:val="0089467C"/>
    <w:rsid w:val="008979B1"/>
    <w:rsid w:val="008A2299"/>
    <w:rsid w:val="008A6B25"/>
    <w:rsid w:val="008A6C4F"/>
    <w:rsid w:val="008A6CAE"/>
    <w:rsid w:val="008A7362"/>
    <w:rsid w:val="008B0C07"/>
    <w:rsid w:val="008C1494"/>
    <w:rsid w:val="008C182E"/>
    <w:rsid w:val="008D0A27"/>
    <w:rsid w:val="008D44E2"/>
    <w:rsid w:val="008E0E46"/>
    <w:rsid w:val="008E1D4C"/>
    <w:rsid w:val="008E1E70"/>
    <w:rsid w:val="008F36A7"/>
    <w:rsid w:val="008F3C98"/>
    <w:rsid w:val="008F42F2"/>
    <w:rsid w:val="00905AEA"/>
    <w:rsid w:val="00905FC9"/>
    <w:rsid w:val="00910E37"/>
    <w:rsid w:val="00915E24"/>
    <w:rsid w:val="009174F9"/>
    <w:rsid w:val="009178F6"/>
    <w:rsid w:val="00920C0E"/>
    <w:rsid w:val="00924330"/>
    <w:rsid w:val="0093457E"/>
    <w:rsid w:val="00945A5D"/>
    <w:rsid w:val="0094761C"/>
    <w:rsid w:val="00963CBA"/>
    <w:rsid w:val="00965ACC"/>
    <w:rsid w:val="00970D90"/>
    <w:rsid w:val="0097150D"/>
    <w:rsid w:val="00971B0B"/>
    <w:rsid w:val="00972131"/>
    <w:rsid w:val="00977813"/>
    <w:rsid w:val="009863A7"/>
    <w:rsid w:val="00986BF1"/>
    <w:rsid w:val="0099124E"/>
    <w:rsid w:val="00991261"/>
    <w:rsid w:val="00994010"/>
    <w:rsid w:val="00994014"/>
    <w:rsid w:val="009A37C7"/>
    <w:rsid w:val="009A68C4"/>
    <w:rsid w:val="009A7F92"/>
    <w:rsid w:val="009B2FB7"/>
    <w:rsid w:val="009B3CC1"/>
    <w:rsid w:val="009B62D2"/>
    <w:rsid w:val="009B6F46"/>
    <w:rsid w:val="009C711D"/>
    <w:rsid w:val="009D2073"/>
    <w:rsid w:val="009D3F40"/>
    <w:rsid w:val="009D7741"/>
    <w:rsid w:val="009E2874"/>
    <w:rsid w:val="009E35FF"/>
    <w:rsid w:val="009E587B"/>
    <w:rsid w:val="009F58B1"/>
    <w:rsid w:val="00A12267"/>
    <w:rsid w:val="00A1427D"/>
    <w:rsid w:val="00A22441"/>
    <w:rsid w:val="00A24E0D"/>
    <w:rsid w:val="00A25434"/>
    <w:rsid w:val="00A25EF3"/>
    <w:rsid w:val="00A27584"/>
    <w:rsid w:val="00A3317D"/>
    <w:rsid w:val="00A3734E"/>
    <w:rsid w:val="00A40281"/>
    <w:rsid w:val="00A475B8"/>
    <w:rsid w:val="00A549AB"/>
    <w:rsid w:val="00A6043B"/>
    <w:rsid w:val="00A64ED3"/>
    <w:rsid w:val="00A66610"/>
    <w:rsid w:val="00A679F9"/>
    <w:rsid w:val="00A713CF"/>
    <w:rsid w:val="00A72F22"/>
    <w:rsid w:val="00A748A6"/>
    <w:rsid w:val="00A7523F"/>
    <w:rsid w:val="00A757A7"/>
    <w:rsid w:val="00A75EC9"/>
    <w:rsid w:val="00A76B37"/>
    <w:rsid w:val="00A81CD3"/>
    <w:rsid w:val="00A82224"/>
    <w:rsid w:val="00A879A4"/>
    <w:rsid w:val="00AA022C"/>
    <w:rsid w:val="00AA2DB2"/>
    <w:rsid w:val="00AB390A"/>
    <w:rsid w:val="00AC0EEF"/>
    <w:rsid w:val="00AC3364"/>
    <w:rsid w:val="00AC38F2"/>
    <w:rsid w:val="00AC7451"/>
    <w:rsid w:val="00AD4C3F"/>
    <w:rsid w:val="00AE2BC1"/>
    <w:rsid w:val="00AE313E"/>
    <w:rsid w:val="00AF1489"/>
    <w:rsid w:val="00AF248C"/>
    <w:rsid w:val="00AF7785"/>
    <w:rsid w:val="00B01A65"/>
    <w:rsid w:val="00B02079"/>
    <w:rsid w:val="00B03CEC"/>
    <w:rsid w:val="00B05614"/>
    <w:rsid w:val="00B15037"/>
    <w:rsid w:val="00B2292E"/>
    <w:rsid w:val="00B30179"/>
    <w:rsid w:val="00B32399"/>
    <w:rsid w:val="00B3317B"/>
    <w:rsid w:val="00B34A94"/>
    <w:rsid w:val="00B35770"/>
    <w:rsid w:val="00B446F6"/>
    <w:rsid w:val="00B45379"/>
    <w:rsid w:val="00B46376"/>
    <w:rsid w:val="00B62799"/>
    <w:rsid w:val="00B65BD4"/>
    <w:rsid w:val="00B65DF4"/>
    <w:rsid w:val="00B668C3"/>
    <w:rsid w:val="00B7575E"/>
    <w:rsid w:val="00B76D98"/>
    <w:rsid w:val="00B80DD3"/>
    <w:rsid w:val="00B81E12"/>
    <w:rsid w:val="00B8308C"/>
    <w:rsid w:val="00B84410"/>
    <w:rsid w:val="00B90984"/>
    <w:rsid w:val="00B910C6"/>
    <w:rsid w:val="00B93068"/>
    <w:rsid w:val="00B96106"/>
    <w:rsid w:val="00BA4AAC"/>
    <w:rsid w:val="00BA611E"/>
    <w:rsid w:val="00BC4804"/>
    <w:rsid w:val="00BC553A"/>
    <w:rsid w:val="00BC5CF4"/>
    <w:rsid w:val="00BC74E9"/>
    <w:rsid w:val="00BD42B2"/>
    <w:rsid w:val="00BE618E"/>
    <w:rsid w:val="00C005FA"/>
    <w:rsid w:val="00C12FE8"/>
    <w:rsid w:val="00C14502"/>
    <w:rsid w:val="00C17582"/>
    <w:rsid w:val="00C20E3D"/>
    <w:rsid w:val="00C23226"/>
    <w:rsid w:val="00C3461F"/>
    <w:rsid w:val="00C4186E"/>
    <w:rsid w:val="00C443E4"/>
    <w:rsid w:val="00C463DD"/>
    <w:rsid w:val="00C46E2A"/>
    <w:rsid w:val="00C60DCD"/>
    <w:rsid w:val="00C626EA"/>
    <w:rsid w:val="00C62F76"/>
    <w:rsid w:val="00C64CF9"/>
    <w:rsid w:val="00C67F22"/>
    <w:rsid w:val="00C72209"/>
    <w:rsid w:val="00C745C3"/>
    <w:rsid w:val="00C75A3A"/>
    <w:rsid w:val="00C835F0"/>
    <w:rsid w:val="00C909FC"/>
    <w:rsid w:val="00CA1406"/>
    <w:rsid w:val="00CA5C02"/>
    <w:rsid w:val="00CB4C9D"/>
    <w:rsid w:val="00CC23F0"/>
    <w:rsid w:val="00CD2DAA"/>
    <w:rsid w:val="00CD42C3"/>
    <w:rsid w:val="00CD68B3"/>
    <w:rsid w:val="00CE4A8F"/>
    <w:rsid w:val="00CE58B6"/>
    <w:rsid w:val="00CE5C4D"/>
    <w:rsid w:val="00CE7E5D"/>
    <w:rsid w:val="00CF6553"/>
    <w:rsid w:val="00CF7C69"/>
    <w:rsid w:val="00CF7FCE"/>
    <w:rsid w:val="00D00E69"/>
    <w:rsid w:val="00D02365"/>
    <w:rsid w:val="00D04934"/>
    <w:rsid w:val="00D0609D"/>
    <w:rsid w:val="00D11828"/>
    <w:rsid w:val="00D2031B"/>
    <w:rsid w:val="00D2387E"/>
    <w:rsid w:val="00D25FE2"/>
    <w:rsid w:val="00D37949"/>
    <w:rsid w:val="00D42146"/>
    <w:rsid w:val="00D426E6"/>
    <w:rsid w:val="00D43252"/>
    <w:rsid w:val="00D44EFC"/>
    <w:rsid w:val="00D5171D"/>
    <w:rsid w:val="00D625F5"/>
    <w:rsid w:val="00D668CA"/>
    <w:rsid w:val="00D70543"/>
    <w:rsid w:val="00D72869"/>
    <w:rsid w:val="00D74A04"/>
    <w:rsid w:val="00D753D8"/>
    <w:rsid w:val="00D84DB1"/>
    <w:rsid w:val="00D95175"/>
    <w:rsid w:val="00D95849"/>
    <w:rsid w:val="00D96CC5"/>
    <w:rsid w:val="00D978C6"/>
    <w:rsid w:val="00DA67AD"/>
    <w:rsid w:val="00DB0284"/>
    <w:rsid w:val="00DB281B"/>
    <w:rsid w:val="00DC16B9"/>
    <w:rsid w:val="00DC1797"/>
    <w:rsid w:val="00DD4B6C"/>
    <w:rsid w:val="00DD70B8"/>
    <w:rsid w:val="00DE19A0"/>
    <w:rsid w:val="00DE4184"/>
    <w:rsid w:val="00DF0081"/>
    <w:rsid w:val="00DF7129"/>
    <w:rsid w:val="00E049CA"/>
    <w:rsid w:val="00E130AB"/>
    <w:rsid w:val="00E154D5"/>
    <w:rsid w:val="00E15862"/>
    <w:rsid w:val="00E20FE5"/>
    <w:rsid w:val="00E21A5F"/>
    <w:rsid w:val="00E24107"/>
    <w:rsid w:val="00E274C0"/>
    <w:rsid w:val="00E305E0"/>
    <w:rsid w:val="00E40163"/>
    <w:rsid w:val="00E4194D"/>
    <w:rsid w:val="00E450F1"/>
    <w:rsid w:val="00E45AAD"/>
    <w:rsid w:val="00E45DE2"/>
    <w:rsid w:val="00E5126A"/>
    <w:rsid w:val="00E5317F"/>
    <w:rsid w:val="00E5586B"/>
    <w:rsid w:val="00E5644E"/>
    <w:rsid w:val="00E62EE3"/>
    <w:rsid w:val="00E66AF1"/>
    <w:rsid w:val="00E7260F"/>
    <w:rsid w:val="00E8119A"/>
    <w:rsid w:val="00E82675"/>
    <w:rsid w:val="00E8535A"/>
    <w:rsid w:val="00E869EA"/>
    <w:rsid w:val="00E87C9C"/>
    <w:rsid w:val="00E92301"/>
    <w:rsid w:val="00E96630"/>
    <w:rsid w:val="00EA79E2"/>
    <w:rsid w:val="00EB3249"/>
    <w:rsid w:val="00EB6541"/>
    <w:rsid w:val="00EB6832"/>
    <w:rsid w:val="00EC0341"/>
    <w:rsid w:val="00EC42EA"/>
    <w:rsid w:val="00EC5D78"/>
    <w:rsid w:val="00ED4EB3"/>
    <w:rsid w:val="00ED67DB"/>
    <w:rsid w:val="00ED7A2A"/>
    <w:rsid w:val="00EE18BF"/>
    <w:rsid w:val="00EE204B"/>
    <w:rsid w:val="00EE32E6"/>
    <w:rsid w:val="00EE6D6E"/>
    <w:rsid w:val="00EE7FF7"/>
    <w:rsid w:val="00EF1393"/>
    <w:rsid w:val="00EF1D7F"/>
    <w:rsid w:val="00EF3CAB"/>
    <w:rsid w:val="00EF5126"/>
    <w:rsid w:val="00F01117"/>
    <w:rsid w:val="00F01716"/>
    <w:rsid w:val="00F0351B"/>
    <w:rsid w:val="00F054AD"/>
    <w:rsid w:val="00F10A80"/>
    <w:rsid w:val="00F14001"/>
    <w:rsid w:val="00F1411E"/>
    <w:rsid w:val="00F14936"/>
    <w:rsid w:val="00F40E75"/>
    <w:rsid w:val="00F416AA"/>
    <w:rsid w:val="00F45C14"/>
    <w:rsid w:val="00F45D1A"/>
    <w:rsid w:val="00F45DDD"/>
    <w:rsid w:val="00F475EB"/>
    <w:rsid w:val="00F51ADA"/>
    <w:rsid w:val="00F5272A"/>
    <w:rsid w:val="00F52B10"/>
    <w:rsid w:val="00F54674"/>
    <w:rsid w:val="00F54DDA"/>
    <w:rsid w:val="00F6331D"/>
    <w:rsid w:val="00F660F2"/>
    <w:rsid w:val="00F72912"/>
    <w:rsid w:val="00F73E3B"/>
    <w:rsid w:val="00F74124"/>
    <w:rsid w:val="00F85D7A"/>
    <w:rsid w:val="00F873E7"/>
    <w:rsid w:val="00F93B34"/>
    <w:rsid w:val="00FA54B1"/>
    <w:rsid w:val="00FB7905"/>
    <w:rsid w:val="00FC68B7"/>
    <w:rsid w:val="00FD2AAF"/>
    <w:rsid w:val="00FD6B2B"/>
    <w:rsid w:val="00FE4A81"/>
    <w:rsid w:val="00FE752E"/>
    <w:rsid w:val="00FF03BB"/>
    <w:rsid w:val="00FF7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qFormat/>
    <w:rsid w:val="008A7362"/>
    <w:rPr>
      <w:lang w:eastAsia="en-US"/>
    </w:rPr>
  </w:style>
  <w:style w:type="character" w:customStyle="1" w:styleId="FootnoteTextChar">
    <w:name w:val="Footnote Text Char"/>
    <w:aliases w:val="5_G Char"/>
    <w:link w:val="FootnoteText"/>
    <w:uiPriority w:val="99"/>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8A6CAE"/>
    <w:rPr>
      <w:lang w:val="en-GB"/>
    </w:rPr>
  </w:style>
  <w:style w:type="paragraph" w:customStyle="1" w:styleId="tableh">
    <w:name w:val="tableh"/>
    <w:basedOn w:val="Normal"/>
    <w:rsid w:val="008A6CAE"/>
    <w:pPr>
      <w:tabs>
        <w:tab w:val="left" w:pos="169"/>
        <w:tab w:val="left" w:pos="217"/>
      </w:tabs>
      <w:spacing w:before="20" w:after="20" w:line="240" w:lineRule="auto"/>
      <w:ind w:left="169" w:right="57"/>
    </w:pPr>
    <w:rPr>
      <w:rFonts w:ascii="Arial" w:hAnsi="Arial" w:cs="Arial"/>
      <w:lang w:val="ru-RU" w:eastAsia="zh-CN"/>
    </w:rPr>
  </w:style>
  <w:style w:type="paragraph" w:customStyle="1" w:styleId="tablahboldmid">
    <w:name w:val="tabla_hboldmid"/>
    <w:basedOn w:val="Normal"/>
    <w:rsid w:val="008A6CAE"/>
    <w:pPr>
      <w:spacing w:before="60" w:after="60" w:line="240" w:lineRule="auto"/>
      <w:ind w:left="57" w:right="57"/>
      <w:jc w:val="center"/>
    </w:pPr>
    <w:rPr>
      <w:rFonts w:ascii="Arial" w:hAnsi="Arial" w:cs="Arial"/>
      <w:b/>
      <w:lang w:val="ru-RU" w:eastAsia="ru-RU"/>
    </w:rPr>
  </w:style>
  <w:style w:type="paragraph" w:customStyle="1" w:styleId="tablehreq">
    <w:name w:val="tablehreq"/>
    <w:basedOn w:val="tableh"/>
    <w:rsid w:val="008A6CAE"/>
    <w:pPr>
      <w:tabs>
        <w:tab w:val="clear" w:pos="217"/>
        <w:tab w:val="left" w:pos="737"/>
      </w:tabs>
      <w:ind w:left="737" w:hanging="680"/>
    </w:pPr>
    <w:rPr>
      <w:sz w:val="19"/>
      <w:lang w:eastAsia="ru-RU"/>
    </w:rPr>
  </w:style>
  <w:style w:type="paragraph" w:customStyle="1" w:styleId="SingleTxtGR">
    <w:name w:val="_ Single Txt_GR"/>
    <w:basedOn w:val="Normal"/>
    <w:rsid w:val="008A6CAE"/>
    <w:pPr>
      <w:tabs>
        <w:tab w:val="left" w:pos="1701"/>
        <w:tab w:val="left" w:pos="2268"/>
        <w:tab w:val="left" w:pos="2835"/>
        <w:tab w:val="left" w:pos="3402"/>
        <w:tab w:val="left" w:pos="3969"/>
      </w:tabs>
      <w:spacing w:after="120"/>
      <w:ind w:left="1134" w:right="1134"/>
      <w:jc w:val="both"/>
    </w:pPr>
    <w:rPr>
      <w:spacing w:val="4"/>
      <w:w w:val="103"/>
      <w:kern w:val="1"/>
      <w:lang w:val="ru-RU" w:eastAsia="zh-CN"/>
    </w:rPr>
  </w:style>
  <w:style w:type="paragraph" w:customStyle="1" w:styleId="SingleTxt">
    <w:name w:val="__Single Txt"/>
    <w:basedOn w:val="Normal"/>
    <w:qFormat/>
    <w:rsid w:val="008A6CAE"/>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spacing w:after="120" w:line="240" w:lineRule="exact"/>
      <w:ind w:left="1267" w:right="1267"/>
      <w:jc w:val="both"/>
    </w:pPr>
    <w:rPr>
      <w:rFonts w:eastAsiaTheme="minorHAnsi"/>
      <w:spacing w:val="4"/>
      <w:w w:val="103"/>
      <w:kern w:val="14"/>
      <w:szCs w:val="22"/>
      <w:lang w:val="ru-RU"/>
    </w:rPr>
  </w:style>
  <w:style w:type="paragraph" w:customStyle="1" w:styleId="magyind">
    <w:name w:val="magy_ind"/>
    <w:basedOn w:val="Normal"/>
    <w:rsid w:val="004951B4"/>
    <w:pPr>
      <w:spacing w:before="120" w:after="60" w:line="240" w:lineRule="auto"/>
      <w:ind w:left="1560" w:hanging="709"/>
      <w:jc w:val="both"/>
    </w:pPr>
    <w:rPr>
      <w:rFonts w:ascii="Arial" w:hAnsi="Arial" w:cs="Arial"/>
      <w:bCs/>
      <w:lang w:val="ru-RU" w:eastAsia="zh-CN"/>
    </w:rPr>
  </w:style>
  <w:style w:type="paragraph" w:customStyle="1" w:styleId="magyind2">
    <w:name w:val="magy_ind2"/>
    <w:basedOn w:val="Normal"/>
    <w:rsid w:val="004951B4"/>
    <w:pPr>
      <w:tabs>
        <w:tab w:val="left" w:pos="1122"/>
        <w:tab w:val="left" w:pos="2160"/>
        <w:tab w:val="left" w:pos="2268"/>
      </w:tabs>
      <w:spacing w:before="60" w:after="60" w:line="240" w:lineRule="auto"/>
      <w:ind w:left="1701" w:hanging="283"/>
      <w:jc w:val="both"/>
    </w:pPr>
    <w:rPr>
      <w:rFonts w:ascii="Arial" w:hAnsi="Arial" w:cs="Arial"/>
      <w:lang w:val="ru-RU" w:eastAsia="zh-CN"/>
    </w:rPr>
  </w:style>
  <w:style w:type="paragraph" w:customStyle="1" w:styleId="HChGR">
    <w:name w:val="_ H _Ch_GR"/>
    <w:basedOn w:val="Normal"/>
    <w:next w:val="Normal"/>
    <w:rsid w:val="00C005FA"/>
    <w:pPr>
      <w:keepNext/>
      <w:keepLines/>
      <w:tabs>
        <w:tab w:val="right" w:pos="851"/>
      </w:tabs>
      <w:spacing w:before="360" w:after="240" w:line="300" w:lineRule="exact"/>
      <w:ind w:left="1134" w:right="1134" w:hanging="1134"/>
    </w:pPr>
    <w:rPr>
      <w:b/>
      <w:spacing w:val="4"/>
      <w:w w:val="103"/>
      <w:kern w:val="14"/>
      <w:sz w:val="28"/>
      <w:lang w:val="ru-RU" w:eastAsia="ru-RU"/>
    </w:rPr>
  </w:style>
  <w:style w:type="character" w:customStyle="1" w:styleId="FootnoteTextChar1">
    <w:name w:val="Footnote Text Char1"/>
    <w:aliases w:val="5_G Char1"/>
    <w:locked/>
    <w:rsid w:val="00DD4B6C"/>
    <w:rPr>
      <w:sz w:val="18"/>
      <w:lang w:val="fr-CH" w:eastAsia="en-US" w:bidi="ar-SA"/>
    </w:rPr>
  </w:style>
  <w:style w:type="paragraph" w:styleId="ListParagraph">
    <w:name w:val="List Paragraph"/>
    <w:basedOn w:val="Normal"/>
    <w:uiPriority w:val="34"/>
    <w:qFormat/>
    <w:rsid w:val="004E4073"/>
    <w:pPr>
      <w:suppressAutoHyphens w:val="0"/>
      <w:spacing w:after="200" w:line="276" w:lineRule="auto"/>
      <w:ind w:left="720"/>
      <w:contextualSpacing/>
    </w:pPr>
    <w:rPr>
      <w:rFonts w:asciiTheme="minorHAnsi" w:eastAsiaTheme="minorHAnsi" w:hAnsiTheme="minorHAnsi" w:cstheme="minorBidi"/>
      <w:sz w:val="22"/>
      <w:szCs w:val="22"/>
      <w:lang w:val="sv-SE"/>
    </w:rPr>
  </w:style>
  <w:style w:type="paragraph" w:customStyle="1" w:styleId="p1">
    <w:name w:val="p1"/>
    <w:basedOn w:val="Normal"/>
    <w:rsid w:val="00A25EF3"/>
    <w:pPr>
      <w:suppressAutoHyphens w:val="0"/>
      <w:spacing w:line="240" w:lineRule="auto"/>
    </w:pPr>
    <w:rPr>
      <w:sz w:val="18"/>
      <w:szCs w:val="18"/>
      <w:lang w:val="en-US"/>
    </w:rPr>
  </w:style>
  <w:style w:type="paragraph" w:customStyle="1" w:styleId="p2">
    <w:name w:val="p2"/>
    <w:basedOn w:val="Normal"/>
    <w:rsid w:val="00A25EF3"/>
    <w:pPr>
      <w:suppressAutoHyphens w:val="0"/>
      <w:spacing w:line="240" w:lineRule="auto"/>
    </w:pPr>
    <w:rPr>
      <w:sz w:val="21"/>
      <w:szCs w:val="21"/>
      <w:lang w:val="en-US"/>
    </w:rPr>
  </w:style>
  <w:style w:type="character" w:customStyle="1" w:styleId="apple-converted-space">
    <w:name w:val="apple-converted-space"/>
    <w:basedOn w:val="DefaultParagraphFont"/>
    <w:rsid w:val="00A25E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qFormat/>
    <w:rsid w:val="008A7362"/>
    <w:rPr>
      <w:lang w:eastAsia="en-US"/>
    </w:rPr>
  </w:style>
  <w:style w:type="character" w:customStyle="1" w:styleId="FootnoteTextChar">
    <w:name w:val="Footnote Text Char"/>
    <w:aliases w:val="5_G Char"/>
    <w:link w:val="FootnoteText"/>
    <w:uiPriority w:val="99"/>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8A6CAE"/>
    <w:rPr>
      <w:lang w:val="en-GB"/>
    </w:rPr>
  </w:style>
  <w:style w:type="paragraph" w:customStyle="1" w:styleId="tableh">
    <w:name w:val="tableh"/>
    <w:basedOn w:val="Normal"/>
    <w:rsid w:val="008A6CAE"/>
    <w:pPr>
      <w:tabs>
        <w:tab w:val="left" w:pos="169"/>
        <w:tab w:val="left" w:pos="217"/>
      </w:tabs>
      <w:spacing w:before="20" w:after="20" w:line="240" w:lineRule="auto"/>
      <w:ind w:left="169" w:right="57"/>
    </w:pPr>
    <w:rPr>
      <w:rFonts w:ascii="Arial" w:hAnsi="Arial" w:cs="Arial"/>
      <w:lang w:val="ru-RU" w:eastAsia="zh-CN"/>
    </w:rPr>
  </w:style>
  <w:style w:type="paragraph" w:customStyle="1" w:styleId="tablahboldmid">
    <w:name w:val="tabla_hboldmid"/>
    <w:basedOn w:val="Normal"/>
    <w:rsid w:val="008A6CAE"/>
    <w:pPr>
      <w:spacing w:before="60" w:after="60" w:line="240" w:lineRule="auto"/>
      <w:ind w:left="57" w:right="57"/>
      <w:jc w:val="center"/>
    </w:pPr>
    <w:rPr>
      <w:rFonts w:ascii="Arial" w:hAnsi="Arial" w:cs="Arial"/>
      <w:b/>
      <w:lang w:val="ru-RU" w:eastAsia="ru-RU"/>
    </w:rPr>
  </w:style>
  <w:style w:type="paragraph" w:customStyle="1" w:styleId="tablehreq">
    <w:name w:val="tablehreq"/>
    <w:basedOn w:val="tableh"/>
    <w:rsid w:val="008A6CAE"/>
    <w:pPr>
      <w:tabs>
        <w:tab w:val="clear" w:pos="217"/>
        <w:tab w:val="left" w:pos="737"/>
      </w:tabs>
      <w:ind w:left="737" w:hanging="680"/>
    </w:pPr>
    <w:rPr>
      <w:sz w:val="19"/>
      <w:lang w:eastAsia="ru-RU"/>
    </w:rPr>
  </w:style>
  <w:style w:type="paragraph" w:customStyle="1" w:styleId="SingleTxtGR">
    <w:name w:val="_ Single Txt_GR"/>
    <w:basedOn w:val="Normal"/>
    <w:rsid w:val="008A6CAE"/>
    <w:pPr>
      <w:tabs>
        <w:tab w:val="left" w:pos="1701"/>
        <w:tab w:val="left" w:pos="2268"/>
        <w:tab w:val="left" w:pos="2835"/>
        <w:tab w:val="left" w:pos="3402"/>
        <w:tab w:val="left" w:pos="3969"/>
      </w:tabs>
      <w:spacing w:after="120"/>
      <w:ind w:left="1134" w:right="1134"/>
      <w:jc w:val="both"/>
    </w:pPr>
    <w:rPr>
      <w:spacing w:val="4"/>
      <w:w w:val="103"/>
      <w:kern w:val="1"/>
      <w:lang w:val="ru-RU" w:eastAsia="zh-CN"/>
    </w:rPr>
  </w:style>
  <w:style w:type="paragraph" w:customStyle="1" w:styleId="SingleTxt">
    <w:name w:val="__Single Txt"/>
    <w:basedOn w:val="Normal"/>
    <w:qFormat/>
    <w:rsid w:val="008A6CAE"/>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spacing w:after="120" w:line="240" w:lineRule="exact"/>
      <w:ind w:left="1267" w:right="1267"/>
      <w:jc w:val="both"/>
    </w:pPr>
    <w:rPr>
      <w:rFonts w:eastAsiaTheme="minorHAnsi"/>
      <w:spacing w:val="4"/>
      <w:w w:val="103"/>
      <w:kern w:val="14"/>
      <w:szCs w:val="22"/>
      <w:lang w:val="ru-RU"/>
    </w:rPr>
  </w:style>
  <w:style w:type="paragraph" w:customStyle="1" w:styleId="magyind">
    <w:name w:val="magy_ind"/>
    <w:basedOn w:val="Normal"/>
    <w:rsid w:val="004951B4"/>
    <w:pPr>
      <w:spacing w:before="120" w:after="60" w:line="240" w:lineRule="auto"/>
      <w:ind w:left="1560" w:hanging="709"/>
      <w:jc w:val="both"/>
    </w:pPr>
    <w:rPr>
      <w:rFonts w:ascii="Arial" w:hAnsi="Arial" w:cs="Arial"/>
      <w:bCs/>
      <w:lang w:val="ru-RU" w:eastAsia="zh-CN"/>
    </w:rPr>
  </w:style>
  <w:style w:type="paragraph" w:customStyle="1" w:styleId="magyind2">
    <w:name w:val="magy_ind2"/>
    <w:basedOn w:val="Normal"/>
    <w:rsid w:val="004951B4"/>
    <w:pPr>
      <w:tabs>
        <w:tab w:val="left" w:pos="1122"/>
        <w:tab w:val="left" w:pos="2160"/>
        <w:tab w:val="left" w:pos="2268"/>
      </w:tabs>
      <w:spacing w:before="60" w:after="60" w:line="240" w:lineRule="auto"/>
      <w:ind w:left="1701" w:hanging="283"/>
      <w:jc w:val="both"/>
    </w:pPr>
    <w:rPr>
      <w:rFonts w:ascii="Arial" w:hAnsi="Arial" w:cs="Arial"/>
      <w:lang w:val="ru-RU" w:eastAsia="zh-CN"/>
    </w:rPr>
  </w:style>
  <w:style w:type="paragraph" w:customStyle="1" w:styleId="HChGR">
    <w:name w:val="_ H _Ch_GR"/>
    <w:basedOn w:val="Normal"/>
    <w:next w:val="Normal"/>
    <w:rsid w:val="00C005FA"/>
    <w:pPr>
      <w:keepNext/>
      <w:keepLines/>
      <w:tabs>
        <w:tab w:val="right" w:pos="851"/>
      </w:tabs>
      <w:spacing w:before="360" w:after="240" w:line="300" w:lineRule="exact"/>
      <w:ind w:left="1134" w:right="1134" w:hanging="1134"/>
    </w:pPr>
    <w:rPr>
      <w:b/>
      <w:spacing w:val="4"/>
      <w:w w:val="103"/>
      <w:kern w:val="14"/>
      <w:sz w:val="28"/>
      <w:lang w:val="ru-RU" w:eastAsia="ru-RU"/>
    </w:rPr>
  </w:style>
  <w:style w:type="character" w:customStyle="1" w:styleId="FootnoteTextChar1">
    <w:name w:val="Footnote Text Char1"/>
    <w:aliases w:val="5_G Char1"/>
    <w:locked/>
    <w:rsid w:val="00DD4B6C"/>
    <w:rPr>
      <w:sz w:val="18"/>
      <w:lang w:val="fr-CH" w:eastAsia="en-US" w:bidi="ar-SA"/>
    </w:rPr>
  </w:style>
  <w:style w:type="paragraph" w:styleId="ListParagraph">
    <w:name w:val="List Paragraph"/>
    <w:basedOn w:val="Normal"/>
    <w:uiPriority w:val="34"/>
    <w:qFormat/>
    <w:rsid w:val="004E4073"/>
    <w:pPr>
      <w:suppressAutoHyphens w:val="0"/>
      <w:spacing w:after="200" w:line="276" w:lineRule="auto"/>
      <w:ind w:left="720"/>
      <w:contextualSpacing/>
    </w:pPr>
    <w:rPr>
      <w:rFonts w:asciiTheme="minorHAnsi" w:eastAsiaTheme="minorHAnsi" w:hAnsiTheme="minorHAnsi" w:cstheme="minorBidi"/>
      <w:sz w:val="22"/>
      <w:szCs w:val="22"/>
      <w:lang w:val="sv-SE"/>
    </w:rPr>
  </w:style>
  <w:style w:type="paragraph" w:customStyle="1" w:styleId="p1">
    <w:name w:val="p1"/>
    <w:basedOn w:val="Normal"/>
    <w:rsid w:val="00A25EF3"/>
    <w:pPr>
      <w:suppressAutoHyphens w:val="0"/>
      <w:spacing w:line="240" w:lineRule="auto"/>
    </w:pPr>
    <w:rPr>
      <w:sz w:val="18"/>
      <w:szCs w:val="18"/>
      <w:lang w:val="en-US"/>
    </w:rPr>
  </w:style>
  <w:style w:type="paragraph" w:customStyle="1" w:styleId="p2">
    <w:name w:val="p2"/>
    <w:basedOn w:val="Normal"/>
    <w:rsid w:val="00A25EF3"/>
    <w:pPr>
      <w:suppressAutoHyphens w:val="0"/>
      <w:spacing w:line="240" w:lineRule="auto"/>
    </w:pPr>
    <w:rPr>
      <w:sz w:val="21"/>
      <w:szCs w:val="21"/>
      <w:lang w:val="en-US"/>
    </w:rPr>
  </w:style>
  <w:style w:type="character" w:customStyle="1" w:styleId="apple-converted-space">
    <w:name w:val="apple-converted-space"/>
    <w:basedOn w:val="DefaultParagraphFont"/>
    <w:rsid w:val="00A25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991940">
      <w:bodyDiv w:val="1"/>
      <w:marLeft w:val="0"/>
      <w:marRight w:val="0"/>
      <w:marTop w:val="0"/>
      <w:marBottom w:val="0"/>
      <w:divBdr>
        <w:top w:val="none" w:sz="0" w:space="0" w:color="auto"/>
        <w:left w:val="none" w:sz="0" w:space="0" w:color="auto"/>
        <w:bottom w:val="none" w:sz="0" w:space="0" w:color="auto"/>
        <w:right w:val="none" w:sz="0" w:space="0" w:color="auto"/>
      </w:divBdr>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 w:id="203915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B6EB1-6CE0-4CDD-B65C-9CF9C168C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1321580</vt:lpstr>
    </vt:vector>
  </TitlesOfParts>
  <Company>CSD</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4</cp:revision>
  <cp:lastPrinted>2017-06-27T09:00:00Z</cp:lastPrinted>
  <dcterms:created xsi:type="dcterms:W3CDTF">2017-06-27T06:58:00Z</dcterms:created>
  <dcterms:modified xsi:type="dcterms:W3CDTF">2017-06-27T09:00:00Z</dcterms:modified>
</cp:coreProperties>
</file>