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0" w:tblpY="568"/>
        <w:tblOverlap w:val="never"/>
        <w:tblW w:w="9644" w:type="dxa"/>
        <w:tblLayout w:type="fixed"/>
        <w:tblCellMar>
          <w:left w:w="0" w:type="dxa"/>
          <w:right w:w="0" w:type="dxa"/>
        </w:tblCellMar>
        <w:tblLook w:val="01E0" w:firstRow="1" w:lastRow="1" w:firstColumn="1" w:lastColumn="1" w:noHBand="0" w:noVBand="0"/>
      </w:tblPr>
      <w:tblGrid>
        <w:gridCol w:w="9644"/>
      </w:tblGrid>
      <w:tr w:rsidR="0099001C" w:rsidRPr="007E344F" w14:paraId="4A314927" w14:textId="77777777" w:rsidTr="00DE47FC">
        <w:trPr>
          <w:cantSplit/>
          <w:trHeight w:hRule="exact" w:val="851"/>
        </w:trPr>
        <w:tc>
          <w:tcPr>
            <w:tcW w:w="9644" w:type="dxa"/>
            <w:tcBorders>
              <w:bottom w:val="single" w:sz="4" w:space="0" w:color="auto"/>
            </w:tcBorders>
          </w:tcPr>
          <w:p w14:paraId="59CDE0AE" w14:textId="34DC00D5" w:rsidR="0099001C" w:rsidRPr="007E344F" w:rsidRDefault="0099001C" w:rsidP="00946D15">
            <w:pPr>
              <w:jc w:val="right"/>
              <w:rPr>
                <w:b/>
                <w:sz w:val="40"/>
                <w:szCs w:val="40"/>
              </w:rPr>
            </w:pPr>
            <w:r w:rsidRPr="007E344F">
              <w:rPr>
                <w:b/>
                <w:sz w:val="40"/>
                <w:szCs w:val="40"/>
              </w:rPr>
              <w:t>UN/SCE</w:t>
            </w:r>
            <w:r w:rsidR="001D3183" w:rsidRPr="007E344F">
              <w:rPr>
                <w:b/>
                <w:sz w:val="40"/>
                <w:szCs w:val="40"/>
              </w:rPr>
              <w:t>TDG</w:t>
            </w:r>
            <w:r w:rsidRPr="007E344F">
              <w:rPr>
                <w:b/>
                <w:sz w:val="40"/>
                <w:szCs w:val="40"/>
              </w:rPr>
              <w:t>/</w:t>
            </w:r>
            <w:r w:rsidR="000A07EB">
              <w:rPr>
                <w:b/>
                <w:sz w:val="40"/>
                <w:szCs w:val="40"/>
              </w:rPr>
              <w:t>51</w:t>
            </w:r>
            <w:r w:rsidRPr="007E344F">
              <w:rPr>
                <w:b/>
                <w:sz w:val="40"/>
                <w:szCs w:val="40"/>
              </w:rPr>
              <w:t>/INF.</w:t>
            </w:r>
            <w:r w:rsidR="00E34BA6">
              <w:rPr>
                <w:b/>
                <w:sz w:val="40"/>
                <w:szCs w:val="40"/>
              </w:rPr>
              <w:t>1</w:t>
            </w:r>
            <w:r w:rsidR="00946D15">
              <w:rPr>
                <w:b/>
                <w:sz w:val="40"/>
                <w:szCs w:val="40"/>
              </w:rPr>
              <w:t>4</w:t>
            </w:r>
          </w:p>
        </w:tc>
      </w:tr>
      <w:tr w:rsidR="0099001C" w:rsidRPr="007E344F" w14:paraId="0313627A" w14:textId="77777777" w:rsidTr="0069697F">
        <w:trPr>
          <w:cantSplit/>
          <w:trHeight w:hRule="exact" w:val="2704"/>
        </w:trPr>
        <w:tc>
          <w:tcPr>
            <w:tcW w:w="9644" w:type="dxa"/>
            <w:tcBorders>
              <w:top w:val="single" w:sz="4" w:space="0" w:color="auto"/>
            </w:tcBorders>
          </w:tcPr>
          <w:p w14:paraId="5FD0441E" w14:textId="77777777" w:rsidR="00A805EB" w:rsidRPr="007E344F" w:rsidRDefault="00A805EB" w:rsidP="00197785">
            <w:pPr>
              <w:spacing w:before="120"/>
              <w:rPr>
                <w:b/>
                <w:sz w:val="24"/>
                <w:szCs w:val="24"/>
              </w:rPr>
            </w:pPr>
            <w:r w:rsidRPr="007E344F">
              <w:rPr>
                <w:b/>
                <w:sz w:val="24"/>
                <w:szCs w:val="24"/>
              </w:rPr>
              <w:t>Committee of Experts on the Transport of Dangerous Goods</w:t>
            </w:r>
            <w:r w:rsidRPr="007E344F">
              <w:rPr>
                <w:b/>
                <w:sz w:val="24"/>
                <w:szCs w:val="24"/>
              </w:rPr>
              <w:br/>
              <w:t>and on the Globally Harmonized System of Classification</w:t>
            </w:r>
            <w:r w:rsidRPr="007E344F">
              <w:rPr>
                <w:b/>
                <w:sz w:val="24"/>
                <w:szCs w:val="24"/>
              </w:rPr>
              <w:br/>
              <w:t>and Labelling of Chemicals</w:t>
            </w:r>
          </w:p>
          <w:p w14:paraId="53D222C4" w14:textId="4779B5D5" w:rsidR="00A805EB" w:rsidRPr="007E344F" w:rsidRDefault="00A805EB" w:rsidP="00197785">
            <w:pPr>
              <w:tabs>
                <w:tab w:val="right" w:pos="9639"/>
              </w:tabs>
              <w:spacing w:before="120"/>
              <w:rPr>
                <w:b/>
              </w:rPr>
            </w:pPr>
            <w:r w:rsidRPr="007E344F">
              <w:rPr>
                <w:b/>
              </w:rPr>
              <w:t xml:space="preserve">Sub-Committee of Experts </w:t>
            </w:r>
            <w:r w:rsidR="00DE3A0C" w:rsidRPr="007E344F">
              <w:rPr>
                <w:b/>
              </w:rPr>
              <w:t>on the Transport of Dangerous Goods</w:t>
            </w:r>
            <w:r w:rsidR="00C14072" w:rsidRPr="007E344F">
              <w:rPr>
                <w:b/>
              </w:rPr>
              <w:tab/>
            </w:r>
            <w:r w:rsidR="00946D15">
              <w:rPr>
                <w:b/>
              </w:rPr>
              <w:t>13</w:t>
            </w:r>
            <w:r w:rsidR="00E34BA6">
              <w:rPr>
                <w:b/>
              </w:rPr>
              <w:t xml:space="preserve"> June</w:t>
            </w:r>
            <w:r w:rsidR="000A07EB">
              <w:rPr>
                <w:b/>
              </w:rPr>
              <w:t xml:space="preserve"> 2017</w:t>
            </w:r>
          </w:p>
          <w:p w14:paraId="3F8C9A4F" w14:textId="77777777" w:rsidR="00A805EB" w:rsidRPr="007E344F" w:rsidRDefault="000A07EB" w:rsidP="00197785">
            <w:pPr>
              <w:spacing w:before="120"/>
              <w:rPr>
                <w:b/>
              </w:rPr>
            </w:pPr>
            <w:r>
              <w:rPr>
                <w:b/>
              </w:rPr>
              <w:t>Fifty-first</w:t>
            </w:r>
            <w:r w:rsidR="00DE3A0C" w:rsidRPr="007E344F">
              <w:rPr>
                <w:b/>
              </w:rPr>
              <w:t xml:space="preserve"> </w:t>
            </w:r>
            <w:r w:rsidR="00A805EB" w:rsidRPr="007E344F">
              <w:rPr>
                <w:b/>
              </w:rPr>
              <w:t>session</w:t>
            </w:r>
          </w:p>
          <w:p w14:paraId="1008B220" w14:textId="77777777" w:rsidR="00403098" w:rsidRPr="007E344F" w:rsidRDefault="00403098" w:rsidP="00197785">
            <w:r w:rsidRPr="007E344F">
              <w:t>Geneva</w:t>
            </w:r>
            <w:r w:rsidR="00AA617C">
              <w:t xml:space="preserve">, </w:t>
            </w:r>
            <w:r w:rsidR="000A07EB">
              <w:t>3-7 July 2017</w:t>
            </w:r>
          </w:p>
          <w:p w14:paraId="5CC8167B" w14:textId="6E64F22C" w:rsidR="00317F1A" w:rsidRPr="00D63626" w:rsidRDefault="000A07EB" w:rsidP="00946D15">
            <w:r w:rsidRPr="007B2B1F">
              <w:t xml:space="preserve">Item </w:t>
            </w:r>
            <w:r w:rsidR="0069697F">
              <w:t>7</w:t>
            </w:r>
            <w:r w:rsidRPr="007B2B1F">
              <w:t xml:space="preserve"> of the provisional agenda</w:t>
            </w:r>
            <w:r w:rsidRPr="007B2B1F">
              <w:rPr>
                <w:b/>
              </w:rPr>
              <w:t xml:space="preserve"> </w:t>
            </w:r>
            <w:r w:rsidRPr="007B2B1F">
              <w:rPr>
                <w:b/>
              </w:rPr>
              <w:br/>
            </w:r>
            <w:r w:rsidR="0069697F" w:rsidRPr="0069697F">
              <w:rPr>
                <w:b/>
              </w:rPr>
              <w:t xml:space="preserve">Global harmonization of transport of dangerous goods </w:t>
            </w:r>
            <w:r w:rsidR="0069697F" w:rsidRPr="0069697F">
              <w:rPr>
                <w:b/>
              </w:rPr>
              <w:br/>
            </w:r>
            <w:r w:rsidR="0069697F" w:rsidRPr="0069697F">
              <w:rPr>
                <w:b/>
              </w:rPr>
              <w:t>regulations with the Model Regulations</w:t>
            </w:r>
          </w:p>
        </w:tc>
      </w:tr>
    </w:tbl>
    <w:p w14:paraId="097B0A22" w14:textId="77777777" w:rsidR="00946D15" w:rsidRDefault="00946D15" w:rsidP="00946D15">
      <w:pPr>
        <w:pStyle w:val="HChG"/>
        <w:rPr>
          <w:sz w:val="24"/>
        </w:rPr>
      </w:pPr>
      <w:r>
        <w:rPr>
          <w:lang w:val="en-US"/>
        </w:rPr>
        <w:tab/>
      </w:r>
      <w:r>
        <w:rPr>
          <w:lang w:val="en-US"/>
        </w:rPr>
        <w:tab/>
      </w:r>
      <w:r w:rsidRPr="00946D15">
        <w:t>Name</w:t>
      </w:r>
      <w:r>
        <w:rPr>
          <w:lang w:val="en-US"/>
        </w:rPr>
        <w:t xml:space="preserve"> and description of UN 3363</w:t>
      </w:r>
    </w:p>
    <w:p w14:paraId="50406044" w14:textId="157B5283" w:rsidR="00946D15" w:rsidRPr="006B4408" w:rsidRDefault="00946D15" w:rsidP="00946D15">
      <w:pPr>
        <w:pStyle w:val="H1G"/>
      </w:pPr>
      <w:r>
        <w:tab/>
      </w:r>
      <w:r>
        <w:tab/>
      </w:r>
      <w:r w:rsidRPr="006B4408">
        <w:t>Submitted by the expert of Germany</w:t>
      </w:r>
    </w:p>
    <w:p w14:paraId="50B9E718" w14:textId="77777777" w:rsidR="00946D15" w:rsidRPr="006B4408" w:rsidRDefault="00946D15" w:rsidP="00946D15">
      <w:pPr>
        <w:pStyle w:val="HChG"/>
      </w:pPr>
      <w:r w:rsidRPr="006B4408">
        <w:tab/>
      </w:r>
      <w:r w:rsidRPr="006B4408">
        <w:tab/>
        <w:t>Introduction</w:t>
      </w:r>
    </w:p>
    <w:p w14:paraId="606E81CC" w14:textId="77777777" w:rsidR="00946D15" w:rsidRDefault="00946D15" w:rsidP="00946D15">
      <w:pPr>
        <w:pStyle w:val="SingleTxtG"/>
        <w:rPr>
          <w:lang w:val="en-US"/>
        </w:rPr>
      </w:pPr>
      <w:r w:rsidRPr="006B4408">
        <w:rPr>
          <w:lang w:val="en-US"/>
        </w:rPr>
        <w:t>1.</w:t>
      </w:r>
      <w:r w:rsidRPr="006B4408">
        <w:rPr>
          <w:lang w:val="en-US"/>
        </w:rPr>
        <w:tab/>
      </w:r>
      <w:r w:rsidRPr="00641738">
        <w:rPr>
          <w:lang w:val="en-US"/>
        </w:rPr>
        <w:t xml:space="preserve">At its fiftieth session, the Sub-Committee accepted </w:t>
      </w:r>
      <w:r>
        <w:rPr>
          <w:lang w:val="en-US"/>
        </w:rPr>
        <w:t>n</w:t>
      </w:r>
      <w:r w:rsidRPr="00641738">
        <w:rPr>
          <w:lang w:val="en-US"/>
        </w:rPr>
        <w:t>ew provisions concerning the carriage of articles containing dangerous</w:t>
      </w:r>
      <w:r>
        <w:rPr>
          <w:lang w:val="en-US"/>
        </w:rPr>
        <w:t xml:space="preserve"> goods, not otherwise specified. The Joint meeting a</w:t>
      </w:r>
      <w:r w:rsidRPr="00641738">
        <w:rPr>
          <w:lang w:val="en-US"/>
        </w:rPr>
        <w:t>d hoc Working Group on the Harmonization of RID/ADR/ADN with the UN Recommendations on the Transport of Dangerous Goods</w:t>
      </w:r>
      <w:r>
        <w:rPr>
          <w:lang w:val="en-US"/>
        </w:rPr>
        <w:t>, meeting from the 25 to 27 April 2017 in Geneva,</w:t>
      </w:r>
      <w:r w:rsidRPr="00641738">
        <w:rPr>
          <w:lang w:val="en-US"/>
        </w:rPr>
        <w:t xml:space="preserve"> noted that, according to the NOTE under the title of 2.0.5 of the Model Regulations, articles containing dangerous goods within the permitted limited quantity amounts specified in column (7(a) of Table A of Chapter 3.2 of ADR/RID/ADN could be carried under UN No. 3363 as indicated in special provision 301 of the Model Regulations, as “dangerous goods in machinery” or “dangerous goods in apparatus”. </w:t>
      </w:r>
    </w:p>
    <w:p w14:paraId="0A764B20" w14:textId="77777777" w:rsidR="00946D15" w:rsidRDefault="00946D15" w:rsidP="00946D15">
      <w:pPr>
        <w:pStyle w:val="SingleTxtG"/>
        <w:rPr>
          <w:lang w:val="en-US"/>
        </w:rPr>
      </w:pPr>
      <w:r>
        <w:rPr>
          <w:lang w:val="en-US"/>
        </w:rPr>
        <w:t>2.</w:t>
      </w:r>
      <w:r>
        <w:rPr>
          <w:lang w:val="en-US"/>
        </w:rPr>
        <w:tab/>
        <w:t>Although</w:t>
      </w:r>
      <w:r w:rsidRPr="00641738">
        <w:rPr>
          <w:lang w:val="en-US"/>
        </w:rPr>
        <w:t xml:space="preserve">, such machinery and apparatus are currently not subject to RID/ADR/ADN as they are exempted by 1.1.3.1 (b), </w:t>
      </w:r>
      <w:r>
        <w:rPr>
          <w:lang w:val="en-US"/>
        </w:rPr>
        <w:t>t</w:t>
      </w:r>
      <w:r w:rsidRPr="002D0107">
        <w:rPr>
          <w:lang w:val="en-US"/>
        </w:rPr>
        <w:t xml:space="preserve">he Working Group felt that, since new entries had been added in the Dangerous Goods List for articles containing dangerous goods, </w:t>
      </w:r>
      <w:proofErr w:type="spellStart"/>
      <w:r w:rsidRPr="002D0107">
        <w:rPr>
          <w:lang w:val="en-US"/>
        </w:rPr>
        <w:t>n.o.s</w:t>
      </w:r>
      <w:proofErr w:type="spellEnd"/>
      <w:r w:rsidRPr="002D0107">
        <w:rPr>
          <w:lang w:val="en-US"/>
        </w:rPr>
        <w:t xml:space="preserve">., </w:t>
      </w:r>
      <w:r>
        <w:rPr>
          <w:lang w:val="en-US"/>
        </w:rPr>
        <w:t>UN No. 3363 should be regulated and</w:t>
      </w:r>
      <w:r w:rsidRPr="002D0107">
        <w:rPr>
          <w:lang w:val="en-US"/>
        </w:rPr>
        <w:t xml:space="preserve"> Paragraph 1.1.3.1 (b) could be deleted</w:t>
      </w:r>
      <w:r>
        <w:rPr>
          <w:lang w:val="en-US"/>
        </w:rPr>
        <w:t xml:space="preserve">. </w:t>
      </w:r>
      <w:r w:rsidRPr="002D0107">
        <w:rPr>
          <w:lang w:val="en-US"/>
        </w:rPr>
        <w:t xml:space="preserve">All possible provisions concerning UN No. 3363 were placed between square brackets for </w:t>
      </w:r>
      <w:r>
        <w:rPr>
          <w:lang w:val="en-US"/>
        </w:rPr>
        <w:t xml:space="preserve">final </w:t>
      </w:r>
      <w:r w:rsidRPr="002D0107">
        <w:rPr>
          <w:lang w:val="en-US"/>
        </w:rPr>
        <w:t>decision by the Joint Meeting, including a draft transitional provision related to the deletion of 1.1.3.1 (b).</w:t>
      </w:r>
    </w:p>
    <w:p w14:paraId="7415B967" w14:textId="33937B63" w:rsidR="00946D15" w:rsidRPr="002D0107" w:rsidRDefault="00946D15" w:rsidP="00946D15">
      <w:pPr>
        <w:spacing w:after="120"/>
        <w:ind w:left="1134" w:right="1134"/>
        <w:jc w:val="both"/>
        <w:rPr>
          <w:lang w:val="en-US"/>
        </w:rPr>
      </w:pPr>
      <w:r>
        <w:rPr>
          <w:lang w:val="en-US"/>
        </w:rPr>
        <w:t>3.</w:t>
      </w:r>
      <w:r>
        <w:rPr>
          <w:lang w:val="en-US"/>
        </w:rPr>
        <w:tab/>
        <w:t>The working group proposes th</w:t>
      </w:r>
      <w:r w:rsidR="0069697F">
        <w:rPr>
          <w:lang w:val="en-US"/>
        </w:rPr>
        <w:t>e following Text for ADR/RID/ADN</w:t>
      </w:r>
      <w:bookmarkStart w:id="0" w:name="_GoBack"/>
      <w:bookmarkEnd w:id="0"/>
      <w:r>
        <w:rPr>
          <w:lang w:val="en-US"/>
        </w:rPr>
        <w:t xml:space="preserve"> 2019</w:t>
      </w:r>
      <w:r w:rsidRPr="002D0107">
        <w:rPr>
          <w:lang w:val="en-US"/>
        </w:rPr>
        <w:t>:</w:t>
      </w:r>
    </w:p>
    <w:p w14:paraId="0076A35A" w14:textId="6898A531" w:rsidR="00946D15" w:rsidRPr="00946D15" w:rsidRDefault="00946D15" w:rsidP="00946D15">
      <w:pPr>
        <w:pStyle w:val="SingleTxtG"/>
        <w:tabs>
          <w:tab w:val="left" w:pos="2552"/>
        </w:tabs>
        <w:ind w:left="1701"/>
        <w:rPr>
          <w:i/>
          <w:lang w:val="en-US"/>
        </w:rPr>
      </w:pPr>
      <w:r w:rsidRPr="00946D15">
        <w:rPr>
          <w:i/>
          <w:lang w:val="en-US"/>
        </w:rPr>
        <w:t>[</w:t>
      </w:r>
      <w:r>
        <w:rPr>
          <w:i/>
          <w:lang w:val="en-US"/>
        </w:rPr>
        <w:t>2.1.5</w:t>
      </w:r>
      <w:r>
        <w:rPr>
          <w:i/>
          <w:lang w:val="en-US"/>
        </w:rPr>
        <w:tab/>
      </w:r>
      <w:r w:rsidRPr="00946D15">
        <w:rPr>
          <w:i/>
          <w:lang w:val="en-US"/>
        </w:rPr>
        <w:t>Add the following new section 2.1.5 and renumber existing 2.1.5 as 2.1.6:</w:t>
      </w:r>
    </w:p>
    <w:p w14:paraId="626572B5" w14:textId="43063C91" w:rsidR="00946D15" w:rsidRPr="00946D15" w:rsidRDefault="00946D15" w:rsidP="00946D15">
      <w:pPr>
        <w:pStyle w:val="SingleTxtG"/>
        <w:tabs>
          <w:tab w:val="left" w:pos="2552"/>
        </w:tabs>
        <w:ind w:left="1701"/>
        <w:rPr>
          <w:i/>
          <w:lang w:val="en-US"/>
        </w:rPr>
      </w:pPr>
      <w:proofErr w:type="gramStart"/>
      <w:r w:rsidRPr="00946D15">
        <w:rPr>
          <w:i/>
          <w:lang w:val="en-US"/>
        </w:rPr>
        <w:t>“2.1.5</w:t>
      </w:r>
      <w:r w:rsidRPr="00946D15">
        <w:rPr>
          <w:i/>
          <w:lang w:val="en-US"/>
        </w:rPr>
        <w:tab/>
        <w:t>Classification of articles as articles containing dangerous goods, N.O.S.</w:t>
      </w:r>
      <w:proofErr w:type="gramEnd"/>
      <w:r w:rsidRPr="00946D15">
        <w:rPr>
          <w:i/>
          <w:lang w:val="en-US"/>
        </w:rPr>
        <w:t xml:space="preserve"> </w:t>
      </w:r>
    </w:p>
    <w:p w14:paraId="68EE80BD" w14:textId="77777777" w:rsidR="00946D15" w:rsidRPr="00946D15" w:rsidRDefault="00946D15" w:rsidP="00946D15">
      <w:pPr>
        <w:pStyle w:val="SingleTxtG"/>
        <w:tabs>
          <w:tab w:val="left" w:pos="2552"/>
        </w:tabs>
        <w:ind w:left="1701"/>
        <w:rPr>
          <w:i/>
          <w:lang w:val="en-US"/>
        </w:rPr>
      </w:pPr>
      <w:r w:rsidRPr="00946D15">
        <w:rPr>
          <w:i/>
          <w:lang w:val="en-US"/>
        </w:rPr>
        <w:t>NOTE:</w:t>
      </w:r>
      <w:r w:rsidRPr="00946D15">
        <w:rPr>
          <w:i/>
          <w:lang w:val="en-US"/>
        </w:rPr>
        <w:tab/>
        <w:t xml:space="preserve">For articles which do not have an existing proper shipping name and which contain only dangerous goods within the permitted limited quantity amounts specified in Column (7a) of Table A of Chapter 3.2, see UN No. 3363 and special provisions 301 and 672 of Chapter 3.3. </w:t>
      </w:r>
    </w:p>
    <w:p w14:paraId="20CDC90D" w14:textId="14BFF1D0" w:rsidR="00946D15" w:rsidRPr="00946D15" w:rsidRDefault="00946D15" w:rsidP="00946D15">
      <w:pPr>
        <w:pStyle w:val="SingleTxtG"/>
        <w:tabs>
          <w:tab w:val="left" w:pos="2552"/>
        </w:tabs>
        <w:ind w:left="1701"/>
        <w:rPr>
          <w:i/>
          <w:lang w:val="en-US"/>
        </w:rPr>
      </w:pPr>
      <w:r>
        <w:rPr>
          <w:i/>
          <w:lang w:val="en-US"/>
        </w:rPr>
        <w:t>2.1.5.1</w:t>
      </w:r>
      <w:r>
        <w:rPr>
          <w:i/>
          <w:lang w:val="en-US"/>
        </w:rPr>
        <w:tab/>
      </w:r>
      <w:r w:rsidRPr="00946D15">
        <w:rPr>
          <w:i/>
          <w:lang w:val="en-US"/>
        </w:rPr>
        <w:t xml:space="preserve">Articles containing dangerous goods may be classified as otherwise provided by RID/ADR/ADN under the proper shipping name for the dangerous goods they contain or in accordance with this section. </w:t>
      </w:r>
    </w:p>
    <w:p w14:paraId="11A6AAE7" w14:textId="77777777" w:rsidR="00946D15" w:rsidRPr="00946D15" w:rsidRDefault="00946D15" w:rsidP="00946D15">
      <w:pPr>
        <w:pStyle w:val="SingleTxtG"/>
        <w:ind w:left="1701"/>
        <w:rPr>
          <w:i/>
          <w:lang w:val="en-US"/>
        </w:rPr>
      </w:pPr>
      <w:r w:rsidRPr="00946D15">
        <w:rPr>
          <w:i/>
          <w:lang w:val="en-US"/>
        </w:rPr>
        <w:t xml:space="preserve">For the purposes of this section “article” means machinery, apparatus or </w:t>
      </w:r>
      <w:r w:rsidRPr="00946D15">
        <w:rPr>
          <w:b/>
          <w:i/>
          <w:lang w:val="en-US"/>
        </w:rPr>
        <w:t>other devices</w:t>
      </w:r>
      <w:r w:rsidRPr="00946D15">
        <w:rPr>
          <w:i/>
          <w:lang w:val="en-US"/>
        </w:rPr>
        <w:t xml:space="preserve"> containing one or more dangerous goods (or residues thereof) that are an integral element of the article, necessary for its functioning and that cannot be removed for the purpose of carriage. </w:t>
      </w:r>
    </w:p>
    <w:p w14:paraId="41F715B7" w14:textId="79E77D43" w:rsidR="00946D15" w:rsidRPr="00946D15" w:rsidRDefault="00946D15" w:rsidP="00946D15">
      <w:pPr>
        <w:pStyle w:val="SingleTxtG"/>
        <w:ind w:left="1701"/>
        <w:rPr>
          <w:i/>
          <w:lang w:val="en-US"/>
        </w:rPr>
      </w:pPr>
      <w:r w:rsidRPr="00946D15">
        <w:rPr>
          <w:i/>
          <w:lang w:val="en-US"/>
        </w:rPr>
        <w:lastRenderedPageBreak/>
        <w:t>An inner packaging shall not be an articl</w:t>
      </w:r>
      <w:r>
        <w:rPr>
          <w:i/>
          <w:lang w:val="en-US"/>
        </w:rPr>
        <w:t>e.</w:t>
      </w:r>
      <w:r w:rsidRPr="00946D15">
        <w:rPr>
          <w:i/>
          <w:lang w:val="en-US"/>
        </w:rPr>
        <w:t>]</w:t>
      </w:r>
    </w:p>
    <w:p w14:paraId="56062AC9" w14:textId="3C93C970" w:rsidR="00946D15" w:rsidRDefault="00946D15" w:rsidP="00946D15">
      <w:pPr>
        <w:pStyle w:val="SingleTxtG"/>
        <w:rPr>
          <w:lang w:val="en-US"/>
        </w:rPr>
      </w:pPr>
      <w:r>
        <w:rPr>
          <w:lang w:val="en-US"/>
        </w:rPr>
        <w:t>4.</w:t>
      </w:r>
      <w:r>
        <w:rPr>
          <w:lang w:val="en-US"/>
        </w:rPr>
        <w:tab/>
      </w:r>
      <w:r w:rsidRPr="00641738">
        <w:rPr>
          <w:lang w:val="en-US"/>
        </w:rPr>
        <w:t>The representative of Germany noted that the proper shipping name for UN No. 3363</w:t>
      </w:r>
      <w:r>
        <w:rPr>
          <w:lang w:val="en-US"/>
        </w:rPr>
        <w:t>:</w:t>
      </w:r>
      <w:r w:rsidRPr="00641738">
        <w:rPr>
          <w:lang w:val="en-US"/>
        </w:rPr>
        <w:t xml:space="preserve"> </w:t>
      </w:r>
      <w:r>
        <w:rPr>
          <w:lang w:val="en-US"/>
        </w:rPr>
        <w:t>“</w:t>
      </w:r>
      <w:r w:rsidRPr="005E634E">
        <w:rPr>
          <w:lang w:val="en-US"/>
        </w:rPr>
        <w:t>DANGEROUS GOODS IN MACHINERY or DANGEROUS GOODS IN APPARATUS</w:t>
      </w:r>
      <w:r>
        <w:rPr>
          <w:lang w:val="en-US"/>
        </w:rPr>
        <w:t xml:space="preserve">” </w:t>
      </w:r>
      <w:r w:rsidRPr="00641738">
        <w:rPr>
          <w:lang w:val="en-US"/>
        </w:rPr>
        <w:t>should be extended to "</w:t>
      </w:r>
      <w:r w:rsidRPr="005E634E">
        <w:rPr>
          <w:b/>
          <w:lang w:val="en-US"/>
        </w:rPr>
        <w:t>or DANGEROUS GOODS IN DEVICES</w:t>
      </w:r>
      <w:r w:rsidRPr="00641738">
        <w:rPr>
          <w:lang w:val="en-US"/>
        </w:rPr>
        <w:t xml:space="preserve">" to be in line with the new 2.1.5.1 which defines for the new entries for articles "article" as "machinery, apparatus or </w:t>
      </w:r>
      <w:r w:rsidRPr="005E634E">
        <w:rPr>
          <w:b/>
          <w:lang w:val="en-US"/>
        </w:rPr>
        <w:t>other devices</w:t>
      </w:r>
      <w:r w:rsidRPr="00641738">
        <w:rPr>
          <w:lang w:val="en-US"/>
        </w:rPr>
        <w:t xml:space="preserve">". However, </w:t>
      </w:r>
      <w:r>
        <w:rPr>
          <w:lang w:val="en-US"/>
        </w:rPr>
        <w:t xml:space="preserve">the working group was of the opinion that </w:t>
      </w:r>
      <w:r w:rsidRPr="00641738">
        <w:rPr>
          <w:lang w:val="en-US"/>
        </w:rPr>
        <w:t>this should be decided beforehand by the United Nations Sub-Committee of Experts on the Transport of Dangerous Goods</w:t>
      </w:r>
      <w:r>
        <w:rPr>
          <w:lang w:val="en-US"/>
        </w:rPr>
        <w:t xml:space="preserve"> and requested Germany to propose the change of the name. </w:t>
      </w:r>
    </w:p>
    <w:p w14:paraId="45A43ADC" w14:textId="77777777" w:rsidR="00946D15" w:rsidRDefault="00946D15" w:rsidP="00946D15">
      <w:pPr>
        <w:spacing w:after="120"/>
        <w:ind w:left="1134" w:right="1134"/>
        <w:jc w:val="both"/>
        <w:rPr>
          <w:lang w:val="en-US"/>
        </w:rPr>
      </w:pPr>
      <w:r>
        <w:rPr>
          <w:lang w:val="en-US"/>
        </w:rPr>
        <w:t>A discussion and if possible decision before the final decision in the Joint meeting in September would be helpful</w:t>
      </w:r>
    </w:p>
    <w:p w14:paraId="4872DB98" w14:textId="77777777" w:rsidR="00946D15" w:rsidRDefault="00946D15" w:rsidP="00946D15">
      <w:pPr>
        <w:pStyle w:val="HChG"/>
        <w:rPr>
          <w:lang w:val="en-US"/>
        </w:rPr>
      </w:pPr>
      <w:r>
        <w:rPr>
          <w:lang w:val="en-US"/>
        </w:rPr>
        <w:tab/>
      </w:r>
      <w:r>
        <w:rPr>
          <w:lang w:val="en-US"/>
        </w:rPr>
        <w:tab/>
      </w:r>
      <w:r w:rsidRPr="008B57B7">
        <w:rPr>
          <w:lang w:val="en-US"/>
        </w:rPr>
        <w:t xml:space="preserve">Proposal </w:t>
      </w:r>
    </w:p>
    <w:p w14:paraId="795F2F9B" w14:textId="0CA397B8" w:rsidR="00946D15" w:rsidRDefault="00946D15" w:rsidP="00946D15">
      <w:pPr>
        <w:pStyle w:val="SingleTxtG"/>
        <w:rPr>
          <w:lang w:val="en-US"/>
        </w:rPr>
      </w:pPr>
      <w:r>
        <w:rPr>
          <w:lang w:val="en-US"/>
        </w:rPr>
        <w:t>5.</w:t>
      </w:r>
      <w:r>
        <w:rPr>
          <w:lang w:val="en-US"/>
        </w:rPr>
        <w:tab/>
      </w:r>
      <w:r w:rsidRPr="00ED78C0">
        <w:rPr>
          <w:lang w:val="en-US"/>
        </w:rPr>
        <w:t>It is pro</w:t>
      </w:r>
      <w:r>
        <w:rPr>
          <w:lang w:val="en-US"/>
        </w:rPr>
        <w:t>posed to amend the name and description of UN 3363 in column (2) as follows:</w:t>
      </w:r>
    </w:p>
    <w:p w14:paraId="53B241E5" w14:textId="77777777" w:rsidR="00946D15" w:rsidRPr="00CF4A88" w:rsidRDefault="00946D15" w:rsidP="00946D15">
      <w:pPr>
        <w:spacing w:after="120"/>
        <w:ind w:left="1701" w:right="1134"/>
        <w:jc w:val="both"/>
      </w:pPr>
      <w:r>
        <w:rPr>
          <w:lang w:val="en-US"/>
        </w:rPr>
        <w:t>“</w:t>
      </w:r>
      <w:r w:rsidRPr="00C7761E">
        <w:rPr>
          <w:lang w:val="en-US"/>
        </w:rPr>
        <w:t>DANGEROUS GOODS IN MACHINERY or DANGEROUS GOODS IN AP</w:t>
      </w:r>
      <w:r>
        <w:rPr>
          <w:lang w:val="en-US"/>
        </w:rPr>
        <w:t xml:space="preserve">PARATUS </w:t>
      </w:r>
      <w:r w:rsidRPr="00C7761E">
        <w:rPr>
          <w:lang w:val="en-US"/>
        </w:rPr>
        <w:t>or DANGEROUS GOODS IN DEVICES"</w:t>
      </w:r>
    </w:p>
    <w:p w14:paraId="0301B8A8" w14:textId="7B003300" w:rsidR="00946D15" w:rsidRPr="00946D15" w:rsidRDefault="00946D15" w:rsidP="00946D15">
      <w:pPr>
        <w:pStyle w:val="SingleTxtG"/>
        <w:spacing w:before="240" w:after="0"/>
        <w:jc w:val="center"/>
        <w:rPr>
          <w:u w:val="single"/>
        </w:rPr>
      </w:pPr>
      <w:r>
        <w:rPr>
          <w:u w:val="single"/>
        </w:rPr>
        <w:tab/>
      </w:r>
      <w:r>
        <w:rPr>
          <w:u w:val="single"/>
        </w:rPr>
        <w:tab/>
      </w:r>
      <w:r>
        <w:rPr>
          <w:u w:val="single"/>
        </w:rPr>
        <w:tab/>
      </w:r>
    </w:p>
    <w:sectPr w:rsidR="00946D15" w:rsidRPr="00946D15" w:rsidSect="0099001C">
      <w:headerReference w:type="even" r:id="rId9"/>
      <w:headerReference w:type="default" r:id="rId10"/>
      <w:footerReference w:type="even" r:id="rId11"/>
      <w:footerReference w:type="default" r:id="rId12"/>
      <w:footnotePr>
        <w:numFmt w:val="chicago"/>
        <w:numRestart w:val="eachPage"/>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B50812" w14:textId="77777777" w:rsidR="00535F9E" w:rsidRDefault="00535F9E"/>
  </w:endnote>
  <w:endnote w:type="continuationSeparator" w:id="0">
    <w:p w14:paraId="5E887D0C" w14:textId="77777777" w:rsidR="00535F9E" w:rsidRDefault="00535F9E"/>
  </w:endnote>
  <w:endnote w:type="continuationNotice" w:id="1">
    <w:p w14:paraId="5D136279" w14:textId="77777777" w:rsidR="00535F9E" w:rsidRDefault="00535F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E23016" w14:textId="77777777" w:rsidR="00DE47FC" w:rsidRPr="0099001C" w:rsidRDefault="00DE47FC" w:rsidP="0099001C">
    <w:pPr>
      <w:pStyle w:val="Footer"/>
      <w:tabs>
        <w:tab w:val="right" w:pos="9638"/>
      </w:tabs>
      <w:rPr>
        <w:sz w:val="18"/>
      </w:rPr>
    </w:pPr>
    <w:r w:rsidRPr="0099001C">
      <w:rPr>
        <w:b/>
        <w:sz w:val="18"/>
      </w:rPr>
      <w:fldChar w:fldCharType="begin"/>
    </w:r>
    <w:r w:rsidRPr="0099001C">
      <w:rPr>
        <w:b/>
        <w:sz w:val="18"/>
      </w:rPr>
      <w:instrText xml:space="preserve"> PAGE  \* MERGEFORMAT </w:instrText>
    </w:r>
    <w:r w:rsidRPr="0099001C">
      <w:rPr>
        <w:b/>
        <w:sz w:val="18"/>
      </w:rPr>
      <w:fldChar w:fldCharType="separate"/>
    </w:r>
    <w:r w:rsidR="0069697F">
      <w:rPr>
        <w:b/>
        <w:noProof/>
        <w:sz w:val="18"/>
      </w:rPr>
      <w:t>2</w:t>
    </w:r>
    <w:r w:rsidRPr="0099001C">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F199A7" w14:textId="77777777" w:rsidR="00DE47FC" w:rsidRPr="0099001C" w:rsidRDefault="00DE47FC" w:rsidP="0099001C">
    <w:pPr>
      <w:pStyle w:val="Footer"/>
      <w:tabs>
        <w:tab w:val="right" w:pos="9638"/>
      </w:tabs>
      <w:rPr>
        <w:b/>
        <w:sz w:val="18"/>
      </w:rPr>
    </w:pPr>
    <w:r>
      <w:tab/>
    </w:r>
    <w:r w:rsidRPr="0099001C">
      <w:rPr>
        <w:b/>
        <w:sz w:val="18"/>
      </w:rPr>
      <w:fldChar w:fldCharType="begin"/>
    </w:r>
    <w:r w:rsidRPr="0099001C">
      <w:rPr>
        <w:b/>
        <w:sz w:val="18"/>
      </w:rPr>
      <w:instrText xml:space="preserve"> PAGE  \* MERGEFORMAT </w:instrText>
    </w:r>
    <w:r w:rsidRPr="0099001C">
      <w:rPr>
        <w:b/>
        <w:sz w:val="18"/>
      </w:rPr>
      <w:fldChar w:fldCharType="separate"/>
    </w:r>
    <w:r w:rsidR="00946D15">
      <w:rPr>
        <w:b/>
        <w:noProof/>
        <w:sz w:val="18"/>
      </w:rPr>
      <w:t>3</w:t>
    </w:r>
    <w:r w:rsidRPr="0099001C">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EC125B" w14:textId="77777777" w:rsidR="00535F9E" w:rsidRPr="000B175B" w:rsidRDefault="00535F9E" w:rsidP="000B175B">
      <w:pPr>
        <w:tabs>
          <w:tab w:val="right" w:pos="2155"/>
        </w:tabs>
        <w:spacing w:after="80"/>
        <w:ind w:left="680"/>
        <w:rPr>
          <w:u w:val="single"/>
        </w:rPr>
      </w:pPr>
      <w:r>
        <w:rPr>
          <w:u w:val="single"/>
        </w:rPr>
        <w:tab/>
      </w:r>
    </w:p>
  </w:footnote>
  <w:footnote w:type="continuationSeparator" w:id="0">
    <w:p w14:paraId="692A7139" w14:textId="77777777" w:rsidR="00535F9E" w:rsidRPr="00FC68B7" w:rsidRDefault="00535F9E" w:rsidP="00FC68B7">
      <w:pPr>
        <w:tabs>
          <w:tab w:val="left" w:pos="2155"/>
        </w:tabs>
        <w:spacing w:after="80"/>
        <w:ind w:left="680"/>
        <w:rPr>
          <w:u w:val="single"/>
        </w:rPr>
      </w:pPr>
      <w:r>
        <w:rPr>
          <w:u w:val="single"/>
        </w:rPr>
        <w:tab/>
      </w:r>
    </w:p>
  </w:footnote>
  <w:footnote w:type="continuationNotice" w:id="1">
    <w:p w14:paraId="594D4DB0" w14:textId="77777777" w:rsidR="00535F9E" w:rsidRDefault="00535F9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4E4FF" w14:textId="097B26CD" w:rsidR="00DE47FC" w:rsidRPr="0099001C" w:rsidRDefault="001B20FF" w:rsidP="00DE3A0C">
    <w:pPr>
      <w:pStyle w:val="Header"/>
    </w:pPr>
    <w:r>
      <w:t>UN/SCETDG/5</w:t>
    </w:r>
    <w:r w:rsidR="00946D15">
      <w:t>1/INF.14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0B807" w14:textId="77777777" w:rsidR="00DE47FC" w:rsidRPr="0099001C" w:rsidRDefault="00DE47FC" w:rsidP="00DE3A0C">
    <w:pPr>
      <w:pStyle w:val="Header"/>
      <w:jc w:val="right"/>
    </w:pPr>
    <w:r w:rsidRPr="007E344F">
      <w:t>UN/SCETDG/37/INF.</w:t>
    </w:r>
    <w:r>
      <w:t>30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313864A9"/>
    <w:multiLevelType w:val="hybridMultilevel"/>
    <w:tmpl w:val="8AEC05F8"/>
    <w:lvl w:ilvl="0" w:tplc="E2F20978">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
    <w:nsid w:val="333B0CC4"/>
    <w:multiLevelType w:val="hybridMultilevel"/>
    <w:tmpl w:val="F0546AB0"/>
    <w:lvl w:ilvl="0" w:tplc="A19A3C26">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nsid w:val="40CB79FF"/>
    <w:multiLevelType w:val="hybridMultilevel"/>
    <w:tmpl w:val="A9B864D8"/>
    <w:lvl w:ilvl="0" w:tplc="A8EE2D3C">
      <w:start w:val="1"/>
      <w:numFmt w:val="decimal"/>
      <w:lvlText w:val="%1."/>
      <w:lvlJc w:val="left"/>
      <w:pPr>
        <w:ind w:left="1689" w:hanging="555"/>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nsid w:val="43740A8D"/>
    <w:multiLevelType w:val="hybridMultilevel"/>
    <w:tmpl w:val="A0FC92E4"/>
    <w:lvl w:ilvl="0" w:tplc="FE78046E">
      <w:numFmt w:val="bullet"/>
      <w:lvlText w:val="-"/>
      <w:lvlJc w:val="left"/>
      <w:pPr>
        <w:tabs>
          <w:tab w:val="num" w:pos="360"/>
        </w:tabs>
        <w:ind w:left="360" w:hanging="360"/>
      </w:pPr>
      <w:rPr>
        <w:rFonts w:ascii="Times New Roman" w:eastAsia="Times New Roman" w:hAnsi="Times New Roman"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nsid w:val="5006441F"/>
    <w:multiLevelType w:val="hybridMultilevel"/>
    <w:tmpl w:val="1E388A4C"/>
    <w:lvl w:ilvl="0" w:tplc="AACA8D5A">
      <w:start w:val="3"/>
      <w:numFmt w:val="decimal"/>
      <w:lvlText w:val="(%1)"/>
      <w:lvlJc w:val="left"/>
      <w:pPr>
        <w:tabs>
          <w:tab w:val="num" w:pos="720"/>
        </w:tabs>
        <w:ind w:left="720" w:hanging="360"/>
      </w:pPr>
      <w:rPr>
        <w:rFonts w:hint="default"/>
        <w:color w:val="00000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0E2373C"/>
    <w:multiLevelType w:val="hybridMultilevel"/>
    <w:tmpl w:val="4E206F3E"/>
    <w:lvl w:ilvl="0" w:tplc="EB3CE4A0">
      <w:start w:val="1"/>
      <w:numFmt w:val="lowerLetter"/>
      <w:lvlText w:val="(%1)"/>
      <w:lvlJc w:val="left"/>
      <w:pPr>
        <w:ind w:left="180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7">
    <w:nsid w:val="5CCE2091"/>
    <w:multiLevelType w:val="hybridMultilevel"/>
    <w:tmpl w:val="0142B066"/>
    <w:lvl w:ilvl="0" w:tplc="BCD02BAE">
      <w:start w:val="1"/>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8">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8"/>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5"/>
  </w:num>
  <w:num w:numId="9">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CA" w:vendorID="64" w:dllVersion="6" w:nlCheck="1" w:checkStyle="1"/>
  <w:activeWritingStyle w:appName="MSWord" w:lang="fr-CH"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fr-CH" w:vendorID="64" w:dllVersion="131078" w:nlCheck="1" w:checkStyle="1"/>
  <w:activeWritingStyle w:appName="MSWord" w:lang="en-CA"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4337"/>
  </w:hdrShapeDefaults>
  <w:footnotePr>
    <w:numFmt w:val="chicago"/>
    <w:numRestart w:val="eachPage"/>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01C"/>
    <w:rsid w:val="00002EFA"/>
    <w:rsid w:val="00004378"/>
    <w:rsid w:val="0003119F"/>
    <w:rsid w:val="00050F6B"/>
    <w:rsid w:val="00072C8C"/>
    <w:rsid w:val="000931C0"/>
    <w:rsid w:val="0009555B"/>
    <w:rsid w:val="000A07EB"/>
    <w:rsid w:val="000B175B"/>
    <w:rsid w:val="000B3A0F"/>
    <w:rsid w:val="000C6041"/>
    <w:rsid w:val="000E0415"/>
    <w:rsid w:val="00100D07"/>
    <w:rsid w:val="00111DF0"/>
    <w:rsid w:val="001220B8"/>
    <w:rsid w:val="00150F95"/>
    <w:rsid w:val="00161D70"/>
    <w:rsid w:val="00180C41"/>
    <w:rsid w:val="00197785"/>
    <w:rsid w:val="001A0FC9"/>
    <w:rsid w:val="001B20FF"/>
    <w:rsid w:val="001B2357"/>
    <w:rsid w:val="001B4B04"/>
    <w:rsid w:val="001B5ACD"/>
    <w:rsid w:val="001C6663"/>
    <w:rsid w:val="001C7895"/>
    <w:rsid w:val="001D26DF"/>
    <w:rsid w:val="001D3183"/>
    <w:rsid w:val="001E0674"/>
    <w:rsid w:val="00201ADA"/>
    <w:rsid w:val="002101F1"/>
    <w:rsid w:val="00211E0B"/>
    <w:rsid w:val="0022014D"/>
    <w:rsid w:val="002405A7"/>
    <w:rsid w:val="00274D48"/>
    <w:rsid w:val="00284DC3"/>
    <w:rsid w:val="00285F28"/>
    <w:rsid w:val="002A78B1"/>
    <w:rsid w:val="002C5CF3"/>
    <w:rsid w:val="002E21F0"/>
    <w:rsid w:val="002E42C4"/>
    <w:rsid w:val="00307FFE"/>
    <w:rsid w:val="003107FA"/>
    <w:rsid w:val="00314A63"/>
    <w:rsid w:val="00317F1A"/>
    <w:rsid w:val="003229D8"/>
    <w:rsid w:val="00334311"/>
    <w:rsid w:val="0033745A"/>
    <w:rsid w:val="003452D6"/>
    <w:rsid w:val="003503B1"/>
    <w:rsid w:val="003660FF"/>
    <w:rsid w:val="00391D76"/>
    <w:rsid w:val="0039277A"/>
    <w:rsid w:val="003972E0"/>
    <w:rsid w:val="0039784F"/>
    <w:rsid w:val="003B0606"/>
    <w:rsid w:val="003B7450"/>
    <w:rsid w:val="003C2CC4"/>
    <w:rsid w:val="003C3936"/>
    <w:rsid w:val="003C6B13"/>
    <w:rsid w:val="003D3365"/>
    <w:rsid w:val="003D338E"/>
    <w:rsid w:val="003D4B23"/>
    <w:rsid w:val="003F1ED3"/>
    <w:rsid w:val="003F30D7"/>
    <w:rsid w:val="00403098"/>
    <w:rsid w:val="00404E53"/>
    <w:rsid w:val="00417B26"/>
    <w:rsid w:val="004270F6"/>
    <w:rsid w:val="004325CB"/>
    <w:rsid w:val="00437DB4"/>
    <w:rsid w:val="00446DE4"/>
    <w:rsid w:val="0045190E"/>
    <w:rsid w:val="00451982"/>
    <w:rsid w:val="00453178"/>
    <w:rsid w:val="004A41CA"/>
    <w:rsid w:val="004E302A"/>
    <w:rsid w:val="004F15A6"/>
    <w:rsid w:val="004F537F"/>
    <w:rsid w:val="00503228"/>
    <w:rsid w:val="00504608"/>
    <w:rsid w:val="00505384"/>
    <w:rsid w:val="00510C3B"/>
    <w:rsid w:val="00535F9E"/>
    <w:rsid w:val="005420F2"/>
    <w:rsid w:val="0054603C"/>
    <w:rsid w:val="005627B5"/>
    <w:rsid w:val="00564203"/>
    <w:rsid w:val="00564A8C"/>
    <w:rsid w:val="005A3220"/>
    <w:rsid w:val="005B3DB3"/>
    <w:rsid w:val="005D1C32"/>
    <w:rsid w:val="005F0DD1"/>
    <w:rsid w:val="005F72E1"/>
    <w:rsid w:val="00600B19"/>
    <w:rsid w:val="00602B95"/>
    <w:rsid w:val="00611FC4"/>
    <w:rsid w:val="006176FB"/>
    <w:rsid w:val="00627ED0"/>
    <w:rsid w:val="0063050A"/>
    <w:rsid w:val="00640B26"/>
    <w:rsid w:val="0066387E"/>
    <w:rsid w:val="00665595"/>
    <w:rsid w:val="00685B23"/>
    <w:rsid w:val="0069697F"/>
    <w:rsid w:val="006A7392"/>
    <w:rsid w:val="006B7086"/>
    <w:rsid w:val="006E32FA"/>
    <w:rsid w:val="006E3B52"/>
    <w:rsid w:val="006E535C"/>
    <w:rsid w:val="006E564B"/>
    <w:rsid w:val="006F73EE"/>
    <w:rsid w:val="00701292"/>
    <w:rsid w:val="007017DA"/>
    <w:rsid w:val="00724962"/>
    <w:rsid w:val="0072632A"/>
    <w:rsid w:val="007303B2"/>
    <w:rsid w:val="00730810"/>
    <w:rsid w:val="00732639"/>
    <w:rsid w:val="00733AAE"/>
    <w:rsid w:val="0079511F"/>
    <w:rsid w:val="00797762"/>
    <w:rsid w:val="007B4BEC"/>
    <w:rsid w:val="007B6BA5"/>
    <w:rsid w:val="007B7918"/>
    <w:rsid w:val="007C3390"/>
    <w:rsid w:val="007C4F4B"/>
    <w:rsid w:val="007D22FD"/>
    <w:rsid w:val="007E344F"/>
    <w:rsid w:val="007F0B83"/>
    <w:rsid w:val="007F4FCD"/>
    <w:rsid w:val="007F6611"/>
    <w:rsid w:val="008010DD"/>
    <w:rsid w:val="00802579"/>
    <w:rsid w:val="008056BE"/>
    <w:rsid w:val="008175E9"/>
    <w:rsid w:val="00817F27"/>
    <w:rsid w:val="00822414"/>
    <w:rsid w:val="008242D7"/>
    <w:rsid w:val="00827E05"/>
    <w:rsid w:val="008311A3"/>
    <w:rsid w:val="00835EB6"/>
    <w:rsid w:val="00871FD5"/>
    <w:rsid w:val="00886119"/>
    <w:rsid w:val="00895C06"/>
    <w:rsid w:val="008979B1"/>
    <w:rsid w:val="008A6B25"/>
    <w:rsid w:val="008A6C4F"/>
    <w:rsid w:val="008C7943"/>
    <w:rsid w:val="008D0F3F"/>
    <w:rsid w:val="008E0675"/>
    <w:rsid w:val="008E0E46"/>
    <w:rsid w:val="008E35B1"/>
    <w:rsid w:val="008E3A43"/>
    <w:rsid w:val="008F02A0"/>
    <w:rsid w:val="008F321A"/>
    <w:rsid w:val="00906526"/>
    <w:rsid w:val="00907AD2"/>
    <w:rsid w:val="009111C7"/>
    <w:rsid w:val="00915D65"/>
    <w:rsid w:val="0092654D"/>
    <w:rsid w:val="00930EF2"/>
    <w:rsid w:val="009334FE"/>
    <w:rsid w:val="00946D15"/>
    <w:rsid w:val="00963CBA"/>
    <w:rsid w:val="00974A8D"/>
    <w:rsid w:val="0099001C"/>
    <w:rsid w:val="00991261"/>
    <w:rsid w:val="009A00F2"/>
    <w:rsid w:val="009A1A51"/>
    <w:rsid w:val="009D04D9"/>
    <w:rsid w:val="009D2BF9"/>
    <w:rsid w:val="009F277A"/>
    <w:rsid w:val="009F3A17"/>
    <w:rsid w:val="009F3AEC"/>
    <w:rsid w:val="00A11117"/>
    <w:rsid w:val="00A1427D"/>
    <w:rsid w:val="00A178D3"/>
    <w:rsid w:val="00A36006"/>
    <w:rsid w:val="00A50936"/>
    <w:rsid w:val="00A72F22"/>
    <w:rsid w:val="00A748A6"/>
    <w:rsid w:val="00A74999"/>
    <w:rsid w:val="00A805EB"/>
    <w:rsid w:val="00A80961"/>
    <w:rsid w:val="00A879A4"/>
    <w:rsid w:val="00AA426C"/>
    <w:rsid w:val="00AA617C"/>
    <w:rsid w:val="00AD741B"/>
    <w:rsid w:val="00AE1A34"/>
    <w:rsid w:val="00B16223"/>
    <w:rsid w:val="00B30179"/>
    <w:rsid w:val="00B33EC0"/>
    <w:rsid w:val="00B81E12"/>
    <w:rsid w:val="00B82575"/>
    <w:rsid w:val="00B84573"/>
    <w:rsid w:val="00B902A6"/>
    <w:rsid w:val="00BA02A0"/>
    <w:rsid w:val="00BA177E"/>
    <w:rsid w:val="00BA1781"/>
    <w:rsid w:val="00BB2C95"/>
    <w:rsid w:val="00BC413E"/>
    <w:rsid w:val="00BC74E9"/>
    <w:rsid w:val="00BD2146"/>
    <w:rsid w:val="00BE4F74"/>
    <w:rsid w:val="00BE52DC"/>
    <w:rsid w:val="00BE618E"/>
    <w:rsid w:val="00BF3C7D"/>
    <w:rsid w:val="00BF4485"/>
    <w:rsid w:val="00BF4F5D"/>
    <w:rsid w:val="00C00341"/>
    <w:rsid w:val="00C14072"/>
    <w:rsid w:val="00C17699"/>
    <w:rsid w:val="00C36701"/>
    <w:rsid w:val="00C41A28"/>
    <w:rsid w:val="00C463DD"/>
    <w:rsid w:val="00C745C3"/>
    <w:rsid w:val="00CE4A8F"/>
    <w:rsid w:val="00D2031B"/>
    <w:rsid w:val="00D25FE2"/>
    <w:rsid w:val="00D317BB"/>
    <w:rsid w:val="00D33331"/>
    <w:rsid w:val="00D36BEB"/>
    <w:rsid w:val="00D43252"/>
    <w:rsid w:val="00D56172"/>
    <w:rsid w:val="00D63626"/>
    <w:rsid w:val="00D7433B"/>
    <w:rsid w:val="00D81BB9"/>
    <w:rsid w:val="00D83CD1"/>
    <w:rsid w:val="00D87B56"/>
    <w:rsid w:val="00D978C6"/>
    <w:rsid w:val="00DA67AD"/>
    <w:rsid w:val="00DB5D0F"/>
    <w:rsid w:val="00DB5E48"/>
    <w:rsid w:val="00DC3242"/>
    <w:rsid w:val="00DD6A25"/>
    <w:rsid w:val="00DE3A0C"/>
    <w:rsid w:val="00DE47FC"/>
    <w:rsid w:val="00DF12F7"/>
    <w:rsid w:val="00E02C81"/>
    <w:rsid w:val="00E130AB"/>
    <w:rsid w:val="00E2792E"/>
    <w:rsid w:val="00E31970"/>
    <w:rsid w:val="00E34BA6"/>
    <w:rsid w:val="00E56114"/>
    <w:rsid w:val="00E61967"/>
    <w:rsid w:val="00E66A1A"/>
    <w:rsid w:val="00E7260F"/>
    <w:rsid w:val="00E87921"/>
    <w:rsid w:val="00E903CF"/>
    <w:rsid w:val="00E96630"/>
    <w:rsid w:val="00EA264E"/>
    <w:rsid w:val="00ED7A2A"/>
    <w:rsid w:val="00EE20B2"/>
    <w:rsid w:val="00EF1D7F"/>
    <w:rsid w:val="00F033C8"/>
    <w:rsid w:val="00F10CCD"/>
    <w:rsid w:val="00F16F22"/>
    <w:rsid w:val="00F4068E"/>
    <w:rsid w:val="00F43682"/>
    <w:rsid w:val="00F53544"/>
    <w:rsid w:val="00F53EDA"/>
    <w:rsid w:val="00F7753D"/>
    <w:rsid w:val="00F830AD"/>
    <w:rsid w:val="00F842C1"/>
    <w:rsid w:val="00F85F34"/>
    <w:rsid w:val="00F938F6"/>
    <w:rsid w:val="00FA06F7"/>
    <w:rsid w:val="00FA6BA2"/>
    <w:rsid w:val="00FB0AC7"/>
    <w:rsid w:val="00FB171A"/>
    <w:rsid w:val="00FC68B7"/>
    <w:rsid w:val="00FC715F"/>
    <w:rsid w:val="00FD7BF6"/>
    <w:rsid w:val="00FF27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95C3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lsdException w:name="List Bullet" w:unhideWhenUsed="1"/>
    <w:lsdException w:name="List Number" w:unhideWhenUsed="1"/>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semiHidden="0"/>
    <w:lsdException w:name="Body Text Indent 2" w:semiHidden="0"/>
    <w:lsdException w:name="Body Text Indent 3" w:semiHidden="0"/>
    <w:lsdException w:name="Block Text" w:semiHidden="0"/>
    <w:lsdException w:name="Hyperlink"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ChGChar">
    <w:name w:val="_ H _Ch_G Char"/>
    <w:link w:val="HChG"/>
    <w:rsid w:val="0099001C"/>
    <w:rPr>
      <w:b/>
      <w:sz w:val="28"/>
      <w:lang w:val="en-GB" w:eastAsia="en-US" w:bidi="ar-SA"/>
    </w:rPr>
  </w:style>
  <w:style w:type="paragraph" w:styleId="BodyText">
    <w:name w:val="Body Text"/>
    <w:basedOn w:val="Normal"/>
    <w:rsid w:val="00D83CD1"/>
    <w:pPr>
      <w:suppressAutoHyphens w:val="0"/>
      <w:spacing w:line="240" w:lineRule="auto"/>
      <w:jc w:val="both"/>
    </w:pPr>
    <w:rPr>
      <w:sz w:val="24"/>
    </w:rPr>
  </w:style>
  <w:style w:type="paragraph" w:styleId="BodyTextIndent">
    <w:name w:val="Body Text Indent"/>
    <w:basedOn w:val="Normal"/>
    <w:rsid w:val="004F15A6"/>
    <w:pPr>
      <w:spacing w:after="120"/>
      <w:ind w:left="283"/>
    </w:pPr>
  </w:style>
  <w:style w:type="paragraph" w:customStyle="1" w:styleId="Default">
    <w:name w:val="Default"/>
    <w:rsid w:val="004F15A6"/>
    <w:pPr>
      <w:widowControl w:val="0"/>
      <w:autoSpaceDE w:val="0"/>
      <w:autoSpaceDN w:val="0"/>
      <w:adjustRightInd w:val="0"/>
    </w:pPr>
    <w:rPr>
      <w:color w:val="000000"/>
      <w:sz w:val="24"/>
      <w:szCs w:val="24"/>
      <w:lang w:val="en-US" w:eastAsia="en-US"/>
    </w:rPr>
  </w:style>
  <w:style w:type="paragraph" w:styleId="BodyText2">
    <w:name w:val="Body Text 2"/>
    <w:basedOn w:val="Normal"/>
    <w:rsid w:val="00453178"/>
    <w:pPr>
      <w:spacing w:after="120" w:line="480" w:lineRule="auto"/>
    </w:pPr>
  </w:style>
  <w:style w:type="character" w:customStyle="1" w:styleId="H1GChar">
    <w:name w:val="_ H_1_G Char"/>
    <w:link w:val="H1G"/>
    <w:rsid w:val="000A07EB"/>
    <w:rPr>
      <w:b/>
      <w:sz w:val="24"/>
      <w:lang w:eastAsia="en-US"/>
    </w:rPr>
  </w:style>
  <w:style w:type="paragraph" w:styleId="ListParagraph">
    <w:name w:val="List Paragraph"/>
    <w:basedOn w:val="Normal"/>
    <w:uiPriority w:val="34"/>
    <w:qFormat/>
    <w:rsid w:val="00100D07"/>
    <w:pPr>
      <w:ind w:left="720"/>
      <w:contextualSpacing/>
    </w:pPr>
  </w:style>
  <w:style w:type="character" w:customStyle="1" w:styleId="SingleTxtGChar">
    <w:name w:val="_ Single Txt_G Char"/>
    <w:link w:val="SingleTxtG"/>
    <w:rsid w:val="001B20FF"/>
    <w:rPr>
      <w:lang w:eastAsia="en-US"/>
    </w:rPr>
  </w:style>
  <w:style w:type="character" w:customStyle="1" w:styleId="FootnoteTextChar">
    <w:name w:val="Footnote Text Char"/>
    <w:aliases w:val="5_G Char"/>
    <w:link w:val="FootnoteText"/>
    <w:rsid w:val="00946D15"/>
    <w:rPr>
      <w:sz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lsdException w:name="List Bullet" w:unhideWhenUsed="1"/>
    <w:lsdException w:name="List Number" w:unhideWhenUsed="1"/>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semiHidden="0"/>
    <w:lsdException w:name="Body Text Indent 2" w:semiHidden="0"/>
    <w:lsdException w:name="Body Text Indent 3" w:semiHidden="0"/>
    <w:lsdException w:name="Block Text" w:semiHidden="0"/>
    <w:lsdException w:name="Hyperlink"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ChGChar">
    <w:name w:val="_ H _Ch_G Char"/>
    <w:link w:val="HChG"/>
    <w:rsid w:val="0099001C"/>
    <w:rPr>
      <w:b/>
      <w:sz w:val="28"/>
      <w:lang w:val="en-GB" w:eastAsia="en-US" w:bidi="ar-SA"/>
    </w:rPr>
  </w:style>
  <w:style w:type="paragraph" w:styleId="BodyText">
    <w:name w:val="Body Text"/>
    <w:basedOn w:val="Normal"/>
    <w:rsid w:val="00D83CD1"/>
    <w:pPr>
      <w:suppressAutoHyphens w:val="0"/>
      <w:spacing w:line="240" w:lineRule="auto"/>
      <w:jc w:val="both"/>
    </w:pPr>
    <w:rPr>
      <w:sz w:val="24"/>
    </w:rPr>
  </w:style>
  <w:style w:type="paragraph" w:styleId="BodyTextIndent">
    <w:name w:val="Body Text Indent"/>
    <w:basedOn w:val="Normal"/>
    <w:rsid w:val="004F15A6"/>
    <w:pPr>
      <w:spacing w:after="120"/>
      <w:ind w:left="283"/>
    </w:pPr>
  </w:style>
  <w:style w:type="paragraph" w:customStyle="1" w:styleId="Default">
    <w:name w:val="Default"/>
    <w:rsid w:val="004F15A6"/>
    <w:pPr>
      <w:widowControl w:val="0"/>
      <w:autoSpaceDE w:val="0"/>
      <w:autoSpaceDN w:val="0"/>
      <w:adjustRightInd w:val="0"/>
    </w:pPr>
    <w:rPr>
      <w:color w:val="000000"/>
      <w:sz w:val="24"/>
      <w:szCs w:val="24"/>
      <w:lang w:val="en-US" w:eastAsia="en-US"/>
    </w:rPr>
  </w:style>
  <w:style w:type="paragraph" w:styleId="BodyText2">
    <w:name w:val="Body Text 2"/>
    <w:basedOn w:val="Normal"/>
    <w:rsid w:val="00453178"/>
    <w:pPr>
      <w:spacing w:after="120" w:line="480" w:lineRule="auto"/>
    </w:pPr>
  </w:style>
  <w:style w:type="character" w:customStyle="1" w:styleId="H1GChar">
    <w:name w:val="_ H_1_G Char"/>
    <w:link w:val="H1G"/>
    <w:rsid w:val="000A07EB"/>
    <w:rPr>
      <w:b/>
      <w:sz w:val="24"/>
      <w:lang w:eastAsia="en-US"/>
    </w:rPr>
  </w:style>
  <w:style w:type="paragraph" w:styleId="ListParagraph">
    <w:name w:val="List Paragraph"/>
    <w:basedOn w:val="Normal"/>
    <w:uiPriority w:val="34"/>
    <w:qFormat/>
    <w:rsid w:val="00100D07"/>
    <w:pPr>
      <w:ind w:left="720"/>
      <w:contextualSpacing/>
    </w:pPr>
  </w:style>
  <w:style w:type="character" w:customStyle="1" w:styleId="SingleTxtGChar">
    <w:name w:val="_ Single Txt_G Char"/>
    <w:link w:val="SingleTxtG"/>
    <w:rsid w:val="001B20FF"/>
    <w:rPr>
      <w:lang w:eastAsia="en-US"/>
    </w:rPr>
  </w:style>
  <w:style w:type="character" w:customStyle="1" w:styleId="FootnoteTextChar">
    <w:name w:val="Footnote Text Char"/>
    <w:aliases w:val="5_G Char"/>
    <w:link w:val="FootnoteText"/>
    <w:rsid w:val="00946D15"/>
    <w:rPr>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93648">
      <w:bodyDiv w:val="1"/>
      <w:marLeft w:val="0"/>
      <w:marRight w:val="0"/>
      <w:marTop w:val="0"/>
      <w:marBottom w:val="0"/>
      <w:divBdr>
        <w:top w:val="none" w:sz="0" w:space="0" w:color="auto"/>
        <w:left w:val="none" w:sz="0" w:space="0" w:color="auto"/>
        <w:bottom w:val="none" w:sz="0" w:space="0" w:color="auto"/>
        <w:right w:val="none" w:sz="0" w:space="0" w:color="auto"/>
      </w:divBdr>
    </w:div>
    <w:div w:id="221141905">
      <w:bodyDiv w:val="1"/>
      <w:marLeft w:val="0"/>
      <w:marRight w:val="0"/>
      <w:marTop w:val="0"/>
      <w:marBottom w:val="0"/>
      <w:divBdr>
        <w:top w:val="none" w:sz="0" w:space="0" w:color="auto"/>
        <w:left w:val="none" w:sz="0" w:space="0" w:color="auto"/>
        <w:bottom w:val="none" w:sz="0" w:space="0" w:color="auto"/>
        <w:right w:val="none" w:sz="0" w:space="0" w:color="auto"/>
      </w:divBdr>
    </w:div>
    <w:div w:id="350301733">
      <w:bodyDiv w:val="1"/>
      <w:marLeft w:val="0"/>
      <w:marRight w:val="0"/>
      <w:marTop w:val="0"/>
      <w:marBottom w:val="0"/>
      <w:divBdr>
        <w:top w:val="none" w:sz="0" w:space="0" w:color="auto"/>
        <w:left w:val="none" w:sz="0" w:space="0" w:color="auto"/>
        <w:bottom w:val="none" w:sz="0" w:space="0" w:color="auto"/>
        <w:right w:val="none" w:sz="0" w:space="0" w:color="auto"/>
      </w:divBdr>
    </w:div>
    <w:div w:id="378552972">
      <w:bodyDiv w:val="1"/>
      <w:marLeft w:val="0"/>
      <w:marRight w:val="0"/>
      <w:marTop w:val="0"/>
      <w:marBottom w:val="0"/>
      <w:divBdr>
        <w:top w:val="none" w:sz="0" w:space="0" w:color="auto"/>
        <w:left w:val="none" w:sz="0" w:space="0" w:color="auto"/>
        <w:bottom w:val="none" w:sz="0" w:space="0" w:color="auto"/>
        <w:right w:val="none" w:sz="0" w:space="0" w:color="auto"/>
      </w:divBdr>
    </w:div>
    <w:div w:id="407658782">
      <w:bodyDiv w:val="1"/>
      <w:marLeft w:val="0"/>
      <w:marRight w:val="0"/>
      <w:marTop w:val="0"/>
      <w:marBottom w:val="0"/>
      <w:divBdr>
        <w:top w:val="none" w:sz="0" w:space="0" w:color="auto"/>
        <w:left w:val="none" w:sz="0" w:space="0" w:color="auto"/>
        <w:bottom w:val="none" w:sz="0" w:space="0" w:color="auto"/>
        <w:right w:val="none" w:sz="0" w:space="0" w:color="auto"/>
      </w:divBdr>
    </w:div>
    <w:div w:id="581449070">
      <w:bodyDiv w:val="1"/>
      <w:marLeft w:val="0"/>
      <w:marRight w:val="0"/>
      <w:marTop w:val="0"/>
      <w:marBottom w:val="0"/>
      <w:divBdr>
        <w:top w:val="none" w:sz="0" w:space="0" w:color="auto"/>
        <w:left w:val="none" w:sz="0" w:space="0" w:color="auto"/>
        <w:bottom w:val="none" w:sz="0" w:space="0" w:color="auto"/>
        <w:right w:val="none" w:sz="0" w:space="0" w:color="auto"/>
      </w:divBdr>
    </w:div>
    <w:div w:id="1330911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80ED9-967A-45D4-B5D4-4E3F3FFFE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10</TotalTime>
  <Pages>2</Pages>
  <Words>551</Words>
  <Characters>3146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UN/SCEGHS/19/INF</vt:lpstr>
    </vt:vector>
  </TitlesOfParts>
  <Company>CSD</Company>
  <LinksUpToDate>false</LinksUpToDate>
  <CharactersWithSpaces>3690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UN/SCEGHS/19/INF</dc:title>
  <dc:creator>Garcia_Couto</dc:creator>
  <cp:lastModifiedBy>Laurence Berthet</cp:lastModifiedBy>
  <cp:revision>4</cp:revision>
  <cp:lastPrinted>2017-06-13T07:09:00Z</cp:lastPrinted>
  <dcterms:created xsi:type="dcterms:W3CDTF">2017-06-13T07:03:00Z</dcterms:created>
  <dcterms:modified xsi:type="dcterms:W3CDTF">2017-06-13T09:15:00Z</dcterms:modified>
</cp:coreProperties>
</file>