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A56E4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901E68">
            <w:pPr>
              <w:spacing w:before="120"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A56E44" w:rsidRDefault="00B3317B" w:rsidP="00A56E44">
            <w:pPr>
              <w:spacing w:after="80" w:line="340" w:lineRule="exact"/>
              <w:rPr>
                <w:sz w:val="28"/>
                <w:szCs w:val="28"/>
              </w:rPr>
            </w:pPr>
            <w:r w:rsidRPr="00A56E44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500BA" w:rsidRDefault="00D352FD" w:rsidP="00B36DD0">
            <w:pPr>
              <w:jc w:val="right"/>
            </w:pPr>
            <w:r w:rsidRPr="00A56E44">
              <w:rPr>
                <w:sz w:val="40"/>
              </w:rPr>
              <w:t>ST</w:t>
            </w:r>
            <w:r w:rsidR="00BC03A3">
              <w:t>/SG/AC.10/C.3/</w:t>
            </w:r>
            <w:r w:rsidR="00B36DD0">
              <w:t>103</w:t>
            </w:r>
            <w:r w:rsidR="006B2614">
              <w:t>/Add.1</w:t>
            </w:r>
          </w:p>
        </w:tc>
      </w:tr>
      <w:tr w:rsidR="003107FA" w:rsidRPr="006500BA" w:rsidTr="00A56E4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56044" w:rsidP="00A56E44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1820"/>
                  <wp:effectExtent l="0" t="0" r="8890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A56E44" w:rsidRDefault="00D96CC5" w:rsidP="00A56E44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6E44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352FD" w:rsidRDefault="00D352FD" w:rsidP="00A56E44">
            <w:pPr>
              <w:spacing w:before="240" w:line="240" w:lineRule="exact"/>
            </w:pPr>
            <w:r>
              <w:t>Distr.: General</w:t>
            </w:r>
          </w:p>
          <w:p w:rsidR="00D352FD" w:rsidRDefault="00B568EE" w:rsidP="00A56E44">
            <w:pPr>
              <w:spacing w:line="240" w:lineRule="exact"/>
            </w:pPr>
            <w:r>
              <w:t xml:space="preserve">15 </w:t>
            </w:r>
            <w:r w:rsidR="00D567B4">
              <w:t>September 2017</w:t>
            </w:r>
          </w:p>
          <w:p w:rsidR="003C5566" w:rsidRDefault="003C5566" w:rsidP="00A56E44">
            <w:pPr>
              <w:spacing w:line="240" w:lineRule="exact"/>
            </w:pPr>
          </w:p>
          <w:p w:rsidR="003107FA" w:rsidRPr="006500BA" w:rsidRDefault="007907C5" w:rsidP="009F0986">
            <w:pPr>
              <w:spacing w:line="240" w:lineRule="exact"/>
            </w:pPr>
            <w:r>
              <w:t xml:space="preserve">Original: English </w:t>
            </w:r>
          </w:p>
        </w:tc>
      </w:tr>
    </w:tbl>
    <w:p w:rsidR="009F0F06" w:rsidRPr="006500BA" w:rsidRDefault="009F0F06" w:rsidP="00901E68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9F0F06" w:rsidRPr="006500BA" w:rsidRDefault="009F0F06" w:rsidP="009F0F06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 w:rsidR="00CD3225">
        <w:rPr>
          <w:b/>
        </w:rPr>
        <w:t>Transport of Dangerous Goods</w:t>
      </w:r>
    </w:p>
    <w:p w:rsidR="00B36DD0" w:rsidRPr="006500BA" w:rsidRDefault="00B36DD0" w:rsidP="00B36DD0">
      <w:pPr>
        <w:spacing w:before="120"/>
        <w:rPr>
          <w:b/>
        </w:rPr>
      </w:pPr>
      <w:r>
        <w:rPr>
          <w:b/>
        </w:rPr>
        <w:t xml:space="preserve">Fifty-second </w:t>
      </w:r>
      <w:proofErr w:type="gramStart"/>
      <w:r w:rsidRPr="006500BA">
        <w:rPr>
          <w:b/>
        </w:rPr>
        <w:t>session</w:t>
      </w:r>
      <w:proofErr w:type="gramEnd"/>
    </w:p>
    <w:p w:rsidR="00B36DD0" w:rsidRDefault="00B36DD0" w:rsidP="00B36DD0">
      <w:pPr>
        <w:rPr>
          <w:lang w:val="en-US"/>
        </w:rPr>
      </w:pPr>
      <w:r w:rsidRPr="006500BA">
        <w:t>Geneva,</w:t>
      </w:r>
      <w:r>
        <w:t xml:space="preserve"> 27 November-6 December 2017</w:t>
      </w:r>
      <w:r>
        <w:br/>
      </w:r>
      <w:r>
        <w:rPr>
          <w:lang w:val="en-US"/>
        </w:rPr>
        <w:t>Item 1 of the provisional agenda</w:t>
      </w:r>
    </w:p>
    <w:p w:rsidR="009F0F06" w:rsidRPr="006500BA" w:rsidRDefault="00B36DD0" w:rsidP="00B36DD0">
      <w:r w:rsidRPr="00F31B24">
        <w:rPr>
          <w:b/>
          <w:lang w:val="en-US"/>
        </w:rPr>
        <w:t>Adoption of the agenda</w:t>
      </w:r>
    </w:p>
    <w:p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 xml:space="preserve">ovisional agenda for the </w:t>
      </w:r>
      <w:r w:rsidR="001C1851">
        <w:t>f</w:t>
      </w:r>
      <w:r w:rsidR="00B36DD0">
        <w:t>ifty-second</w:t>
      </w:r>
      <w:r w:rsidR="0058617B">
        <w:t xml:space="preserve"> </w:t>
      </w:r>
      <w:r w:rsidR="00640226">
        <w:t>session</w:t>
      </w:r>
    </w:p>
    <w:p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:rsidR="006B2614" w:rsidRDefault="00703434" w:rsidP="006B2614">
      <w:pPr>
        <w:pStyle w:val="H1G"/>
      </w:pPr>
      <w:r>
        <w:tab/>
      </w:r>
      <w:r w:rsidR="006B2614" w:rsidRPr="00912114">
        <w:t>1.</w:t>
      </w:r>
      <w:r w:rsidR="006B2614" w:rsidRPr="00912114">
        <w:tab/>
        <w:t xml:space="preserve">Adoption </w:t>
      </w:r>
      <w:r w:rsidR="00A1306F">
        <w:t>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6B2614" w:rsidRPr="00A56E44" w:rsidTr="00B36DD0">
        <w:tc>
          <w:tcPr>
            <w:tcW w:w="2552" w:type="dxa"/>
            <w:shd w:val="clear" w:color="auto" w:fill="auto"/>
          </w:tcPr>
          <w:p w:rsidR="006B2614" w:rsidRDefault="00B36DD0" w:rsidP="004D4FDA">
            <w:pPr>
              <w:pStyle w:val="SingleTxtG"/>
              <w:spacing w:before="40"/>
              <w:ind w:left="0" w:right="0"/>
              <w:jc w:val="left"/>
            </w:pPr>
            <w:r>
              <w:t>ST/SG/AC.10/C.3/103</w:t>
            </w:r>
          </w:p>
        </w:tc>
        <w:tc>
          <w:tcPr>
            <w:tcW w:w="4818" w:type="dxa"/>
            <w:shd w:val="clear" w:color="auto" w:fill="auto"/>
          </w:tcPr>
          <w:p w:rsidR="006B2614" w:rsidRPr="00A56E44" w:rsidRDefault="003E16F3" w:rsidP="009A48F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="00B36DD0" w:rsidRPr="00B36DD0">
              <w:t>fifty-second</w:t>
            </w:r>
            <w:r w:rsidR="00B36DD0">
              <w:rPr>
                <w:b/>
              </w:rPr>
              <w:t xml:space="preserve"> </w:t>
            </w:r>
            <w:r w:rsidR="00A523CD">
              <w:t>sess</w:t>
            </w:r>
            <w:r w:rsidRPr="00F20D55">
              <w:t>ion</w:t>
            </w:r>
          </w:p>
        </w:tc>
      </w:tr>
      <w:tr w:rsidR="006B2614" w:rsidTr="00B36DD0">
        <w:tc>
          <w:tcPr>
            <w:tcW w:w="2552" w:type="dxa"/>
            <w:shd w:val="clear" w:color="auto" w:fill="auto"/>
          </w:tcPr>
          <w:p w:rsidR="006B2614" w:rsidRDefault="00B36DD0" w:rsidP="004D4FD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ST/SG/AC.10/C.3/103</w:t>
            </w:r>
            <w:r w:rsidR="006B2614" w:rsidRPr="00A56E44">
              <w:rPr>
                <w:lang w:val="en-US"/>
              </w:rPr>
              <w:t>/Add.1</w:t>
            </w:r>
          </w:p>
        </w:tc>
        <w:tc>
          <w:tcPr>
            <w:tcW w:w="4818" w:type="dxa"/>
            <w:shd w:val="clear" w:color="auto" w:fill="auto"/>
          </w:tcPr>
          <w:p w:rsidR="006B2614" w:rsidRDefault="003E16F3" w:rsidP="00A56E44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B2614" w:rsidRDefault="006B2614" w:rsidP="006B2614">
      <w:pPr>
        <w:pStyle w:val="H23G"/>
      </w:pPr>
      <w:r>
        <w:tab/>
      </w:r>
      <w:r>
        <w:tab/>
      </w:r>
      <w:r w:rsidR="003E16F3"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552"/>
        <w:gridCol w:w="4818"/>
      </w:tblGrid>
      <w:tr w:rsidR="003E16F3" w:rsidRPr="00A56E44" w:rsidTr="00B36DD0">
        <w:tc>
          <w:tcPr>
            <w:tcW w:w="2552" w:type="dxa"/>
            <w:shd w:val="clear" w:color="auto" w:fill="auto"/>
          </w:tcPr>
          <w:p w:rsidR="003E16F3" w:rsidRDefault="00B36DD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ST/SG/AC.10/1/Rev.20</w:t>
            </w:r>
          </w:p>
        </w:tc>
        <w:tc>
          <w:tcPr>
            <w:tcW w:w="4818" w:type="dxa"/>
            <w:shd w:val="clear" w:color="auto" w:fill="auto"/>
          </w:tcPr>
          <w:p w:rsidR="003E16F3" w:rsidRPr="00F20D55" w:rsidRDefault="003E16F3" w:rsidP="00B36DD0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B36DD0">
              <w:rPr>
                <w:color w:val="222222"/>
                <w:lang w:val="en"/>
              </w:rPr>
              <w:t xml:space="preserve">twentieth </w:t>
            </w:r>
            <w:r w:rsidRPr="00F20D55">
              <w:t>revised edition</w:t>
            </w:r>
          </w:p>
        </w:tc>
      </w:tr>
      <w:tr w:rsidR="003E16F3" w:rsidRPr="00A56E44" w:rsidTr="00B36DD0">
        <w:tc>
          <w:tcPr>
            <w:tcW w:w="2552" w:type="dxa"/>
            <w:shd w:val="clear" w:color="auto" w:fill="auto"/>
          </w:tcPr>
          <w:p w:rsidR="003E16F3" w:rsidRDefault="00901E68" w:rsidP="00901E68">
            <w:pPr>
              <w:pStyle w:val="SingleTxtG"/>
              <w:spacing w:before="40"/>
              <w:ind w:left="0" w:right="0"/>
              <w:jc w:val="left"/>
            </w:pPr>
            <w:r>
              <w:t>ST/SG/AC.10/11/Rev.6</w:t>
            </w:r>
          </w:p>
        </w:tc>
        <w:tc>
          <w:tcPr>
            <w:tcW w:w="4818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A814FD" w:rsidRPr="00A56E44" w:rsidTr="00B36DD0">
        <w:tc>
          <w:tcPr>
            <w:tcW w:w="2552" w:type="dxa"/>
            <w:shd w:val="clear" w:color="auto" w:fill="auto"/>
          </w:tcPr>
          <w:p w:rsidR="00A814FD" w:rsidRDefault="00A814FD" w:rsidP="00A814FD">
            <w:pPr>
              <w:pStyle w:val="SingleTxtG"/>
              <w:spacing w:before="40"/>
              <w:ind w:left="0" w:right="0"/>
              <w:jc w:val="left"/>
            </w:pPr>
            <w:r>
              <w:t>ST/SG/AC.10/44/Add.2</w:t>
            </w:r>
          </w:p>
        </w:tc>
        <w:tc>
          <w:tcPr>
            <w:tcW w:w="4818" w:type="dxa"/>
            <w:shd w:val="clear" w:color="auto" w:fill="auto"/>
          </w:tcPr>
          <w:p w:rsidR="00A814FD" w:rsidRPr="00F20D55" w:rsidRDefault="00A814FD" w:rsidP="00901E68">
            <w:pPr>
              <w:spacing w:after="120"/>
            </w:pPr>
            <w:r>
              <w:t>Amendments to the 6</w:t>
            </w:r>
            <w:r w:rsidRPr="00A814FD">
              <w:rPr>
                <w:vertAlign w:val="superscript"/>
              </w:rPr>
              <w:t>th</w:t>
            </w:r>
            <w:r>
              <w:t xml:space="preserve"> revised edition of the Manual of Tests and Criteria</w:t>
            </w:r>
          </w:p>
        </w:tc>
      </w:tr>
      <w:tr w:rsidR="003E16F3" w:rsidRPr="00F20D55" w:rsidTr="00B3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B36DD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ST/SG/AC.10/30/Rev.7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3E16F3" w:rsidP="00B36DD0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 w:rsidR="00B36DD0">
              <w:t>seventh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756CA0" w:rsidRPr="00F20D55" w:rsidTr="00B3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B36DD0" w:rsidP="00B36DD0">
            <w:pPr>
              <w:pStyle w:val="SingleTxtG"/>
              <w:spacing w:before="40"/>
              <w:ind w:left="0" w:right="0"/>
              <w:jc w:val="left"/>
            </w:pPr>
            <w:r>
              <w:t>ST/SG/AC.10/C.3/102 and Add.1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B36DD0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</w:t>
            </w:r>
            <w:r w:rsidR="00B36DD0">
              <w:t>ifty-first</w:t>
            </w:r>
            <w:r>
              <w:t xml:space="preserve"> session</w:t>
            </w:r>
          </w:p>
        </w:tc>
      </w:tr>
      <w:tr w:rsidR="00756CA0" w:rsidRPr="00F20D55" w:rsidTr="00B3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48377A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>
              <w:lastRenderedPageBreak/>
              <w:t>ST/SG/AC.10/C.4/66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B401A4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FB2A74">
              <w:t xml:space="preserve">Report of the Sub-Committee of Experts on the Globally Harmonized System of Classification and Labelling of Chemicals on its </w:t>
            </w:r>
            <w:r w:rsidR="0048377A">
              <w:t>thirty-third</w:t>
            </w:r>
            <w:r w:rsidRPr="00FB2A74">
              <w:t xml:space="preserve"> session</w:t>
            </w:r>
          </w:p>
        </w:tc>
      </w:tr>
    </w:tbl>
    <w:p w:rsidR="006B2614" w:rsidRDefault="00D61D83" w:rsidP="00125C68">
      <w:pPr>
        <w:pStyle w:val="H1G"/>
        <w:numPr>
          <w:ilvl w:val="0"/>
          <w:numId w:val="17"/>
        </w:numPr>
        <w:spacing w:before="240" w:after="120"/>
      </w:pPr>
      <w:r>
        <w:t>Explosives and related matters</w:t>
      </w:r>
    </w:p>
    <w:p w:rsidR="0058617B" w:rsidRDefault="0058617B" w:rsidP="003234A4">
      <w:pPr>
        <w:pStyle w:val="H23G"/>
        <w:ind w:left="675" w:firstLine="0"/>
      </w:pPr>
      <w:r>
        <w:t>(a)</w:t>
      </w:r>
      <w:r>
        <w:tab/>
      </w:r>
      <w:r w:rsidR="00D61D83">
        <w:t>Review of test series 6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DF4357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Pr="00673CC2" w:rsidRDefault="00B76442" w:rsidP="00780C78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>
              <w:rPr>
                <w:lang w:val="en-US"/>
              </w:rPr>
              <w:t>ST/SG/AC.10/C.3/2017/50 (SAAMI)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Default="00B76442" w:rsidP="00756CA0">
            <w:pPr>
              <w:pStyle w:val="SingleTxtG"/>
              <w:spacing w:before="40"/>
              <w:ind w:left="0" w:right="0"/>
              <w:jc w:val="left"/>
            </w:pPr>
            <w:r>
              <w:t>Disruption criterion of Test Series 6 (d)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4746D7">
        <w:t>(b)</w:t>
      </w:r>
      <w:r w:rsidR="004746D7">
        <w:tab/>
      </w:r>
      <w:r w:rsidR="00D61D83">
        <w:t>Review of tests in parts I, II and III of the Manual of Tests and Criteria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58617B" w:rsidRDefault="003234A4" w:rsidP="0058617B">
      <w:pPr>
        <w:pStyle w:val="H23G"/>
      </w:pPr>
      <w:r>
        <w:tab/>
      </w:r>
      <w:r w:rsidR="0058617B">
        <w:t>(c)</w:t>
      </w:r>
      <w:r w:rsidR="0058617B">
        <w:tab/>
      </w:r>
      <w:r w:rsidR="00D61D83">
        <w:t>Electronic detonators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58617B" w:rsidRDefault="003234A4" w:rsidP="0058617B">
      <w:pPr>
        <w:pStyle w:val="H23G"/>
      </w:pPr>
      <w:r>
        <w:tab/>
      </w:r>
      <w:r w:rsidR="0058617B">
        <w:t>(d)</w:t>
      </w:r>
      <w:r w:rsidR="0058617B">
        <w:tab/>
      </w:r>
      <w:r w:rsidR="00D61D83">
        <w:t>Guidance for application of Test Series 3 and 4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58617B" w:rsidRDefault="003234A4" w:rsidP="0058617B">
      <w:pPr>
        <w:pStyle w:val="H23G"/>
      </w:pPr>
      <w:r>
        <w:tab/>
      </w:r>
      <w:r w:rsidR="0058617B">
        <w:t>(e)</w:t>
      </w:r>
      <w:r w:rsidR="0058617B">
        <w:tab/>
      </w:r>
      <w:r w:rsidR="00D61D83">
        <w:t>Stability tests for industrial nitrocellulose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694AE2" w:rsidTr="00822F44">
        <w:tc>
          <w:tcPr>
            <w:tcW w:w="2450" w:type="dxa"/>
            <w:shd w:val="clear" w:color="auto" w:fill="auto"/>
          </w:tcPr>
          <w:p w:rsidR="00724A95" w:rsidRPr="00694AE2" w:rsidRDefault="00E6084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ST/SG/AC.10/C.3/2017/35 (Germany)</w:t>
            </w:r>
          </w:p>
        </w:tc>
        <w:tc>
          <w:tcPr>
            <w:tcW w:w="4920" w:type="dxa"/>
            <w:shd w:val="clear" w:color="auto" w:fill="auto"/>
          </w:tcPr>
          <w:p w:rsidR="00724A95" w:rsidRPr="00694AE2" w:rsidRDefault="00E60847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Stability tests for nitrocellulose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(f)</w:t>
      </w:r>
      <w:r w:rsidR="0058617B">
        <w:tab/>
      </w:r>
      <w:r w:rsidR="00D61D83">
        <w:t>Application of security provisions to explosives N.O.S.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C91C20" w:rsidRPr="00694AE2" w:rsidTr="00822F44">
        <w:tc>
          <w:tcPr>
            <w:tcW w:w="2450" w:type="dxa"/>
            <w:shd w:val="clear" w:color="auto" w:fill="auto"/>
          </w:tcPr>
          <w:p w:rsidR="00C91C20" w:rsidRDefault="00BA59C1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ST/SG/AC.10/C.3/2017/47 (United Kingdom)</w:t>
            </w:r>
          </w:p>
        </w:tc>
        <w:tc>
          <w:tcPr>
            <w:tcW w:w="4920" w:type="dxa"/>
            <w:shd w:val="clear" w:color="auto" w:fill="auto"/>
          </w:tcPr>
          <w:p w:rsidR="00C91C20" w:rsidRDefault="00BA59C1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Application of </w:t>
            </w:r>
            <w:r w:rsidR="00B76442">
              <w:rPr>
                <w:lang w:val="en-US"/>
              </w:rPr>
              <w:t>security provisions to explosives</w:t>
            </w:r>
          </w:p>
        </w:tc>
      </w:tr>
    </w:tbl>
    <w:p w:rsidR="00D61D83" w:rsidRDefault="00D61D83" w:rsidP="00D61D83">
      <w:pPr>
        <w:pStyle w:val="H23G"/>
      </w:pPr>
      <w:r>
        <w:tab/>
        <w:t>(g)</w:t>
      </w:r>
      <w:r>
        <w:tab/>
        <w:t>Review of packing instructions for explosives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61D83" w:rsidRPr="00694AE2" w:rsidTr="00017A79">
        <w:tc>
          <w:tcPr>
            <w:tcW w:w="2450" w:type="dxa"/>
            <w:shd w:val="clear" w:color="auto" w:fill="auto"/>
          </w:tcPr>
          <w:p w:rsidR="00D61D83" w:rsidRDefault="00B76442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ST/SG/AC.10/C.3/2017/48 (United Kingdom)</w:t>
            </w:r>
          </w:p>
        </w:tc>
        <w:tc>
          <w:tcPr>
            <w:tcW w:w="4920" w:type="dxa"/>
            <w:shd w:val="clear" w:color="auto" w:fill="auto"/>
          </w:tcPr>
          <w:p w:rsidR="00D61D83" w:rsidRDefault="00B76442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Additional LP101 entries into the Dangerous Goods List</w:t>
            </w:r>
          </w:p>
        </w:tc>
      </w:tr>
    </w:tbl>
    <w:p w:rsidR="00D61D83" w:rsidRDefault="00D61D83" w:rsidP="00D61D83">
      <w:pPr>
        <w:pStyle w:val="H23G"/>
      </w:pPr>
      <w:r>
        <w:tab/>
        <w:t>(h)</w:t>
      </w:r>
      <w:r>
        <w:tab/>
        <w:t>Classification of articles under UN No. 0349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61D83" w:rsidRDefault="00D61D83" w:rsidP="00D61D83">
      <w:pPr>
        <w:pStyle w:val="H23G"/>
      </w:pP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Review of Chapter 2.1 of the GHS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61D83" w:rsidRDefault="00D61D83" w:rsidP="00D61D83">
      <w:pPr>
        <w:pStyle w:val="H23G"/>
      </w:pPr>
      <w:r>
        <w:tab/>
        <w:t>(j)</w:t>
      </w:r>
      <w:r>
        <w:tab/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61D83" w:rsidRPr="00694AE2" w:rsidTr="00017A79">
        <w:tc>
          <w:tcPr>
            <w:tcW w:w="2450" w:type="dxa"/>
            <w:shd w:val="clear" w:color="auto" w:fill="auto"/>
          </w:tcPr>
          <w:p w:rsidR="00D61D83" w:rsidRDefault="00B76442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ST/SG/AC.10/C.3/2017/51 (SAAMI)</w:t>
            </w:r>
          </w:p>
        </w:tc>
        <w:tc>
          <w:tcPr>
            <w:tcW w:w="4920" w:type="dxa"/>
            <w:shd w:val="clear" w:color="auto" w:fill="auto"/>
          </w:tcPr>
          <w:p w:rsidR="00D61D83" w:rsidRDefault="00B76442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 method for transporting controlled shipments of explosives samples (</w:t>
            </w:r>
            <w:r>
              <w:sym w:font="Symbol" w:char="F0A3"/>
            </w:r>
            <w:r>
              <w:t xml:space="preserve"> 25 grams)</w:t>
            </w:r>
          </w:p>
        </w:tc>
      </w:tr>
    </w:tbl>
    <w:p w:rsidR="005D6B03" w:rsidRDefault="00D61D83" w:rsidP="00000043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lastRenderedPageBreak/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3057C" w:rsidRPr="00694AE2" w:rsidTr="00294599">
        <w:tc>
          <w:tcPr>
            <w:tcW w:w="2450" w:type="dxa"/>
            <w:shd w:val="clear" w:color="auto" w:fill="auto"/>
          </w:tcPr>
          <w:p w:rsidR="0063057C" w:rsidRDefault="00D567B4" w:rsidP="006305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ST/SG/AC.10/C.3/2017/29 (Germany)</w:t>
            </w:r>
          </w:p>
        </w:tc>
        <w:tc>
          <w:tcPr>
            <w:tcW w:w="4920" w:type="dxa"/>
            <w:shd w:val="clear" w:color="auto" w:fill="auto"/>
          </w:tcPr>
          <w:p w:rsidR="0063057C" w:rsidRDefault="00D567B4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Extension of the name and description of UN No. 2990 LIFE-SAVING APPLIANCES, SELF-INFLATING, Class 9</w:t>
            </w:r>
          </w:p>
        </w:tc>
      </w:tr>
      <w:tr w:rsidR="00E60847" w:rsidRPr="00694AE2" w:rsidTr="00294599">
        <w:tc>
          <w:tcPr>
            <w:tcW w:w="2450" w:type="dxa"/>
            <w:shd w:val="clear" w:color="auto" w:fill="auto"/>
          </w:tcPr>
          <w:p w:rsidR="00E60847" w:rsidRDefault="00E60847" w:rsidP="0063057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ST/SG/AC.10/C.3/2017/32 (Germany)</w:t>
            </w:r>
          </w:p>
        </w:tc>
        <w:tc>
          <w:tcPr>
            <w:tcW w:w="4920" w:type="dxa"/>
            <w:shd w:val="clear" w:color="auto" w:fill="auto"/>
          </w:tcPr>
          <w:p w:rsidR="00E60847" w:rsidRDefault="00E60847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Application of packing instruction P003 to large articles</w:t>
            </w:r>
          </w:p>
        </w:tc>
      </w:tr>
      <w:tr w:rsidR="00E60847" w:rsidRPr="00694AE2" w:rsidTr="00294599">
        <w:tc>
          <w:tcPr>
            <w:tcW w:w="2450" w:type="dxa"/>
            <w:shd w:val="clear" w:color="auto" w:fill="auto"/>
          </w:tcPr>
          <w:p w:rsidR="00E60847" w:rsidRDefault="00E60847" w:rsidP="00E6084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ST/SG/AC.10/C.3/2017/36 (CEFIC, DGAC)</w:t>
            </w:r>
          </w:p>
        </w:tc>
        <w:tc>
          <w:tcPr>
            <w:tcW w:w="4920" w:type="dxa"/>
            <w:shd w:val="clear" w:color="auto" w:fill="auto"/>
          </w:tcPr>
          <w:p w:rsidR="00E60847" w:rsidRDefault="00E60847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Multiple marking of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, including IBCs and large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>, indicating conformity with more than one successfully tested design type</w:t>
            </w:r>
          </w:p>
        </w:tc>
      </w:tr>
      <w:tr w:rsidR="00E60847" w:rsidRPr="00694AE2" w:rsidTr="00294599">
        <w:tc>
          <w:tcPr>
            <w:tcW w:w="2450" w:type="dxa"/>
            <w:shd w:val="clear" w:color="auto" w:fill="auto"/>
          </w:tcPr>
          <w:p w:rsidR="00E60847" w:rsidRDefault="00E60847" w:rsidP="00E6084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ST/SG/AC.10/C.3/2017/38 (United Kingdom)</w:t>
            </w:r>
          </w:p>
        </w:tc>
        <w:tc>
          <w:tcPr>
            <w:tcW w:w="4920" w:type="dxa"/>
            <w:shd w:val="clear" w:color="auto" w:fill="auto"/>
          </w:tcPr>
          <w:p w:rsidR="00E60847" w:rsidRDefault="00E60847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New entry </w:t>
            </w:r>
            <w:r w:rsidR="00191A46">
              <w:rPr>
                <w:lang w:val="en-US"/>
              </w:rPr>
              <w:t>for UN 1390 ALKALI METAL AMIDES, packing group I</w:t>
            </w:r>
          </w:p>
        </w:tc>
      </w:tr>
      <w:tr w:rsidR="00191A46" w:rsidRPr="00694AE2" w:rsidTr="00294599">
        <w:tc>
          <w:tcPr>
            <w:tcW w:w="2450" w:type="dxa"/>
            <w:shd w:val="clear" w:color="auto" w:fill="auto"/>
          </w:tcPr>
          <w:p w:rsidR="00191A46" w:rsidRDefault="00191A46" w:rsidP="00191A4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ST/SG/AC.10/C.3/2017/42 (Canada)</w:t>
            </w:r>
          </w:p>
        </w:tc>
        <w:tc>
          <w:tcPr>
            <w:tcW w:w="4920" w:type="dxa"/>
            <w:shd w:val="clear" w:color="auto" w:fill="auto"/>
          </w:tcPr>
          <w:p w:rsidR="00191A46" w:rsidRDefault="00191A46" w:rsidP="00A814FD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Assignment of packing group to </w:t>
            </w:r>
            <w:r w:rsidR="00A814FD">
              <w:rPr>
                <w:lang w:val="en-US"/>
              </w:rPr>
              <w:t>Division</w:t>
            </w:r>
            <w:r>
              <w:rPr>
                <w:lang w:val="en-US"/>
              </w:rPr>
              <w:t xml:space="preserve"> 6.2 infectious substances</w:t>
            </w:r>
          </w:p>
        </w:tc>
      </w:tr>
      <w:tr w:rsidR="00191A46" w:rsidRPr="00694AE2" w:rsidTr="00294599">
        <w:tc>
          <w:tcPr>
            <w:tcW w:w="2450" w:type="dxa"/>
            <w:shd w:val="clear" w:color="auto" w:fill="auto"/>
          </w:tcPr>
          <w:p w:rsidR="00191A46" w:rsidRDefault="00191A46" w:rsidP="00191A4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ST/SG/AC.10/C.3/2017/43 (CGA, EIGA)</w:t>
            </w:r>
          </w:p>
        </w:tc>
        <w:tc>
          <w:tcPr>
            <w:tcW w:w="4920" w:type="dxa"/>
            <w:shd w:val="clear" w:color="auto" w:fill="auto"/>
          </w:tcPr>
          <w:p w:rsidR="00191A46" w:rsidRDefault="00191A46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create UN Numbers for pyrophoric gases and add criteria for pyrophoric gases in Division 2.1</w:t>
            </w:r>
          </w:p>
        </w:tc>
      </w:tr>
      <w:tr w:rsidR="00470ED1" w:rsidRPr="00694AE2" w:rsidTr="00294599">
        <w:tc>
          <w:tcPr>
            <w:tcW w:w="2450" w:type="dxa"/>
            <w:shd w:val="clear" w:color="auto" w:fill="auto"/>
          </w:tcPr>
          <w:p w:rsidR="00470ED1" w:rsidRDefault="00470ED1" w:rsidP="00470ED1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ST/SG/AC.10/C.3/2017/44 (Canada)</w:t>
            </w:r>
          </w:p>
        </w:tc>
        <w:tc>
          <w:tcPr>
            <w:tcW w:w="4920" w:type="dxa"/>
            <w:shd w:val="clear" w:color="auto" w:fill="auto"/>
          </w:tcPr>
          <w:p w:rsidR="00470ED1" w:rsidRDefault="00470ED1" w:rsidP="001568DA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Revision of packing instruction P801</w:t>
            </w:r>
          </w:p>
        </w:tc>
      </w:tr>
    </w:tbl>
    <w:p w:rsidR="00522972" w:rsidRDefault="00D61D83" w:rsidP="008C3391">
      <w:pPr>
        <w:pStyle w:val="H1G"/>
        <w:keepNext w:val="0"/>
        <w:keepLines w:val="0"/>
        <w:numPr>
          <w:ilvl w:val="0"/>
          <w:numId w:val="17"/>
        </w:numPr>
      </w:pPr>
      <w:r>
        <w:t>Electric storage systems</w:t>
      </w:r>
    </w:p>
    <w:p w:rsidR="00D61D83" w:rsidRDefault="00D61D83" w:rsidP="00D61D83">
      <w:pPr>
        <w:pStyle w:val="H23G"/>
        <w:ind w:left="675" w:firstLine="0"/>
      </w:pPr>
      <w:r>
        <w:t>(a)</w:t>
      </w:r>
      <w:r>
        <w:tab/>
        <w:t>Testing and lithium batteries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61D83" w:rsidRDefault="00D61D83" w:rsidP="00690D75">
      <w:pPr>
        <w:pStyle w:val="H23G"/>
        <w:ind w:hanging="448"/>
      </w:pPr>
      <w:r>
        <w:tab/>
        <w:t>(b)</w:t>
      </w:r>
      <w:r>
        <w:tab/>
        <w:t>Hazard-based system for classification of lithium batteries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61D83" w:rsidRDefault="00D61D83" w:rsidP="00690D75">
      <w:pPr>
        <w:pStyle w:val="H23G"/>
        <w:ind w:hanging="462"/>
      </w:pPr>
      <w:r>
        <w:tab/>
        <w:t>(c)</w:t>
      </w:r>
      <w:r>
        <w:tab/>
        <w:t>Transport provisions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61D83" w:rsidRPr="00694AE2" w:rsidTr="00017A79">
        <w:tc>
          <w:tcPr>
            <w:tcW w:w="2450" w:type="dxa"/>
            <w:shd w:val="clear" w:color="auto" w:fill="auto"/>
          </w:tcPr>
          <w:p w:rsidR="00D61D83" w:rsidRDefault="00191A46" w:rsidP="00191A4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ST/SG/AC.10/C.3/2017/39 (RECHARGE, PRBA)</w:t>
            </w:r>
          </w:p>
        </w:tc>
        <w:tc>
          <w:tcPr>
            <w:tcW w:w="4920" w:type="dxa"/>
            <w:shd w:val="clear" w:color="auto" w:fill="auto"/>
          </w:tcPr>
          <w:p w:rsidR="00D61D83" w:rsidRDefault="00191A46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of the proper shipping names of UN 3481 and UN 3091</w:t>
            </w:r>
          </w:p>
        </w:tc>
      </w:tr>
    </w:tbl>
    <w:p w:rsidR="00D61D83" w:rsidRDefault="00D61D83" w:rsidP="00690D75">
      <w:pPr>
        <w:pStyle w:val="H23G"/>
        <w:ind w:hanging="462"/>
      </w:pPr>
      <w:r>
        <w:tab/>
        <w:t>(d)</w:t>
      </w:r>
      <w:r>
        <w:tab/>
        <w:t>Damaged of defective lithium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61D83" w:rsidRPr="00694AE2" w:rsidTr="00017A79">
        <w:tc>
          <w:tcPr>
            <w:tcW w:w="2450" w:type="dxa"/>
            <w:shd w:val="clear" w:color="auto" w:fill="auto"/>
          </w:tcPr>
          <w:p w:rsidR="00D61D83" w:rsidRDefault="00B76442" w:rsidP="00B7644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ST/SG/AC.10/C.3/2017/49 (PRBA, RECHARGE)</w:t>
            </w:r>
          </w:p>
        </w:tc>
        <w:tc>
          <w:tcPr>
            <w:tcW w:w="4920" w:type="dxa"/>
            <w:shd w:val="clear" w:color="auto" w:fill="auto"/>
          </w:tcPr>
          <w:p w:rsidR="00D61D83" w:rsidRDefault="00B76442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Requirements for damaged or defective lithium cells and batteries</w:t>
            </w:r>
          </w:p>
        </w:tc>
      </w:tr>
    </w:tbl>
    <w:p w:rsidR="00D61D83" w:rsidRDefault="00D61D83" w:rsidP="00690D75">
      <w:pPr>
        <w:pStyle w:val="H23G"/>
        <w:ind w:hanging="462"/>
      </w:pPr>
      <w:r>
        <w:tab/>
        <w:t>(e)</w:t>
      </w:r>
      <w:r>
        <w:tab/>
        <w:t>Sodium-ion batteries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61D83" w:rsidRPr="00694AE2" w:rsidTr="00017A79">
        <w:tc>
          <w:tcPr>
            <w:tcW w:w="2450" w:type="dxa"/>
            <w:shd w:val="clear" w:color="auto" w:fill="auto"/>
          </w:tcPr>
          <w:p w:rsidR="00D61D83" w:rsidRDefault="00E60847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ST/SG/AC.10/C.3/2017/37 (United Kingdom)</w:t>
            </w:r>
          </w:p>
        </w:tc>
        <w:tc>
          <w:tcPr>
            <w:tcW w:w="4920" w:type="dxa"/>
            <w:shd w:val="clear" w:color="auto" w:fill="auto"/>
          </w:tcPr>
          <w:p w:rsidR="00D61D83" w:rsidRDefault="00E60847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Sodium-ion batteries – a presentation for discussion</w:t>
            </w:r>
          </w:p>
        </w:tc>
      </w:tr>
    </w:tbl>
    <w:p w:rsidR="00D61D83" w:rsidRDefault="00D61D83" w:rsidP="00467806">
      <w:pPr>
        <w:pStyle w:val="H23G"/>
        <w:ind w:hanging="462"/>
      </w:pPr>
      <w:r>
        <w:tab/>
        <w:t>(f)</w:t>
      </w:r>
      <w:r>
        <w:tab/>
        <w:t>Miscellaneous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8C3391" w:rsidRDefault="00D61D83" w:rsidP="008C3391">
      <w:pPr>
        <w:pStyle w:val="H1G"/>
        <w:keepNext w:val="0"/>
        <w:keepLines w:val="0"/>
        <w:numPr>
          <w:ilvl w:val="0"/>
          <w:numId w:val="17"/>
        </w:numPr>
      </w:pPr>
      <w:r>
        <w:lastRenderedPageBreak/>
        <w:t>Transport of gases</w:t>
      </w:r>
    </w:p>
    <w:p w:rsidR="00D61D83" w:rsidRDefault="00D61D83" w:rsidP="00D61D83">
      <w:pPr>
        <w:pStyle w:val="H23G"/>
        <w:ind w:left="675" w:firstLine="0"/>
      </w:pPr>
      <w:r>
        <w:t>(a)</w:t>
      </w:r>
      <w:r>
        <w:tab/>
        <w:t>Global recognition of UN and non-UN pressure receptacles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61D83" w:rsidRDefault="00D61D83" w:rsidP="00844C91">
      <w:pPr>
        <w:pStyle w:val="H23G"/>
        <w:ind w:hanging="448"/>
      </w:pPr>
      <w:r>
        <w:tab/>
        <w:t>(b)</w:t>
      </w:r>
      <w:r>
        <w:tab/>
        <w:t>Miscellaneous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C310A2" w:rsidRDefault="00D32E50" w:rsidP="00C310A2">
      <w:pPr>
        <w:pStyle w:val="H1G"/>
        <w:keepNext w:val="0"/>
        <w:keepLines w:val="0"/>
        <w:numPr>
          <w:ilvl w:val="0"/>
          <w:numId w:val="17"/>
        </w:numPr>
      </w:pPr>
      <w:r>
        <w:t>Miscellaneous proposals for amendments to the Model Regulations on the Transport of Dangerous Goods</w:t>
      </w:r>
    </w:p>
    <w:p w:rsidR="00D32E50" w:rsidRDefault="00D32E50" w:rsidP="00D32E50">
      <w:pPr>
        <w:pStyle w:val="H23G"/>
        <w:ind w:left="675" w:firstLine="0"/>
      </w:pPr>
      <w:r>
        <w:t>(a)</w:t>
      </w:r>
      <w:r>
        <w:tab/>
        <w:t>Marking and labelling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32E50" w:rsidRDefault="00D32E50" w:rsidP="00844C91">
      <w:pPr>
        <w:pStyle w:val="H23G"/>
        <w:ind w:hanging="448"/>
      </w:pPr>
      <w:r>
        <w:tab/>
        <w:t>(b)</w:t>
      </w:r>
      <w:r>
        <w:tab/>
      </w:r>
      <w:proofErr w:type="spellStart"/>
      <w:r>
        <w:t>Packagings</w:t>
      </w:r>
      <w:proofErr w:type="spellEnd"/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32E50" w:rsidRPr="00694AE2" w:rsidTr="00017A79">
        <w:tc>
          <w:tcPr>
            <w:tcW w:w="2450" w:type="dxa"/>
            <w:shd w:val="clear" w:color="auto" w:fill="auto"/>
          </w:tcPr>
          <w:p w:rsidR="00D32E50" w:rsidRDefault="00E60847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ST/SG/AC.10/C.3/2017/31 (Germany)</w:t>
            </w:r>
          </w:p>
        </w:tc>
        <w:tc>
          <w:tcPr>
            <w:tcW w:w="4920" w:type="dxa"/>
            <w:shd w:val="clear" w:color="auto" w:fill="auto"/>
          </w:tcPr>
          <w:p w:rsidR="00D32E50" w:rsidRDefault="00E60847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Additional marking of the maximum stacking load of IBC</w:t>
            </w:r>
          </w:p>
        </w:tc>
      </w:tr>
    </w:tbl>
    <w:p w:rsidR="00D32E50" w:rsidRDefault="00D32E50" w:rsidP="00844C91">
      <w:pPr>
        <w:pStyle w:val="H23G"/>
        <w:ind w:hanging="490"/>
      </w:pPr>
      <w:r>
        <w:tab/>
        <w:t>(c)</w:t>
      </w:r>
      <w:r>
        <w:tab/>
        <w:t>Portable tanks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32E50" w:rsidRPr="00694AE2" w:rsidTr="00017A79">
        <w:tc>
          <w:tcPr>
            <w:tcW w:w="2450" w:type="dxa"/>
            <w:shd w:val="clear" w:color="auto" w:fill="auto"/>
          </w:tcPr>
          <w:p w:rsidR="00D32E50" w:rsidRDefault="00E60847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ST/SG/AC.10/C.3/2017/30 (Germany)</w:t>
            </w:r>
          </w:p>
        </w:tc>
        <w:tc>
          <w:tcPr>
            <w:tcW w:w="4920" w:type="dxa"/>
            <w:shd w:val="clear" w:color="auto" w:fill="auto"/>
          </w:tcPr>
          <w:p w:rsidR="00D32E50" w:rsidRDefault="00E60847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Tanks – Inspection of pressure-relief device</w:t>
            </w:r>
          </w:p>
        </w:tc>
      </w:tr>
      <w:tr w:rsidR="00A814FD" w:rsidRPr="00694AE2" w:rsidTr="00017A79">
        <w:tc>
          <w:tcPr>
            <w:tcW w:w="2450" w:type="dxa"/>
            <w:shd w:val="clear" w:color="auto" w:fill="auto"/>
          </w:tcPr>
          <w:p w:rsidR="00A814FD" w:rsidRDefault="00A814FD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ST/SG/AC.10/C.3/2017/40 (</w:t>
            </w:r>
            <w:r w:rsidRPr="0056773D">
              <w:rPr>
                <w:lang w:val="en-US"/>
              </w:rPr>
              <w:t xml:space="preserve">Russian </w:t>
            </w:r>
            <w:r w:rsidRPr="00E4443E">
              <w:t>Federation</w:t>
            </w:r>
            <w:r>
              <w:rPr>
                <w:lang w:val="en-US"/>
              </w:rPr>
              <w:t>)</w:t>
            </w:r>
            <w:r w:rsidR="00652794">
              <w:rPr>
                <w:lang w:val="en-US"/>
              </w:rPr>
              <w:t xml:space="preserve"> + INF.4</w:t>
            </w:r>
          </w:p>
        </w:tc>
        <w:tc>
          <w:tcPr>
            <w:tcW w:w="4920" w:type="dxa"/>
            <w:shd w:val="clear" w:color="auto" w:fill="auto"/>
          </w:tcPr>
          <w:p w:rsidR="00A814FD" w:rsidRDefault="00A814FD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Fibre</w:t>
            </w:r>
            <w:proofErr w:type="spellEnd"/>
            <w:r>
              <w:rPr>
                <w:lang w:val="en-US"/>
              </w:rPr>
              <w:t>-reinforced plastics portable tanks</w:t>
            </w:r>
          </w:p>
          <w:p w:rsidR="00652794" w:rsidRDefault="00652794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Russian version of ST/SG/AC.10/C.3/2017/40</w:t>
            </w:r>
          </w:p>
        </w:tc>
      </w:tr>
      <w:tr w:rsidR="00B620DF" w:rsidRPr="00694AE2" w:rsidTr="00017A79">
        <w:tc>
          <w:tcPr>
            <w:tcW w:w="2450" w:type="dxa"/>
            <w:shd w:val="clear" w:color="auto" w:fill="auto"/>
          </w:tcPr>
          <w:p w:rsidR="00B620DF" w:rsidRDefault="00B620DF" w:rsidP="00B620D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ST/SG/AC.10/C.3/2017/41 (Canada)</w:t>
            </w:r>
          </w:p>
        </w:tc>
        <w:tc>
          <w:tcPr>
            <w:tcW w:w="4920" w:type="dxa"/>
            <w:shd w:val="clear" w:color="auto" w:fill="auto"/>
          </w:tcPr>
          <w:p w:rsidR="00B620DF" w:rsidRDefault="00B620DF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CA"/>
              </w:rPr>
              <w:t>Impact testing of portable tanks and MEGCs: proposal to revise Section 41 of the Manual of Tests and Criteria</w:t>
            </w:r>
          </w:p>
        </w:tc>
      </w:tr>
    </w:tbl>
    <w:p w:rsidR="00D32E50" w:rsidRDefault="00D32E50" w:rsidP="00767BD6">
      <w:pPr>
        <w:pStyle w:val="H23G"/>
        <w:ind w:hanging="490"/>
      </w:pPr>
      <w:r>
        <w:tab/>
      </w:r>
      <w:bookmarkStart w:id="0" w:name="_GoBack"/>
      <w:bookmarkEnd w:id="0"/>
      <w:r>
        <w:t>(d)</w:t>
      </w:r>
      <w:r>
        <w:tab/>
        <w:t>Other miscellaneous proposals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32E50" w:rsidRPr="00694AE2" w:rsidTr="00017A79">
        <w:tc>
          <w:tcPr>
            <w:tcW w:w="2450" w:type="dxa"/>
            <w:shd w:val="clear" w:color="auto" w:fill="auto"/>
          </w:tcPr>
          <w:p w:rsidR="00D32E50" w:rsidRDefault="00470ED1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ST/SG/AC.10/C.3/2017/46 (Russian Federation and Austria)</w:t>
            </w:r>
          </w:p>
        </w:tc>
        <w:tc>
          <w:tcPr>
            <w:tcW w:w="4920" w:type="dxa"/>
            <w:shd w:val="clear" w:color="auto" w:fill="auto"/>
          </w:tcPr>
          <w:p w:rsidR="00D32E50" w:rsidRDefault="00470ED1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of amendments to section 5.5.3</w:t>
            </w:r>
          </w:p>
        </w:tc>
      </w:tr>
    </w:tbl>
    <w:p w:rsidR="005509E4" w:rsidRDefault="00D32E50" w:rsidP="005509E4">
      <w:pPr>
        <w:pStyle w:val="H1G"/>
        <w:keepNext w:val="0"/>
        <w:keepLines w:val="0"/>
        <w:numPr>
          <w:ilvl w:val="0"/>
          <w:numId w:val="17"/>
        </w:numPr>
      </w:pPr>
      <w:r>
        <w:t>Global harmonization of transport of dangerous goods regulations with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60847" w:rsidRPr="00694AE2" w:rsidTr="00017A79">
        <w:tc>
          <w:tcPr>
            <w:tcW w:w="2450" w:type="dxa"/>
            <w:shd w:val="clear" w:color="auto" w:fill="auto"/>
          </w:tcPr>
          <w:p w:rsidR="00E60847" w:rsidRDefault="00E60847" w:rsidP="00E6084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ST/SG/AC.10/C.3/2017/34 (Germany)</w:t>
            </w:r>
          </w:p>
        </w:tc>
        <w:tc>
          <w:tcPr>
            <w:tcW w:w="4920" w:type="dxa"/>
            <w:shd w:val="clear" w:color="auto" w:fill="auto"/>
          </w:tcPr>
          <w:p w:rsidR="00E60847" w:rsidRDefault="00E60847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Name and description of UN 3363</w:t>
            </w:r>
          </w:p>
        </w:tc>
      </w:tr>
    </w:tbl>
    <w:p w:rsidR="005B2924" w:rsidRDefault="00D32E50" w:rsidP="00D07A85">
      <w:pPr>
        <w:pStyle w:val="H1G"/>
        <w:keepNext w:val="0"/>
        <w:keepLines w:val="0"/>
        <w:numPr>
          <w:ilvl w:val="0"/>
          <w:numId w:val="17"/>
        </w:numPr>
      </w:pPr>
      <w:r>
        <w:t>Cooperation with the International Atomic Energy Agency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E60847" w:rsidRPr="00694AE2" w:rsidTr="00017A79">
        <w:tc>
          <w:tcPr>
            <w:tcW w:w="2450" w:type="dxa"/>
            <w:shd w:val="clear" w:color="auto" w:fill="auto"/>
          </w:tcPr>
          <w:p w:rsidR="00E60847" w:rsidRDefault="00E60847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ST/SG/AC.10/C.3/2017/33/Rev.1 (WNTI)</w:t>
            </w:r>
          </w:p>
        </w:tc>
        <w:tc>
          <w:tcPr>
            <w:tcW w:w="4920" w:type="dxa"/>
            <w:shd w:val="clear" w:color="auto" w:fill="auto"/>
          </w:tcPr>
          <w:p w:rsidR="00E60847" w:rsidRDefault="00E60847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Harmonization between the IAEA INFCIRC225 Rev5 and the Model Regulations</w:t>
            </w:r>
          </w:p>
        </w:tc>
      </w:tr>
    </w:tbl>
    <w:p w:rsidR="00522972" w:rsidRDefault="00D32E50" w:rsidP="00522972">
      <w:pPr>
        <w:pStyle w:val="H1G"/>
        <w:keepNext w:val="0"/>
        <w:keepLines w:val="0"/>
        <w:numPr>
          <w:ilvl w:val="0"/>
          <w:numId w:val="17"/>
        </w:numPr>
        <w:spacing w:before="240"/>
      </w:pPr>
      <w:r>
        <w:lastRenderedPageBreak/>
        <w:t>Guiding principles for the Model Regulations</w:t>
      </w:r>
    </w:p>
    <w:p w:rsidR="001C1851" w:rsidRPr="001C1851" w:rsidRDefault="001C1851" w:rsidP="00043033">
      <w:pPr>
        <w:pStyle w:val="SingleTxtG"/>
        <w:spacing w:before="120"/>
        <w:ind w:left="1140"/>
      </w:pPr>
      <w:r>
        <w:t>At the time of writing no document has been submitted under this agenda item</w:t>
      </w:r>
    </w:p>
    <w:p w:rsidR="005509E4" w:rsidRDefault="00D32E50" w:rsidP="00043033">
      <w:pPr>
        <w:pStyle w:val="H1G"/>
        <w:keepNext w:val="0"/>
        <w:keepLines w:val="0"/>
        <w:numPr>
          <w:ilvl w:val="0"/>
          <w:numId w:val="17"/>
        </w:numPr>
        <w:spacing w:before="240" w:after="120"/>
      </w:pPr>
      <w:r>
        <w:t>Issues relating to the Globally Harmonized System of Classification and Labelling of Chemicals</w:t>
      </w:r>
    </w:p>
    <w:p w:rsidR="00D32E50" w:rsidRDefault="00D32E50" w:rsidP="00D32E50">
      <w:pPr>
        <w:pStyle w:val="H23G"/>
        <w:ind w:left="675" w:firstLine="0"/>
      </w:pPr>
      <w:r>
        <w:t>(a)</w:t>
      </w:r>
      <w:r>
        <w:tab/>
        <w:t>Criteria for water-reactivity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32E50" w:rsidRDefault="00D32E50" w:rsidP="00B850BE">
      <w:pPr>
        <w:pStyle w:val="H23G"/>
        <w:ind w:hanging="448"/>
      </w:pPr>
      <w:r>
        <w:tab/>
        <w:t>(b)</w:t>
      </w:r>
      <w:r>
        <w:tab/>
        <w:t>Testing of oxidizing substances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D32E50" w:rsidRPr="00694AE2" w:rsidTr="00017A79">
        <w:tc>
          <w:tcPr>
            <w:tcW w:w="2450" w:type="dxa"/>
            <w:shd w:val="clear" w:color="auto" w:fill="auto"/>
          </w:tcPr>
          <w:p w:rsidR="00D32E50" w:rsidRDefault="00470ED1" w:rsidP="00017A79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ST/SG/AC.10/C.3/2017/45 (France)</w:t>
            </w:r>
          </w:p>
        </w:tc>
        <w:tc>
          <w:tcPr>
            <w:tcW w:w="4920" w:type="dxa"/>
            <w:shd w:val="clear" w:color="auto" w:fill="auto"/>
          </w:tcPr>
          <w:p w:rsidR="00D32E50" w:rsidRDefault="00470ED1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Tests for oxidizing liquids (UN test O.2) and oxidizing solids (UN Tests O.1 and O.2)</w:t>
            </w:r>
          </w:p>
          <w:p w:rsidR="00470ED1" w:rsidRDefault="00470ED1" w:rsidP="00017A79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Consequential amendments of cellulose replacement to test descriptions</w:t>
            </w:r>
          </w:p>
        </w:tc>
      </w:tr>
    </w:tbl>
    <w:p w:rsidR="00D32E50" w:rsidRDefault="00D32E50" w:rsidP="00B850BE">
      <w:pPr>
        <w:pStyle w:val="H23G"/>
        <w:ind w:hanging="476"/>
      </w:pPr>
      <w:r>
        <w:tab/>
        <w:t>(c)</w:t>
      </w:r>
      <w:r>
        <w:tab/>
        <w:t>Updating of references to OECD Guidelines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D32E50" w:rsidRDefault="00D32E50" w:rsidP="00B850BE">
      <w:pPr>
        <w:pStyle w:val="H23G"/>
        <w:ind w:hanging="490"/>
      </w:pPr>
      <w:r>
        <w:tab/>
        <w:t>(d)</w:t>
      </w:r>
      <w:r>
        <w:tab/>
        <w:t>Use of the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52794" w:rsidRPr="00694AE2" w:rsidTr="00F31B9C">
        <w:tc>
          <w:tcPr>
            <w:tcW w:w="2450" w:type="dxa"/>
            <w:shd w:val="clear" w:color="auto" w:fill="auto"/>
          </w:tcPr>
          <w:p w:rsidR="00652794" w:rsidRDefault="00652794" w:rsidP="00F31B9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 and Add.1 (Chairman of the Working Group on Explosives</w:t>
            </w:r>
          </w:p>
        </w:tc>
        <w:tc>
          <w:tcPr>
            <w:tcW w:w="4920" w:type="dxa"/>
            <w:shd w:val="clear" w:color="auto" w:fill="auto"/>
          </w:tcPr>
          <w:p w:rsidR="00652794" w:rsidRDefault="00652794" w:rsidP="00F31B9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(Sections 1 and 10 of the Manual of Tests and Criteria)</w:t>
            </w:r>
          </w:p>
        </w:tc>
      </w:tr>
    </w:tbl>
    <w:p w:rsidR="00D32E50" w:rsidRDefault="00B850BE" w:rsidP="00B850BE">
      <w:pPr>
        <w:pStyle w:val="H23G"/>
        <w:ind w:hanging="490"/>
      </w:pPr>
      <w:r>
        <w:tab/>
        <w:t>(e</w:t>
      </w:r>
      <w:r w:rsidR="00D32E50">
        <w:t>)</w:t>
      </w:r>
      <w:r w:rsidR="00D32E50">
        <w:tab/>
        <w:t>Miscellaneous</w:t>
      </w:r>
    </w:p>
    <w:p w:rsidR="001C1851" w:rsidRDefault="001C1851" w:rsidP="001C1851">
      <w:pPr>
        <w:pStyle w:val="SingleTxtG"/>
      </w:pPr>
      <w:r>
        <w:t>At the time of writing no document has been submitted under this agenda item</w:t>
      </w:r>
    </w:p>
    <w:p w:rsidR="005509E4" w:rsidRDefault="005509E4" w:rsidP="00395EDC">
      <w:pPr>
        <w:pStyle w:val="H1G"/>
        <w:keepNext w:val="0"/>
        <w:keepLines w:val="0"/>
        <w:spacing w:before="240" w:after="120"/>
      </w:pPr>
      <w:r>
        <w:tab/>
        <w:t>11.</w:t>
      </w:r>
      <w:r>
        <w:tab/>
        <w:t>Other business</w:t>
      </w:r>
    </w:p>
    <w:p w:rsidR="00934751" w:rsidRDefault="00934751" w:rsidP="00DF4357">
      <w:pPr>
        <w:pStyle w:val="SingleTxtG"/>
        <w:ind w:left="1140"/>
      </w:pPr>
      <w:r>
        <w:t>At the time of writing no document has been submitted under this ag</w:t>
      </w:r>
      <w:r w:rsidR="00761DC2">
        <w:t xml:space="preserve">enda </w:t>
      </w:r>
      <w:r>
        <w:t>item</w:t>
      </w:r>
    </w:p>
    <w:p w:rsidR="005509E4" w:rsidRPr="005509E4" w:rsidRDefault="005509E4" w:rsidP="00395EDC">
      <w:pPr>
        <w:pStyle w:val="H1G"/>
        <w:keepNext w:val="0"/>
        <w:keepLines w:val="0"/>
        <w:spacing w:before="240" w:after="120"/>
      </w:pPr>
      <w:r>
        <w:tab/>
        <w:t>12.</w:t>
      </w:r>
      <w:r>
        <w:tab/>
        <w:t>Adoption of the report</w:t>
      </w:r>
    </w:p>
    <w:p w:rsidR="005509E4" w:rsidRPr="00934751" w:rsidRDefault="00934751" w:rsidP="00934751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0" w:line="240" w:lineRule="atLeast"/>
        <w:ind w:firstLine="0"/>
        <w:jc w:val="center"/>
        <w:rPr>
          <w:b w:val="0"/>
          <w:u w:val="single"/>
        </w:rPr>
      </w:pP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</w:p>
    <w:sectPr w:rsidR="005509E4" w:rsidRPr="00934751" w:rsidSect="00D352FD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5B5AC5">
      <w:rPr>
        <w:b/>
        <w:noProof/>
        <w:sz w:val="18"/>
      </w:rPr>
      <w:t>4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5B5AC5">
      <w:rPr>
        <w:b/>
        <w:noProof/>
        <w:sz w:val="18"/>
      </w:rPr>
      <w:t>5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48377A">
    <w:pPr>
      <w:pStyle w:val="Header"/>
    </w:pPr>
    <w:r>
      <w:t>ST/SG/AC.10/C.3/103</w:t>
    </w:r>
    <w:r w:rsidR="00E0769A">
      <w:t>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2650D" w:rsidP="00D352FD">
    <w:pPr>
      <w:pStyle w:val="Header"/>
      <w:jc w:val="right"/>
    </w:pPr>
    <w:r>
      <w:t>ST/SG/AC.10/C.3/103</w:t>
    </w:r>
    <w:r w:rsidR="00E0769A"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0043"/>
    <w:rsid w:val="00007A75"/>
    <w:rsid w:val="0001048E"/>
    <w:rsid w:val="0001180D"/>
    <w:rsid w:val="000168E7"/>
    <w:rsid w:val="000229D8"/>
    <w:rsid w:val="000320CF"/>
    <w:rsid w:val="00036C63"/>
    <w:rsid w:val="00043033"/>
    <w:rsid w:val="000437CA"/>
    <w:rsid w:val="00050F6B"/>
    <w:rsid w:val="00051EBB"/>
    <w:rsid w:val="00064C3D"/>
    <w:rsid w:val="00072C8C"/>
    <w:rsid w:val="00080084"/>
    <w:rsid w:val="00091419"/>
    <w:rsid w:val="000914EA"/>
    <w:rsid w:val="000931C0"/>
    <w:rsid w:val="00095F71"/>
    <w:rsid w:val="000A3D41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7787"/>
    <w:rsid w:val="001236A6"/>
    <w:rsid w:val="00125C68"/>
    <w:rsid w:val="00131D42"/>
    <w:rsid w:val="00133010"/>
    <w:rsid w:val="0013594A"/>
    <w:rsid w:val="0014222D"/>
    <w:rsid w:val="0014230B"/>
    <w:rsid w:val="00146F66"/>
    <w:rsid w:val="00152C50"/>
    <w:rsid w:val="00155EB3"/>
    <w:rsid w:val="001568DA"/>
    <w:rsid w:val="001633FB"/>
    <w:rsid w:val="00171DC5"/>
    <w:rsid w:val="0018379C"/>
    <w:rsid w:val="00191A46"/>
    <w:rsid w:val="001A17D0"/>
    <w:rsid w:val="001A466B"/>
    <w:rsid w:val="001A504F"/>
    <w:rsid w:val="001B4B04"/>
    <w:rsid w:val="001B6109"/>
    <w:rsid w:val="001C0BB7"/>
    <w:rsid w:val="001C1851"/>
    <w:rsid w:val="001C2AD9"/>
    <w:rsid w:val="001C6663"/>
    <w:rsid w:val="001C7895"/>
    <w:rsid w:val="001C798F"/>
    <w:rsid w:val="001D2381"/>
    <w:rsid w:val="001D26DF"/>
    <w:rsid w:val="001D2FDC"/>
    <w:rsid w:val="001E3689"/>
    <w:rsid w:val="0021178D"/>
    <w:rsid w:val="00211E0B"/>
    <w:rsid w:val="00222A58"/>
    <w:rsid w:val="00222A65"/>
    <w:rsid w:val="00227022"/>
    <w:rsid w:val="002309A7"/>
    <w:rsid w:val="0023191D"/>
    <w:rsid w:val="002345ED"/>
    <w:rsid w:val="00237785"/>
    <w:rsid w:val="00241466"/>
    <w:rsid w:val="00243B20"/>
    <w:rsid w:val="00245DA0"/>
    <w:rsid w:val="0025560F"/>
    <w:rsid w:val="00270FC6"/>
    <w:rsid w:val="002725CA"/>
    <w:rsid w:val="002752C6"/>
    <w:rsid w:val="00280EB7"/>
    <w:rsid w:val="00282EB8"/>
    <w:rsid w:val="0028368C"/>
    <w:rsid w:val="002A0E3F"/>
    <w:rsid w:val="002A375C"/>
    <w:rsid w:val="002B1CDA"/>
    <w:rsid w:val="002C0805"/>
    <w:rsid w:val="002C1C7E"/>
    <w:rsid w:val="002C50FD"/>
    <w:rsid w:val="002E0299"/>
    <w:rsid w:val="002E3FBE"/>
    <w:rsid w:val="00300256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116E"/>
    <w:rsid w:val="003431A8"/>
    <w:rsid w:val="00345917"/>
    <w:rsid w:val="00345E9F"/>
    <w:rsid w:val="003622C5"/>
    <w:rsid w:val="00366C36"/>
    <w:rsid w:val="003768EA"/>
    <w:rsid w:val="0038451E"/>
    <w:rsid w:val="00385598"/>
    <w:rsid w:val="0039277A"/>
    <w:rsid w:val="00395EDC"/>
    <w:rsid w:val="003960A2"/>
    <w:rsid w:val="003972E0"/>
    <w:rsid w:val="003B699A"/>
    <w:rsid w:val="003C2CC4"/>
    <w:rsid w:val="003C5566"/>
    <w:rsid w:val="003C6644"/>
    <w:rsid w:val="003C6F39"/>
    <w:rsid w:val="003C74CD"/>
    <w:rsid w:val="003D4B23"/>
    <w:rsid w:val="003D632A"/>
    <w:rsid w:val="003E16F3"/>
    <w:rsid w:val="003E31AE"/>
    <w:rsid w:val="003F031C"/>
    <w:rsid w:val="003F5FB6"/>
    <w:rsid w:val="003F7C87"/>
    <w:rsid w:val="0040181B"/>
    <w:rsid w:val="004044E0"/>
    <w:rsid w:val="00407EBC"/>
    <w:rsid w:val="00410413"/>
    <w:rsid w:val="00413F35"/>
    <w:rsid w:val="00414546"/>
    <w:rsid w:val="00426EAE"/>
    <w:rsid w:val="00430145"/>
    <w:rsid w:val="00432011"/>
    <w:rsid w:val="004325CB"/>
    <w:rsid w:val="00434E10"/>
    <w:rsid w:val="00437F3F"/>
    <w:rsid w:val="00444F9B"/>
    <w:rsid w:val="00446DE4"/>
    <w:rsid w:val="00454036"/>
    <w:rsid w:val="00462B5A"/>
    <w:rsid w:val="00462DFA"/>
    <w:rsid w:val="00467806"/>
    <w:rsid w:val="00470ED1"/>
    <w:rsid w:val="004746D7"/>
    <w:rsid w:val="00474FD7"/>
    <w:rsid w:val="0048377A"/>
    <w:rsid w:val="004845B5"/>
    <w:rsid w:val="004848AC"/>
    <w:rsid w:val="00486BD4"/>
    <w:rsid w:val="00487502"/>
    <w:rsid w:val="00491711"/>
    <w:rsid w:val="004A4C60"/>
    <w:rsid w:val="004B2C9D"/>
    <w:rsid w:val="004B3324"/>
    <w:rsid w:val="004C3DA0"/>
    <w:rsid w:val="004D3A67"/>
    <w:rsid w:val="004D472E"/>
    <w:rsid w:val="004D4FDA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69FB"/>
    <w:rsid w:val="00517A3F"/>
    <w:rsid w:val="00522972"/>
    <w:rsid w:val="00527910"/>
    <w:rsid w:val="00534197"/>
    <w:rsid w:val="005420F2"/>
    <w:rsid w:val="00546728"/>
    <w:rsid w:val="00547C6C"/>
    <w:rsid w:val="005509E4"/>
    <w:rsid w:val="00561F7C"/>
    <w:rsid w:val="0056257D"/>
    <w:rsid w:val="005778EF"/>
    <w:rsid w:val="0058617B"/>
    <w:rsid w:val="00590144"/>
    <w:rsid w:val="00595E3F"/>
    <w:rsid w:val="00597262"/>
    <w:rsid w:val="005A2AA9"/>
    <w:rsid w:val="005B1540"/>
    <w:rsid w:val="005B2924"/>
    <w:rsid w:val="005B3DB3"/>
    <w:rsid w:val="005B5AC5"/>
    <w:rsid w:val="005C0EF8"/>
    <w:rsid w:val="005C6BAE"/>
    <w:rsid w:val="005C6F56"/>
    <w:rsid w:val="005D6407"/>
    <w:rsid w:val="005D6B03"/>
    <w:rsid w:val="005F188A"/>
    <w:rsid w:val="005F386E"/>
    <w:rsid w:val="005F4DA9"/>
    <w:rsid w:val="005F7A09"/>
    <w:rsid w:val="00602CE8"/>
    <w:rsid w:val="006069EF"/>
    <w:rsid w:val="00606A0B"/>
    <w:rsid w:val="00606BF3"/>
    <w:rsid w:val="00610F39"/>
    <w:rsid w:val="00611FC4"/>
    <w:rsid w:val="00612025"/>
    <w:rsid w:val="006120D7"/>
    <w:rsid w:val="006131AE"/>
    <w:rsid w:val="00613CE2"/>
    <w:rsid w:val="00614BA2"/>
    <w:rsid w:val="006176FB"/>
    <w:rsid w:val="006249C1"/>
    <w:rsid w:val="0063057C"/>
    <w:rsid w:val="00632CAC"/>
    <w:rsid w:val="0063419C"/>
    <w:rsid w:val="00640226"/>
    <w:rsid w:val="00640B26"/>
    <w:rsid w:val="00644A25"/>
    <w:rsid w:val="00644A62"/>
    <w:rsid w:val="006500BA"/>
    <w:rsid w:val="00651D28"/>
    <w:rsid w:val="00652794"/>
    <w:rsid w:val="006636BB"/>
    <w:rsid w:val="00665ADC"/>
    <w:rsid w:val="00665C75"/>
    <w:rsid w:val="00665F25"/>
    <w:rsid w:val="006700B3"/>
    <w:rsid w:val="00673CC2"/>
    <w:rsid w:val="00681484"/>
    <w:rsid w:val="006847C1"/>
    <w:rsid w:val="00687A4F"/>
    <w:rsid w:val="00690D75"/>
    <w:rsid w:val="00694842"/>
    <w:rsid w:val="00694AE2"/>
    <w:rsid w:val="006A4B62"/>
    <w:rsid w:val="006A7392"/>
    <w:rsid w:val="006B2614"/>
    <w:rsid w:val="006C0D34"/>
    <w:rsid w:val="006C37A5"/>
    <w:rsid w:val="006C7E11"/>
    <w:rsid w:val="006D16D7"/>
    <w:rsid w:val="006E4568"/>
    <w:rsid w:val="006E564B"/>
    <w:rsid w:val="006E69F1"/>
    <w:rsid w:val="006F5204"/>
    <w:rsid w:val="00701A97"/>
    <w:rsid w:val="00703434"/>
    <w:rsid w:val="00715E7A"/>
    <w:rsid w:val="0071612E"/>
    <w:rsid w:val="007215CA"/>
    <w:rsid w:val="00722B1A"/>
    <w:rsid w:val="00724A95"/>
    <w:rsid w:val="00724BBE"/>
    <w:rsid w:val="00725F6F"/>
    <w:rsid w:val="0072632A"/>
    <w:rsid w:val="007349C4"/>
    <w:rsid w:val="007373FA"/>
    <w:rsid w:val="00741D6D"/>
    <w:rsid w:val="0074579B"/>
    <w:rsid w:val="007523B9"/>
    <w:rsid w:val="00754DEC"/>
    <w:rsid w:val="00756CA0"/>
    <w:rsid w:val="00761DC2"/>
    <w:rsid w:val="00764763"/>
    <w:rsid w:val="00767BD6"/>
    <w:rsid w:val="007762F7"/>
    <w:rsid w:val="00780C78"/>
    <w:rsid w:val="007902CD"/>
    <w:rsid w:val="00790791"/>
    <w:rsid w:val="007907C5"/>
    <w:rsid w:val="00796765"/>
    <w:rsid w:val="007A131E"/>
    <w:rsid w:val="007A715B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0853"/>
    <w:rsid w:val="007F3F3B"/>
    <w:rsid w:val="007F55FD"/>
    <w:rsid w:val="007F6611"/>
    <w:rsid w:val="00802274"/>
    <w:rsid w:val="00804E21"/>
    <w:rsid w:val="00805015"/>
    <w:rsid w:val="00812480"/>
    <w:rsid w:val="008175E9"/>
    <w:rsid w:val="008242D7"/>
    <w:rsid w:val="00824B07"/>
    <w:rsid w:val="0084114E"/>
    <w:rsid w:val="00844C91"/>
    <w:rsid w:val="00854475"/>
    <w:rsid w:val="00871FD5"/>
    <w:rsid w:val="00880FBE"/>
    <w:rsid w:val="008979B1"/>
    <w:rsid w:val="008A6B25"/>
    <w:rsid w:val="008A6C4F"/>
    <w:rsid w:val="008B689E"/>
    <w:rsid w:val="008C3391"/>
    <w:rsid w:val="008E0E46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6114"/>
    <w:rsid w:val="00963CBA"/>
    <w:rsid w:val="009718D8"/>
    <w:rsid w:val="009728A6"/>
    <w:rsid w:val="00972DC8"/>
    <w:rsid w:val="009749A5"/>
    <w:rsid w:val="00975928"/>
    <w:rsid w:val="00984265"/>
    <w:rsid w:val="0099124E"/>
    <w:rsid w:val="00991261"/>
    <w:rsid w:val="00995C97"/>
    <w:rsid w:val="009A0A5A"/>
    <w:rsid w:val="009A0C0B"/>
    <w:rsid w:val="009A48F2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5EA2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7816"/>
    <w:rsid w:val="00A378FE"/>
    <w:rsid w:val="00A523CD"/>
    <w:rsid w:val="00A52D35"/>
    <w:rsid w:val="00A54CB0"/>
    <w:rsid w:val="00A56044"/>
    <w:rsid w:val="00A56E44"/>
    <w:rsid w:val="00A62A79"/>
    <w:rsid w:val="00A6502C"/>
    <w:rsid w:val="00A659AB"/>
    <w:rsid w:val="00A70FBE"/>
    <w:rsid w:val="00A72F22"/>
    <w:rsid w:val="00A748A6"/>
    <w:rsid w:val="00A75EC9"/>
    <w:rsid w:val="00A76F0F"/>
    <w:rsid w:val="00A814FD"/>
    <w:rsid w:val="00A879A4"/>
    <w:rsid w:val="00AA5FF2"/>
    <w:rsid w:val="00AA7A27"/>
    <w:rsid w:val="00AB07F9"/>
    <w:rsid w:val="00AB5F1C"/>
    <w:rsid w:val="00AC0B01"/>
    <w:rsid w:val="00AC0F0F"/>
    <w:rsid w:val="00AC7000"/>
    <w:rsid w:val="00AD432E"/>
    <w:rsid w:val="00AE1EFD"/>
    <w:rsid w:val="00AF08FB"/>
    <w:rsid w:val="00AF15BD"/>
    <w:rsid w:val="00AF59F5"/>
    <w:rsid w:val="00AF7B7A"/>
    <w:rsid w:val="00B10FD2"/>
    <w:rsid w:val="00B11AF3"/>
    <w:rsid w:val="00B15BBF"/>
    <w:rsid w:val="00B21E13"/>
    <w:rsid w:val="00B30179"/>
    <w:rsid w:val="00B3317B"/>
    <w:rsid w:val="00B34FDD"/>
    <w:rsid w:val="00B35340"/>
    <w:rsid w:val="00B3600D"/>
    <w:rsid w:val="00B36DD0"/>
    <w:rsid w:val="00B401A4"/>
    <w:rsid w:val="00B41A91"/>
    <w:rsid w:val="00B52B09"/>
    <w:rsid w:val="00B55633"/>
    <w:rsid w:val="00B568EE"/>
    <w:rsid w:val="00B56F8A"/>
    <w:rsid w:val="00B57F2B"/>
    <w:rsid w:val="00B620DF"/>
    <w:rsid w:val="00B722AD"/>
    <w:rsid w:val="00B73808"/>
    <w:rsid w:val="00B747CA"/>
    <w:rsid w:val="00B76442"/>
    <w:rsid w:val="00B7721D"/>
    <w:rsid w:val="00B77909"/>
    <w:rsid w:val="00B81E12"/>
    <w:rsid w:val="00B821E2"/>
    <w:rsid w:val="00B850BE"/>
    <w:rsid w:val="00B852E1"/>
    <w:rsid w:val="00B93068"/>
    <w:rsid w:val="00B93A09"/>
    <w:rsid w:val="00B94F97"/>
    <w:rsid w:val="00B955C7"/>
    <w:rsid w:val="00BA270E"/>
    <w:rsid w:val="00BA4887"/>
    <w:rsid w:val="00BA59C1"/>
    <w:rsid w:val="00BB176D"/>
    <w:rsid w:val="00BB3820"/>
    <w:rsid w:val="00BC03A3"/>
    <w:rsid w:val="00BC0C51"/>
    <w:rsid w:val="00BC74E9"/>
    <w:rsid w:val="00BD25F4"/>
    <w:rsid w:val="00BE2EC9"/>
    <w:rsid w:val="00BE42B3"/>
    <w:rsid w:val="00BE618E"/>
    <w:rsid w:val="00BE6FDC"/>
    <w:rsid w:val="00BF0A10"/>
    <w:rsid w:val="00C014CB"/>
    <w:rsid w:val="00C138F4"/>
    <w:rsid w:val="00C20E03"/>
    <w:rsid w:val="00C306AC"/>
    <w:rsid w:val="00C310A2"/>
    <w:rsid w:val="00C31F3B"/>
    <w:rsid w:val="00C37579"/>
    <w:rsid w:val="00C401CA"/>
    <w:rsid w:val="00C42216"/>
    <w:rsid w:val="00C432E4"/>
    <w:rsid w:val="00C440B9"/>
    <w:rsid w:val="00C463DD"/>
    <w:rsid w:val="00C46A6B"/>
    <w:rsid w:val="00C53593"/>
    <w:rsid w:val="00C62646"/>
    <w:rsid w:val="00C62F76"/>
    <w:rsid w:val="00C727EB"/>
    <w:rsid w:val="00C745C3"/>
    <w:rsid w:val="00C74F57"/>
    <w:rsid w:val="00C775B6"/>
    <w:rsid w:val="00C77EC3"/>
    <w:rsid w:val="00C91C20"/>
    <w:rsid w:val="00CA7EB9"/>
    <w:rsid w:val="00CB2D65"/>
    <w:rsid w:val="00CB46F2"/>
    <w:rsid w:val="00CB5596"/>
    <w:rsid w:val="00CC5AB5"/>
    <w:rsid w:val="00CC76D8"/>
    <w:rsid w:val="00CD3225"/>
    <w:rsid w:val="00CD6D47"/>
    <w:rsid w:val="00CE4A8F"/>
    <w:rsid w:val="00CE4BDC"/>
    <w:rsid w:val="00CF06AB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2E50"/>
    <w:rsid w:val="00D348C6"/>
    <w:rsid w:val="00D352FD"/>
    <w:rsid w:val="00D43252"/>
    <w:rsid w:val="00D52DF6"/>
    <w:rsid w:val="00D567B4"/>
    <w:rsid w:val="00D602D2"/>
    <w:rsid w:val="00D60DAD"/>
    <w:rsid w:val="00D61D83"/>
    <w:rsid w:val="00D620B9"/>
    <w:rsid w:val="00D66887"/>
    <w:rsid w:val="00D728C3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7410"/>
    <w:rsid w:val="00DE7CA3"/>
    <w:rsid w:val="00DF4357"/>
    <w:rsid w:val="00DF5494"/>
    <w:rsid w:val="00E05B9C"/>
    <w:rsid w:val="00E0769A"/>
    <w:rsid w:val="00E130AB"/>
    <w:rsid w:val="00E15F72"/>
    <w:rsid w:val="00E2650D"/>
    <w:rsid w:val="00E33838"/>
    <w:rsid w:val="00E35B04"/>
    <w:rsid w:val="00E50048"/>
    <w:rsid w:val="00E53D59"/>
    <w:rsid w:val="00E55367"/>
    <w:rsid w:val="00E5644E"/>
    <w:rsid w:val="00E601A8"/>
    <w:rsid w:val="00E60847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4674"/>
    <w:rsid w:val="00F55012"/>
    <w:rsid w:val="00F61FA2"/>
    <w:rsid w:val="00F75381"/>
    <w:rsid w:val="00F7751B"/>
    <w:rsid w:val="00F83A4F"/>
    <w:rsid w:val="00F86345"/>
    <w:rsid w:val="00F908EF"/>
    <w:rsid w:val="00F9483C"/>
    <w:rsid w:val="00FA6043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2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2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930B-903C-40E3-B6B9-5A9E4230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5</Pages>
  <Words>967</Words>
  <Characters>5899</Characters>
  <Application>Microsoft Office Word</Application>
  <DocSecurity>0</DocSecurity>
  <Lines>196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29</cp:revision>
  <cp:lastPrinted>2017-09-15T13:25:00Z</cp:lastPrinted>
  <dcterms:created xsi:type="dcterms:W3CDTF">2017-08-31T09:56:00Z</dcterms:created>
  <dcterms:modified xsi:type="dcterms:W3CDTF">2017-09-15T13:25:00Z</dcterms:modified>
</cp:coreProperties>
</file>