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602EC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602EC6" w:rsidP="00602EC6">
            <w:pPr>
              <w:jc w:val="right"/>
            </w:pPr>
            <w:r w:rsidRPr="00602EC6">
              <w:rPr>
                <w:sz w:val="40"/>
              </w:rPr>
              <w:t>ST</w:t>
            </w:r>
            <w:r>
              <w:t>/SG/AC.10/C.3/2017/45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602EC6" w:rsidP="00F01738">
            <w:pPr>
              <w:spacing w:before="240"/>
            </w:pPr>
            <w:r>
              <w:t>Distr. générale</w:t>
            </w:r>
          </w:p>
          <w:p w:rsidR="00602EC6" w:rsidRDefault="00602EC6" w:rsidP="00602EC6">
            <w:pPr>
              <w:spacing w:line="240" w:lineRule="exact"/>
            </w:pPr>
            <w:r>
              <w:t>5 septembre 2017</w:t>
            </w:r>
          </w:p>
          <w:p w:rsidR="00602EC6" w:rsidRDefault="00602EC6" w:rsidP="00602EC6">
            <w:pPr>
              <w:spacing w:line="240" w:lineRule="exact"/>
            </w:pPr>
            <w:r>
              <w:t>Français</w:t>
            </w:r>
          </w:p>
          <w:p w:rsidR="00602EC6" w:rsidRPr="00DB58B5" w:rsidRDefault="00602EC6" w:rsidP="00602EC6">
            <w:pPr>
              <w:spacing w:line="240" w:lineRule="exact"/>
            </w:pPr>
            <w:r>
              <w:t>Original : anglais</w:t>
            </w:r>
          </w:p>
        </w:tc>
      </w:tr>
    </w:tbl>
    <w:p w:rsidR="00602EC6" w:rsidRPr="00CA0680" w:rsidRDefault="00602EC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602EC6" w:rsidRPr="00CA0680" w:rsidRDefault="00602EC6" w:rsidP="000305D3">
      <w:pPr>
        <w:spacing w:before="120"/>
        <w:rPr>
          <w:b/>
        </w:rPr>
      </w:pPr>
      <w:r w:rsidRPr="00CA0680">
        <w:rPr>
          <w:b/>
        </w:rPr>
        <w:t>Sous</w:t>
      </w:r>
      <w:r w:rsidR="00C01FB4">
        <w:rPr>
          <w:b/>
        </w:rPr>
        <w:noBreakHyphen/>
      </w:r>
      <w:r w:rsidRPr="00CA0680">
        <w:rPr>
          <w:b/>
        </w:rPr>
        <w:t>Comité d’experts du transport des marchandises dangereuses</w:t>
      </w:r>
    </w:p>
    <w:p w:rsidR="00602EC6" w:rsidRDefault="00C7380E" w:rsidP="000305D3">
      <w:pPr>
        <w:spacing w:before="120"/>
        <w:rPr>
          <w:b/>
        </w:rPr>
      </w:pPr>
      <w:r w:rsidRPr="00602EC6">
        <w:rPr>
          <w:b/>
        </w:rPr>
        <w:t>Cinquante</w:t>
      </w:r>
      <w:r w:rsidR="00C01FB4">
        <w:rPr>
          <w:b/>
        </w:rPr>
        <w:noBreakHyphen/>
      </w:r>
      <w:r w:rsidRPr="00602EC6">
        <w:rPr>
          <w:b/>
        </w:rPr>
        <w:t>deuxième</w:t>
      </w:r>
      <w:r w:rsidR="00602EC6">
        <w:rPr>
          <w:b/>
        </w:rPr>
        <w:t xml:space="preserve"> </w:t>
      </w:r>
      <w:r w:rsidR="00602EC6" w:rsidRPr="00CA0680">
        <w:rPr>
          <w:b/>
        </w:rPr>
        <w:t>session</w:t>
      </w:r>
    </w:p>
    <w:p w:rsidR="00602EC6" w:rsidRDefault="00602EC6" w:rsidP="000305D3">
      <w:r>
        <w:t>Genève, 27 novembre − 6 décembre 2017</w:t>
      </w:r>
    </w:p>
    <w:p w:rsidR="00602EC6" w:rsidRDefault="00602EC6" w:rsidP="000305D3">
      <w:r>
        <w:t>Point 10 b) de l’ordre du jour provisoire</w:t>
      </w:r>
    </w:p>
    <w:p w:rsidR="00602EC6" w:rsidRDefault="00C7380E" w:rsidP="00602EC6">
      <w:pPr>
        <w:tabs>
          <w:tab w:val="left" w:pos="368"/>
        </w:tabs>
      </w:pPr>
      <w:r w:rsidRPr="00602EC6">
        <w:rPr>
          <w:b/>
        </w:rPr>
        <w:t xml:space="preserve">Questions relatives au Système général harmonisé </w:t>
      </w:r>
      <w:r w:rsidRPr="00602EC6">
        <w:rPr>
          <w:b/>
        </w:rPr>
        <w:br/>
        <w:t>de classification et d’étiquetage des produits chimiques :</w:t>
      </w:r>
      <w:r w:rsidRPr="00602EC6">
        <w:t xml:space="preserve"> </w:t>
      </w:r>
      <w:r w:rsidRPr="00602EC6">
        <w:br/>
      </w:r>
      <w:r w:rsidRPr="00602EC6">
        <w:rPr>
          <w:b/>
        </w:rPr>
        <w:t>Épreuves relatives aux matières comburantes</w:t>
      </w:r>
    </w:p>
    <w:p w:rsidR="00761702" w:rsidRDefault="00602EC6" w:rsidP="00602EC6">
      <w:pPr>
        <w:pStyle w:val="HChG"/>
      </w:pPr>
      <w:r>
        <w:tab/>
      </w:r>
      <w:r>
        <w:tab/>
      </w:r>
      <w:r w:rsidR="00C7380E" w:rsidRPr="00602EC6">
        <w:t xml:space="preserve">Épreuves pour les matières liquides comburantes (épreuve ONU O.2) et les matières solides </w:t>
      </w:r>
      <w:r w:rsidR="00761702">
        <w:br/>
      </w:r>
      <w:r w:rsidR="00C7380E" w:rsidRPr="00602EC6">
        <w:t>comburantes (épreuves ONU O.1 et O</w:t>
      </w:r>
      <w:r>
        <w:t xml:space="preserve">.3) </w:t>
      </w:r>
    </w:p>
    <w:p w:rsidR="009840ED" w:rsidRPr="00602EC6" w:rsidRDefault="00761702" w:rsidP="00602EC6">
      <w:pPr>
        <w:pStyle w:val="HChG"/>
      </w:pPr>
      <w:r>
        <w:tab/>
      </w:r>
      <w:r>
        <w:tab/>
      </w:r>
      <w:r w:rsidR="00C7380E" w:rsidRPr="00602EC6">
        <w:t xml:space="preserve">Amendements corollaires aux descriptions des épreuves </w:t>
      </w:r>
      <w:r>
        <w:br/>
      </w:r>
      <w:r w:rsidR="00C7380E" w:rsidRPr="00602EC6">
        <w:t>à la suite du remplacement de la cellulose</w:t>
      </w:r>
    </w:p>
    <w:p w:rsidR="009840ED" w:rsidRPr="00602EC6" w:rsidRDefault="00C7380E" w:rsidP="00602EC6">
      <w:pPr>
        <w:pStyle w:val="H1G"/>
      </w:pPr>
      <w:r w:rsidRPr="00602EC6">
        <w:tab/>
      </w:r>
      <w:r w:rsidRPr="00602EC6">
        <w:tab/>
        <w:t>Communication de l’expert de la France</w:t>
      </w:r>
      <w:r w:rsidR="00472FE7" w:rsidRPr="00472FE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840ED" w:rsidRPr="00602EC6" w:rsidRDefault="00C7380E" w:rsidP="00602EC6">
      <w:pPr>
        <w:pStyle w:val="HChG"/>
      </w:pPr>
      <w:r w:rsidRPr="00602EC6">
        <w:tab/>
      </w:r>
      <w:r w:rsidRPr="00602EC6">
        <w:tab/>
        <w:t>Introduction</w:t>
      </w:r>
    </w:p>
    <w:p w:rsidR="009840ED" w:rsidRPr="004A09B7" w:rsidRDefault="00602EC6" w:rsidP="00602EC6">
      <w:pPr>
        <w:pStyle w:val="SingleTxtG"/>
        <w:rPr>
          <w:spacing w:val="-3"/>
        </w:rPr>
      </w:pPr>
      <w:r w:rsidRPr="004A09B7">
        <w:rPr>
          <w:spacing w:val="-3"/>
        </w:rPr>
        <w:t>1.</w:t>
      </w:r>
      <w:r w:rsidRPr="004A09B7">
        <w:rPr>
          <w:spacing w:val="-3"/>
        </w:rPr>
        <w:tab/>
      </w:r>
      <w:r w:rsidR="00C7380E" w:rsidRPr="004A09B7">
        <w:rPr>
          <w:spacing w:val="-3"/>
        </w:rPr>
        <w:t>Lors de sa huitième session, le Comité a approuvé le programme de travail de ses deux sous</w:t>
      </w:r>
      <w:r w:rsidR="00C01FB4" w:rsidRPr="004A09B7">
        <w:rPr>
          <w:spacing w:val="-3"/>
        </w:rPr>
        <w:noBreakHyphen/>
      </w:r>
      <w:r w:rsidR="00C7380E" w:rsidRPr="004A09B7">
        <w:rPr>
          <w:spacing w:val="-3"/>
        </w:rPr>
        <w:t>comités pour la période biennale 2017</w:t>
      </w:r>
      <w:r w:rsidR="00C01FB4" w:rsidRPr="004A09B7">
        <w:rPr>
          <w:spacing w:val="-3"/>
        </w:rPr>
        <w:noBreakHyphen/>
      </w:r>
      <w:r w:rsidR="00C7380E" w:rsidRPr="004A09B7">
        <w:rPr>
          <w:spacing w:val="-3"/>
        </w:rPr>
        <w:t>2018 (voir les documents ST/SG/AC.10/44, par. 14, ST/SG/AC.10/C.3/100, par. 98 et ST/SG/AC.10/C.4/64, annexe III). Ce programme porte notamment sur les épreuves pour les matières liquides et solides comburantes.</w:t>
      </w:r>
    </w:p>
    <w:p w:rsidR="009840ED" w:rsidRPr="00C01FB4" w:rsidRDefault="00602EC6" w:rsidP="00602EC6">
      <w:pPr>
        <w:pStyle w:val="SingleTxtG"/>
        <w:rPr>
          <w:spacing w:val="-3"/>
        </w:rPr>
      </w:pPr>
      <w:r w:rsidRPr="00C01FB4">
        <w:rPr>
          <w:spacing w:val="-3"/>
        </w:rPr>
        <w:t>2.</w:t>
      </w:r>
      <w:r w:rsidRPr="00C01FB4">
        <w:rPr>
          <w:spacing w:val="-3"/>
        </w:rPr>
        <w:tab/>
      </w:r>
      <w:r w:rsidR="00C7380E" w:rsidRPr="00C01FB4">
        <w:rPr>
          <w:spacing w:val="-3"/>
        </w:rPr>
        <w:t>Le programme de travail mettra l’accent sur les amendements corollaires aux épreuves </w:t>
      </w:r>
      <w:r w:rsidR="00E1113F">
        <w:rPr>
          <w:spacing w:val="-3"/>
        </w:rPr>
        <w:t>ONU </w:t>
      </w:r>
      <w:r w:rsidR="00C7380E" w:rsidRPr="00C01FB4">
        <w:rPr>
          <w:spacing w:val="-3"/>
        </w:rPr>
        <w:t>O.1 à O.3 qui s’imposent à la suite du remplacement de la cellulose, comme convenu par le Comité (voir les documents ST/SG/AC.10/44, par. 11, ST/SG/AC.10/44/Add.2, sec</w:t>
      </w:r>
      <w:r w:rsidR="00700BFB">
        <w:rPr>
          <w:spacing w:val="-3"/>
        </w:rPr>
        <w:t>t.</w:t>
      </w:r>
      <w:r w:rsidR="00C7380E" w:rsidRPr="00C01FB4">
        <w:rPr>
          <w:spacing w:val="-3"/>
        </w:rPr>
        <w:t> 34, ST/SG/AC.10/C.3/100, par. 79 à 82 et</w:t>
      </w:r>
      <w:r w:rsidR="00700BFB">
        <w:rPr>
          <w:spacing w:val="-3"/>
        </w:rPr>
        <w:t xml:space="preserve"> ST/SG/AC.10/C.3</w:t>
      </w:r>
      <w:r w:rsidR="00C7380E" w:rsidRPr="00C01FB4">
        <w:rPr>
          <w:spacing w:val="-3"/>
        </w:rPr>
        <w:t>/64, par. 14).</w:t>
      </w:r>
    </w:p>
    <w:p w:rsidR="009840ED" w:rsidRPr="00602EC6" w:rsidRDefault="00602EC6" w:rsidP="00602EC6">
      <w:pPr>
        <w:pStyle w:val="SingleTxtG"/>
      </w:pPr>
      <w:r>
        <w:t>3.</w:t>
      </w:r>
      <w:r>
        <w:tab/>
      </w:r>
      <w:r w:rsidR="00C7380E" w:rsidRPr="00602EC6">
        <w:t>Lors de la cinquante et unième session du Sous</w:t>
      </w:r>
      <w:r w:rsidR="00C01FB4">
        <w:noBreakHyphen/>
      </w:r>
      <w:r w:rsidR="00C7380E" w:rsidRPr="00602EC6">
        <w:t>Comité d’experts du transport des marchandises dangereuses, l’expert de la France a présenté un projet de calendrier pour l’élaboration de</w:t>
      </w:r>
      <w:r w:rsidR="00E81FC9">
        <w:t>s amendements corollaires (voir </w:t>
      </w:r>
      <w:r w:rsidR="00BD7DEE">
        <w:t>ST/SG/AC.10/C.3/</w:t>
      </w:r>
      <w:r w:rsidR="00C7380E" w:rsidRPr="00602EC6">
        <w:t>2017/28) ainsi que quelques nouveaux points sur lesquels devraient porter les amendements et la marche à suivre</w:t>
      </w:r>
      <w:r w:rsidR="00E81FC9">
        <w:t xml:space="preserve"> (voir doc.</w:t>
      </w:r>
      <w:r w:rsidR="00E1113F">
        <w:t> </w:t>
      </w:r>
      <w:r w:rsidR="00E81FC9">
        <w:t>INF. </w:t>
      </w:r>
      <w:r w:rsidR="00C7380E" w:rsidRPr="00602EC6">
        <w:t>12 (51</w:t>
      </w:r>
      <w:r w:rsidR="00C7380E" w:rsidRPr="00602EC6">
        <w:rPr>
          <w:vertAlign w:val="superscript"/>
        </w:rPr>
        <w:t>e</w:t>
      </w:r>
      <w:r w:rsidR="001E732A">
        <w:t> </w:t>
      </w:r>
      <w:r w:rsidR="00C7380E" w:rsidRPr="00602EC6">
        <w:t>session)).</w:t>
      </w:r>
    </w:p>
    <w:p w:rsidR="009840ED" w:rsidRPr="00602EC6" w:rsidRDefault="00602EC6" w:rsidP="00602EC6">
      <w:pPr>
        <w:pStyle w:val="SingleTxtG"/>
      </w:pPr>
      <w:r>
        <w:lastRenderedPageBreak/>
        <w:t>4.</w:t>
      </w:r>
      <w:r>
        <w:tab/>
      </w:r>
      <w:r w:rsidR="00C7380E" w:rsidRPr="00602EC6">
        <w:t>Les experts et les laboratoires intéressés ont été priés par l’expert de la France de faire des commentaires (voir ST/SG/</w:t>
      </w:r>
      <w:r w:rsidR="00761702">
        <w:t>AC.10/C.3/102, par. </w:t>
      </w:r>
      <w:r w:rsidR="00C7380E" w:rsidRPr="00602EC6">
        <w:t>93).</w:t>
      </w:r>
    </w:p>
    <w:p w:rsidR="009840ED" w:rsidRPr="00602EC6" w:rsidRDefault="00602EC6" w:rsidP="00602EC6">
      <w:pPr>
        <w:pStyle w:val="HChG"/>
      </w:pPr>
      <w:r>
        <w:tab/>
      </w:r>
      <w:r>
        <w:tab/>
      </w:r>
      <w:r w:rsidR="00C7380E" w:rsidRPr="00602EC6">
        <w:t>Résumé des progrès réalisés</w:t>
      </w:r>
    </w:p>
    <w:p w:rsidR="009840ED" w:rsidRPr="00602EC6" w:rsidRDefault="00602EC6" w:rsidP="00602EC6">
      <w:pPr>
        <w:pStyle w:val="SingleTxtG"/>
      </w:pPr>
      <w:r>
        <w:t>5.</w:t>
      </w:r>
      <w:r>
        <w:tab/>
      </w:r>
      <w:r w:rsidR="00C7380E" w:rsidRPr="00602EC6">
        <w:t>Il a été confirmé que les points ci</w:t>
      </w:r>
      <w:r w:rsidR="00C01FB4">
        <w:noBreakHyphen/>
      </w:r>
      <w:r w:rsidR="00C7380E" w:rsidRPr="00602EC6">
        <w:t>dessous pourraient faire l’objet d’amendements corollaires :</w:t>
      </w:r>
    </w:p>
    <w:p w:rsidR="009840ED" w:rsidRPr="00602EC6" w:rsidRDefault="00C7380E" w:rsidP="00602EC6">
      <w:pPr>
        <w:pStyle w:val="Bullet1G"/>
      </w:pPr>
      <w:r w:rsidRPr="00602EC6">
        <w:t>Définition des matières de référence notamment pour l’affectation aux groupes d’emballage II et III dans l’épreuve ONU O.2 ;</w:t>
      </w:r>
    </w:p>
    <w:p w:rsidR="009840ED" w:rsidRPr="00602EC6" w:rsidRDefault="00C7380E" w:rsidP="00602EC6">
      <w:pPr>
        <w:pStyle w:val="Bullet1G"/>
      </w:pPr>
      <w:r w:rsidRPr="00602EC6">
        <w:t>Méthodes de vérification et/ou de confirmation de la concentration du comburant de référence (peroxyde de calcium) avant l’épreuve ONU O.3 ;</w:t>
      </w:r>
    </w:p>
    <w:p w:rsidR="009840ED" w:rsidRPr="00E1113F" w:rsidRDefault="00C7380E" w:rsidP="00602EC6">
      <w:pPr>
        <w:pStyle w:val="Bullet1G"/>
        <w:rPr>
          <w:spacing w:val="-2"/>
        </w:rPr>
      </w:pPr>
      <w:r w:rsidRPr="00E1113F">
        <w:rPr>
          <w:spacing w:val="-2"/>
        </w:rPr>
        <w:t>Conséquence d’une éventuelle modification du coefficient de corrélation R</w:t>
      </w:r>
      <w:r w:rsidRPr="00E1113F">
        <w:rPr>
          <w:spacing w:val="-2"/>
          <w:vertAlign w:val="superscript"/>
        </w:rPr>
        <w:t>2</w:t>
      </w:r>
      <w:r w:rsidRPr="00E1113F">
        <w:rPr>
          <w:spacing w:val="-2"/>
        </w:rPr>
        <w:t>, (</w:t>
      </w:r>
      <w:r w:rsidR="00E1113F" w:rsidRPr="00E1113F">
        <w:rPr>
          <w:spacing w:val="-2"/>
        </w:rPr>
        <w:t>qui </w:t>
      </w:r>
      <w:r w:rsidRPr="00E1113F">
        <w:rPr>
          <w:spacing w:val="-2"/>
        </w:rPr>
        <w:t>passerait de 0,95 à 0.90) et de l’écart type (qui passerait de 10 à 20</w:t>
      </w:r>
      <w:r w:rsidR="00E1113F" w:rsidRPr="00E1113F">
        <w:rPr>
          <w:spacing w:val="-2"/>
        </w:rPr>
        <w:t> </w:t>
      </w:r>
      <w:r w:rsidRPr="00E1113F">
        <w:rPr>
          <w:spacing w:val="-2"/>
        </w:rPr>
        <w:t>%) pour les vitesses de combustion dans l’épreuve ONU O.3 ;</w:t>
      </w:r>
    </w:p>
    <w:p w:rsidR="009840ED" w:rsidRPr="00602EC6" w:rsidRDefault="00C7380E" w:rsidP="00602EC6">
      <w:pPr>
        <w:pStyle w:val="Bullet1G"/>
      </w:pPr>
      <w:r w:rsidRPr="00602EC6">
        <w:t>Examiner les raisons éventuelles de la rupture du fil utilisé pour l’inflammation dans l’</w:t>
      </w:r>
      <w:r w:rsidR="00276A99">
        <w:t>épreuve ONU </w:t>
      </w:r>
      <w:r w:rsidRPr="00602EC6">
        <w:t>O.3.</w:t>
      </w:r>
    </w:p>
    <w:p w:rsidR="009840ED" w:rsidRPr="00602EC6" w:rsidRDefault="00602EC6" w:rsidP="00602EC6">
      <w:pPr>
        <w:pStyle w:val="SingleTxtG"/>
      </w:pPr>
      <w:r>
        <w:t>6.</w:t>
      </w:r>
      <w:r>
        <w:tab/>
      </w:r>
      <w:r w:rsidR="00C7380E" w:rsidRPr="00602EC6">
        <w:t>Les questions ci</w:t>
      </w:r>
      <w:r w:rsidR="00C01FB4">
        <w:noBreakHyphen/>
      </w:r>
      <w:r w:rsidR="00C7380E" w:rsidRPr="00602EC6">
        <w:t>dessus font l’objet de recherches, ainsi que d’autres questions mentionnées précédemment par les experts. Les résultats détaillés de ces recherches seront communiqués ultérieurement dans un document INF, à l’issue d’une réunion entre les experts et les laboratoir</w:t>
      </w:r>
      <w:r w:rsidR="00FF4EA5">
        <w:t>es, qui est prévue les 25 et 26 </w:t>
      </w:r>
      <w:r w:rsidR="00C7380E" w:rsidRPr="00602EC6">
        <w:t>septembre 2017, en Allemagne.</w:t>
      </w:r>
    </w:p>
    <w:p w:rsidR="00446FE5" w:rsidRDefault="00602EC6" w:rsidP="00602EC6">
      <w:pPr>
        <w:pStyle w:val="SingleTxtG"/>
      </w:pPr>
      <w:r>
        <w:t>7.</w:t>
      </w:r>
      <w:r>
        <w:tab/>
      </w:r>
      <w:r w:rsidR="00C7380E" w:rsidRPr="00602EC6">
        <w:t>Conformément au calendrier présenté dans le document ST/SG/AC.10/C.3/2017/28, les avant</w:t>
      </w:r>
      <w:r w:rsidR="00C01FB4">
        <w:noBreakHyphen/>
      </w:r>
      <w:r w:rsidR="00C7380E" w:rsidRPr="00602EC6">
        <w:t>projets d’amendements corollaires seront communiqués dans le document INF en question d’ici la fin octobre 2017.</w:t>
      </w:r>
    </w:p>
    <w:p w:rsidR="00602EC6" w:rsidRPr="00602EC6" w:rsidRDefault="00602EC6" w:rsidP="00602E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2EC6" w:rsidRPr="00602EC6" w:rsidSect="00602EC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30" w:rsidRDefault="00B94830" w:rsidP="00F95C08">
      <w:pPr>
        <w:spacing w:line="240" w:lineRule="auto"/>
      </w:pPr>
    </w:p>
  </w:endnote>
  <w:endnote w:type="continuationSeparator" w:id="0">
    <w:p w:rsidR="00B94830" w:rsidRPr="00AC3823" w:rsidRDefault="00B94830" w:rsidP="00AC3823">
      <w:pPr>
        <w:pStyle w:val="Footer"/>
      </w:pPr>
    </w:p>
  </w:endnote>
  <w:endnote w:type="continuationNotice" w:id="1">
    <w:p w:rsidR="00B94830" w:rsidRDefault="00B948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C6" w:rsidRPr="00602EC6" w:rsidRDefault="00602EC6" w:rsidP="00602EC6">
    <w:pPr>
      <w:pStyle w:val="Footer"/>
      <w:tabs>
        <w:tab w:val="right" w:pos="9638"/>
      </w:tabs>
    </w:pPr>
    <w:r w:rsidRPr="00602EC6">
      <w:rPr>
        <w:b/>
        <w:sz w:val="18"/>
      </w:rPr>
      <w:fldChar w:fldCharType="begin"/>
    </w:r>
    <w:r w:rsidRPr="00602EC6">
      <w:rPr>
        <w:b/>
        <w:sz w:val="18"/>
      </w:rPr>
      <w:instrText xml:space="preserve"> PAGE  \* MERGEFORMAT </w:instrText>
    </w:r>
    <w:r w:rsidRPr="00602EC6">
      <w:rPr>
        <w:b/>
        <w:sz w:val="18"/>
      </w:rPr>
      <w:fldChar w:fldCharType="separate"/>
    </w:r>
    <w:r w:rsidR="001225EE">
      <w:rPr>
        <w:b/>
        <w:noProof/>
        <w:sz w:val="18"/>
      </w:rPr>
      <w:t>2</w:t>
    </w:r>
    <w:r w:rsidRPr="00602EC6">
      <w:rPr>
        <w:b/>
        <w:sz w:val="18"/>
      </w:rPr>
      <w:fldChar w:fldCharType="end"/>
    </w:r>
    <w:r>
      <w:rPr>
        <w:b/>
        <w:sz w:val="18"/>
      </w:rPr>
      <w:tab/>
    </w:r>
    <w:r>
      <w:t>GE.17-15377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C6" w:rsidRPr="00602EC6" w:rsidRDefault="00602EC6" w:rsidP="00602EC6">
    <w:pPr>
      <w:pStyle w:val="Footer"/>
      <w:tabs>
        <w:tab w:val="right" w:pos="9638"/>
      </w:tabs>
      <w:rPr>
        <w:b/>
        <w:sz w:val="18"/>
      </w:rPr>
    </w:pPr>
    <w:r>
      <w:t>GE.17-15377</w:t>
    </w:r>
    <w:r>
      <w:tab/>
    </w:r>
    <w:r w:rsidRPr="00602EC6">
      <w:rPr>
        <w:b/>
        <w:sz w:val="18"/>
      </w:rPr>
      <w:fldChar w:fldCharType="begin"/>
    </w:r>
    <w:r w:rsidRPr="00602EC6">
      <w:rPr>
        <w:b/>
        <w:sz w:val="18"/>
      </w:rPr>
      <w:instrText xml:space="preserve"> PAGE  \* MERGEFORMAT </w:instrText>
    </w:r>
    <w:r w:rsidRPr="00602EC6">
      <w:rPr>
        <w:b/>
        <w:sz w:val="18"/>
      </w:rPr>
      <w:fldChar w:fldCharType="separate"/>
    </w:r>
    <w:r w:rsidR="005466CA">
      <w:rPr>
        <w:b/>
        <w:noProof/>
        <w:sz w:val="18"/>
      </w:rPr>
      <w:t>2</w:t>
    </w:r>
    <w:r w:rsidRPr="00602E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602EC6" w:rsidRDefault="00602EC6" w:rsidP="00602EC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17-15377  (F)</w:t>
    </w:r>
    <w:r w:rsidR="009D436F">
      <w:rPr>
        <w:sz w:val="20"/>
      </w:rPr>
      <w:t xml:space="preserve">    041017    </w:t>
    </w:r>
    <w:r w:rsidR="008E6F26">
      <w:rPr>
        <w:sz w:val="20"/>
      </w:rPr>
      <w:t>041017</w:t>
    </w:r>
    <w:r>
      <w:rPr>
        <w:sz w:val="20"/>
      </w:rPr>
      <w:br/>
    </w:r>
    <w:r w:rsidRPr="00602EC6">
      <w:rPr>
        <w:rFonts w:ascii="C39T30Lfz" w:hAnsi="C39T30Lfz"/>
        <w:sz w:val="56"/>
      </w:rPr>
      <w:t></w:t>
    </w:r>
    <w:r w:rsidRPr="00602EC6">
      <w:rPr>
        <w:rFonts w:ascii="C39T30Lfz" w:hAnsi="C39T30Lfz"/>
        <w:sz w:val="56"/>
      </w:rPr>
      <w:t></w:t>
    </w:r>
    <w:r w:rsidRPr="00602EC6">
      <w:rPr>
        <w:rFonts w:ascii="C39T30Lfz" w:hAnsi="C39T30Lfz"/>
        <w:sz w:val="56"/>
      </w:rPr>
      <w:t></w:t>
    </w:r>
    <w:r w:rsidRPr="00602EC6">
      <w:rPr>
        <w:rFonts w:ascii="C39T30Lfz" w:hAnsi="C39T30Lfz"/>
        <w:sz w:val="56"/>
      </w:rPr>
      <w:t></w:t>
    </w:r>
    <w:r w:rsidRPr="00602EC6">
      <w:rPr>
        <w:rFonts w:ascii="C39T30Lfz" w:hAnsi="C39T30Lfz"/>
        <w:sz w:val="56"/>
      </w:rPr>
      <w:t></w:t>
    </w:r>
    <w:r w:rsidRPr="00602EC6">
      <w:rPr>
        <w:rFonts w:ascii="C39T30Lfz" w:hAnsi="C39T30Lfz"/>
        <w:sz w:val="56"/>
      </w:rPr>
      <w:t></w:t>
    </w:r>
    <w:r w:rsidRPr="00602EC6">
      <w:rPr>
        <w:rFonts w:ascii="C39T30Lfz" w:hAnsi="C39T30Lfz"/>
        <w:sz w:val="56"/>
      </w:rPr>
      <w:t></w:t>
    </w:r>
    <w:r w:rsidRPr="00602EC6">
      <w:rPr>
        <w:rFonts w:ascii="C39T30Lfz" w:hAnsi="C39T30Lfz"/>
        <w:sz w:val="56"/>
      </w:rPr>
      <w:t></w:t>
    </w:r>
    <w:r w:rsidRPr="00602EC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4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4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30" w:rsidRPr="00AC3823" w:rsidRDefault="00B948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4830" w:rsidRPr="00AC3823" w:rsidRDefault="00B948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4830" w:rsidRPr="00AC3823" w:rsidRDefault="00B94830">
      <w:pPr>
        <w:spacing w:line="240" w:lineRule="auto"/>
        <w:rPr>
          <w:sz w:val="2"/>
          <w:szCs w:val="2"/>
        </w:rPr>
      </w:pPr>
    </w:p>
  </w:footnote>
  <w:footnote w:id="2">
    <w:p w:rsidR="00472FE7" w:rsidRPr="00472FE7" w:rsidRDefault="00472FE7" w:rsidP="00F946CA">
      <w:pPr>
        <w:pStyle w:val="FootnoteText"/>
      </w:pPr>
      <w:r>
        <w:rPr>
          <w:rStyle w:val="FootnoteReference"/>
        </w:rPr>
        <w:tab/>
      </w:r>
      <w:r w:rsidRPr="00472F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7380E" w:rsidRPr="00472FE7">
        <w:t>Conformément au programme de travail du Sous</w:t>
      </w:r>
      <w:r w:rsidR="00C01FB4" w:rsidRPr="00472FE7">
        <w:noBreakHyphen/>
      </w:r>
      <w:r w:rsidR="00C7380E" w:rsidRPr="00472FE7">
        <w:t>Comité pour la période 2017</w:t>
      </w:r>
      <w:r w:rsidR="00C01FB4" w:rsidRPr="00472FE7">
        <w:noBreakHyphen/>
      </w:r>
      <w:r w:rsidR="00C7380E" w:rsidRPr="00472FE7">
        <w:t>2018 tel qu’approuvé par le Comité à sa huitième session (voir ST/SG/AC.10/C.3/100, par. 98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C6" w:rsidRPr="00602EC6" w:rsidRDefault="001225E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ST/SG/AC.10/C.3/2017/45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C6" w:rsidRPr="00602EC6" w:rsidRDefault="001225EE" w:rsidP="00602EC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ST/SG/AC.10/C.3/2017/45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0"/>
    <w:rsid w:val="00017F94"/>
    <w:rsid w:val="00023842"/>
    <w:rsid w:val="000305D3"/>
    <w:rsid w:val="000334F9"/>
    <w:rsid w:val="0007796D"/>
    <w:rsid w:val="00086B02"/>
    <w:rsid w:val="000B7790"/>
    <w:rsid w:val="00111F2F"/>
    <w:rsid w:val="001225EE"/>
    <w:rsid w:val="00132EA9"/>
    <w:rsid w:val="0014365E"/>
    <w:rsid w:val="00176178"/>
    <w:rsid w:val="001E732A"/>
    <w:rsid w:val="001F525A"/>
    <w:rsid w:val="00203F03"/>
    <w:rsid w:val="00223272"/>
    <w:rsid w:val="0024779E"/>
    <w:rsid w:val="00276A99"/>
    <w:rsid w:val="00283190"/>
    <w:rsid w:val="002832AC"/>
    <w:rsid w:val="002D7C93"/>
    <w:rsid w:val="00441C3B"/>
    <w:rsid w:val="00446FE5"/>
    <w:rsid w:val="00452396"/>
    <w:rsid w:val="00472FE7"/>
    <w:rsid w:val="004A09B7"/>
    <w:rsid w:val="004E468C"/>
    <w:rsid w:val="005466CA"/>
    <w:rsid w:val="005505B7"/>
    <w:rsid w:val="00567C94"/>
    <w:rsid w:val="00573BE5"/>
    <w:rsid w:val="00584DC4"/>
    <w:rsid w:val="00586ED3"/>
    <w:rsid w:val="00596AA9"/>
    <w:rsid w:val="005C6A56"/>
    <w:rsid w:val="00602261"/>
    <w:rsid w:val="00602EC6"/>
    <w:rsid w:val="0068456F"/>
    <w:rsid w:val="00700BFB"/>
    <w:rsid w:val="0071601D"/>
    <w:rsid w:val="00761702"/>
    <w:rsid w:val="007A62E6"/>
    <w:rsid w:val="0080684C"/>
    <w:rsid w:val="00871C75"/>
    <w:rsid w:val="008776DC"/>
    <w:rsid w:val="008B40CD"/>
    <w:rsid w:val="008E6F26"/>
    <w:rsid w:val="00926C51"/>
    <w:rsid w:val="009705C8"/>
    <w:rsid w:val="009C1CF4"/>
    <w:rsid w:val="009D436F"/>
    <w:rsid w:val="00A30353"/>
    <w:rsid w:val="00AC3823"/>
    <w:rsid w:val="00AE323C"/>
    <w:rsid w:val="00B00181"/>
    <w:rsid w:val="00B00B0D"/>
    <w:rsid w:val="00B765F7"/>
    <w:rsid w:val="00B94830"/>
    <w:rsid w:val="00BA0CA9"/>
    <w:rsid w:val="00BD7DEE"/>
    <w:rsid w:val="00C01FB4"/>
    <w:rsid w:val="00C02897"/>
    <w:rsid w:val="00C7380E"/>
    <w:rsid w:val="00D3439C"/>
    <w:rsid w:val="00DB1831"/>
    <w:rsid w:val="00DD3BFD"/>
    <w:rsid w:val="00DF6678"/>
    <w:rsid w:val="00E1113F"/>
    <w:rsid w:val="00E81FC9"/>
    <w:rsid w:val="00EF2E22"/>
    <w:rsid w:val="00F01738"/>
    <w:rsid w:val="00F660DF"/>
    <w:rsid w:val="00F730C8"/>
    <w:rsid w:val="00F946CA"/>
    <w:rsid w:val="00F95C08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ST/SG/AC.10/C.3/2017/45</vt:lpstr>
      <vt:lpstr>ST/SG/AC.10/C.3/2017/45</vt:lpstr>
    </vt:vector>
  </TitlesOfParts>
  <Company>DCM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ST/SG/AC.10/C.3/2017/45</dc:title>
  <dc:creator>DEVOS</dc:creator>
  <cp:lastModifiedBy>Laurence Berthet</cp:lastModifiedBy>
  <cp:revision>3</cp:revision>
  <cp:lastPrinted>2017-10-10T09:00:00Z</cp:lastPrinted>
  <dcterms:created xsi:type="dcterms:W3CDTF">2017-10-10T08:59:00Z</dcterms:created>
  <dcterms:modified xsi:type="dcterms:W3CDTF">2017-10-10T09:00:00Z</dcterms:modified>
</cp:coreProperties>
</file>